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E8445" w14:textId="4FE4BE29" w:rsidR="00A77099" w:rsidRPr="007E3B6D" w:rsidRDefault="00A77099" w:rsidP="00977F46">
      <w:pPr>
        <w:spacing w:before="120" w:line="360" w:lineRule="exact"/>
        <w:jc w:val="center"/>
        <w:rPr>
          <w:b/>
          <w:sz w:val="28"/>
          <w:szCs w:val="28"/>
        </w:rPr>
      </w:pPr>
      <w:r w:rsidRPr="007E3B6D">
        <w:rPr>
          <w:b/>
          <w:sz w:val="28"/>
          <w:szCs w:val="28"/>
        </w:rPr>
        <w:t xml:space="preserve">The Christians and their </w:t>
      </w:r>
      <w:r w:rsidRPr="007E3B6D">
        <w:rPr>
          <w:b/>
          <w:i/>
          <w:sz w:val="28"/>
          <w:szCs w:val="28"/>
        </w:rPr>
        <w:t>Politeuma</w:t>
      </w:r>
      <w:r w:rsidRPr="007E3B6D">
        <w:rPr>
          <w:b/>
          <w:sz w:val="28"/>
          <w:szCs w:val="28"/>
        </w:rPr>
        <w:t xml:space="preserve"> in Heaven: </w:t>
      </w:r>
      <w:r w:rsidR="00432C35" w:rsidRPr="007E3B6D">
        <w:rPr>
          <w:b/>
          <w:sz w:val="28"/>
          <w:szCs w:val="28"/>
        </w:rPr>
        <w:br/>
      </w:r>
      <w:r w:rsidRPr="007E3B6D">
        <w:rPr>
          <w:b/>
          <w:sz w:val="28"/>
          <w:szCs w:val="28"/>
        </w:rPr>
        <w:t>Philippians 3:20 and the Herakleopolis Papyri</w:t>
      </w:r>
    </w:p>
    <w:p w14:paraId="4A742AF0" w14:textId="4EB847BD" w:rsidR="001B674D" w:rsidRDefault="001B674D" w:rsidP="00977F46">
      <w:pPr>
        <w:spacing w:before="120" w:line="360" w:lineRule="exact"/>
        <w:jc w:val="center"/>
      </w:pPr>
      <w:r>
        <w:t>Peter Oakes</w:t>
      </w:r>
      <w:r w:rsidR="00A77099" w:rsidRPr="007E3B6D">
        <w:t xml:space="preserve"> </w:t>
      </w:r>
    </w:p>
    <w:p w14:paraId="5645220F" w14:textId="65A02289" w:rsidR="00A77099" w:rsidRPr="007E3B6D" w:rsidRDefault="00A77099" w:rsidP="00977F46">
      <w:pPr>
        <w:spacing w:before="120" w:line="360" w:lineRule="exact"/>
        <w:jc w:val="center"/>
      </w:pPr>
      <w:r w:rsidRPr="007E3B6D">
        <w:t>University of Manchester</w:t>
      </w:r>
    </w:p>
    <w:p w14:paraId="35386EDE" w14:textId="77777777" w:rsidR="00A77099" w:rsidRPr="004C463C" w:rsidRDefault="00A77099" w:rsidP="00977F46">
      <w:pPr>
        <w:spacing w:before="120" w:line="360" w:lineRule="exact"/>
      </w:pPr>
    </w:p>
    <w:p w14:paraId="5102172F" w14:textId="77777777" w:rsidR="00A77099" w:rsidRPr="004C463C" w:rsidRDefault="00A77099" w:rsidP="00977F46">
      <w:pPr>
        <w:spacing w:before="120" w:line="360" w:lineRule="exact"/>
        <w:jc w:val="center"/>
      </w:pPr>
      <w:r w:rsidRPr="004C463C">
        <w:t xml:space="preserve">‘But our citizenship is in heaven’ </w:t>
      </w:r>
    </w:p>
    <w:p w14:paraId="58404C6D" w14:textId="4EC3FAEB" w:rsidR="00A77099" w:rsidRPr="004C463C" w:rsidRDefault="00B87F26" w:rsidP="00977F46">
      <w:pPr>
        <w:spacing w:before="120" w:line="360" w:lineRule="exact"/>
        <w:rPr>
          <w:lang w:val="en-US"/>
        </w:rPr>
      </w:pPr>
      <w:r w:rsidRPr="004C463C">
        <w:t>The New Revised Standard Version translation of Philippians 3:20 is typical of many</w:t>
      </w:r>
      <w:r w:rsidRPr="004C463C">
        <w:rPr>
          <w:rStyle w:val="Appelnotedebasdep"/>
        </w:rPr>
        <w:footnoteReference w:id="1"/>
      </w:r>
      <w:r w:rsidRPr="004C463C">
        <w:t xml:space="preserve"> and indicates why this </w:t>
      </w:r>
      <w:r w:rsidR="008C2306" w:rsidRPr="004C463C">
        <w:t>is</w:t>
      </w:r>
      <w:r w:rsidRPr="004C463C">
        <w:t xml:space="preserve"> a classic starting point for d</w:t>
      </w:r>
      <w:r w:rsidR="00D740BD" w:rsidRPr="004C463C">
        <w:t>iscussion of Christian identity</w:t>
      </w:r>
      <w:r w:rsidRPr="004C463C">
        <w:t xml:space="preserve"> viewed in </w:t>
      </w:r>
      <w:r w:rsidR="00FB13F5" w:rsidRPr="004C463C">
        <w:t xml:space="preserve">terms of </w:t>
      </w:r>
      <w:r w:rsidRPr="004C463C">
        <w:t>citizenship.</w:t>
      </w:r>
      <w:r w:rsidR="001A1BBD" w:rsidRPr="004C463C">
        <w:t xml:space="preserve"> As we shall see, ‘citizenship’ is probably a mistaken translation of the key term, </w:t>
      </w:r>
      <w:r w:rsidR="001A1BBD" w:rsidRPr="004C463C">
        <w:rPr>
          <w:lang w:val="en-US"/>
        </w:rPr>
        <w:t>πολίτευμα</w:t>
      </w:r>
      <w:r w:rsidR="00D740BD" w:rsidRPr="004C463C">
        <w:rPr>
          <w:lang w:val="en-US"/>
        </w:rPr>
        <w:t xml:space="preserve"> (</w:t>
      </w:r>
      <w:r w:rsidR="00D740BD" w:rsidRPr="004C463C">
        <w:rPr>
          <w:i/>
          <w:lang w:val="en-US"/>
        </w:rPr>
        <w:t>politeuma</w:t>
      </w:r>
      <w:r w:rsidR="00D740BD" w:rsidRPr="004C463C">
        <w:rPr>
          <w:lang w:val="en-US"/>
        </w:rPr>
        <w:t>)</w:t>
      </w:r>
      <w:r w:rsidR="001A1BBD" w:rsidRPr="004C463C">
        <w:rPr>
          <w:lang w:val="en-US"/>
        </w:rPr>
        <w:t xml:space="preserve">. However, </w:t>
      </w:r>
      <w:r w:rsidR="00AF13AA" w:rsidRPr="004C463C">
        <w:rPr>
          <w:lang w:val="en-US"/>
        </w:rPr>
        <w:t xml:space="preserve">the word </w:t>
      </w:r>
      <w:r w:rsidR="00D740BD" w:rsidRPr="004C463C">
        <w:rPr>
          <w:i/>
          <w:lang w:val="en-US"/>
        </w:rPr>
        <w:t>politeuma</w:t>
      </w:r>
      <w:r w:rsidR="00D740BD" w:rsidRPr="004C463C">
        <w:rPr>
          <w:lang w:val="en-US"/>
        </w:rPr>
        <w:t xml:space="preserve"> </w:t>
      </w:r>
      <w:r w:rsidR="001A1BBD" w:rsidRPr="004C463C">
        <w:rPr>
          <w:lang w:val="en-US"/>
        </w:rPr>
        <w:t>undoubtedly is connected strongly with issues of identity and what we could call citizenship</w:t>
      </w:r>
      <w:r w:rsidR="009052EA" w:rsidRPr="004C463C">
        <w:rPr>
          <w:lang w:val="en-US"/>
        </w:rPr>
        <w:t>,</w:t>
      </w:r>
      <w:r w:rsidR="001A1BBD" w:rsidRPr="004C463C">
        <w:rPr>
          <w:lang w:val="en-US"/>
        </w:rPr>
        <w:t xml:space="preserve"> so the text does speak</w:t>
      </w:r>
      <w:r w:rsidR="009052EA" w:rsidRPr="004C463C">
        <w:rPr>
          <w:lang w:val="en-US"/>
        </w:rPr>
        <w:t xml:space="preserve"> to these </w:t>
      </w:r>
      <w:r w:rsidR="00AF13AA" w:rsidRPr="004C463C">
        <w:rPr>
          <w:lang w:val="en-US"/>
        </w:rPr>
        <w:t>matters</w:t>
      </w:r>
      <w:r w:rsidR="009052EA" w:rsidRPr="004C463C">
        <w:rPr>
          <w:lang w:val="en-US"/>
        </w:rPr>
        <w:t xml:space="preserve">. How </w:t>
      </w:r>
      <w:r w:rsidR="00D740BD" w:rsidRPr="004C463C">
        <w:rPr>
          <w:i/>
          <w:lang w:val="en-US"/>
        </w:rPr>
        <w:t>politeuma</w:t>
      </w:r>
      <w:r w:rsidR="00D740BD" w:rsidRPr="004C463C">
        <w:rPr>
          <w:lang w:val="en-US"/>
        </w:rPr>
        <w:t xml:space="preserve"> </w:t>
      </w:r>
      <w:r w:rsidR="009052EA" w:rsidRPr="004C463C">
        <w:rPr>
          <w:lang w:val="en-US"/>
        </w:rPr>
        <w:t>ought best to be translated is a contentious issue, as is the question of why Paul chose to use this term (of which this is the only New Testament occurence). Two types of reason su</w:t>
      </w:r>
      <w:r w:rsidR="00901FE6">
        <w:rPr>
          <w:lang w:val="en-US"/>
        </w:rPr>
        <w:t>ggested by scholars f</w:t>
      </w:r>
      <w:r w:rsidR="00AB73F9" w:rsidRPr="004C463C">
        <w:rPr>
          <w:lang w:val="en-US"/>
        </w:rPr>
        <w:t>or the word choice are</w:t>
      </w:r>
      <w:r w:rsidR="009052EA" w:rsidRPr="004C463C">
        <w:rPr>
          <w:lang w:val="en-US"/>
        </w:rPr>
        <w:t xml:space="preserve"> that it is </w:t>
      </w:r>
      <w:r w:rsidR="008C2306" w:rsidRPr="004C463C">
        <w:rPr>
          <w:lang w:val="en-US"/>
        </w:rPr>
        <w:t xml:space="preserve">either </w:t>
      </w:r>
      <w:r w:rsidR="009052EA" w:rsidRPr="004C463C">
        <w:rPr>
          <w:lang w:val="en-US"/>
        </w:rPr>
        <w:t xml:space="preserve">a deliberate contrast with Roman </w:t>
      </w:r>
      <w:r w:rsidR="00AB73F9" w:rsidRPr="004C463C">
        <w:rPr>
          <w:lang w:val="en-US"/>
        </w:rPr>
        <w:t>citizenship in Philippi</w:t>
      </w:r>
      <w:r w:rsidR="009052EA" w:rsidRPr="004C463C">
        <w:rPr>
          <w:lang w:val="en-US"/>
        </w:rPr>
        <w:t xml:space="preserve"> or a deliberate contrast with the Jewish community in Philippi. We will argue that the first of these suggestions is not quite correct and that the second is wrong. We will draw upon the so-called ‘Jewish </w:t>
      </w:r>
      <w:r w:rsidR="009052EA" w:rsidRPr="001C4837">
        <w:rPr>
          <w:lang w:val="en-US"/>
        </w:rPr>
        <w:t>politeuma’</w:t>
      </w:r>
      <w:r w:rsidR="009052EA" w:rsidRPr="004C463C">
        <w:rPr>
          <w:lang w:val="en-US"/>
        </w:rPr>
        <w:t xml:space="preserve"> papyri from Herakleopolis to help in these arguments and to explore the nature of Christian identity that is being proposed</w:t>
      </w:r>
      <w:r w:rsidR="00020111" w:rsidRPr="004C463C">
        <w:rPr>
          <w:lang w:val="en-US"/>
        </w:rPr>
        <w:t xml:space="preserve"> by Paul in Philippians.</w:t>
      </w:r>
    </w:p>
    <w:p w14:paraId="0A77B745" w14:textId="77777777" w:rsidR="00AB73F9" w:rsidRPr="007E3B6D" w:rsidRDefault="00AB73F9" w:rsidP="00977F46">
      <w:pPr>
        <w:spacing w:before="120" w:line="360" w:lineRule="exact"/>
        <w:ind w:left="720"/>
        <w:rPr>
          <w:rFonts w:ascii="Gentium" w:hAnsi="Gentium"/>
          <w:lang w:val="en-US"/>
        </w:rPr>
      </w:pPr>
      <w:r w:rsidRPr="007E3B6D">
        <w:rPr>
          <w:rFonts w:ascii="Gentium" w:hAnsi="Gentium"/>
          <w:vertAlign w:val="superscript"/>
          <w:lang w:val="en-US"/>
        </w:rPr>
        <w:t>3:18</w:t>
      </w:r>
      <w:r w:rsidRPr="007E3B6D">
        <w:rPr>
          <w:rFonts w:ascii="Gentium" w:hAnsi="Gentium"/>
          <w:lang w:val="en-US"/>
        </w:rPr>
        <w:t xml:space="preserve"> πολλο</w:t>
      </w:r>
      <w:r w:rsidRPr="007E3B6D">
        <w:rPr>
          <w:rFonts w:ascii="Gentium" w:hAnsi="Gentium" w:cs="Accordance"/>
          <w:lang w:val="en-US"/>
        </w:rPr>
        <w:t>ὶ</w:t>
      </w:r>
      <w:r w:rsidRPr="007E3B6D">
        <w:rPr>
          <w:rFonts w:ascii="Gentium" w:hAnsi="Gentium"/>
          <w:lang w:val="en-US"/>
        </w:rPr>
        <w:t xml:space="preserve"> γ</w:t>
      </w:r>
      <w:r w:rsidRPr="007E3B6D">
        <w:rPr>
          <w:rFonts w:ascii="Gentium" w:hAnsi="Gentium" w:cs="Accordance"/>
          <w:lang w:val="en-US"/>
        </w:rPr>
        <w:t>ὰ</w:t>
      </w:r>
      <w:r w:rsidRPr="007E3B6D">
        <w:rPr>
          <w:rFonts w:ascii="Gentium" w:hAnsi="Gentium"/>
          <w:lang w:val="en-US"/>
        </w:rPr>
        <w:t>ρ περιπατο</w:t>
      </w:r>
      <w:r w:rsidRPr="007E3B6D">
        <w:rPr>
          <w:rFonts w:ascii="Gentium" w:hAnsi="Gentium" w:cs="Accordance"/>
          <w:lang w:val="en-US"/>
        </w:rPr>
        <w:t>ῦ</w:t>
      </w:r>
      <w:r w:rsidRPr="007E3B6D">
        <w:rPr>
          <w:rFonts w:ascii="Gentium" w:hAnsi="Gentium"/>
          <w:lang w:val="en-US"/>
        </w:rPr>
        <w:t>σιν ο</w:t>
      </w:r>
      <w:r w:rsidRPr="007E3B6D">
        <w:rPr>
          <w:rFonts w:ascii="Gentium" w:hAnsi="Gentium" w:cs="Accordance"/>
          <w:lang w:val="en-US"/>
        </w:rPr>
        <w:t>ὓ</w:t>
      </w:r>
      <w:r w:rsidRPr="007E3B6D">
        <w:rPr>
          <w:rFonts w:ascii="Gentium" w:hAnsi="Gentium"/>
          <w:lang w:val="en-US"/>
        </w:rPr>
        <w:t>ς πολλ</w:t>
      </w:r>
      <w:r w:rsidRPr="007E3B6D">
        <w:rPr>
          <w:rFonts w:ascii="Gentium" w:hAnsi="Gentium" w:cs="Accordance"/>
          <w:lang w:val="en-US"/>
        </w:rPr>
        <w:t>ά</w:t>
      </w:r>
      <w:r w:rsidRPr="007E3B6D">
        <w:rPr>
          <w:rFonts w:ascii="Gentium" w:hAnsi="Gentium"/>
          <w:lang w:val="en-US"/>
        </w:rPr>
        <w:t xml:space="preserve">κις </w:t>
      </w:r>
      <w:r w:rsidRPr="007E3B6D">
        <w:rPr>
          <w:rFonts w:ascii="Gentium" w:hAnsi="Gentium" w:cs="Accordance"/>
          <w:lang w:val="en-US"/>
        </w:rPr>
        <w:t>ἔ</w:t>
      </w:r>
      <w:r w:rsidRPr="007E3B6D">
        <w:rPr>
          <w:rFonts w:ascii="Gentium" w:hAnsi="Gentium"/>
          <w:lang w:val="en-US"/>
        </w:rPr>
        <w:t xml:space="preserve">λεγον </w:t>
      </w:r>
      <w:r w:rsidRPr="007E3B6D">
        <w:rPr>
          <w:rFonts w:ascii="Gentium" w:hAnsi="Gentium" w:cs="Accordance"/>
          <w:lang w:val="en-US"/>
        </w:rPr>
        <w:t>ὑ</w:t>
      </w:r>
      <w:r w:rsidRPr="007E3B6D">
        <w:rPr>
          <w:rFonts w:ascii="Gentium" w:hAnsi="Gentium"/>
          <w:lang w:val="en-US"/>
        </w:rPr>
        <w:t>μ</w:t>
      </w:r>
      <w:r w:rsidRPr="007E3B6D">
        <w:rPr>
          <w:rFonts w:ascii="Gentium" w:hAnsi="Gentium" w:cs="Accordance"/>
          <w:lang w:val="en-US"/>
        </w:rPr>
        <w:t>ῖ</w:t>
      </w:r>
      <w:r w:rsidRPr="007E3B6D">
        <w:rPr>
          <w:rFonts w:ascii="Gentium" w:hAnsi="Gentium"/>
          <w:lang w:val="en-US"/>
        </w:rPr>
        <w:t>ν, ν</w:t>
      </w:r>
      <w:r w:rsidRPr="007E3B6D">
        <w:rPr>
          <w:rFonts w:ascii="Gentium" w:hAnsi="Gentium" w:cs="Accordance"/>
          <w:lang w:val="en-US"/>
        </w:rPr>
        <w:t>ῦ</w:t>
      </w:r>
      <w:r w:rsidRPr="007E3B6D">
        <w:rPr>
          <w:rFonts w:ascii="Gentium" w:hAnsi="Gentium"/>
          <w:lang w:val="en-US"/>
        </w:rPr>
        <w:t>ν δ</w:t>
      </w:r>
      <w:r w:rsidRPr="007E3B6D">
        <w:rPr>
          <w:rFonts w:ascii="Gentium" w:hAnsi="Gentium" w:cs="Accordance"/>
          <w:lang w:val="en-US"/>
        </w:rPr>
        <w:t>ὲ</w:t>
      </w:r>
      <w:r w:rsidRPr="007E3B6D">
        <w:rPr>
          <w:rFonts w:ascii="Gentium" w:hAnsi="Gentium"/>
          <w:lang w:val="en-US"/>
        </w:rPr>
        <w:t xml:space="preserve"> κα</w:t>
      </w:r>
      <w:r w:rsidRPr="007E3B6D">
        <w:rPr>
          <w:rFonts w:ascii="Gentium" w:hAnsi="Gentium" w:cs="Accordance"/>
          <w:lang w:val="en-US"/>
        </w:rPr>
        <w:t>ὶ</w:t>
      </w:r>
      <w:r w:rsidRPr="007E3B6D">
        <w:rPr>
          <w:rFonts w:ascii="Gentium" w:hAnsi="Gentium"/>
          <w:lang w:val="en-US"/>
        </w:rPr>
        <w:t xml:space="preserve"> κλα</w:t>
      </w:r>
      <w:r w:rsidRPr="007E3B6D">
        <w:rPr>
          <w:rFonts w:ascii="Gentium" w:hAnsi="Gentium" w:cs="Accordance"/>
          <w:lang w:val="en-US"/>
        </w:rPr>
        <w:t>ί</w:t>
      </w:r>
      <w:r w:rsidRPr="007E3B6D">
        <w:rPr>
          <w:rFonts w:ascii="Gentium" w:hAnsi="Gentium"/>
          <w:lang w:val="en-US"/>
        </w:rPr>
        <w:t>ων λ</w:t>
      </w:r>
      <w:r w:rsidRPr="007E3B6D">
        <w:rPr>
          <w:rFonts w:ascii="Gentium" w:hAnsi="Gentium" w:cs="Accordance"/>
          <w:lang w:val="en-US"/>
        </w:rPr>
        <w:t>έ</w:t>
      </w:r>
      <w:r w:rsidRPr="007E3B6D">
        <w:rPr>
          <w:rFonts w:ascii="Gentium" w:hAnsi="Gentium"/>
          <w:lang w:val="en-US"/>
        </w:rPr>
        <w:t>γω, το</w:t>
      </w:r>
      <w:r w:rsidRPr="007E3B6D">
        <w:rPr>
          <w:rFonts w:ascii="Gentium" w:hAnsi="Gentium" w:cs="Accordance"/>
          <w:lang w:val="en-US"/>
        </w:rPr>
        <w:t>ὺ</w:t>
      </w:r>
      <w:r w:rsidRPr="007E3B6D">
        <w:rPr>
          <w:rFonts w:ascii="Gentium" w:hAnsi="Gentium"/>
          <w:lang w:val="en-US"/>
        </w:rPr>
        <w:t xml:space="preserve">ς </w:t>
      </w:r>
      <w:r w:rsidRPr="007E3B6D">
        <w:rPr>
          <w:rFonts w:ascii="Gentium" w:hAnsi="Gentium" w:cs="Accordance"/>
          <w:lang w:val="en-US"/>
        </w:rPr>
        <w:t>ἐ</w:t>
      </w:r>
      <w:r w:rsidRPr="007E3B6D">
        <w:rPr>
          <w:rFonts w:ascii="Gentium" w:hAnsi="Gentium"/>
          <w:lang w:val="en-US"/>
        </w:rPr>
        <w:t>χθρο</w:t>
      </w:r>
      <w:r w:rsidRPr="007E3B6D">
        <w:rPr>
          <w:rFonts w:ascii="Gentium" w:hAnsi="Gentium" w:cs="Accordance"/>
          <w:lang w:val="en-US"/>
        </w:rPr>
        <w:t>ὺ</w:t>
      </w:r>
      <w:r w:rsidRPr="007E3B6D">
        <w:rPr>
          <w:rFonts w:ascii="Gentium" w:hAnsi="Gentium"/>
          <w:lang w:val="en-US"/>
        </w:rPr>
        <w:t>ς το</w:t>
      </w:r>
      <w:r w:rsidRPr="007E3B6D">
        <w:rPr>
          <w:rFonts w:ascii="Gentium" w:hAnsi="Gentium" w:cs="Accordance"/>
          <w:lang w:val="en-US"/>
        </w:rPr>
        <w:t>ῦ</w:t>
      </w:r>
      <w:r w:rsidRPr="007E3B6D">
        <w:rPr>
          <w:rFonts w:ascii="Gentium" w:hAnsi="Gentium"/>
          <w:lang w:val="en-US"/>
        </w:rPr>
        <w:t xml:space="preserve"> σταυρο</w:t>
      </w:r>
      <w:r w:rsidRPr="007E3B6D">
        <w:rPr>
          <w:rFonts w:ascii="Gentium" w:hAnsi="Gentium" w:cs="Accordance"/>
          <w:lang w:val="en-US"/>
        </w:rPr>
        <w:t>ῦ</w:t>
      </w:r>
      <w:r w:rsidRPr="007E3B6D">
        <w:rPr>
          <w:rFonts w:ascii="Gentium" w:hAnsi="Gentium"/>
          <w:lang w:val="en-US"/>
        </w:rPr>
        <w:t xml:space="preserve"> το</w:t>
      </w:r>
      <w:r w:rsidRPr="007E3B6D">
        <w:rPr>
          <w:rFonts w:ascii="Gentium" w:hAnsi="Gentium" w:cs="Accordance"/>
          <w:lang w:val="en-US"/>
        </w:rPr>
        <w:t>ῦ</w:t>
      </w:r>
      <w:r w:rsidRPr="007E3B6D">
        <w:rPr>
          <w:rFonts w:ascii="Gentium" w:hAnsi="Gentium"/>
          <w:lang w:val="en-US"/>
        </w:rPr>
        <w:t xml:space="preserve"> Χριστο</w:t>
      </w:r>
      <w:r w:rsidRPr="007E3B6D">
        <w:rPr>
          <w:rFonts w:ascii="Gentium" w:hAnsi="Gentium" w:cs="Accordance"/>
          <w:lang w:val="en-US"/>
        </w:rPr>
        <w:t>ῦ</w:t>
      </w:r>
      <w:r w:rsidRPr="007E3B6D">
        <w:rPr>
          <w:rFonts w:ascii="Gentium" w:hAnsi="Gentium"/>
          <w:lang w:val="en-US"/>
        </w:rPr>
        <w:t xml:space="preserve">,  </w:t>
      </w:r>
      <w:r w:rsidRPr="007E3B6D">
        <w:rPr>
          <w:rFonts w:ascii="Gentium" w:hAnsi="Gentium"/>
          <w:vertAlign w:val="superscript"/>
          <w:lang w:val="en-US"/>
        </w:rPr>
        <w:t>19</w:t>
      </w:r>
      <w:r w:rsidRPr="007E3B6D">
        <w:rPr>
          <w:rFonts w:ascii="Gentium" w:hAnsi="Gentium"/>
          <w:lang w:val="en-US"/>
        </w:rPr>
        <w:t xml:space="preserve"> </w:t>
      </w:r>
      <w:r w:rsidRPr="007E3B6D">
        <w:rPr>
          <w:rFonts w:ascii="Gentium" w:hAnsi="Gentium" w:cs="Accordance"/>
          <w:lang w:val="en-US"/>
        </w:rPr>
        <w:t>ὧ</w:t>
      </w:r>
      <w:r w:rsidRPr="007E3B6D">
        <w:rPr>
          <w:rFonts w:ascii="Gentium" w:hAnsi="Gentium"/>
          <w:lang w:val="en-US"/>
        </w:rPr>
        <w:t>ν τ</w:t>
      </w:r>
      <w:r w:rsidRPr="007E3B6D">
        <w:rPr>
          <w:rFonts w:ascii="Gentium" w:hAnsi="Gentium" w:cs="Accordance"/>
          <w:lang w:val="en-US"/>
        </w:rPr>
        <w:t>ὸ</w:t>
      </w:r>
      <w:r w:rsidRPr="007E3B6D">
        <w:rPr>
          <w:rFonts w:ascii="Gentium" w:hAnsi="Gentium"/>
          <w:lang w:val="en-US"/>
        </w:rPr>
        <w:t xml:space="preserve"> τ</w:t>
      </w:r>
      <w:r w:rsidRPr="007E3B6D">
        <w:rPr>
          <w:rFonts w:ascii="Gentium" w:hAnsi="Gentium" w:cs="Accordance"/>
          <w:lang w:val="en-US"/>
        </w:rPr>
        <w:t>έ</w:t>
      </w:r>
      <w:r w:rsidRPr="007E3B6D">
        <w:rPr>
          <w:rFonts w:ascii="Gentium" w:hAnsi="Gentium"/>
          <w:lang w:val="en-US"/>
        </w:rPr>
        <w:t xml:space="preserve">λος </w:t>
      </w:r>
      <w:r w:rsidRPr="007E3B6D">
        <w:rPr>
          <w:rFonts w:ascii="Gentium" w:hAnsi="Gentium" w:cs="Accordance"/>
          <w:lang w:val="en-US"/>
        </w:rPr>
        <w:t>ἀ</w:t>
      </w:r>
      <w:r w:rsidRPr="007E3B6D">
        <w:rPr>
          <w:rFonts w:ascii="Gentium" w:hAnsi="Gentium"/>
          <w:lang w:val="en-US"/>
        </w:rPr>
        <w:t>π</w:t>
      </w:r>
      <w:r w:rsidRPr="007E3B6D">
        <w:rPr>
          <w:rFonts w:ascii="Gentium" w:hAnsi="Gentium" w:cs="Accordance"/>
          <w:lang w:val="en-US"/>
        </w:rPr>
        <w:t>ώ</w:t>
      </w:r>
      <w:r w:rsidRPr="007E3B6D">
        <w:rPr>
          <w:rFonts w:ascii="Gentium" w:hAnsi="Gentium"/>
          <w:lang w:val="en-US"/>
        </w:rPr>
        <w:t xml:space="preserve">λεια, </w:t>
      </w:r>
      <w:r w:rsidRPr="007E3B6D">
        <w:rPr>
          <w:rFonts w:ascii="Gentium" w:hAnsi="Gentium" w:cs="Accordance"/>
          <w:lang w:val="en-US"/>
        </w:rPr>
        <w:t>ὧ</w:t>
      </w:r>
      <w:r w:rsidRPr="007E3B6D">
        <w:rPr>
          <w:rFonts w:ascii="Gentium" w:hAnsi="Gentium"/>
          <w:lang w:val="en-US"/>
        </w:rPr>
        <w:t xml:space="preserve">ν </w:t>
      </w:r>
      <w:r w:rsidRPr="007E3B6D">
        <w:rPr>
          <w:rFonts w:ascii="Gentium" w:hAnsi="Gentium" w:cs="Accordance"/>
          <w:lang w:val="en-US"/>
        </w:rPr>
        <w:t>ὁ</w:t>
      </w:r>
      <w:r w:rsidRPr="007E3B6D">
        <w:rPr>
          <w:rFonts w:ascii="Gentium" w:hAnsi="Gentium"/>
          <w:lang w:val="en-US"/>
        </w:rPr>
        <w:t xml:space="preserve"> θε</w:t>
      </w:r>
      <w:r w:rsidRPr="007E3B6D">
        <w:rPr>
          <w:rFonts w:ascii="Gentium" w:hAnsi="Gentium" w:cs="Accordance"/>
          <w:lang w:val="en-US"/>
        </w:rPr>
        <w:t>ὸ</w:t>
      </w:r>
      <w:r w:rsidRPr="007E3B6D">
        <w:rPr>
          <w:rFonts w:ascii="Gentium" w:hAnsi="Gentium"/>
          <w:lang w:val="en-US"/>
        </w:rPr>
        <w:t xml:space="preserve">ς </w:t>
      </w:r>
      <w:r w:rsidRPr="007E3B6D">
        <w:rPr>
          <w:rFonts w:ascii="Gentium" w:hAnsi="Gentium" w:cs="Accordance"/>
          <w:lang w:val="en-US"/>
        </w:rPr>
        <w:t>ἡ</w:t>
      </w:r>
      <w:r w:rsidRPr="007E3B6D">
        <w:rPr>
          <w:rFonts w:ascii="Gentium" w:hAnsi="Gentium"/>
          <w:lang w:val="en-US"/>
        </w:rPr>
        <w:t xml:space="preserve"> κοιλ</w:t>
      </w:r>
      <w:r w:rsidRPr="007E3B6D">
        <w:rPr>
          <w:rFonts w:ascii="Gentium" w:hAnsi="Gentium" w:cs="Accordance"/>
          <w:lang w:val="en-US"/>
        </w:rPr>
        <w:t>ί</w:t>
      </w:r>
      <w:r w:rsidRPr="007E3B6D">
        <w:rPr>
          <w:rFonts w:ascii="Gentium" w:hAnsi="Gentium"/>
          <w:lang w:val="en-US"/>
        </w:rPr>
        <w:t>α κα</w:t>
      </w:r>
      <w:r w:rsidRPr="007E3B6D">
        <w:rPr>
          <w:rFonts w:ascii="Gentium" w:hAnsi="Gentium" w:cs="Accordance"/>
          <w:lang w:val="en-US"/>
        </w:rPr>
        <w:t>ὶ</w:t>
      </w:r>
      <w:r w:rsidRPr="007E3B6D">
        <w:rPr>
          <w:rFonts w:ascii="Gentium" w:hAnsi="Gentium"/>
          <w:lang w:val="en-US"/>
        </w:rPr>
        <w:t xml:space="preserve"> </w:t>
      </w:r>
      <w:r w:rsidRPr="007E3B6D">
        <w:rPr>
          <w:rFonts w:ascii="Gentium" w:hAnsi="Gentium" w:cs="Accordance"/>
          <w:lang w:val="en-US"/>
        </w:rPr>
        <w:t>ἡ</w:t>
      </w:r>
      <w:r w:rsidRPr="007E3B6D">
        <w:rPr>
          <w:rFonts w:ascii="Gentium" w:hAnsi="Gentium"/>
          <w:lang w:val="en-US"/>
        </w:rPr>
        <w:t xml:space="preserve"> δ</w:t>
      </w:r>
      <w:r w:rsidRPr="007E3B6D">
        <w:rPr>
          <w:rFonts w:ascii="Gentium" w:hAnsi="Gentium" w:cs="Accordance"/>
          <w:lang w:val="en-US"/>
        </w:rPr>
        <w:t>ό</w:t>
      </w:r>
      <w:r w:rsidRPr="007E3B6D">
        <w:rPr>
          <w:rFonts w:ascii="Gentium" w:hAnsi="Gentium"/>
          <w:lang w:val="en-US"/>
        </w:rPr>
        <w:t xml:space="preserve">ξα </w:t>
      </w:r>
      <w:r w:rsidRPr="007E3B6D">
        <w:rPr>
          <w:rFonts w:ascii="Gentium" w:hAnsi="Gentium" w:cs="Accordance"/>
          <w:lang w:val="en-US"/>
        </w:rPr>
        <w:t>ἐ</w:t>
      </w:r>
      <w:r w:rsidRPr="007E3B6D">
        <w:rPr>
          <w:rFonts w:ascii="Gentium" w:hAnsi="Gentium"/>
          <w:lang w:val="en-US"/>
        </w:rPr>
        <w:t>ν τ</w:t>
      </w:r>
      <w:r w:rsidRPr="007E3B6D">
        <w:rPr>
          <w:rFonts w:ascii="Gentium" w:hAnsi="Gentium" w:cs="Accordance"/>
          <w:lang w:val="en-US"/>
        </w:rPr>
        <w:t>ῇ</w:t>
      </w:r>
      <w:r w:rsidRPr="007E3B6D">
        <w:rPr>
          <w:rFonts w:ascii="Gentium" w:hAnsi="Gentium"/>
          <w:lang w:val="en-US"/>
        </w:rPr>
        <w:t xml:space="preserve"> α</w:t>
      </w:r>
      <w:r w:rsidRPr="007E3B6D">
        <w:rPr>
          <w:rFonts w:ascii="Gentium" w:hAnsi="Gentium" w:cs="Accordance"/>
          <w:lang w:val="en-US"/>
        </w:rPr>
        <w:t>ἰ</w:t>
      </w:r>
      <w:r w:rsidRPr="007E3B6D">
        <w:rPr>
          <w:rFonts w:ascii="Gentium" w:hAnsi="Gentium"/>
          <w:lang w:val="en-US"/>
        </w:rPr>
        <w:t>σχ</w:t>
      </w:r>
      <w:r w:rsidRPr="007E3B6D">
        <w:rPr>
          <w:rFonts w:ascii="Gentium" w:hAnsi="Gentium" w:cs="Accordance"/>
          <w:lang w:val="en-US"/>
        </w:rPr>
        <w:t>ύ</w:t>
      </w:r>
      <w:r w:rsidRPr="007E3B6D">
        <w:rPr>
          <w:rFonts w:ascii="Gentium" w:hAnsi="Gentium"/>
          <w:lang w:val="en-US"/>
        </w:rPr>
        <w:t>ν</w:t>
      </w:r>
      <w:r w:rsidRPr="007E3B6D">
        <w:rPr>
          <w:rFonts w:ascii="Gentium" w:hAnsi="Gentium" w:cs="Accordance"/>
          <w:lang w:val="en-US"/>
        </w:rPr>
        <w:t>ῃ</w:t>
      </w:r>
      <w:r w:rsidRPr="007E3B6D">
        <w:rPr>
          <w:rFonts w:ascii="Gentium" w:hAnsi="Gentium"/>
          <w:lang w:val="en-US"/>
        </w:rPr>
        <w:t xml:space="preserve"> α</w:t>
      </w:r>
      <w:r w:rsidRPr="007E3B6D">
        <w:rPr>
          <w:rFonts w:ascii="Gentium" w:hAnsi="Gentium" w:cs="Accordance"/>
          <w:lang w:val="en-US"/>
        </w:rPr>
        <w:t>ὐ</w:t>
      </w:r>
      <w:r w:rsidRPr="007E3B6D">
        <w:rPr>
          <w:rFonts w:ascii="Gentium" w:hAnsi="Gentium"/>
          <w:lang w:val="en-US"/>
        </w:rPr>
        <w:t>τ</w:t>
      </w:r>
      <w:r w:rsidRPr="007E3B6D">
        <w:rPr>
          <w:rFonts w:ascii="Gentium" w:hAnsi="Gentium" w:cs="Accordance"/>
          <w:lang w:val="en-US"/>
        </w:rPr>
        <w:t>ῶ</w:t>
      </w:r>
      <w:r w:rsidRPr="007E3B6D">
        <w:rPr>
          <w:rFonts w:ascii="Gentium" w:hAnsi="Gentium"/>
          <w:lang w:val="en-US"/>
        </w:rPr>
        <w:t>ν, ο</w:t>
      </w:r>
      <w:r w:rsidRPr="007E3B6D">
        <w:rPr>
          <w:rFonts w:ascii="Gentium" w:hAnsi="Gentium" w:cs="Accordance"/>
          <w:lang w:val="en-US"/>
        </w:rPr>
        <w:t>ἱ</w:t>
      </w:r>
      <w:r w:rsidRPr="007E3B6D">
        <w:rPr>
          <w:rFonts w:ascii="Gentium" w:hAnsi="Gentium"/>
          <w:lang w:val="en-US"/>
        </w:rPr>
        <w:t xml:space="preserve"> τ</w:t>
      </w:r>
      <w:r w:rsidRPr="007E3B6D">
        <w:rPr>
          <w:rFonts w:ascii="Gentium" w:hAnsi="Gentium" w:cs="Accordance"/>
          <w:lang w:val="en-US"/>
        </w:rPr>
        <w:t>ὰ</w:t>
      </w:r>
      <w:r w:rsidRPr="007E3B6D">
        <w:rPr>
          <w:rFonts w:ascii="Gentium" w:hAnsi="Gentium"/>
          <w:lang w:val="en-US"/>
        </w:rPr>
        <w:t xml:space="preserve"> </w:t>
      </w:r>
      <w:r w:rsidRPr="007E3B6D">
        <w:rPr>
          <w:rFonts w:ascii="Gentium" w:hAnsi="Gentium" w:cs="Accordance"/>
          <w:lang w:val="en-US"/>
        </w:rPr>
        <w:t>ἐ</w:t>
      </w:r>
      <w:r w:rsidRPr="007E3B6D">
        <w:rPr>
          <w:rFonts w:ascii="Gentium" w:hAnsi="Gentium"/>
          <w:lang w:val="en-US"/>
        </w:rPr>
        <w:t>π</w:t>
      </w:r>
      <w:r w:rsidRPr="007E3B6D">
        <w:rPr>
          <w:rFonts w:ascii="Gentium" w:hAnsi="Gentium" w:cs="Accordance"/>
          <w:lang w:val="en-US"/>
        </w:rPr>
        <w:t>ί</w:t>
      </w:r>
      <w:r w:rsidRPr="007E3B6D">
        <w:rPr>
          <w:rFonts w:ascii="Gentium" w:hAnsi="Gentium"/>
          <w:lang w:val="en-US"/>
        </w:rPr>
        <w:t>γεια φρονο</w:t>
      </w:r>
      <w:r w:rsidRPr="007E3B6D">
        <w:rPr>
          <w:rFonts w:ascii="Gentium" w:hAnsi="Gentium" w:cs="Accordance"/>
          <w:lang w:val="en-US"/>
        </w:rPr>
        <w:t>ῦ</w:t>
      </w:r>
      <w:r w:rsidRPr="007E3B6D">
        <w:rPr>
          <w:rFonts w:ascii="Gentium" w:hAnsi="Gentium"/>
          <w:lang w:val="en-US"/>
        </w:rPr>
        <w:t xml:space="preserve">ντες.  </w:t>
      </w:r>
      <w:r w:rsidRPr="007E3B6D">
        <w:rPr>
          <w:rFonts w:ascii="Gentium" w:hAnsi="Gentium"/>
          <w:vertAlign w:val="superscript"/>
          <w:lang w:val="en-US"/>
        </w:rPr>
        <w:t>20</w:t>
      </w:r>
      <w:r w:rsidRPr="007E3B6D">
        <w:rPr>
          <w:rFonts w:ascii="Gentium" w:hAnsi="Gentium"/>
          <w:lang w:val="en-US"/>
        </w:rPr>
        <w:t xml:space="preserve"> </w:t>
      </w:r>
      <w:r w:rsidRPr="007E3B6D">
        <w:rPr>
          <w:rFonts w:ascii="Gentium" w:hAnsi="Gentium" w:cs="Accordance"/>
          <w:lang w:val="en-US"/>
        </w:rPr>
        <w:t>ἡ</w:t>
      </w:r>
      <w:r w:rsidRPr="007E3B6D">
        <w:rPr>
          <w:rFonts w:ascii="Gentium" w:hAnsi="Gentium"/>
          <w:lang w:val="en-US"/>
        </w:rPr>
        <w:t>μ</w:t>
      </w:r>
      <w:r w:rsidRPr="007E3B6D">
        <w:rPr>
          <w:rFonts w:ascii="Gentium" w:hAnsi="Gentium" w:cs="Accordance"/>
          <w:lang w:val="en-US"/>
        </w:rPr>
        <w:t>ῶ</w:t>
      </w:r>
      <w:r w:rsidRPr="007E3B6D">
        <w:rPr>
          <w:rFonts w:ascii="Gentium" w:hAnsi="Gentium"/>
          <w:lang w:val="en-US"/>
        </w:rPr>
        <w:t>ν γ</w:t>
      </w:r>
      <w:r w:rsidRPr="007E3B6D">
        <w:rPr>
          <w:rFonts w:ascii="Gentium" w:hAnsi="Gentium" w:cs="Accordance"/>
          <w:lang w:val="en-US"/>
        </w:rPr>
        <w:t>ὰ</w:t>
      </w:r>
      <w:r w:rsidRPr="007E3B6D">
        <w:rPr>
          <w:rFonts w:ascii="Gentium" w:hAnsi="Gentium"/>
          <w:lang w:val="en-US"/>
        </w:rPr>
        <w:t>ρ τ</w:t>
      </w:r>
      <w:r w:rsidRPr="007E3B6D">
        <w:rPr>
          <w:rFonts w:ascii="Gentium" w:hAnsi="Gentium" w:cs="Accordance"/>
          <w:lang w:val="en-US"/>
        </w:rPr>
        <w:t>ὸ</w:t>
      </w:r>
      <w:r w:rsidRPr="007E3B6D">
        <w:rPr>
          <w:rFonts w:ascii="Gentium" w:hAnsi="Gentium"/>
          <w:lang w:val="en-US"/>
        </w:rPr>
        <w:t xml:space="preserve"> πολ</w:t>
      </w:r>
      <w:r w:rsidRPr="007E3B6D">
        <w:rPr>
          <w:rFonts w:ascii="Gentium" w:hAnsi="Gentium" w:cs="Accordance"/>
          <w:lang w:val="en-US"/>
        </w:rPr>
        <w:t>ί</w:t>
      </w:r>
      <w:r w:rsidRPr="007E3B6D">
        <w:rPr>
          <w:rFonts w:ascii="Gentium" w:hAnsi="Gentium"/>
          <w:lang w:val="en-US"/>
        </w:rPr>
        <w:t xml:space="preserve">τευμα </w:t>
      </w:r>
      <w:r w:rsidRPr="007E3B6D">
        <w:rPr>
          <w:rFonts w:ascii="Gentium" w:hAnsi="Gentium" w:cs="Accordance"/>
          <w:lang w:val="en-US"/>
        </w:rPr>
        <w:t>ἐ</w:t>
      </w:r>
      <w:r w:rsidRPr="007E3B6D">
        <w:rPr>
          <w:rFonts w:ascii="Gentium" w:hAnsi="Gentium"/>
          <w:lang w:val="en-US"/>
        </w:rPr>
        <w:t>ν ο</w:t>
      </w:r>
      <w:r w:rsidRPr="007E3B6D">
        <w:rPr>
          <w:rFonts w:ascii="Gentium" w:hAnsi="Gentium" w:cs="Accordance"/>
          <w:lang w:val="en-US"/>
        </w:rPr>
        <w:t>ὐ</w:t>
      </w:r>
      <w:r w:rsidRPr="007E3B6D">
        <w:rPr>
          <w:rFonts w:ascii="Gentium" w:hAnsi="Gentium"/>
          <w:lang w:val="en-US"/>
        </w:rPr>
        <w:t>ρανο</w:t>
      </w:r>
      <w:r w:rsidRPr="007E3B6D">
        <w:rPr>
          <w:rFonts w:ascii="Gentium" w:hAnsi="Gentium" w:cs="Accordance"/>
          <w:lang w:val="en-US"/>
        </w:rPr>
        <w:t>ῖ</w:t>
      </w:r>
      <w:r w:rsidRPr="007E3B6D">
        <w:rPr>
          <w:rFonts w:ascii="Gentium" w:hAnsi="Gentium"/>
          <w:lang w:val="en-US"/>
        </w:rPr>
        <w:t xml:space="preserve">ς </w:t>
      </w:r>
      <w:r w:rsidRPr="007E3B6D">
        <w:rPr>
          <w:rFonts w:ascii="Gentium" w:hAnsi="Gentium" w:cs="Accordance"/>
          <w:lang w:val="en-US"/>
        </w:rPr>
        <w:t>ὑ</w:t>
      </w:r>
      <w:r w:rsidRPr="007E3B6D">
        <w:rPr>
          <w:rFonts w:ascii="Gentium" w:hAnsi="Gentium"/>
          <w:lang w:val="en-US"/>
        </w:rPr>
        <w:t>π</w:t>
      </w:r>
      <w:r w:rsidRPr="007E3B6D">
        <w:rPr>
          <w:rFonts w:ascii="Gentium" w:hAnsi="Gentium" w:cs="Accordance"/>
          <w:lang w:val="en-US"/>
        </w:rPr>
        <w:t>ά</w:t>
      </w:r>
      <w:r w:rsidRPr="007E3B6D">
        <w:rPr>
          <w:rFonts w:ascii="Gentium" w:hAnsi="Gentium"/>
          <w:lang w:val="en-US"/>
        </w:rPr>
        <w:t xml:space="preserve">ρχει, </w:t>
      </w:r>
      <w:r w:rsidRPr="007E3B6D">
        <w:rPr>
          <w:rFonts w:ascii="Gentium" w:hAnsi="Gentium" w:cs="Accordance"/>
          <w:lang w:val="en-US"/>
        </w:rPr>
        <w:t>ἐ</w:t>
      </w:r>
      <w:r w:rsidRPr="007E3B6D">
        <w:rPr>
          <w:rFonts w:ascii="Gentium" w:hAnsi="Gentium"/>
          <w:lang w:val="en-US"/>
        </w:rPr>
        <w:t>ξ ο</w:t>
      </w:r>
      <w:r w:rsidRPr="007E3B6D">
        <w:rPr>
          <w:rFonts w:ascii="Gentium" w:hAnsi="Gentium" w:cs="Accordance"/>
          <w:lang w:val="en-US"/>
        </w:rPr>
        <w:t>ὗ</w:t>
      </w:r>
      <w:r w:rsidRPr="007E3B6D">
        <w:rPr>
          <w:rFonts w:ascii="Gentium" w:hAnsi="Gentium"/>
          <w:lang w:val="en-US"/>
        </w:rPr>
        <w:t xml:space="preserve"> κα</w:t>
      </w:r>
      <w:r w:rsidRPr="007E3B6D">
        <w:rPr>
          <w:rFonts w:ascii="Gentium" w:hAnsi="Gentium" w:cs="Accordance"/>
          <w:lang w:val="en-US"/>
        </w:rPr>
        <w:t>ὶ</w:t>
      </w:r>
      <w:r w:rsidRPr="007E3B6D">
        <w:rPr>
          <w:rFonts w:ascii="Gentium" w:hAnsi="Gentium"/>
          <w:lang w:val="en-US"/>
        </w:rPr>
        <w:t xml:space="preserve"> σωτ</w:t>
      </w:r>
      <w:r w:rsidRPr="007E3B6D">
        <w:rPr>
          <w:rFonts w:ascii="Gentium" w:hAnsi="Gentium" w:cs="Accordance"/>
          <w:lang w:val="en-US"/>
        </w:rPr>
        <w:t>ῆ</w:t>
      </w:r>
      <w:r w:rsidRPr="007E3B6D">
        <w:rPr>
          <w:rFonts w:ascii="Gentium" w:hAnsi="Gentium"/>
          <w:lang w:val="en-US"/>
        </w:rPr>
        <w:t xml:space="preserve">ρα </w:t>
      </w:r>
      <w:r w:rsidRPr="007E3B6D">
        <w:rPr>
          <w:rFonts w:ascii="Gentium" w:hAnsi="Gentium" w:cs="Accordance"/>
          <w:lang w:val="en-US"/>
        </w:rPr>
        <w:t>ἀ</w:t>
      </w:r>
      <w:r w:rsidRPr="007E3B6D">
        <w:rPr>
          <w:rFonts w:ascii="Gentium" w:hAnsi="Gentium"/>
          <w:lang w:val="en-US"/>
        </w:rPr>
        <w:t>πεκδεχ</w:t>
      </w:r>
      <w:r w:rsidRPr="007E3B6D">
        <w:rPr>
          <w:rFonts w:ascii="Gentium" w:hAnsi="Gentium" w:cs="Accordance"/>
          <w:lang w:val="en-US"/>
        </w:rPr>
        <w:t>ό</w:t>
      </w:r>
      <w:r w:rsidRPr="007E3B6D">
        <w:rPr>
          <w:rFonts w:ascii="Gentium" w:hAnsi="Gentium"/>
          <w:lang w:val="en-US"/>
        </w:rPr>
        <w:t>μεθα κ</w:t>
      </w:r>
      <w:r w:rsidRPr="007E3B6D">
        <w:rPr>
          <w:rFonts w:ascii="Gentium" w:hAnsi="Gentium" w:cs="Accordance"/>
          <w:lang w:val="en-US"/>
        </w:rPr>
        <w:t>ύ</w:t>
      </w:r>
      <w:r w:rsidRPr="007E3B6D">
        <w:rPr>
          <w:rFonts w:ascii="Gentium" w:hAnsi="Gentium"/>
          <w:lang w:val="en-US"/>
        </w:rPr>
        <w:t xml:space="preserve">ριον </w:t>
      </w:r>
      <w:r w:rsidRPr="007E3B6D">
        <w:rPr>
          <w:rFonts w:ascii="Gentium" w:hAnsi="Gentium" w:cs="Accordance"/>
          <w:lang w:val="en-US"/>
        </w:rPr>
        <w:t>Ἰ</w:t>
      </w:r>
      <w:r w:rsidRPr="007E3B6D">
        <w:rPr>
          <w:rFonts w:ascii="Gentium" w:hAnsi="Gentium"/>
          <w:lang w:val="en-US"/>
        </w:rPr>
        <w:t>ησο</w:t>
      </w:r>
      <w:r w:rsidRPr="007E3B6D">
        <w:rPr>
          <w:rFonts w:ascii="Gentium" w:hAnsi="Gentium" w:cs="Accordance"/>
          <w:lang w:val="en-US"/>
        </w:rPr>
        <w:t>ῦ</w:t>
      </w:r>
      <w:r w:rsidRPr="007E3B6D">
        <w:rPr>
          <w:rFonts w:ascii="Gentium" w:hAnsi="Gentium"/>
          <w:lang w:val="en-US"/>
        </w:rPr>
        <w:t>ν Χριστ</w:t>
      </w:r>
      <w:r w:rsidRPr="007E3B6D">
        <w:rPr>
          <w:rFonts w:ascii="Gentium" w:hAnsi="Gentium" w:cs="Accordance"/>
          <w:lang w:val="en-US"/>
        </w:rPr>
        <w:t>ό</w:t>
      </w:r>
      <w:r w:rsidRPr="007E3B6D">
        <w:rPr>
          <w:rFonts w:ascii="Gentium" w:hAnsi="Gentium"/>
          <w:lang w:val="en-US"/>
        </w:rPr>
        <w:t xml:space="preserve">ν,  </w:t>
      </w:r>
      <w:r w:rsidRPr="007E3B6D">
        <w:rPr>
          <w:rFonts w:ascii="Gentium" w:hAnsi="Gentium"/>
          <w:vertAlign w:val="superscript"/>
          <w:lang w:val="en-US"/>
        </w:rPr>
        <w:t>21</w:t>
      </w:r>
      <w:r w:rsidRPr="007E3B6D">
        <w:rPr>
          <w:rFonts w:ascii="Gentium" w:hAnsi="Gentium"/>
          <w:lang w:val="en-US"/>
        </w:rPr>
        <w:t xml:space="preserve"> </w:t>
      </w:r>
      <w:r w:rsidRPr="007E3B6D">
        <w:rPr>
          <w:rFonts w:ascii="Gentium" w:hAnsi="Gentium" w:cs="Accordance"/>
          <w:lang w:val="en-US"/>
        </w:rPr>
        <w:t>ὃ</w:t>
      </w:r>
      <w:r w:rsidRPr="007E3B6D">
        <w:rPr>
          <w:rFonts w:ascii="Gentium" w:hAnsi="Gentium"/>
          <w:lang w:val="en-US"/>
        </w:rPr>
        <w:t>ς μετασχηματ</w:t>
      </w:r>
      <w:r w:rsidRPr="007E3B6D">
        <w:rPr>
          <w:rFonts w:ascii="Gentium" w:hAnsi="Gentium" w:cs="Accordance"/>
          <w:lang w:val="en-US"/>
        </w:rPr>
        <w:t>ί</w:t>
      </w:r>
      <w:r w:rsidRPr="007E3B6D">
        <w:rPr>
          <w:rFonts w:ascii="Gentium" w:hAnsi="Gentium"/>
          <w:lang w:val="en-US"/>
        </w:rPr>
        <w:t>σει τ</w:t>
      </w:r>
      <w:r w:rsidRPr="007E3B6D">
        <w:rPr>
          <w:rFonts w:ascii="Gentium" w:hAnsi="Gentium" w:cs="Accordance"/>
          <w:lang w:val="en-US"/>
        </w:rPr>
        <w:t>ὸ</w:t>
      </w:r>
      <w:r w:rsidRPr="007E3B6D">
        <w:rPr>
          <w:rFonts w:ascii="Gentium" w:hAnsi="Gentium"/>
          <w:lang w:val="en-US"/>
        </w:rPr>
        <w:t xml:space="preserve"> σ</w:t>
      </w:r>
      <w:r w:rsidRPr="007E3B6D">
        <w:rPr>
          <w:rFonts w:ascii="Gentium" w:hAnsi="Gentium" w:cs="Accordance"/>
          <w:lang w:val="en-US"/>
        </w:rPr>
        <w:t>ῶ</w:t>
      </w:r>
      <w:r w:rsidRPr="007E3B6D">
        <w:rPr>
          <w:rFonts w:ascii="Gentium" w:hAnsi="Gentium"/>
          <w:lang w:val="en-US"/>
        </w:rPr>
        <w:t>μα τ</w:t>
      </w:r>
      <w:r w:rsidRPr="007E3B6D">
        <w:rPr>
          <w:rFonts w:ascii="Gentium" w:hAnsi="Gentium" w:cs="Accordance"/>
          <w:lang w:val="en-US"/>
        </w:rPr>
        <w:t>ῆ</w:t>
      </w:r>
      <w:r w:rsidRPr="007E3B6D">
        <w:rPr>
          <w:rFonts w:ascii="Gentium" w:hAnsi="Gentium"/>
          <w:lang w:val="en-US"/>
        </w:rPr>
        <w:t>ς ταπειν</w:t>
      </w:r>
      <w:r w:rsidRPr="007E3B6D">
        <w:rPr>
          <w:rFonts w:ascii="Gentium" w:hAnsi="Gentium" w:cs="Accordance"/>
          <w:lang w:val="en-US"/>
        </w:rPr>
        <w:t>ώ</w:t>
      </w:r>
      <w:r w:rsidRPr="007E3B6D">
        <w:rPr>
          <w:rFonts w:ascii="Gentium" w:hAnsi="Gentium"/>
          <w:lang w:val="en-US"/>
        </w:rPr>
        <w:t xml:space="preserve">σεως </w:t>
      </w:r>
      <w:r w:rsidRPr="007E3B6D">
        <w:rPr>
          <w:rFonts w:ascii="Gentium" w:hAnsi="Gentium" w:cs="Accordance"/>
          <w:lang w:val="en-US"/>
        </w:rPr>
        <w:t>ἡ</w:t>
      </w:r>
      <w:r w:rsidRPr="007E3B6D">
        <w:rPr>
          <w:rFonts w:ascii="Gentium" w:hAnsi="Gentium"/>
          <w:lang w:val="en-US"/>
        </w:rPr>
        <w:t>μ</w:t>
      </w:r>
      <w:r w:rsidRPr="007E3B6D">
        <w:rPr>
          <w:rFonts w:ascii="Gentium" w:hAnsi="Gentium" w:cs="Accordance"/>
          <w:lang w:val="en-US"/>
        </w:rPr>
        <w:t>ῶ</w:t>
      </w:r>
      <w:r w:rsidRPr="007E3B6D">
        <w:rPr>
          <w:rFonts w:ascii="Gentium" w:hAnsi="Gentium"/>
          <w:lang w:val="en-US"/>
        </w:rPr>
        <w:t>ν σ</w:t>
      </w:r>
      <w:r w:rsidRPr="007E3B6D">
        <w:rPr>
          <w:rFonts w:ascii="Gentium" w:hAnsi="Gentium" w:cs="Accordance"/>
          <w:lang w:val="en-US"/>
        </w:rPr>
        <w:t>ύ</w:t>
      </w:r>
      <w:r w:rsidRPr="007E3B6D">
        <w:rPr>
          <w:rFonts w:ascii="Gentium" w:hAnsi="Gentium"/>
          <w:lang w:val="en-US"/>
        </w:rPr>
        <w:t>μμορφον τ</w:t>
      </w:r>
      <w:r w:rsidRPr="007E3B6D">
        <w:rPr>
          <w:rFonts w:ascii="Gentium" w:hAnsi="Gentium" w:cs="Accordance"/>
          <w:lang w:val="en-US"/>
        </w:rPr>
        <w:t>ῷ</w:t>
      </w:r>
      <w:r w:rsidRPr="007E3B6D">
        <w:rPr>
          <w:rFonts w:ascii="Gentium" w:hAnsi="Gentium"/>
          <w:lang w:val="en-US"/>
        </w:rPr>
        <w:t xml:space="preserve"> σ</w:t>
      </w:r>
      <w:r w:rsidRPr="007E3B6D">
        <w:rPr>
          <w:rFonts w:ascii="Gentium" w:hAnsi="Gentium" w:cs="Accordance"/>
          <w:lang w:val="en-US"/>
        </w:rPr>
        <w:t>ώ</w:t>
      </w:r>
      <w:r w:rsidRPr="007E3B6D">
        <w:rPr>
          <w:rFonts w:ascii="Gentium" w:hAnsi="Gentium"/>
          <w:lang w:val="en-US"/>
        </w:rPr>
        <w:t>ματι τ</w:t>
      </w:r>
      <w:r w:rsidRPr="007E3B6D">
        <w:rPr>
          <w:rFonts w:ascii="Gentium" w:hAnsi="Gentium" w:cs="Accordance"/>
          <w:lang w:val="en-US"/>
        </w:rPr>
        <w:t>ῆ</w:t>
      </w:r>
      <w:r w:rsidRPr="007E3B6D">
        <w:rPr>
          <w:rFonts w:ascii="Gentium" w:hAnsi="Gentium"/>
          <w:lang w:val="en-US"/>
        </w:rPr>
        <w:t>ς δ</w:t>
      </w:r>
      <w:r w:rsidRPr="007E3B6D">
        <w:rPr>
          <w:rFonts w:ascii="Gentium" w:hAnsi="Gentium" w:cs="Accordance"/>
          <w:lang w:val="en-US"/>
        </w:rPr>
        <w:t>ό</w:t>
      </w:r>
      <w:r w:rsidRPr="007E3B6D">
        <w:rPr>
          <w:rFonts w:ascii="Gentium" w:hAnsi="Gentium"/>
          <w:lang w:val="en-US"/>
        </w:rPr>
        <w:t>ξης α</w:t>
      </w:r>
      <w:r w:rsidRPr="007E3B6D">
        <w:rPr>
          <w:rFonts w:ascii="Gentium" w:hAnsi="Gentium" w:cs="Accordance"/>
          <w:lang w:val="en-US"/>
        </w:rPr>
        <w:t>ὐ</w:t>
      </w:r>
      <w:r w:rsidRPr="007E3B6D">
        <w:rPr>
          <w:rFonts w:ascii="Gentium" w:hAnsi="Gentium"/>
          <w:lang w:val="en-US"/>
        </w:rPr>
        <w:t>το</w:t>
      </w:r>
      <w:r w:rsidRPr="007E3B6D">
        <w:rPr>
          <w:rFonts w:ascii="Gentium" w:hAnsi="Gentium" w:cs="Accordance"/>
          <w:lang w:val="en-US"/>
        </w:rPr>
        <w:t>ῦ</w:t>
      </w:r>
      <w:r w:rsidRPr="007E3B6D">
        <w:rPr>
          <w:rFonts w:ascii="Gentium" w:hAnsi="Gentium"/>
          <w:lang w:val="en-US"/>
        </w:rPr>
        <w:t xml:space="preserve"> κατ</w:t>
      </w:r>
      <w:r w:rsidRPr="007E3B6D">
        <w:rPr>
          <w:rFonts w:ascii="Gentium" w:hAnsi="Gentium" w:cs="Accordance"/>
          <w:lang w:val="en-US"/>
        </w:rPr>
        <w:t>ὰ</w:t>
      </w:r>
      <w:r w:rsidRPr="007E3B6D">
        <w:rPr>
          <w:rFonts w:ascii="Gentium" w:hAnsi="Gentium"/>
          <w:lang w:val="en-US"/>
        </w:rPr>
        <w:t xml:space="preserve"> τ</w:t>
      </w:r>
      <w:r w:rsidRPr="007E3B6D">
        <w:rPr>
          <w:rFonts w:ascii="Gentium" w:hAnsi="Gentium" w:cs="Accordance"/>
          <w:lang w:val="en-US"/>
        </w:rPr>
        <w:t>ὴ</w:t>
      </w:r>
      <w:r w:rsidRPr="007E3B6D">
        <w:rPr>
          <w:rFonts w:ascii="Gentium" w:hAnsi="Gentium"/>
          <w:lang w:val="en-US"/>
        </w:rPr>
        <w:t xml:space="preserve">ν </w:t>
      </w:r>
      <w:r w:rsidRPr="007E3B6D">
        <w:rPr>
          <w:rFonts w:ascii="Gentium" w:hAnsi="Gentium" w:cs="Accordance"/>
          <w:lang w:val="en-US"/>
        </w:rPr>
        <w:t>ἐ</w:t>
      </w:r>
      <w:r w:rsidRPr="007E3B6D">
        <w:rPr>
          <w:rFonts w:ascii="Gentium" w:hAnsi="Gentium"/>
          <w:lang w:val="en-US"/>
        </w:rPr>
        <w:t>ν</w:t>
      </w:r>
      <w:r w:rsidRPr="007E3B6D">
        <w:rPr>
          <w:rFonts w:ascii="Gentium" w:hAnsi="Gentium" w:cs="Accordance"/>
          <w:lang w:val="en-US"/>
        </w:rPr>
        <w:t>έ</w:t>
      </w:r>
      <w:r w:rsidRPr="007E3B6D">
        <w:rPr>
          <w:rFonts w:ascii="Gentium" w:hAnsi="Gentium"/>
          <w:lang w:val="en-US"/>
        </w:rPr>
        <w:t>ργειαν το</w:t>
      </w:r>
      <w:r w:rsidRPr="007E3B6D">
        <w:rPr>
          <w:rFonts w:ascii="Gentium" w:hAnsi="Gentium" w:cs="Accordance"/>
          <w:lang w:val="en-US"/>
        </w:rPr>
        <w:t>ῦ</w:t>
      </w:r>
      <w:r w:rsidRPr="007E3B6D">
        <w:rPr>
          <w:rFonts w:ascii="Gentium" w:hAnsi="Gentium"/>
          <w:lang w:val="en-US"/>
        </w:rPr>
        <w:t xml:space="preserve"> δ</w:t>
      </w:r>
      <w:r w:rsidRPr="007E3B6D">
        <w:rPr>
          <w:rFonts w:ascii="Gentium" w:hAnsi="Gentium" w:cs="Accordance"/>
          <w:lang w:val="en-US"/>
        </w:rPr>
        <w:t>ύ</w:t>
      </w:r>
      <w:r w:rsidRPr="007E3B6D">
        <w:rPr>
          <w:rFonts w:ascii="Gentium" w:hAnsi="Gentium"/>
          <w:lang w:val="en-US"/>
        </w:rPr>
        <w:t>νασθαι α</w:t>
      </w:r>
      <w:r w:rsidRPr="007E3B6D">
        <w:rPr>
          <w:rFonts w:ascii="Gentium" w:hAnsi="Gentium" w:cs="Accordance"/>
          <w:lang w:val="en-US"/>
        </w:rPr>
        <w:t>ὐ</w:t>
      </w:r>
      <w:r w:rsidRPr="007E3B6D">
        <w:rPr>
          <w:rFonts w:ascii="Gentium" w:hAnsi="Gentium"/>
          <w:lang w:val="en-US"/>
        </w:rPr>
        <w:t>τ</w:t>
      </w:r>
      <w:r w:rsidRPr="007E3B6D">
        <w:rPr>
          <w:rFonts w:ascii="Gentium" w:hAnsi="Gentium" w:cs="Accordance"/>
          <w:lang w:val="en-US"/>
        </w:rPr>
        <w:t>ὸ</w:t>
      </w:r>
      <w:r w:rsidRPr="007E3B6D">
        <w:rPr>
          <w:rFonts w:ascii="Gentium" w:hAnsi="Gentium"/>
          <w:lang w:val="en-US"/>
        </w:rPr>
        <w:t>ν κα</w:t>
      </w:r>
      <w:r w:rsidRPr="007E3B6D">
        <w:rPr>
          <w:rFonts w:ascii="Gentium" w:hAnsi="Gentium" w:cs="Accordance"/>
          <w:lang w:val="en-US"/>
        </w:rPr>
        <w:t>ὶ</w:t>
      </w:r>
      <w:r w:rsidRPr="007E3B6D">
        <w:rPr>
          <w:rFonts w:ascii="Gentium" w:hAnsi="Gentium"/>
          <w:lang w:val="en-US"/>
        </w:rPr>
        <w:t xml:space="preserve"> </w:t>
      </w:r>
      <w:r w:rsidRPr="007E3B6D">
        <w:rPr>
          <w:rFonts w:ascii="Gentium" w:hAnsi="Gentium" w:cs="Accordance"/>
          <w:lang w:val="en-US"/>
        </w:rPr>
        <w:t>ὑ</w:t>
      </w:r>
      <w:r w:rsidRPr="007E3B6D">
        <w:rPr>
          <w:rFonts w:ascii="Gentium" w:hAnsi="Gentium"/>
          <w:lang w:val="en-US"/>
        </w:rPr>
        <w:t>ποτ</w:t>
      </w:r>
      <w:r w:rsidRPr="007E3B6D">
        <w:rPr>
          <w:rFonts w:ascii="Gentium" w:hAnsi="Gentium" w:cs="Accordance"/>
          <w:lang w:val="en-US"/>
        </w:rPr>
        <w:t>ά</w:t>
      </w:r>
      <w:r w:rsidRPr="007E3B6D">
        <w:rPr>
          <w:rFonts w:ascii="Gentium" w:hAnsi="Gentium"/>
          <w:lang w:val="en-US"/>
        </w:rPr>
        <w:t>ξαι α</w:t>
      </w:r>
      <w:r w:rsidRPr="007E3B6D">
        <w:rPr>
          <w:rFonts w:ascii="Gentium" w:hAnsi="Gentium" w:cs="Accordance"/>
          <w:lang w:val="en-US"/>
        </w:rPr>
        <w:t>ὐ</w:t>
      </w:r>
      <w:r w:rsidRPr="007E3B6D">
        <w:rPr>
          <w:rFonts w:ascii="Gentium" w:hAnsi="Gentium"/>
          <w:lang w:val="en-US"/>
        </w:rPr>
        <w:t>τ</w:t>
      </w:r>
      <w:r w:rsidRPr="007E3B6D">
        <w:rPr>
          <w:rFonts w:ascii="Gentium" w:hAnsi="Gentium" w:cs="Accordance"/>
          <w:lang w:val="en-US"/>
        </w:rPr>
        <w:t>ῷ</w:t>
      </w:r>
      <w:r w:rsidRPr="007E3B6D">
        <w:rPr>
          <w:rFonts w:ascii="Gentium" w:hAnsi="Gentium"/>
          <w:lang w:val="en-US"/>
        </w:rPr>
        <w:t xml:space="preserve"> τ</w:t>
      </w:r>
      <w:r w:rsidRPr="007E3B6D">
        <w:rPr>
          <w:rFonts w:ascii="Gentium" w:hAnsi="Gentium" w:cs="Accordance"/>
          <w:lang w:val="en-US"/>
        </w:rPr>
        <w:t>ὰ</w:t>
      </w:r>
      <w:r w:rsidRPr="007E3B6D">
        <w:rPr>
          <w:rFonts w:ascii="Gentium" w:hAnsi="Gentium"/>
          <w:lang w:val="en-US"/>
        </w:rPr>
        <w:t xml:space="preserve"> π</w:t>
      </w:r>
      <w:r w:rsidRPr="007E3B6D">
        <w:rPr>
          <w:rFonts w:ascii="Gentium" w:hAnsi="Gentium" w:cs="Accordance"/>
          <w:lang w:val="en-US"/>
        </w:rPr>
        <w:t>ά</w:t>
      </w:r>
      <w:r w:rsidRPr="007E3B6D">
        <w:rPr>
          <w:rFonts w:ascii="Gentium" w:hAnsi="Gentium"/>
          <w:lang w:val="en-US"/>
        </w:rPr>
        <w:t xml:space="preserve">ντα. </w:t>
      </w:r>
      <w:r w:rsidRPr="007E3B6D">
        <w:rPr>
          <w:rFonts w:ascii="Gentium" w:hAnsi="Gentium"/>
          <w:vertAlign w:val="superscript"/>
          <w:lang w:val="en-US"/>
        </w:rPr>
        <w:t>4:1</w:t>
      </w:r>
      <w:r w:rsidRPr="007E3B6D">
        <w:rPr>
          <w:rFonts w:ascii="Gentium" w:hAnsi="Gentium"/>
          <w:lang w:val="en-US"/>
        </w:rPr>
        <w:t xml:space="preserve"> </w:t>
      </w:r>
      <w:r w:rsidRPr="007E3B6D">
        <w:rPr>
          <w:rFonts w:ascii="Gentium" w:hAnsi="Gentium" w:cs="Accordance"/>
          <w:lang w:val="en-US"/>
        </w:rPr>
        <w:t>Ὥ</w:t>
      </w:r>
      <w:r w:rsidRPr="007E3B6D">
        <w:rPr>
          <w:rFonts w:ascii="Gentium" w:hAnsi="Gentium"/>
          <w:lang w:val="en-US"/>
        </w:rPr>
        <w:t xml:space="preserve">στε, </w:t>
      </w:r>
      <w:r w:rsidRPr="007E3B6D">
        <w:rPr>
          <w:rFonts w:ascii="Gentium" w:hAnsi="Gentium" w:cs="Accordance"/>
          <w:lang w:val="en-US"/>
        </w:rPr>
        <w:t>ἀ</w:t>
      </w:r>
      <w:r w:rsidRPr="007E3B6D">
        <w:rPr>
          <w:rFonts w:ascii="Gentium" w:hAnsi="Gentium"/>
          <w:lang w:val="en-US"/>
        </w:rPr>
        <w:t>δελφο</w:t>
      </w:r>
      <w:r w:rsidRPr="007E3B6D">
        <w:rPr>
          <w:rFonts w:ascii="Gentium" w:hAnsi="Gentium" w:cs="Accordance"/>
          <w:lang w:val="en-US"/>
        </w:rPr>
        <w:t>ί</w:t>
      </w:r>
      <w:r w:rsidRPr="007E3B6D">
        <w:rPr>
          <w:rFonts w:ascii="Gentium" w:hAnsi="Gentium"/>
          <w:lang w:val="en-US"/>
        </w:rPr>
        <w:t xml:space="preserve"> μου </w:t>
      </w:r>
      <w:r w:rsidRPr="007E3B6D">
        <w:rPr>
          <w:rFonts w:ascii="Gentium" w:hAnsi="Gentium" w:cs="Accordance"/>
          <w:lang w:val="en-US"/>
        </w:rPr>
        <w:t>ἀ</w:t>
      </w:r>
      <w:r w:rsidRPr="007E3B6D">
        <w:rPr>
          <w:rFonts w:ascii="Gentium" w:hAnsi="Gentium"/>
          <w:lang w:val="en-US"/>
        </w:rPr>
        <w:t>γαπητο</w:t>
      </w:r>
      <w:r w:rsidRPr="007E3B6D">
        <w:rPr>
          <w:rFonts w:ascii="Gentium" w:hAnsi="Gentium" w:cs="Accordance"/>
          <w:lang w:val="en-US"/>
        </w:rPr>
        <w:t>ὶ</w:t>
      </w:r>
      <w:r w:rsidRPr="007E3B6D">
        <w:rPr>
          <w:rFonts w:ascii="Gentium" w:hAnsi="Gentium"/>
          <w:lang w:val="en-US"/>
        </w:rPr>
        <w:t xml:space="preserve"> κα</w:t>
      </w:r>
      <w:r w:rsidRPr="007E3B6D">
        <w:rPr>
          <w:rFonts w:ascii="Gentium" w:hAnsi="Gentium" w:cs="Accordance"/>
          <w:lang w:val="en-US"/>
        </w:rPr>
        <w:t>ὶ</w:t>
      </w:r>
      <w:r w:rsidRPr="007E3B6D">
        <w:rPr>
          <w:rFonts w:ascii="Gentium" w:hAnsi="Gentium"/>
          <w:lang w:val="en-US"/>
        </w:rPr>
        <w:t xml:space="preserve"> </w:t>
      </w:r>
      <w:r w:rsidRPr="007E3B6D">
        <w:rPr>
          <w:rFonts w:ascii="Gentium" w:hAnsi="Gentium" w:cs="Accordance"/>
          <w:lang w:val="en-US"/>
        </w:rPr>
        <w:t>ἐ</w:t>
      </w:r>
      <w:r w:rsidRPr="007E3B6D">
        <w:rPr>
          <w:rFonts w:ascii="Gentium" w:hAnsi="Gentium"/>
          <w:lang w:val="en-US"/>
        </w:rPr>
        <w:t>πιπ</w:t>
      </w:r>
      <w:r w:rsidRPr="007E3B6D">
        <w:rPr>
          <w:rFonts w:ascii="Gentium" w:hAnsi="Gentium" w:cs="Accordance"/>
          <w:lang w:val="en-US"/>
        </w:rPr>
        <w:t>ό</w:t>
      </w:r>
      <w:r w:rsidRPr="007E3B6D">
        <w:rPr>
          <w:rFonts w:ascii="Gentium" w:hAnsi="Gentium"/>
          <w:lang w:val="en-US"/>
        </w:rPr>
        <w:t>θητοι, χαρ</w:t>
      </w:r>
      <w:r w:rsidRPr="007E3B6D">
        <w:rPr>
          <w:rFonts w:ascii="Gentium" w:hAnsi="Gentium" w:cs="Accordance"/>
          <w:lang w:val="en-US"/>
        </w:rPr>
        <w:t>ὰ</w:t>
      </w:r>
      <w:r w:rsidRPr="007E3B6D">
        <w:rPr>
          <w:rFonts w:ascii="Gentium" w:hAnsi="Gentium"/>
          <w:lang w:val="en-US"/>
        </w:rPr>
        <w:t xml:space="preserve"> κα</w:t>
      </w:r>
      <w:r w:rsidRPr="007E3B6D">
        <w:rPr>
          <w:rFonts w:ascii="Gentium" w:hAnsi="Gentium" w:cs="Accordance"/>
          <w:lang w:val="en-US"/>
        </w:rPr>
        <w:t>ὶ</w:t>
      </w:r>
      <w:r w:rsidRPr="007E3B6D">
        <w:rPr>
          <w:rFonts w:ascii="Gentium" w:hAnsi="Gentium"/>
          <w:lang w:val="en-US"/>
        </w:rPr>
        <w:t xml:space="preserve"> στ</w:t>
      </w:r>
      <w:r w:rsidRPr="007E3B6D">
        <w:rPr>
          <w:rFonts w:ascii="Gentium" w:hAnsi="Gentium" w:cs="Accordance"/>
          <w:lang w:val="en-US"/>
        </w:rPr>
        <w:t>έ</w:t>
      </w:r>
      <w:r w:rsidRPr="007E3B6D">
        <w:rPr>
          <w:rFonts w:ascii="Gentium" w:hAnsi="Gentium"/>
          <w:lang w:val="en-US"/>
        </w:rPr>
        <w:t>φαν</w:t>
      </w:r>
      <w:r w:rsidRPr="007E3B6D">
        <w:rPr>
          <w:rFonts w:ascii="Gentium" w:hAnsi="Gentium" w:cs="Accordance"/>
          <w:lang w:val="en-US"/>
        </w:rPr>
        <w:t>ό</w:t>
      </w:r>
      <w:r w:rsidRPr="007E3B6D">
        <w:rPr>
          <w:rFonts w:ascii="Gentium" w:hAnsi="Gentium"/>
          <w:lang w:val="en-US"/>
        </w:rPr>
        <w:t>ς μου, ο</w:t>
      </w:r>
      <w:r w:rsidRPr="007E3B6D">
        <w:rPr>
          <w:rFonts w:ascii="Gentium" w:hAnsi="Gentium" w:cs="Accordance"/>
          <w:lang w:val="en-US"/>
        </w:rPr>
        <w:t>ὕ</w:t>
      </w:r>
      <w:r w:rsidRPr="007E3B6D">
        <w:rPr>
          <w:rFonts w:ascii="Gentium" w:hAnsi="Gentium"/>
          <w:lang w:val="en-US"/>
        </w:rPr>
        <w:t>τως στ</w:t>
      </w:r>
      <w:r w:rsidRPr="007E3B6D">
        <w:rPr>
          <w:rFonts w:ascii="Gentium" w:hAnsi="Gentium" w:cs="Accordance"/>
          <w:lang w:val="en-US"/>
        </w:rPr>
        <w:t>ή</w:t>
      </w:r>
      <w:r w:rsidRPr="007E3B6D">
        <w:rPr>
          <w:rFonts w:ascii="Gentium" w:hAnsi="Gentium"/>
          <w:lang w:val="en-US"/>
        </w:rPr>
        <w:t xml:space="preserve">κετε </w:t>
      </w:r>
      <w:r w:rsidRPr="007E3B6D">
        <w:rPr>
          <w:rFonts w:ascii="Gentium" w:hAnsi="Gentium" w:cs="Accordance"/>
          <w:lang w:val="en-US"/>
        </w:rPr>
        <w:t>ἐ</w:t>
      </w:r>
      <w:r w:rsidRPr="007E3B6D">
        <w:rPr>
          <w:rFonts w:ascii="Gentium" w:hAnsi="Gentium"/>
          <w:lang w:val="en-US"/>
        </w:rPr>
        <w:t>ν κυρ</w:t>
      </w:r>
      <w:r w:rsidRPr="007E3B6D">
        <w:rPr>
          <w:rFonts w:ascii="Gentium" w:hAnsi="Gentium" w:cs="Accordance"/>
          <w:lang w:val="en-US"/>
        </w:rPr>
        <w:t>ίῳ</w:t>
      </w:r>
      <w:r w:rsidRPr="007E3B6D">
        <w:rPr>
          <w:rFonts w:ascii="Gentium" w:hAnsi="Gentium"/>
          <w:lang w:val="en-US"/>
        </w:rPr>
        <w:t xml:space="preserve">, </w:t>
      </w:r>
      <w:r w:rsidRPr="007E3B6D">
        <w:rPr>
          <w:rFonts w:ascii="Gentium" w:hAnsi="Gentium" w:cs="Accordance"/>
          <w:lang w:val="en-US"/>
        </w:rPr>
        <w:t>ἀ</w:t>
      </w:r>
      <w:r w:rsidRPr="007E3B6D">
        <w:rPr>
          <w:rFonts w:ascii="Gentium" w:hAnsi="Gentium"/>
          <w:lang w:val="en-US"/>
        </w:rPr>
        <w:t>γαπητο</w:t>
      </w:r>
      <w:r w:rsidRPr="007E3B6D">
        <w:rPr>
          <w:rFonts w:ascii="Gentium" w:hAnsi="Gentium" w:cs="Accordance"/>
          <w:lang w:val="en-US"/>
        </w:rPr>
        <w:t>ί</w:t>
      </w:r>
      <w:r w:rsidRPr="007E3B6D">
        <w:rPr>
          <w:rFonts w:ascii="Gentium" w:hAnsi="Gentium"/>
          <w:lang w:val="en-US"/>
        </w:rPr>
        <w:t xml:space="preserve">. </w:t>
      </w:r>
    </w:p>
    <w:p w14:paraId="762580F9" w14:textId="43CDE5B1" w:rsidR="00AB73F9" w:rsidRPr="004C463C" w:rsidRDefault="00AB73F9" w:rsidP="00977F46">
      <w:pPr>
        <w:spacing w:before="120" w:line="360" w:lineRule="exact"/>
        <w:ind w:left="720"/>
        <w:rPr>
          <w:lang w:val="en-US"/>
        </w:rPr>
      </w:pPr>
      <w:r w:rsidRPr="004C463C">
        <w:rPr>
          <w:vertAlign w:val="superscript"/>
          <w:lang w:val="en-US"/>
        </w:rPr>
        <w:t>3:18</w:t>
      </w:r>
      <w:r w:rsidRPr="004C463C">
        <w:rPr>
          <w:lang w:val="en-US"/>
        </w:rPr>
        <w:t xml:space="preserve"> For many live—about whom I often used to tell you and now do so even with tears—as</w:t>
      </w:r>
      <w:r w:rsidR="008C2306" w:rsidRPr="004C463C">
        <w:rPr>
          <w:lang w:val="en-US"/>
        </w:rPr>
        <w:t xml:space="preserve"> enemies of the cross of Christ: </w:t>
      </w:r>
      <w:r w:rsidRPr="004C463C">
        <w:rPr>
          <w:vertAlign w:val="superscript"/>
          <w:lang w:val="en-US"/>
        </w:rPr>
        <w:t>19</w:t>
      </w:r>
      <w:r w:rsidR="008C2306" w:rsidRPr="004C463C">
        <w:rPr>
          <w:lang w:val="en-US"/>
        </w:rPr>
        <w:t xml:space="preserve"> p</w:t>
      </w:r>
      <w:r w:rsidR="00645D0D" w:rsidRPr="004C463C">
        <w:rPr>
          <w:lang w:val="en-US"/>
        </w:rPr>
        <w:t>eople whose destiny</w:t>
      </w:r>
      <w:r w:rsidRPr="004C463C">
        <w:rPr>
          <w:lang w:val="en-US"/>
        </w:rPr>
        <w:t xml:space="preserve"> is destruction, whose God is their stomach and whose glory is in their shame, w</w:t>
      </w:r>
      <w:r w:rsidR="008C2306" w:rsidRPr="004C463C">
        <w:rPr>
          <w:lang w:val="en-US"/>
        </w:rPr>
        <w:t xml:space="preserve">ho think about earthly things. </w:t>
      </w:r>
      <w:r w:rsidRPr="004C463C">
        <w:rPr>
          <w:vertAlign w:val="superscript"/>
          <w:lang w:val="en-US"/>
        </w:rPr>
        <w:t xml:space="preserve">20 </w:t>
      </w:r>
      <w:r w:rsidRPr="004C463C">
        <w:rPr>
          <w:lang w:val="en-US"/>
        </w:rPr>
        <w:t xml:space="preserve">For our </w:t>
      </w:r>
      <w:r w:rsidRPr="004C463C">
        <w:rPr>
          <w:i/>
          <w:lang w:val="en-US"/>
        </w:rPr>
        <w:t>politeuma</w:t>
      </w:r>
      <w:r w:rsidRPr="004C463C">
        <w:rPr>
          <w:lang w:val="en-US"/>
        </w:rPr>
        <w:t xml:space="preserve"> is in heaven.</w:t>
      </w:r>
      <w:r w:rsidR="008C2306" w:rsidRPr="004C463C">
        <w:rPr>
          <w:lang w:val="en-US"/>
        </w:rPr>
        <w:t xml:space="preserve"> </w:t>
      </w:r>
      <w:r w:rsidRPr="004C463C">
        <w:rPr>
          <w:lang w:val="en-US"/>
        </w:rPr>
        <w:t xml:space="preserve">From it we eagerly await a saviour, the Lord Jesus Christ, </w:t>
      </w:r>
      <w:r w:rsidRPr="004C463C">
        <w:rPr>
          <w:vertAlign w:val="superscript"/>
          <w:lang w:val="en-US"/>
        </w:rPr>
        <w:t>21</w:t>
      </w:r>
      <w:r w:rsidRPr="004C463C">
        <w:rPr>
          <w:lang w:val="en-US"/>
        </w:rPr>
        <w:t xml:space="preserve"> who will transform our lowly bodies into the likeness of his glorious body, in accordance with the power that enables him also to subject all things to </w:t>
      </w:r>
      <w:r w:rsidRPr="004C463C">
        <w:rPr>
          <w:lang w:val="en-US"/>
        </w:rPr>
        <w:lastRenderedPageBreak/>
        <w:t>himself.</w:t>
      </w:r>
      <w:r w:rsidR="00645D0D" w:rsidRPr="004C463C">
        <w:rPr>
          <w:lang w:val="en-US"/>
        </w:rPr>
        <w:t xml:space="preserve"> </w:t>
      </w:r>
      <w:r w:rsidRPr="004C463C">
        <w:rPr>
          <w:vertAlign w:val="superscript"/>
          <w:lang w:val="en-US"/>
        </w:rPr>
        <w:t>4:1</w:t>
      </w:r>
      <w:r w:rsidR="00645D0D" w:rsidRPr="004C463C">
        <w:rPr>
          <w:lang w:val="en-US"/>
        </w:rPr>
        <w:t xml:space="preserve"> </w:t>
      </w:r>
      <w:r w:rsidRPr="004C463C">
        <w:rPr>
          <w:lang w:val="en-US"/>
        </w:rPr>
        <w:t>So, my beloved and longed for brothers and sisters, my joy and my crown, in this way s</w:t>
      </w:r>
      <w:r w:rsidR="007E3B6D">
        <w:rPr>
          <w:lang w:val="en-US"/>
        </w:rPr>
        <w:t>tand firm in the Lord, beloved.</w:t>
      </w:r>
      <w:r w:rsidRPr="004C463C">
        <w:rPr>
          <w:lang w:val="en-US"/>
        </w:rPr>
        <w:t xml:space="preserve"> (Phil. 3:18-4:1</w:t>
      </w:r>
      <w:r w:rsidRPr="004C463C">
        <w:rPr>
          <w:rStyle w:val="Appelnotedebasdep"/>
          <w:lang w:val="en-US"/>
        </w:rPr>
        <w:footnoteReference w:id="2"/>
      </w:r>
      <w:r w:rsidRPr="004C463C">
        <w:rPr>
          <w:lang w:val="en-US"/>
        </w:rPr>
        <w:t>)</w:t>
      </w:r>
    </w:p>
    <w:p w14:paraId="4A3D765B" w14:textId="54A263E1" w:rsidR="005E1188" w:rsidRPr="004C463C" w:rsidRDefault="00AB73F9" w:rsidP="00977F46">
      <w:pPr>
        <w:spacing w:before="120" w:line="360" w:lineRule="exact"/>
        <w:rPr>
          <w:lang w:val="en-US" w:eastAsia="ja-JP"/>
        </w:rPr>
      </w:pPr>
      <w:r w:rsidRPr="004C463C">
        <w:t xml:space="preserve">At the climax of Paul’s letter to the Philippians, he asserts that the </w:t>
      </w:r>
      <w:r w:rsidRPr="004C463C">
        <w:rPr>
          <w:i/>
          <w:lang w:val="en-US" w:eastAsia="ja-JP"/>
        </w:rPr>
        <w:t>politeuma</w:t>
      </w:r>
      <w:r w:rsidRPr="004C463C">
        <w:rPr>
          <w:lang w:val="en-US" w:eastAsia="ja-JP"/>
        </w:rPr>
        <w:t xml:space="preserve"> of the Christians is in heaven.  This is a puzzle.  It would have made more obvious sense if Paul had said something like, ‘you are a </w:t>
      </w:r>
      <w:r w:rsidRPr="004C463C">
        <w:rPr>
          <w:i/>
          <w:lang w:val="en-US" w:eastAsia="ja-JP"/>
        </w:rPr>
        <w:t>politeuma</w:t>
      </w:r>
      <w:r w:rsidRPr="004C463C">
        <w:rPr>
          <w:lang w:val="en-US" w:eastAsia="ja-JP"/>
        </w:rPr>
        <w:t xml:space="preserve"> of Christians in Philippi’, or maybe even, ‘you are a </w:t>
      </w:r>
      <w:r w:rsidRPr="004C463C">
        <w:rPr>
          <w:i/>
          <w:lang w:val="en-US" w:eastAsia="ja-JP"/>
        </w:rPr>
        <w:t>politeuma</w:t>
      </w:r>
      <w:r w:rsidRPr="004C463C">
        <w:rPr>
          <w:lang w:val="en-US" w:eastAsia="ja-JP"/>
        </w:rPr>
        <w:t xml:space="preserve"> in Philippi of people who belong to heaven’. </w:t>
      </w:r>
      <w:r w:rsidR="00306E73" w:rsidRPr="004C463C">
        <w:rPr>
          <w:lang w:val="en-US" w:eastAsia="ja-JP"/>
        </w:rPr>
        <w:t>F</w:t>
      </w:r>
      <w:r w:rsidRPr="004C463C">
        <w:rPr>
          <w:lang w:val="en-US" w:eastAsia="ja-JP"/>
        </w:rPr>
        <w:t xml:space="preserve">rom </w:t>
      </w:r>
      <w:r w:rsidR="00645D0D" w:rsidRPr="004C463C">
        <w:rPr>
          <w:lang w:val="en-US" w:eastAsia="ja-JP"/>
        </w:rPr>
        <w:t xml:space="preserve">usage in </w:t>
      </w:r>
      <w:r w:rsidRPr="004C463C">
        <w:rPr>
          <w:lang w:val="en-US" w:eastAsia="ja-JP"/>
        </w:rPr>
        <w:t>papyri</w:t>
      </w:r>
      <w:r w:rsidR="00645D0D" w:rsidRPr="004C463C">
        <w:rPr>
          <w:lang w:val="en-US" w:eastAsia="ja-JP"/>
        </w:rPr>
        <w:t>,</w:t>
      </w:r>
      <w:r w:rsidRPr="004C463C">
        <w:rPr>
          <w:lang w:val="en-US" w:eastAsia="ja-JP"/>
        </w:rPr>
        <w:t xml:space="preserve"> </w:t>
      </w:r>
      <w:r w:rsidR="00645D0D" w:rsidRPr="004C463C">
        <w:rPr>
          <w:lang w:val="en-US" w:eastAsia="ja-JP"/>
        </w:rPr>
        <w:t>epigraphy and literary</w:t>
      </w:r>
      <w:r w:rsidRPr="004C463C">
        <w:rPr>
          <w:lang w:val="en-US" w:eastAsia="ja-JP"/>
        </w:rPr>
        <w:t xml:space="preserve"> sources, we expect a </w:t>
      </w:r>
      <w:r w:rsidRPr="004C463C">
        <w:rPr>
          <w:i/>
          <w:lang w:val="en-US" w:eastAsia="ja-JP"/>
        </w:rPr>
        <w:t>politeuma</w:t>
      </w:r>
      <w:r w:rsidRPr="004C463C">
        <w:rPr>
          <w:lang w:val="en-US" w:eastAsia="ja-JP"/>
        </w:rPr>
        <w:t xml:space="preserve">, in this kind of context, to be something like a local administrative </w:t>
      </w:r>
      <w:r w:rsidR="00645D0D" w:rsidRPr="004C463C">
        <w:rPr>
          <w:lang w:val="en-US" w:eastAsia="ja-JP"/>
        </w:rPr>
        <w:t>organisation</w:t>
      </w:r>
      <w:r w:rsidRPr="004C463C">
        <w:rPr>
          <w:lang w:val="en-US" w:eastAsia="ja-JP"/>
        </w:rPr>
        <w:t xml:space="preserve">, based in Philippi, in which the Christians exercise governance over themselves in accordance with Christian norms </w:t>
      </w:r>
      <w:r w:rsidR="00306E73" w:rsidRPr="004C463C">
        <w:rPr>
          <w:lang w:val="en-US" w:eastAsia="ja-JP"/>
        </w:rPr>
        <w:t>where these are not at odds with</w:t>
      </w:r>
      <w:r w:rsidRPr="004C463C">
        <w:rPr>
          <w:lang w:val="en-US" w:eastAsia="ja-JP"/>
        </w:rPr>
        <w:t xml:space="preserve"> </w:t>
      </w:r>
      <w:r w:rsidR="00306E73" w:rsidRPr="004C463C">
        <w:rPr>
          <w:lang w:val="en-US" w:eastAsia="ja-JP"/>
        </w:rPr>
        <w:t>laws</w:t>
      </w:r>
      <w:r w:rsidRPr="004C463C">
        <w:rPr>
          <w:lang w:val="en-US" w:eastAsia="ja-JP"/>
        </w:rPr>
        <w:t xml:space="preserve"> of Philippi</w:t>
      </w:r>
      <w:r w:rsidR="00306E73" w:rsidRPr="004C463C">
        <w:rPr>
          <w:lang w:val="en-US" w:eastAsia="ja-JP"/>
        </w:rPr>
        <w:t xml:space="preserve"> (see below)</w:t>
      </w:r>
      <w:r w:rsidRPr="004C463C">
        <w:rPr>
          <w:lang w:val="en-US" w:eastAsia="ja-JP"/>
        </w:rPr>
        <w:t xml:space="preserve">.  </w:t>
      </w:r>
      <w:r w:rsidR="00645D0D" w:rsidRPr="004C463C">
        <w:rPr>
          <w:lang w:val="en-US" w:eastAsia="ja-JP"/>
        </w:rPr>
        <w:t>I</w:t>
      </w:r>
      <w:r w:rsidRPr="004C463C">
        <w:rPr>
          <w:lang w:val="en-US" w:eastAsia="ja-JP"/>
        </w:rPr>
        <w:t xml:space="preserve">f Paul </w:t>
      </w:r>
      <w:r w:rsidR="00645D0D" w:rsidRPr="004C463C">
        <w:rPr>
          <w:lang w:val="en-US" w:eastAsia="ja-JP"/>
        </w:rPr>
        <w:t xml:space="preserve">had </w:t>
      </w:r>
      <w:r w:rsidRPr="004C463C">
        <w:rPr>
          <w:lang w:val="en-US" w:eastAsia="ja-JP"/>
        </w:rPr>
        <w:t>asserted this it would fit reasonably with usage of the term elsewhere</w:t>
      </w:r>
      <w:r w:rsidR="008C2306" w:rsidRPr="004C463C">
        <w:rPr>
          <w:lang w:val="en-US" w:eastAsia="ja-JP"/>
        </w:rPr>
        <w:t>,</w:t>
      </w:r>
      <w:r w:rsidRPr="004C463C">
        <w:rPr>
          <w:lang w:val="en-US" w:eastAsia="ja-JP"/>
        </w:rPr>
        <w:t xml:space="preserve"> and rather nicely with the ethical context of Phil. 3:19-20, in which Paul wishes to contrast Christian behavioural norms with those of another group, presumably also in Philippi.  However, Paul does not use </w:t>
      </w:r>
      <w:r w:rsidRPr="004C463C">
        <w:rPr>
          <w:i/>
          <w:lang w:val="en-US" w:eastAsia="ja-JP"/>
        </w:rPr>
        <w:t>politeuma</w:t>
      </w:r>
      <w:r w:rsidRPr="004C463C">
        <w:rPr>
          <w:lang w:val="en-US" w:eastAsia="ja-JP"/>
        </w:rPr>
        <w:t xml:space="preserve"> in the sentence in the way we expect.  </w:t>
      </w:r>
      <w:r w:rsidR="00D740BD" w:rsidRPr="004C463C">
        <w:rPr>
          <w:lang w:val="en-US" w:eastAsia="ja-JP"/>
        </w:rPr>
        <w:t>Why is this</w:t>
      </w:r>
      <w:r w:rsidRPr="004C463C">
        <w:rPr>
          <w:lang w:val="en-US" w:eastAsia="ja-JP"/>
        </w:rPr>
        <w:t xml:space="preserve">?  </w:t>
      </w:r>
    </w:p>
    <w:p w14:paraId="1621074D" w14:textId="52875983" w:rsidR="006948FB" w:rsidRDefault="00D740BD" w:rsidP="00977F46">
      <w:pPr>
        <w:spacing w:before="120" w:line="360" w:lineRule="exact"/>
        <w:rPr>
          <w:lang w:val="en-US"/>
        </w:rPr>
      </w:pPr>
      <w:r w:rsidRPr="004C463C">
        <w:rPr>
          <w:lang w:val="en-US" w:eastAsia="ja-JP"/>
        </w:rPr>
        <w:t>Two</w:t>
      </w:r>
      <w:r w:rsidR="005E1188" w:rsidRPr="004C463C">
        <w:rPr>
          <w:lang w:val="en-US" w:eastAsia="ja-JP"/>
        </w:rPr>
        <w:t xml:space="preserve"> long-standing scholarly views avoid this problem by translating </w:t>
      </w:r>
      <w:r w:rsidR="005E1188" w:rsidRPr="004C463C">
        <w:rPr>
          <w:i/>
          <w:lang w:val="en-US" w:eastAsia="ja-JP"/>
        </w:rPr>
        <w:t>politeuma</w:t>
      </w:r>
      <w:r w:rsidR="005E1188" w:rsidRPr="004C463C">
        <w:rPr>
          <w:lang w:val="en-US" w:eastAsia="ja-JP"/>
        </w:rPr>
        <w:t xml:space="preserve"> </w:t>
      </w:r>
      <w:r w:rsidRPr="004C463C">
        <w:rPr>
          <w:lang w:val="en-US" w:eastAsia="ja-JP"/>
        </w:rPr>
        <w:t xml:space="preserve">in ways that directly fit with the </w:t>
      </w:r>
      <w:r w:rsidRPr="004C463C">
        <w:rPr>
          <w:i/>
          <w:lang w:val="en-US"/>
        </w:rPr>
        <w:t>politeuma</w:t>
      </w:r>
      <w:r w:rsidRPr="004C463C">
        <w:rPr>
          <w:lang w:val="en-US" w:eastAsia="ja-JP"/>
        </w:rPr>
        <w:t xml:space="preserve"> not being in Philippi. One is the translation </w:t>
      </w:r>
      <w:r w:rsidR="005E1188" w:rsidRPr="004C463C">
        <w:rPr>
          <w:lang w:val="en-US" w:eastAsia="ja-JP"/>
        </w:rPr>
        <w:t xml:space="preserve">as </w:t>
      </w:r>
      <w:r w:rsidR="00753E74" w:rsidRPr="004C463C">
        <w:rPr>
          <w:lang w:val="en-US" w:eastAsia="ja-JP"/>
        </w:rPr>
        <w:t>‘citizenship’</w:t>
      </w:r>
      <w:r w:rsidR="005E1188" w:rsidRPr="004C463C">
        <w:rPr>
          <w:lang w:val="en-US" w:eastAsia="ja-JP"/>
        </w:rPr>
        <w:t xml:space="preserve">. </w:t>
      </w:r>
      <w:r w:rsidRPr="004C463C">
        <w:rPr>
          <w:lang w:val="en-US" w:eastAsia="ja-JP"/>
        </w:rPr>
        <w:t>Another sees the term as meaning something like, ‘state/commonwealth’, a large-scale entity which governs its members. A</w:t>
      </w:r>
      <w:r w:rsidR="00370426" w:rsidRPr="004C463C">
        <w:rPr>
          <w:lang w:val="en-US" w:eastAsia="ja-JP"/>
        </w:rPr>
        <w:t xml:space="preserve"> more recent view, drawing on the papyri, is to take </w:t>
      </w:r>
      <w:r w:rsidR="00370426" w:rsidRPr="004C463C">
        <w:rPr>
          <w:i/>
          <w:lang w:val="en-US" w:eastAsia="ja-JP"/>
        </w:rPr>
        <w:t xml:space="preserve">politeuma </w:t>
      </w:r>
      <w:r w:rsidR="00370426" w:rsidRPr="004C463C">
        <w:rPr>
          <w:lang w:val="en-US" w:eastAsia="ja-JP"/>
        </w:rPr>
        <w:t xml:space="preserve">in the local sense described above and to see </w:t>
      </w:r>
      <w:r w:rsidR="002C098C" w:rsidRPr="004C463C">
        <w:rPr>
          <w:lang w:val="en-US" w:eastAsia="ja-JP"/>
        </w:rPr>
        <w:t xml:space="preserve">the term used as a contrast to a Jewish </w:t>
      </w:r>
      <w:r w:rsidR="002C098C" w:rsidRPr="004C463C">
        <w:rPr>
          <w:i/>
          <w:lang w:val="en-US" w:eastAsia="ja-JP"/>
        </w:rPr>
        <w:t>politeuma</w:t>
      </w:r>
      <w:r w:rsidR="002C098C" w:rsidRPr="004C463C">
        <w:rPr>
          <w:lang w:val="en-US" w:eastAsia="ja-JP"/>
        </w:rPr>
        <w:t xml:space="preserve"> there</w:t>
      </w:r>
      <w:r w:rsidR="00370426" w:rsidRPr="004C463C">
        <w:rPr>
          <w:lang w:val="en-US" w:eastAsia="ja-JP"/>
        </w:rPr>
        <w:t>.</w:t>
      </w:r>
      <w:r w:rsidR="00753E74" w:rsidRPr="004C463C">
        <w:rPr>
          <w:lang w:val="en-US" w:eastAsia="ja-JP"/>
        </w:rPr>
        <w:t xml:space="preserve"> </w:t>
      </w:r>
      <w:r w:rsidRPr="004C463C">
        <w:rPr>
          <w:lang w:val="en-US" w:eastAsia="ja-JP"/>
        </w:rPr>
        <w:t xml:space="preserve">We will consider each of these three options in turn, then argue that the </w:t>
      </w:r>
      <w:r w:rsidRPr="004C463C">
        <w:rPr>
          <w:lang w:val="en-US"/>
        </w:rPr>
        <w:t>Herakleopolis papyri</w:t>
      </w:r>
      <w:r w:rsidR="009A56FC" w:rsidRPr="004C463C">
        <w:rPr>
          <w:lang w:val="en-US"/>
        </w:rPr>
        <w:t xml:space="preserve"> do not support the third of these readings but help us understand the probable dynamics of Phil. 3:19-21 in which </w:t>
      </w:r>
      <w:r w:rsidR="009A56FC" w:rsidRPr="004C463C">
        <w:rPr>
          <w:i/>
          <w:lang w:val="en-US"/>
        </w:rPr>
        <w:t xml:space="preserve">politeuma </w:t>
      </w:r>
      <w:r w:rsidR="009A56FC" w:rsidRPr="004C463C">
        <w:rPr>
          <w:lang w:val="en-US"/>
        </w:rPr>
        <w:t>is taken in a sense such as, ‘governing organisation’.</w:t>
      </w:r>
    </w:p>
    <w:p w14:paraId="3FB7B6BE" w14:textId="77777777" w:rsidR="00AD672A" w:rsidRPr="004C463C" w:rsidRDefault="00AD672A" w:rsidP="00977F46">
      <w:pPr>
        <w:spacing w:before="120" w:line="360" w:lineRule="exact"/>
        <w:rPr>
          <w:lang w:val="en-US" w:eastAsia="ja-JP"/>
        </w:rPr>
      </w:pPr>
    </w:p>
    <w:p w14:paraId="2DB267B1" w14:textId="74DE90AB" w:rsidR="00370426" w:rsidRPr="00907286" w:rsidRDefault="006948FB" w:rsidP="00977F46">
      <w:pPr>
        <w:spacing w:before="120" w:line="360" w:lineRule="exact"/>
        <w:rPr>
          <w:b/>
          <w:lang w:val="en-US" w:eastAsia="ja-JP"/>
        </w:rPr>
      </w:pPr>
      <w:r w:rsidRPr="00907286">
        <w:rPr>
          <w:b/>
          <w:lang w:val="en-US" w:eastAsia="ja-JP"/>
        </w:rPr>
        <w:t>1</w:t>
      </w:r>
      <w:r w:rsidR="00370426" w:rsidRPr="00907286">
        <w:rPr>
          <w:b/>
          <w:lang w:val="en-US" w:eastAsia="ja-JP"/>
        </w:rPr>
        <w:t xml:space="preserve">. </w:t>
      </w:r>
      <w:r w:rsidRPr="00907286">
        <w:rPr>
          <w:b/>
          <w:i/>
          <w:lang w:val="en-US" w:eastAsia="ja-JP"/>
        </w:rPr>
        <w:t>Polit</w:t>
      </w:r>
      <w:r w:rsidR="00370426" w:rsidRPr="00907286">
        <w:rPr>
          <w:b/>
          <w:i/>
          <w:lang w:val="en-US" w:eastAsia="ja-JP"/>
        </w:rPr>
        <w:t>euma</w:t>
      </w:r>
      <w:r w:rsidRPr="00907286">
        <w:rPr>
          <w:b/>
          <w:lang w:val="en-US" w:eastAsia="ja-JP"/>
        </w:rPr>
        <w:t xml:space="preserve"> as ‘Citizenship’, in Contrast to Roman C</w:t>
      </w:r>
      <w:r w:rsidR="00370426" w:rsidRPr="00907286">
        <w:rPr>
          <w:b/>
          <w:lang w:val="en-US" w:eastAsia="ja-JP"/>
        </w:rPr>
        <w:t>itizenship</w:t>
      </w:r>
    </w:p>
    <w:p w14:paraId="14CD7DA3" w14:textId="514F027D" w:rsidR="00AB73F9" w:rsidRPr="004C463C" w:rsidRDefault="00AB73F9" w:rsidP="00977F46">
      <w:pPr>
        <w:spacing w:before="120" w:line="360" w:lineRule="exact"/>
        <w:rPr>
          <w:lang w:val="en-US" w:eastAsia="ja-JP"/>
        </w:rPr>
      </w:pPr>
      <w:r w:rsidRPr="004C463C">
        <w:rPr>
          <w:lang w:val="en-US" w:eastAsia="ja-JP"/>
        </w:rPr>
        <w:t xml:space="preserve">Richard Cassidy </w:t>
      </w:r>
      <w:r w:rsidR="00370426" w:rsidRPr="004C463C">
        <w:rPr>
          <w:lang w:val="en-US" w:eastAsia="ja-JP"/>
        </w:rPr>
        <w:t>writes,</w:t>
      </w:r>
    </w:p>
    <w:p w14:paraId="49AD89D5" w14:textId="37620EEF" w:rsidR="00AB73F9" w:rsidRPr="004C463C" w:rsidRDefault="00370426" w:rsidP="00977F46">
      <w:pPr>
        <w:spacing w:before="120" w:line="360" w:lineRule="exact"/>
        <w:ind w:left="720"/>
      </w:pPr>
      <w:r w:rsidRPr="004C463C">
        <w:t xml:space="preserve"> </w:t>
      </w:r>
      <w:r w:rsidR="00AB73F9" w:rsidRPr="004C463C">
        <w:t>Paul expresses his perspective in the following words:  “But our citizenship (</w:t>
      </w:r>
      <w:r w:rsidR="00AB73F9" w:rsidRPr="004C463C">
        <w:rPr>
          <w:i/>
        </w:rPr>
        <w:t>politeuma</w:t>
      </w:r>
      <w:r w:rsidR="00AB73F9" w:rsidRPr="004C463C">
        <w:t>) is in heaven and from it we await a Savior, the Lord Jesus Christ” (Phil</w:t>
      </w:r>
      <w:r w:rsidR="006948FB" w:rsidRPr="004C463C">
        <w:t xml:space="preserve"> 3:20; author’s translation).</w:t>
      </w:r>
      <w:r w:rsidR="006948FB" w:rsidRPr="004C463C">
        <w:br/>
      </w:r>
      <w:r w:rsidR="006948FB" w:rsidRPr="004C463C">
        <w:tab/>
      </w:r>
      <w:r w:rsidR="00AB73F9" w:rsidRPr="004C463C">
        <w:t>Before considering the implications of heavenly citizenship, it is well to recall the status of Philippi as a favored Roman colony, populated with Roman veterans.  Philippi was indeed “a city of citizens” with its inhabitants possessing rights and privileges comparable to those enjoyed by citizens in Rome and Italy proper.  Roman citizenship was highly coveted, and those living at Philippi participated in this high status.  Their ancestors before them and they themselves had contributed to the expansion and the defense of the Roman empire.  The citizenship they now enjoyed represented the highest status that those who ruled the empire could bestow.  In its turn, this citizenship intensified the Philippians’ bonds with those wh</w:t>
      </w:r>
      <w:r w:rsidR="006948FB" w:rsidRPr="004C463C">
        <w:t>o ruled the empire from Rome.</w:t>
      </w:r>
      <w:r w:rsidR="006948FB" w:rsidRPr="004C463C">
        <w:br/>
      </w:r>
      <w:r w:rsidR="006948FB" w:rsidRPr="004C463C">
        <w:tab/>
      </w:r>
      <w:r w:rsidR="00AB73F9" w:rsidRPr="004C463C">
        <w:t xml:space="preserve">In order to underscore the reverberating character of Paul’s declamation, it is useful to supply italics and an exclamation point in the English translation.  Paul’s words then read as follows:  “But </w:t>
      </w:r>
      <w:r w:rsidR="00AB73F9" w:rsidRPr="004C463C">
        <w:rPr>
          <w:i/>
        </w:rPr>
        <w:t>our</w:t>
      </w:r>
      <w:r w:rsidR="00AB73F9" w:rsidRPr="004C463C">
        <w:t xml:space="preserve"> citizensh</w:t>
      </w:r>
      <w:r w:rsidR="006948FB" w:rsidRPr="004C463C">
        <w:t>i</w:t>
      </w:r>
      <w:r w:rsidR="00AB73F9" w:rsidRPr="004C463C">
        <w:t xml:space="preserve">p is </w:t>
      </w:r>
      <w:r w:rsidR="00AB73F9" w:rsidRPr="004C463C">
        <w:rPr>
          <w:i/>
        </w:rPr>
        <w:t>in heaven</w:t>
      </w:r>
      <w:r w:rsidR="00AB73F9" w:rsidRPr="004C463C">
        <w:t>!”</w:t>
      </w:r>
      <w:r w:rsidRPr="004C463C">
        <w:rPr>
          <w:rStyle w:val="Appelnotedebasdep"/>
        </w:rPr>
        <w:footnoteReference w:id="3"/>
      </w:r>
    </w:p>
    <w:p w14:paraId="4CE5FE09" w14:textId="7E9C4E5D" w:rsidR="00BF7F2C" w:rsidRPr="004C463C" w:rsidRDefault="006948FB" w:rsidP="00977F46">
      <w:pPr>
        <w:spacing w:before="120" w:line="360" w:lineRule="exact"/>
        <w:rPr>
          <w:lang w:val="en-US" w:eastAsia="ja-JP"/>
        </w:rPr>
      </w:pPr>
      <w:r w:rsidRPr="004C463C">
        <w:rPr>
          <w:lang w:val="en-US" w:eastAsia="ja-JP"/>
        </w:rPr>
        <w:t xml:space="preserve">Cassidy’s view rests on </w:t>
      </w:r>
      <w:r w:rsidR="00BF7F2C" w:rsidRPr="004C463C">
        <w:rPr>
          <w:lang w:val="en-US" w:eastAsia="ja-JP"/>
        </w:rPr>
        <w:t>four</w:t>
      </w:r>
      <w:r w:rsidRPr="004C463C">
        <w:rPr>
          <w:lang w:val="en-US" w:eastAsia="ja-JP"/>
        </w:rPr>
        <w:t xml:space="preserve"> points. He characterises the town</w:t>
      </w:r>
      <w:r w:rsidR="00BF7F2C" w:rsidRPr="004C463C">
        <w:rPr>
          <w:lang w:val="en-US" w:eastAsia="ja-JP"/>
        </w:rPr>
        <w:t xml:space="preserve"> </w:t>
      </w:r>
      <w:r w:rsidRPr="004C463C">
        <w:rPr>
          <w:lang w:val="en-US" w:eastAsia="ja-JP"/>
        </w:rPr>
        <w:t xml:space="preserve">in a certain way with regard to </w:t>
      </w:r>
      <w:r w:rsidR="00BF7F2C" w:rsidRPr="004C463C">
        <w:rPr>
          <w:lang w:val="en-US" w:eastAsia="ja-JP"/>
        </w:rPr>
        <w:t xml:space="preserve">Roman </w:t>
      </w:r>
      <w:r w:rsidRPr="004C463C">
        <w:rPr>
          <w:lang w:val="en-US" w:eastAsia="ja-JP"/>
        </w:rPr>
        <w:t>citizenship</w:t>
      </w:r>
      <w:r w:rsidR="00BF7F2C" w:rsidRPr="004C463C">
        <w:rPr>
          <w:lang w:val="en-US" w:eastAsia="ja-JP"/>
        </w:rPr>
        <w:t xml:space="preserve">. He effectively characterises the Christians as participating in that citizenship. He translates </w:t>
      </w:r>
      <w:r w:rsidR="00BF7F2C" w:rsidRPr="004C463C">
        <w:rPr>
          <w:i/>
          <w:lang w:val="en-US" w:eastAsia="ja-JP"/>
        </w:rPr>
        <w:t>politeuma</w:t>
      </w:r>
      <w:r w:rsidR="00BF7F2C" w:rsidRPr="004C463C">
        <w:rPr>
          <w:lang w:val="en-US" w:eastAsia="ja-JP"/>
        </w:rPr>
        <w:t xml:space="preserve"> as ‘citizenship’. He sees Paul as choosing that term in order to contrast with Roman citizenship held by Philippians.</w:t>
      </w:r>
    </w:p>
    <w:p w14:paraId="4D2F17DA" w14:textId="675C9D23" w:rsidR="006948FB" w:rsidRPr="004C463C" w:rsidRDefault="00BF7F2C" w:rsidP="00977F46">
      <w:pPr>
        <w:spacing w:before="120" w:line="360" w:lineRule="exact"/>
        <w:rPr>
          <w:lang w:val="en-US" w:eastAsia="ja-JP"/>
        </w:rPr>
      </w:pPr>
      <w:r w:rsidRPr="004C463C">
        <w:rPr>
          <w:lang w:val="en-US" w:eastAsia="ja-JP"/>
        </w:rPr>
        <w:t>Cassidy</w:t>
      </w:r>
      <w:r w:rsidR="006948FB" w:rsidRPr="004C463C">
        <w:rPr>
          <w:lang w:val="en-US" w:eastAsia="ja-JP"/>
        </w:rPr>
        <w:t xml:space="preserve"> is partly right in his characterisation of Philippi</w:t>
      </w:r>
      <w:r w:rsidRPr="004C463C">
        <w:rPr>
          <w:lang w:val="en-US" w:eastAsia="ja-JP"/>
        </w:rPr>
        <w:t>. He is right about the constitution of the town as a civic entity</w:t>
      </w:r>
      <w:r w:rsidR="006948FB" w:rsidRPr="004C463C">
        <w:rPr>
          <w:lang w:val="en-US" w:eastAsia="ja-JP"/>
        </w:rPr>
        <w:t xml:space="preserve">, </w:t>
      </w:r>
      <w:r w:rsidRPr="004C463C">
        <w:rPr>
          <w:lang w:val="en-US" w:eastAsia="ja-JP"/>
        </w:rPr>
        <w:t>but what he implies about the make-up of the population at the period when Paul is writing is very unlikely.</w:t>
      </w:r>
      <w:r w:rsidR="006948FB" w:rsidRPr="004C463C">
        <w:rPr>
          <w:lang w:val="en-US" w:eastAsia="ja-JP"/>
        </w:rPr>
        <w:t xml:space="preserve"> </w:t>
      </w:r>
    </w:p>
    <w:p w14:paraId="7941FF1E" w14:textId="5BF2F0B9" w:rsidR="006948FB" w:rsidRPr="004C463C" w:rsidRDefault="006948FB" w:rsidP="00977F46">
      <w:pPr>
        <w:spacing w:before="120" w:line="360" w:lineRule="exact"/>
      </w:pPr>
      <w:r w:rsidRPr="004C463C">
        <w:t xml:space="preserve">The site of the city of Philippi, in north-eastern Greece, was colonised three times.  The first was a small mining colony in 360 </w:t>
      </w:r>
      <w:r w:rsidRPr="004C463C">
        <w:rPr>
          <w:smallCaps/>
        </w:rPr>
        <w:t>bce</w:t>
      </w:r>
      <w:r w:rsidRPr="004C463C">
        <w:t>.  It was called Krenides (‘springs’) and was a mainland colony of the then powerful island of</w:t>
      </w:r>
      <w:r w:rsidR="00D169D4" w:rsidRPr="004C463C">
        <w:t xml:space="preserve"> Thasos,</w:t>
      </w:r>
      <w:r w:rsidR="008872AA" w:rsidRPr="004C463C">
        <w:t xml:space="preserve"> just offshore</w:t>
      </w:r>
      <w:r w:rsidRPr="004C463C">
        <w:t xml:space="preserve"> nearby.  The colony was established among various tribal groups that tend to be described by scholars as Thracian, because of their cultural affinity to the more enduring Thracian society to the east, roughly in what is now Bulgaria.  The colony from Thasos was very short-lived as an independent entity.  In 356 </w:t>
      </w:r>
      <w:r w:rsidRPr="004C463C">
        <w:rPr>
          <w:smallCaps/>
        </w:rPr>
        <w:t>bce</w:t>
      </w:r>
      <w:r w:rsidRPr="004C463C">
        <w:t>,</w:t>
      </w:r>
      <w:r w:rsidRPr="004C463C">
        <w:rPr>
          <w:smallCaps/>
        </w:rPr>
        <w:t xml:space="preserve"> </w:t>
      </w:r>
      <w:r w:rsidRPr="004C463C">
        <w:t>Philip II, father of Alexander, was invited in before he would have taken over anyway.  He established a Macedonian colony there, built walls and characteristically Greek institutions such as a theatre</w:t>
      </w:r>
      <w:r w:rsidR="00D47EBA" w:rsidRPr="004C463C">
        <w:rPr>
          <w:rStyle w:val="Appelnotedebasdep"/>
        </w:rPr>
        <w:footnoteReference w:id="4"/>
      </w:r>
      <w:r w:rsidRPr="004C463C">
        <w:t xml:space="preserve">, establishing the colony as a city, Philippi.  In addition to </w:t>
      </w:r>
      <w:r w:rsidR="008872AA" w:rsidRPr="004C463C">
        <w:t xml:space="preserve">a </w:t>
      </w:r>
      <w:r w:rsidRPr="004C463C">
        <w:t>very lucrative mining</w:t>
      </w:r>
      <w:r w:rsidR="008872AA" w:rsidRPr="004C463C">
        <w:t xml:space="preserve"> industry</w:t>
      </w:r>
      <w:r w:rsidRPr="004C463C">
        <w:t xml:space="preserve">, </w:t>
      </w:r>
      <w:r w:rsidR="008872AA" w:rsidRPr="004C463C">
        <w:t xml:space="preserve">the city lay </w:t>
      </w:r>
      <w:r w:rsidRPr="004C463C">
        <w:t>in what is, for Greece, an unusually large fertile plain</w:t>
      </w:r>
      <w:r w:rsidR="008872AA" w:rsidRPr="004C463C">
        <w:t>, especially once drainage work had been carried out under Alexander and others</w:t>
      </w:r>
      <w:r w:rsidRPr="004C463C">
        <w:t>, producing a sub</w:t>
      </w:r>
      <w:r w:rsidR="00E20F89" w:rsidRPr="004C463C">
        <w:t>stantial agricultural element in</w:t>
      </w:r>
      <w:r w:rsidRPr="004C463C">
        <w:t xml:space="preserve"> the economy of the city</w:t>
      </w:r>
      <w:r w:rsidRPr="004C463C">
        <w:rPr>
          <w:rStyle w:val="Appelnotedebasdep"/>
        </w:rPr>
        <w:footnoteReference w:id="5"/>
      </w:r>
      <w:r w:rsidRPr="004C463C">
        <w:t>.</w:t>
      </w:r>
    </w:p>
    <w:p w14:paraId="73E5282B" w14:textId="38A414A9" w:rsidR="006948FB" w:rsidRPr="004C463C" w:rsidRDefault="006948FB" w:rsidP="00977F46">
      <w:pPr>
        <w:spacing w:before="120" w:line="360" w:lineRule="exact"/>
      </w:pPr>
      <w:r w:rsidRPr="004C463C">
        <w:t xml:space="preserve">Over the following few centuries, Philippi was a modest Hellenistic town, occasionally evidenced by sending of delegates to religious festivals elsewhere in Greece.  It continued as this kind of place after the Romans gained control of the area in the second century </w:t>
      </w:r>
      <w:r w:rsidRPr="004C463C">
        <w:rPr>
          <w:smallCaps/>
        </w:rPr>
        <w:t>bce</w:t>
      </w:r>
      <w:r w:rsidRPr="004C463C">
        <w:rPr>
          <w:rStyle w:val="Appelnotedebasdep"/>
          <w:smallCaps/>
        </w:rPr>
        <w:footnoteReference w:id="6"/>
      </w:r>
      <w:r w:rsidRPr="004C463C">
        <w:t>,</w:t>
      </w:r>
      <w:r w:rsidRPr="004C463C">
        <w:rPr>
          <w:smallCaps/>
        </w:rPr>
        <w:t xml:space="preserve"> </w:t>
      </w:r>
      <w:r w:rsidRPr="004C463C">
        <w:t xml:space="preserve">including creation of the province of Macedonia in 146 </w:t>
      </w:r>
      <w:r w:rsidRPr="004C463C">
        <w:rPr>
          <w:smallCaps/>
        </w:rPr>
        <w:t>bce</w:t>
      </w:r>
      <w:r w:rsidRPr="004C463C">
        <w:t xml:space="preserve">. </w:t>
      </w:r>
      <w:r w:rsidRPr="004C463C">
        <w:rPr>
          <w:smallCaps/>
        </w:rPr>
        <w:t xml:space="preserve"> </w:t>
      </w:r>
      <w:r w:rsidRPr="004C463C">
        <w:t xml:space="preserve">The </w:t>
      </w:r>
      <w:r w:rsidRPr="004C463C">
        <w:rPr>
          <w:i/>
        </w:rPr>
        <w:t>Via Egnatia</w:t>
      </w:r>
      <w:r w:rsidRPr="004C463C">
        <w:t>, the one Roman road that provided an almost entirely land-based route from Italy to the eastern Mediterranean</w:t>
      </w:r>
      <w:r w:rsidR="005448CF">
        <w:t>,</w:t>
      </w:r>
      <w:r w:rsidRPr="004C463C">
        <w:t xml:space="preserve"> ran right through the city of Philippi.  It was almost compelled to do this because the city occupies the small shelf of land between mountains which run on into Thrace, and what was still a very wide marsh.  In his book on the Roman civil wars of the first century </w:t>
      </w:r>
      <w:r w:rsidRPr="004C463C">
        <w:rPr>
          <w:smallCaps/>
        </w:rPr>
        <w:t>bce</w:t>
      </w:r>
      <w:r w:rsidRPr="004C463C">
        <w:t>,</w:t>
      </w:r>
      <w:r w:rsidRPr="004C463C">
        <w:rPr>
          <w:smallCaps/>
        </w:rPr>
        <w:t xml:space="preserve"> </w:t>
      </w:r>
      <w:r w:rsidRPr="004C463C">
        <w:t>Appian describes the town as ‘a way through … to Asi</w:t>
      </w:r>
      <w:r w:rsidR="00E20F89" w:rsidRPr="004C463C">
        <w:t>a and to Europe like a gateway’</w:t>
      </w:r>
      <w:r w:rsidRPr="004C463C">
        <w:t xml:space="preserve"> (</w:t>
      </w:r>
      <w:r w:rsidRPr="004C463C">
        <w:rPr>
          <w:i/>
        </w:rPr>
        <w:t>Civil Wars</w:t>
      </w:r>
      <w:r w:rsidR="008872AA" w:rsidRPr="004C463C">
        <w:t xml:space="preserve"> IV, 105-6</w:t>
      </w:r>
      <w:r w:rsidRPr="004C463C">
        <w:t>)</w:t>
      </w:r>
      <w:r w:rsidR="00E20F89" w:rsidRPr="004C463C">
        <w:t>.</w:t>
      </w:r>
    </w:p>
    <w:p w14:paraId="217C58CE" w14:textId="56458989" w:rsidR="00DC0D15" w:rsidRPr="004C463C" w:rsidRDefault="006948FB" w:rsidP="00977F46">
      <w:pPr>
        <w:spacing w:before="120" w:line="360" w:lineRule="exact"/>
      </w:pPr>
      <w:r w:rsidRPr="004C463C">
        <w:t xml:space="preserve">This topography made it one of the likely points for the clash in 42 </w:t>
      </w:r>
      <w:r w:rsidRPr="004C463C">
        <w:rPr>
          <w:smallCaps/>
        </w:rPr>
        <w:t xml:space="preserve">bce </w:t>
      </w:r>
      <w:r w:rsidRPr="004C463C">
        <w:t xml:space="preserve">between, on the one hand, Cassius and Brutus, who, having killed </w:t>
      </w:r>
      <w:r w:rsidR="00E20F89" w:rsidRPr="004C463C">
        <w:t>Julius Caesar, had gone to the E</w:t>
      </w:r>
      <w:r w:rsidRPr="004C463C">
        <w:t xml:space="preserve">ast and gathered a group of legions, and, on the other hand, Mark Antony and Octavian, arriving with their legions from Italy.  Antony and Octavian were short of money.  To cope with this problem they had agreed in 43 </w:t>
      </w:r>
      <w:r w:rsidRPr="004C463C">
        <w:rPr>
          <w:smallCaps/>
        </w:rPr>
        <w:t xml:space="preserve">bce </w:t>
      </w:r>
      <w:r w:rsidRPr="004C463C">
        <w:t>that they would reward their soldiers who retire</w:t>
      </w:r>
      <w:r w:rsidR="008872AA" w:rsidRPr="004C463C">
        <w:t>d</w:t>
      </w:r>
      <w:r w:rsidRPr="004C463C">
        <w:t xml:space="preserve"> at the end of the war by giving them land in new colonies in Italy.  This land was to be expropriated more or</w:t>
      </w:r>
      <w:r w:rsidR="008872AA" w:rsidRPr="004C463C">
        <w:t xml:space="preserve"> less arbitrarily from eighteen</w:t>
      </w:r>
      <w:r w:rsidRPr="004C463C">
        <w:t xml:space="preserve"> of the wealthiest towns.  After the battle of Philippi, they added that town to the list.  </w:t>
      </w:r>
      <w:r w:rsidR="00DC0D15" w:rsidRPr="004C463C">
        <w:t xml:space="preserve">Appian recounts the </w:t>
      </w:r>
      <w:r w:rsidR="009975B4" w:rsidRPr="004C463C">
        <w:t>outrage</w:t>
      </w:r>
      <w:r w:rsidR="00DC0D15" w:rsidRPr="004C463C">
        <w:t xml:space="preserve"> that this colonisation process </w:t>
      </w:r>
      <w:r w:rsidR="00E20F89" w:rsidRPr="004C463C">
        <w:t xml:space="preserve">in Italy </w:t>
      </w:r>
      <w:r w:rsidR="00DC0D15" w:rsidRPr="004C463C">
        <w:t xml:space="preserve">produced, </w:t>
      </w:r>
    </w:p>
    <w:p w14:paraId="347F0AB7" w14:textId="56E9CFD0" w:rsidR="00DC0D15" w:rsidRPr="004C463C" w:rsidRDefault="00DC0D15" w:rsidP="00977F46">
      <w:pPr>
        <w:spacing w:before="120" w:line="360" w:lineRule="exact"/>
        <w:ind w:left="720"/>
        <w:rPr>
          <w:lang w:val="en-US"/>
        </w:rPr>
      </w:pPr>
      <w:r w:rsidRPr="004C463C">
        <w:rPr>
          <w:lang w:val="en-US"/>
        </w:rPr>
        <w:t>They came to Rome in crowds, young and old, women and children, to the forum and the temples, uttering lamentations, saying that they had done no wrong for which they, Italians, should be driven from their fields and their hearthstones, like people conquered in war</w:t>
      </w:r>
      <w:r w:rsidR="009975B4" w:rsidRPr="004C463C">
        <w:rPr>
          <w:lang w:val="en-US"/>
        </w:rPr>
        <w:t>.</w:t>
      </w:r>
      <w:r w:rsidR="009975B4" w:rsidRPr="004C463C">
        <w:rPr>
          <w:rStyle w:val="Appelnotedebasdep"/>
          <w:lang w:val="en-US"/>
        </w:rPr>
        <w:footnoteReference w:id="7"/>
      </w:r>
    </w:p>
    <w:p w14:paraId="3EE4631C" w14:textId="6F3B4331" w:rsidR="006948FB" w:rsidRPr="004C463C" w:rsidRDefault="009975B4" w:rsidP="00977F46">
      <w:pPr>
        <w:spacing w:before="120" w:line="360" w:lineRule="exact"/>
      </w:pPr>
      <w:r w:rsidRPr="004C463C">
        <w:t xml:space="preserve">The dispossession of Greeks at Philippi was probably even more merciless. </w:t>
      </w:r>
      <w:r w:rsidR="006948FB" w:rsidRPr="004C463C">
        <w:t xml:space="preserve">A </w:t>
      </w:r>
      <w:r w:rsidRPr="004C463C">
        <w:t>large</w:t>
      </w:r>
      <w:r w:rsidR="006948FB" w:rsidRPr="004C463C">
        <w:t xml:space="preserve"> block of the best farmland near the town was divided into rectangles and allocated to a few thousand retiring soldiers, displacing the Macedonian Greeks </w:t>
      </w:r>
      <w:r w:rsidR="00E20F89" w:rsidRPr="004C463C">
        <w:t xml:space="preserve">and Thracians </w:t>
      </w:r>
      <w:r w:rsidR="006948FB" w:rsidRPr="004C463C">
        <w:t xml:space="preserve">who had previously held the land. The town became a Roman colony, with a Roman decuriate </w:t>
      </w:r>
      <w:r w:rsidR="00C82AA0" w:rsidRPr="004C463C">
        <w:t xml:space="preserve">(governing council) </w:t>
      </w:r>
      <w:r w:rsidR="006948FB" w:rsidRPr="004C463C">
        <w:t>entirely taking over political control from the Greeks.  Moreover, unlike most Roman colonies in the East, very little re-Hellenisation happened in the subsequent two centuries.</w:t>
      </w:r>
      <w:r w:rsidR="006948FB" w:rsidRPr="004C463C">
        <w:rPr>
          <w:rStyle w:val="Appelnotedebasdep"/>
        </w:rPr>
        <w:footnoteReference w:id="8"/>
      </w:r>
    </w:p>
    <w:p w14:paraId="5ABAECC2" w14:textId="3FDBEA19" w:rsidR="006948FB" w:rsidRPr="004C463C" w:rsidRDefault="006948FB" w:rsidP="00977F46">
      <w:pPr>
        <w:spacing w:before="120" w:line="360" w:lineRule="exact"/>
      </w:pPr>
      <w:r w:rsidRPr="004C463C">
        <w:t xml:space="preserve">As a Roman colony, citizenship of Philippi was Roman citizenship, with membership of a ‘tribe’ for voting in elections in Rome.  As </w:t>
      </w:r>
      <w:r w:rsidR="009975B4" w:rsidRPr="004C463C">
        <w:t xml:space="preserve">Adrian </w:t>
      </w:r>
      <w:r w:rsidRPr="004C463C">
        <w:t xml:space="preserve">Sherwin-White argues, extremely few or none of the existing Greek population would be given Roman citizenship at the time of </w:t>
      </w:r>
      <w:r w:rsidR="008C0682" w:rsidRPr="004C463C">
        <w:t xml:space="preserve">this type of </w:t>
      </w:r>
      <w:r w:rsidRPr="004C463C">
        <w:t xml:space="preserve">colonisation.  Similarly, between then and Paul’s letter in the middle of the first century </w:t>
      </w:r>
      <w:r w:rsidRPr="004C463C">
        <w:rPr>
          <w:smallCaps/>
        </w:rPr>
        <w:t xml:space="preserve">ce, </w:t>
      </w:r>
      <w:r w:rsidRPr="004C463C">
        <w:t>hardly any Greeks would have gained citizenship.  The main route to that would have been through wealth and the holding of magistracies</w:t>
      </w:r>
      <w:r w:rsidRPr="004C463C">
        <w:rPr>
          <w:rStyle w:val="Appelnotedebasdep"/>
        </w:rPr>
        <w:footnoteReference w:id="9"/>
      </w:r>
      <w:r w:rsidRPr="004C463C">
        <w:t>.  Unlike places such as Corinth, there is no evidence of Greek magistrates in Philippi at this period.</w:t>
      </w:r>
    </w:p>
    <w:p w14:paraId="5019A22C" w14:textId="0F17B854" w:rsidR="006948FB" w:rsidRPr="004C463C" w:rsidRDefault="006948FB" w:rsidP="00977F46">
      <w:pPr>
        <w:spacing w:before="120" w:line="360" w:lineRule="exact"/>
      </w:pPr>
      <w:r w:rsidRPr="004C463C">
        <w:t>However, the population was probably still mainly Greek.  The honorific inscriptions in the imperial cult temple in Philippi are in Latin, but the stone-masons’ marks on the joints of the pillars are Greek.  Although the monumental centre of the colony is firmly Latin, there is more Greek further out.  More broadly, although colonisation meant dispossession for many Greek farmers, colonisation was systemically an economic opportunity for Greeks</w:t>
      </w:r>
      <w:r w:rsidR="00F765B0" w:rsidRPr="004C463C">
        <w:t>,</w:t>
      </w:r>
      <w:r w:rsidRPr="004C463C">
        <w:t xml:space="preserve"> both loca</w:t>
      </w:r>
      <w:r w:rsidR="00F765B0" w:rsidRPr="004C463C">
        <w:t>lly and arriving from</w:t>
      </w:r>
      <w:r w:rsidR="009122F7" w:rsidRPr="004C463C">
        <w:t xml:space="preserve"> nearby provinces.  After deep immersion in</w:t>
      </w:r>
      <w:r w:rsidRPr="004C463C">
        <w:t xml:space="preserve"> </w:t>
      </w:r>
      <w:r w:rsidR="009122F7" w:rsidRPr="004C463C">
        <w:t xml:space="preserve">Philippian epigraphy, </w:t>
      </w:r>
      <w:r w:rsidRPr="004C463C">
        <w:t xml:space="preserve">Peter Pilhofer concludes, </w:t>
      </w:r>
      <w:r w:rsidRPr="004C463C">
        <w:rPr>
          <w:i/>
          <w:lang w:val="de-DE"/>
        </w:rPr>
        <w:t>Gewiß waren die Römer zahlenmäßig nicht in der Mehrheit</w:t>
      </w:r>
      <w:r w:rsidRPr="004C463C">
        <w:rPr>
          <w:lang w:val="de-DE"/>
        </w:rPr>
        <w:t xml:space="preserve">, </w:t>
      </w:r>
      <w:r w:rsidRPr="004C463C">
        <w:t>‘</w:t>
      </w:r>
      <w:r w:rsidRPr="004C463C">
        <w:rPr>
          <w:lang w:val="de-DE"/>
        </w:rPr>
        <w:t>certainly the Romans were not numerically in the majority’</w:t>
      </w:r>
      <w:r w:rsidRPr="004C463C">
        <w:rPr>
          <w:rStyle w:val="Appelnotedebasdep"/>
        </w:rPr>
        <w:footnoteReference w:id="10"/>
      </w:r>
      <w:r w:rsidRPr="004C463C">
        <w:rPr>
          <w:lang w:val="de-DE"/>
        </w:rPr>
        <w:t>.</w:t>
      </w:r>
    </w:p>
    <w:p w14:paraId="06E5BE07" w14:textId="33D2689F" w:rsidR="006948FB" w:rsidRPr="004C463C" w:rsidRDefault="006948FB" w:rsidP="00977F46">
      <w:pPr>
        <w:spacing w:before="120" w:line="360" w:lineRule="exact"/>
      </w:pPr>
      <w:r w:rsidRPr="004C463C">
        <w:t xml:space="preserve">Paul writes in Greek (as always) to a group led by </w:t>
      </w:r>
      <w:r w:rsidRPr="004C463C">
        <w:rPr>
          <w:rFonts w:ascii="New Athena Unicode" w:hAnsi="New Athena Unicode" w:cs="New Athena Unicode"/>
          <w:lang w:val="el-GR"/>
        </w:rPr>
        <w:t>ἐ</w:t>
      </w:r>
      <w:r w:rsidR="00B07B19">
        <w:rPr>
          <w:lang w:val="el-GR"/>
        </w:rPr>
        <w:t>π</w:t>
      </w:r>
      <w:r w:rsidR="00B07B19">
        <w:rPr>
          <w:rFonts w:ascii="Palatino Linotype" w:hAnsi="Palatino Linotype" w:cs="Palatino Linotype"/>
          <w:lang w:val="el-GR"/>
        </w:rPr>
        <w:t>ί</w:t>
      </w:r>
      <w:r w:rsidR="00B07B19">
        <w:rPr>
          <w:lang w:val="el-GR"/>
        </w:rPr>
        <w:t>σκο</w:t>
      </w:r>
      <w:r w:rsidRPr="004C463C">
        <w:rPr>
          <w:lang w:val="el-GR"/>
        </w:rPr>
        <w:t>ποι</w:t>
      </w:r>
      <w:r w:rsidRPr="004C463C">
        <w:rPr>
          <w:lang w:val="en-US"/>
        </w:rPr>
        <w:t xml:space="preserve"> (‘overseers’ traditionally translated as ‘bishops’) and </w:t>
      </w:r>
      <w:r w:rsidRPr="004C463C">
        <w:rPr>
          <w:lang w:val="el-GR"/>
        </w:rPr>
        <w:t>διακόνοι</w:t>
      </w:r>
      <w:r w:rsidRPr="001B674D">
        <w:rPr>
          <w:lang w:val="en-US"/>
        </w:rPr>
        <w:t xml:space="preserve"> </w:t>
      </w:r>
      <w:r w:rsidRPr="004C463C">
        <w:rPr>
          <w:lang w:val="en-US"/>
        </w:rPr>
        <w:t xml:space="preserve">(‘servants’, traditionally, ‘deacons’). The four Philippians named are </w:t>
      </w:r>
      <w:r w:rsidR="00E93F72" w:rsidRPr="001B674D">
        <w:rPr>
          <w:lang w:val="en-US"/>
        </w:rPr>
        <w:t>Epaphroditus, Euodia and Syntyche</w:t>
      </w:r>
      <w:r w:rsidRPr="001B674D">
        <w:rPr>
          <w:lang w:val="en-US"/>
        </w:rPr>
        <w:t>—all Greek—and Clemens—one Roman.  The narrative in Acts 16 about the group’s foundation involves, as converts, a ‘God-fearing’ Greek businesswoman from Asia</w:t>
      </w:r>
      <w:r w:rsidR="00E93F72" w:rsidRPr="001B674D">
        <w:rPr>
          <w:lang w:val="en-US"/>
        </w:rPr>
        <w:t xml:space="preserve">, Lydia, </w:t>
      </w:r>
      <w:r w:rsidRPr="001B674D">
        <w:rPr>
          <w:lang w:val="en-US"/>
        </w:rPr>
        <w:t>and a gaolor</w:t>
      </w:r>
      <w:r w:rsidRPr="004C463C">
        <w:rPr>
          <w:lang w:val="en-US"/>
        </w:rPr>
        <w:t xml:space="preserve">, maybe something like a freed slave, and his family.  Both these pieces of evidence </w:t>
      </w:r>
      <w:r w:rsidR="009122F7" w:rsidRPr="004C463C">
        <w:rPr>
          <w:lang w:val="en-US"/>
        </w:rPr>
        <w:t>fit</w:t>
      </w:r>
      <w:r w:rsidRPr="004C463C">
        <w:rPr>
          <w:lang w:val="en-US"/>
        </w:rPr>
        <w:t xml:space="preserve"> the general </w:t>
      </w:r>
      <w:r w:rsidR="009122F7" w:rsidRPr="004C463C">
        <w:rPr>
          <w:lang w:val="en-US"/>
        </w:rPr>
        <w:t>pattern</w:t>
      </w:r>
      <w:r w:rsidRPr="004C463C">
        <w:rPr>
          <w:lang w:val="en-US"/>
        </w:rPr>
        <w:t xml:space="preserve"> we would </w:t>
      </w:r>
      <w:r w:rsidR="00830763">
        <w:rPr>
          <w:lang w:val="en-US"/>
        </w:rPr>
        <w:t>develop</w:t>
      </w:r>
      <w:r w:rsidRPr="004C463C">
        <w:rPr>
          <w:lang w:val="en-US"/>
        </w:rPr>
        <w:t xml:space="preserve"> if asked to estimate the ethnic composition of a</w:t>
      </w:r>
      <w:r w:rsidR="00B30400" w:rsidRPr="004C463C">
        <w:rPr>
          <w:lang w:val="en-US"/>
        </w:rPr>
        <w:t xml:space="preserve"> non-elite small group that mirrored the population of</w:t>
      </w:r>
      <w:r w:rsidRPr="004C463C">
        <w:rPr>
          <w:lang w:val="en-US"/>
        </w:rPr>
        <w:t xml:space="preserve"> </w:t>
      </w:r>
      <w:r w:rsidR="009122F7" w:rsidRPr="004C463C">
        <w:rPr>
          <w:lang w:val="en-US"/>
        </w:rPr>
        <w:t xml:space="preserve">the town of </w:t>
      </w:r>
      <w:r w:rsidRPr="004C463C">
        <w:rPr>
          <w:lang w:val="en-US"/>
        </w:rPr>
        <w:t xml:space="preserve">Philippi: mainly Greek, but including a minority of Romans.  The processes by which the Christian movement spread </w:t>
      </w:r>
      <w:r w:rsidR="00B30400" w:rsidRPr="004C463C">
        <w:rPr>
          <w:lang w:val="en-US"/>
        </w:rPr>
        <w:t>reinforce the</w:t>
      </w:r>
      <w:r w:rsidRPr="004C463C">
        <w:rPr>
          <w:lang w:val="en-US"/>
        </w:rPr>
        <w:t xml:space="preserve"> likelihood </w:t>
      </w:r>
      <w:r w:rsidR="00B30400" w:rsidRPr="004C463C">
        <w:rPr>
          <w:lang w:val="en-US"/>
        </w:rPr>
        <w:t>of</w:t>
      </w:r>
      <w:r w:rsidRPr="004C463C">
        <w:rPr>
          <w:lang w:val="en-US"/>
        </w:rPr>
        <w:t xml:space="preserve"> the </w:t>
      </w:r>
      <w:r w:rsidR="00B30400" w:rsidRPr="004C463C">
        <w:rPr>
          <w:lang w:val="en-US"/>
        </w:rPr>
        <w:t>preponderance</w:t>
      </w:r>
      <w:r w:rsidRPr="004C463C">
        <w:rPr>
          <w:lang w:val="en-US"/>
        </w:rPr>
        <w:t xml:space="preserve"> of </w:t>
      </w:r>
      <w:r w:rsidR="00B30400" w:rsidRPr="004C463C">
        <w:rPr>
          <w:lang w:val="en-US"/>
        </w:rPr>
        <w:t xml:space="preserve">Greeks in </w:t>
      </w:r>
      <w:r w:rsidRPr="004C463C">
        <w:rPr>
          <w:lang w:val="en-US"/>
        </w:rPr>
        <w:t>the</w:t>
      </w:r>
      <w:r w:rsidR="00B30400" w:rsidRPr="004C463C">
        <w:rPr>
          <w:lang w:val="en-US"/>
        </w:rPr>
        <w:t xml:space="preserve"> Christian group at Philippi.  The conclusion must be that, v</w:t>
      </w:r>
      <w:r w:rsidRPr="004C463C">
        <w:rPr>
          <w:lang w:val="en-US"/>
        </w:rPr>
        <w:t xml:space="preserve">ery probably, the majority </w:t>
      </w:r>
      <w:r w:rsidR="00564DF1">
        <w:rPr>
          <w:lang w:val="en-US"/>
        </w:rPr>
        <w:t>of Philippian Christi</w:t>
      </w:r>
      <w:r w:rsidR="00B30400" w:rsidRPr="004C463C">
        <w:rPr>
          <w:lang w:val="en-US"/>
        </w:rPr>
        <w:t xml:space="preserve">ans </w:t>
      </w:r>
      <w:r w:rsidRPr="004C463C">
        <w:rPr>
          <w:lang w:val="en-US"/>
        </w:rPr>
        <w:t>were Greek non-citizens, with a minority being Roman citizens</w:t>
      </w:r>
      <w:r w:rsidRPr="004C463C">
        <w:rPr>
          <w:rStyle w:val="Appelnotedebasdep"/>
          <w:lang w:val="en-US"/>
        </w:rPr>
        <w:footnoteReference w:id="11"/>
      </w:r>
      <w:r w:rsidRPr="004C463C">
        <w:rPr>
          <w:lang w:val="en-US"/>
        </w:rPr>
        <w:t>.</w:t>
      </w:r>
      <w:r w:rsidR="00B30400" w:rsidRPr="004C463C">
        <w:rPr>
          <w:lang w:val="en-US"/>
        </w:rPr>
        <w:t xml:space="preserve"> Cassidy,</w:t>
      </w:r>
      <w:r w:rsidR="009122F7" w:rsidRPr="004C463C">
        <w:rPr>
          <w:lang w:val="en-US"/>
        </w:rPr>
        <w:t xml:space="preserve"> like ma</w:t>
      </w:r>
      <w:r w:rsidR="00B30400" w:rsidRPr="004C463C">
        <w:rPr>
          <w:lang w:val="en-US"/>
        </w:rPr>
        <w:t>ny other Philippians scholars, places</w:t>
      </w:r>
      <w:r w:rsidR="009122F7" w:rsidRPr="004C463C">
        <w:rPr>
          <w:lang w:val="en-US"/>
        </w:rPr>
        <w:t xml:space="preserve"> both the town population and the composition of the church too substantially among the Roman citizens of Philippi.</w:t>
      </w:r>
    </w:p>
    <w:p w14:paraId="3D7C6903" w14:textId="2AD7F55B" w:rsidR="00830763" w:rsidRDefault="009122F7" w:rsidP="00977F46">
      <w:pPr>
        <w:spacing w:before="120" w:line="360" w:lineRule="exact"/>
        <w:rPr>
          <w:lang w:val="en-US" w:eastAsia="ja-JP"/>
        </w:rPr>
      </w:pPr>
      <w:r w:rsidRPr="004C463C">
        <w:rPr>
          <w:lang w:val="en-US"/>
        </w:rPr>
        <w:t xml:space="preserve">The translation that Cassidy and most modern Bible versions adopt for </w:t>
      </w:r>
      <w:r w:rsidRPr="004C463C">
        <w:rPr>
          <w:i/>
          <w:lang w:val="en-US"/>
        </w:rPr>
        <w:t>politeuma</w:t>
      </w:r>
      <w:r w:rsidRPr="004C463C">
        <w:rPr>
          <w:lang w:val="en-US"/>
        </w:rPr>
        <w:t xml:space="preserve"> is also unlikely. </w:t>
      </w:r>
      <w:r w:rsidR="00B55236" w:rsidRPr="004C463C">
        <w:rPr>
          <w:lang w:val="en-US"/>
        </w:rPr>
        <w:t xml:space="preserve">Most usage of </w:t>
      </w:r>
      <w:r w:rsidR="00091F12" w:rsidRPr="004C463C">
        <w:rPr>
          <w:i/>
          <w:lang w:val="en-US"/>
        </w:rPr>
        <w:t>politeuma</w:t>
      </w:r>
      <w:r w:rsidR="00091F12" w:rsidRPr="004C463C">
        <w:rPr>
          <w:lang w:val="en-US"/>
        </w:rPr>
        <w:t xml:space="preserve"> </w:t>
      </w:r>
      <w:r w:rsidR="00B55236" w:rsidRPr="004C463C">
        <w:rPr>
          <w:lang w:val="en-US"/>
        </w:rPr>
        <w:t xml:space="preserve">is as a </w:t>
      </w:r>
      <w:r w:rsidR="005448CF">
        <w:rPr>
          <w:lang w:val="en-US"/>
        </w:rPr>
        <w:t>term for the activity</w:t>
      </w:r>
      <w:r w:rsidR="00B55236" w:rsidRPr="004C463C">
        <w:rPr>
          <w:lang w:val="en-US"/>
        </w:rPr>
        <w:t xml:space="preserve"> or institutions of governance</w:t>
      </w:r>
      <w:r w:rsidR="002A7A3E" w:rsidRPr="004C463C">
        <w:t xml:space="preserve"> (see below)</w:t>
      </w:r>
      <w:r w:rsidR="00B55236" w:rsidRPr="004C463C">
        <w:rPr>
          <w:lang w:val="en-US"/>
        </w:rPr>
        <w:t>.</w:t>
      </w:r>
      <w:r w:rsidR="002A7A3E" w:rsidRPr="004C463C">
        <w:rPr>
          <w:lang w:val="en-US"/>
        </w:rPr>
        <w:t xml:space="preserve"> Conversely, use in the sense of ‘cit</w:t>
      </w:r>
      <w:r w:rsidR="00830763">
        <w:rPr>
          <w:lang w:val="en-US"/>
        </w:rPr>
        <w:t>i</w:t>
      </w:r>
      <w:r w:rsidR="002A7A3E" w:rsidRPr="004C463C">
        <w:rPr>
          <w:lang w:val="en-US"/>
        </w:rPr>
        <w:t xml:space="preserve">zenship’ is very rare. </w:t>
      </w:r>
      <w:r w:rsidR="00830763">
        <w:rPr>
          <w:lang w:val="en-US"/>
        </w:rPr>
        <w:t>One</w:t>
      </w:r>
      <w:r w:rsidR="002A7A3E" w:rsidRPr="004C463C">
        <w:rPr>
          <w:lang w:val="en-US"/>
        </w:rPr>
        <w:t xml:space="preserve"> example of such use that many scholars cite is </w:t>
      </w:r>
      <w:r w:rsidR="002A7A3E" w:rsidRPr="004C463C">
        <w:rPr>
          <w:i/>
          <w:lang w:val="en-US" w:eastAsia="ja-JP"/>
        </w:rPr>
        <w:t xml:space="preserve">IG </w:t>
      </w:r>
      <w:r w:rsidR="002A7A3E" w:rsidRPr="004C463C">
        <w:rPr>
          <w:lang w:val="en-US" w:eastAsia="ja-JP"/>
        </w:rPr>
        <w:t xml:space="preserve">9(2).517.6 (Larissa, Epist. Philipp. V), which talks about being </w:t>
      </w:r>
      <w:r w:rsidR="003C5514" w:rsidRPr="00B748EB">
        <w:rPr>
          <w:rFonts w:ascii="Gentium" w:hAnsi="Gentium" w:cs="New Athena Unicode"/>
          <w:lang w:val="en-US" w:eastAsia="ja-JP"/>
        </w:rPr>
        <w:t>ἀ</w:t>
      </w:r>
      <w:r w:rsidR="003C5514" w:rsidRPr="00B748EB">
        <w:rPr>
          <w:rFonts w:ascii="Gentium" w:hAnsi="Gentium"/>
          <w:lang w:val="en-US" w:eastAsia="ja-JP"/>
        </w:rPr>
        <w:t>ξίους το</w:t>
      </w:r>
      <w:r w:rsidR="003C5514" w:rsidRPr="00B748EB">
        <w:rPr>
          <w:rFonts w:ascii="Gentium" w:hAnsi="Gentium" w:cs="New Athena Unicode"/>
          <w:lang w:val="en-US" w:eastAsia="ja-JP"/>
        </w:rPr>
        <w:t>ῦ</w:t>
      </w:r>
      <w:r w:rsidR="003C5514" w:rsidRPr="00B748EB">
        <w:rPr>
          <w:rFonts w:ascii="Gentium" w:hAnsi="Gentium"/>
          <w:lang w:val="en-US" w:eastAsia="ja-JP"/>
        </w:rPr>
        <w:t xml:space="preserve"> παρ</w:t>
      </w:r>
      <w:r w:rsidR="003C5514" w:rsidRPr="00B748EB">
        <w:rPr>
          <w:rFonts w:ascii="Gentium" w:hAnsi="Gentium" w:cs="New Athena Unicode"/>
          <w:lang w:val="en-US" w:eastAsia="ja-JP"/>
        </w:rPr>
        <w:t>᾽</w:t>
      </w:r>
      <w:r w:rsidR="003C5514" w:rsidRPr="00B748EB">
        <w:rPr>
          <w:rFonts w:ascii="Gentium" w:hAnsi="Gentium"/>
          <w:lang w:val="en-US" w:eastAsia="ja-JP"/>
        </w:rPr>
        <w:t xml:space="preserve"> </w:t>
      </w:r>
      <w:r w:rsidR="003C5514" w:rsidRPr="00B748EB">
        <w:rPr>
          <w:rFonts w:ascii="Gentium" w:hAnsi="Gentium" w:cs="New Athena Unicode"/>
          <w:lang w:val="en-US" w:eastAsia="ja-JP"/>
        </w:rPr>
        <w:t>ὑ</w:t>
      </w:r>
      <w:r w:rsidR="003C5514" w:rsidRPr="00B748EB">
        <w:rPr>
          <w:rFonts w:ascii="Gentium" w:hAnsi="Gentium"/>
          <w:lang w:val="en-US" w:eastAsia="ja-JP"/>
        </w:rPr>
        <w:t>μ</w:t>
      </w:r>
      <w:r w:rsidR="003C5514" w:rsidRPr="00B748EB">
        <w:rPr>
          <w:rFonts w:ascii="Gentium" w:hAnsi="Gentium" w:cs="New Athena Unicode"/>
          <w:lang w:val="en-US" w:eastAsia="ja-JP"/>
        </w:rPr>
        <w:t>ῖ</w:t>
      </w:r>
      <w:r w:rsidR="00B55236" w:rsidRPr="00B748EB">
        <w:rPr>
          <w:rFonts w:ascii="Gentium" w:hAnsi="Gentium"/>
          <w:lang w:val="en-US" w:eastAsia="ja-JP"/>
        </w:rPr>
        <w:t>ν π</w:t>
      </w:r>
      <w:r w:rsidR="00B55236" w:rsidRPr="00B748EB">
        <w:rPr>
          <w:rFonts w:ascii="Gentium" w:hAnsi="Gentium"/>
          <w:lang w:val="el-GR" w:eastAsia="ja-JP"/>
        </w:rPr>
        <w:t>ολιτευμάτος</w:t>
      </w:r>
      <w:r w:rsidR="00091F12" w:rsidRPr="001B674D">
        <w:rPr>
          <w:lang w:val="en-US" w:eastAsia="ja-JP"/>
        </w:rPr>
        <w:t xml:space="preserve"> (‘worthy of your </w:t>
      </w:r>
      <w:r w:rsidR="00091F12" w:rsidRPr="004C463C">
        <w:rPr>
          <w:i/>
          <w:lang w:val="en-US"/>
        </w:rPr>
        <w:t>politeuma</w:t>
      </w:r>
      <w:r w:rsidR="00091F12" w:rsidRPr="004C463C">
        <w:rPr>
          <w:lang w:val="en-US"/>
        </w:rPr>
        <w:t>’)</w:t>
      </w:r>
      <w:r w:rsidR="002A7A3E" w:rsidRPr="004C463C">
        <w:rPr>
          <w:lang w:val="en-US" w:eastAsia="ja-JP"/>
        </w:rPr>
        <w:t xml:space="preserve">. </w:t>
      </w:r>
    </w:p>
    <w:p w14:paraId="2A95A978" w14:textId="7066E0F3" w:rsidR="003C5514" w:rsidRPr="004C463C" w:rsidRDefault="002A7A3E" w:rsidP="00977F46">
      <w:pPr>
        <w:spacing w:before="120" w:line="360" w:lineRule="exact"/>
        <w:rPr>
          <w:lang w:val="en-US"/>
        </w:rPr>
      </w:pPr>
      <w:r w:rsidRPr="004C463C">
        <w:rPr>
          <w:lang w:val="en-US" w:eastAsia="ja-JP"/>
        </w:rPr>
        <w:t xml:space="preserve">Peter Arzt-Grabner goes further </w:t>
      </w:r>
      <w:r w:rsidR="009F1AAF">
        <w:rPr>
          <w:lang w:val="en-US" w:eastAsia="ja-JP"/>
        </w:rPr>
        <w:t>than the</w:t>
      </w:r>
      <w:r w:rsidR="001721B6" w:rsidRPr="004C463C">
        <w:rPr>
          <w:lang w:val="en-US" w:eastAsia="ja-JP"/>
        </w:rPr>
        <w:t xml:space="preserve"> argument from scarcity</w:t>
      </w:r>
      <w:r w:rsidR="009F1AAF">
        <w:rPr>
          <w:lang w:val="en-US" w:eastAsia="ja-JP"/>
        </w:rPr>
        <w:t xml:space="preserve"> of usage of </w:t>
      </w:r>
      <w:r w:rsidR="009F1AAF">
        <w:rPr>
          <w:i/>
          <w:lang w:val="en-US" w:eastAsia="ja-JP"/>
        </w:rPr>
        <w:t xml:space="preserve">politeuma </w:t>
      </w:r>
      <w:r w:rsidR="009F1AAF">
        <w:rPr>
          <w:lang w:val="en-US" w:eastAsia="ja-JP"/>
        </w:rPr>
        <w:t>in this sense</w:t>
      </w:r>
      <w:r w:rsidR="001721B6" w:rsidRPr="004C463C">
        <w:rPr>
          <w:lang w:val="en-US" w:eastAsia="ja-JP"/>
        </w:rPr>
        <w:t>. He</w:t>
      </w:r>
      <w:r w:rsidRPr="004C463C">
        <w:rPr>
          <w:lang w:val="en-US" w:eastAsia="ja-JP"/>
        </w:rPr>
        <w:t xml:space="preserve"> </w:t>
      </w:r>
      <w:r w:rsidR="001721B6" w:rsidRPr="004C463C">
        <w:rPr>
          <w:lang w:val="en-US" w:eastAsia="ja-JP"/>
        </w:rPr>
        <w:t>makes the case</w:t>
      </w:r>
      <w:r w:rsidRPr="004C463C">
        <w:rPr>
          <w:lang w:val="en-US" w:eastAsia="ja-JP"/>
        </w:rPr>
        <w:t xml:space="preserve"> that</w:t>
      </w:r>
      <w:r w:rsidR="009F1AAF">
        <w:rPr>
          <w:lang w:val="en-US" w:eastAsia="ja-JP"/>
        </w:rPr>
        <w:t>, although</w:t>
      </w:r>
      <w:r w:rsidRPr="004C463C">
        <w:rPr>
          <w:lang w:val="en-US" w:eastAsia="ja-JP"/>
        </w:rPr>
        <w:t xml:space="preserve"> </w:t>
      </w:r>
      <w:r w:rsidR="009F1AAF" w:rsidRPr="004C463C">
        <w:rPr>
          <w:lang w:val="en-US" w:eastAsia="ja-JP"/>
        </w:rPr>
        <w:t xml:space="preserve">the Herakleopolis papyri indicate that a member of a Jewish </w:t>
      </w:r>
      <w:r w:rsidR="009F1AAF" w:rsidRPr="004C463C">
        <w:rPr>
          <w:i/>
          <w:lang w:val="en-US" w:eastAsia="ja-JP"/>
        </w:rPr>
        <w:t>politeuma</w:t>
      </w:r>
      <w:r w:rsidR="009F1AAF" w:rsidRPr="004C463C">
        <w:rPr>
          <w:lang w:val="en-US" w:eastAsia="ja-JP"/>
        </w:rPr>
        <w:t xml:space="preserve"> would be called a </w:t>
      </w:r>
      <w:r w:rsidR="009F1AAF" w:rsidRPr="004C463C">
        <w:rPr>
          <w:i/>
          <w:lang w:val="en-US" w:eastAsia="ja-JP"/>
        </w:rPr>
        <w:t>politēs</w:t>
      </w:r>
      <w:r w:rsidR="009F1AAF">
        <w:rPr>
          <w:lang w:val="en-US" w:eastAsia="ja-JP"/>
        </w:rPr>
        <w:t xml:space="preserve"> (usually translated as</w:t>
      </w:r>
      <w:r w:rsidR="009F1AAF" w:rsidRPr="004C463C">
        <w:rPr>
          <w:lang w:val="en-US" w:eastAsia="ja-JP"/>
        </w:rPr>
        <w:t xml:space="preserve"> ‘citizen’</w:t>
      </w:r>
      <w:r w:rsidR="009F1AAF">
        <w:rPr>
          <w:lang w:val="en-US" w:eastAsia="ja-JP"/>
        </w:rPr>
        <w:t>),</w:t>
      </w:r>
      <w:r w:rsidR="009F1AAF" w:rsidRPr="004C463C">
        <w:rPr>
          <w:rStyle w:val="Appelnotedebasdep"/>
          <w:lang w:val="en-US" w:eastAsia="ja-JP"/>
        </w:rPr>
        <w:footnoteReference w:id="12"/>
      </w:r>
      <w:r w:rsidR="009F1AAF" w:rsidRPr="004C463C">
        <w:rPr>
          <w:lang w:val="en-US" w:eastAsia="ja-JP"/>
        </w:rPr>
        <w:t xml:space="preserve"> </w:t>
      </w:r>
      <w:r w:rsidR="001721B6" w:rsidRPr="004C463C">
        <w:rPr>
          <w:lang w:val="en-US" w:eastAsia="ja-JP"/>
        </w:rPr>
        <w:t xml:space="preserve">the letter of Claudius to the Alexandrians (P.Lond. VI 1912) shows that it is not possible for </w:t>
      </w:r>
      <w:r w:rsidR="001721B6" w:rsidRPr="004C463C">
        <w:rPr>
          <w:i/>
          <w:lang w:val="en-US"/>
        </w:rPr>
        <w:t xml:space="preserve">politeuma </w:t>
      </w:r>
      <w:r w:rsidR="001721B6" w:rsidRPr="004C463C">
        <w:rPr>
          <w:lang w:val="en-US"/>
        </w:rPr>
        <w:t xml:space="preserve">to mean citizenship in the kind of </w:t>
      </w:r>
      <w:r w:rsidR="009F1AAF">
        <w:rPr>
          <w:lang w:val="en-US"/>
        </w:rPr>
        <w:t>rhetorical structure</w:t>
      </w:r>
      <w:r w:rsidR="001721B6" w:rsidRPr="004C463C">
        <w:rPr>
          <w:lang w:val="en-US"/>
        </w:rPr>
        <w:t xml:space="preserve"> </w:t>
      </w:r>
      <w:r w:rsidR="009F1AAF">
        <w:rPr>
          <w:lang w:val="en-US"/>
        </w:rPr>
        <w:t>that scholars such as Cassidy imagine Paul to be using</w:t>
      </w:r>
      <w:r w:rsidR="001721B6" w:rsidRPr="004C463C">
        <w:rPr>
          <w:lang w:val="en-US"/>
        </w:rPr>
        <w:t>.</w:t>
      </w:r>
    </w:p>
    <w:p w14:paraId="1BC97A76" w14:textId="3099CB60" w:rsidR="001721B6" w:rsidRPr="004C463C" w:rsidRDefault="001721B6" w:rsidP="00977F46">
      <w:pPr>
        <w:spacing w:before="120" w:line="360" w:lineRule="exact"/>
        <w:ind w:left="720"/>
        <w:rPr>
          <w:lang w:val="en-US"/>
        </w:rPr>
      </w:pPr>
      <w:r w:rsidRPr="004C463C">
        <w:rPr>
          <w:lang w:val="en-US"/>
        </w:rPr>
        <w:t>Der Claudius-Brief zeigt in diesem Kontext deutlich, dass ein Politeuma eben gerade nicht mit dem römischen Bürgerrecht gleichgezetzt werden kann.</w:t>
      </w:r>
      <w:r w:rsidRPr="004C463C">
        <w:rPr>
          <w:rStyle w:val="Appelnotedebasdep"/>
          <w:lang w:val="en-US"/>
        </w:rPr>
        <w:footnoteReference w:id="13"/>
      </w:r>
    </w:p>
    <w:p w14:paraId="22B2DDB7" w14:textId="39C0C1DB" w:rsidR="006948FB" w:rsidRPr="004C463C" w:rsidRDefault="00086135" w:rsidP="00977F46">
      <w:pPr>
        <w:spacing w:before="120" w:line="360" w:lineRule="exact"/>
        <w:rPr>
          <w:lang w:val="en-US" w:eastAsia="ja-JP"/>
        </w:rPr>
      </w:pPr>
      <w:r w:rsidRPr="004C463C">
        <w:rPr>
          <w:lang w:val="en-US" w:eastAsia="ja-JP"/>
        </w:rPr>
        <w:t>Arzt-Grabner’s</w:t>
      </w:r>
      <w:r w:rsidR="00B43FD7" w:rsidRPr="004C463C">
        <w:rPr>
          <w:lang w:val="en-US" w:eastAsia="ja-JP"/>
        </w:rPr>
        <w:t xml:space="preserve"> </w:t>
      </w:r>
      <w:r w:rsidRPr="004C463C">
        <w:rPr>
          <w:lang w:val="en-US" w:eastAsia="ja-JP"/>
        </w:rPr>
        <w:t>argument</w:t>
      </w:r>
      <w:r w:rsidR="00344ABE" w:rsidRPr="004C463C">
        <w:rPr>
          <w:lang w:val="en-US" w:eastAsia="ja-JP"/>
        </w:rPr>
        <w:t xml:space="preserve"> is that the letter of Claudius forbids the Jews of Alexandria from participating in activities, such as those in the gymnasium, which characterised citizens of the city. Arzt-Grabner infers that, since there was a </w:t>
      </w:r>
      <w:r w:rsidR="00344ABE" w:rsidRPr="004C463C">
        <w:rPr>
          <w:i/>
          <w:lang w:val="en-US" w:eastAsia="ja-JP"/>
        </w:rPr>
        <w:t>politeuma</w:t>
      </w:r>
      <w:r w:rsidR="00344ABE" w:rsidRPr="004C463C">
        <w:rPr>
          <w:lang w:val="en-US" w:eastAsia="ja-JP"/>
        </w:rPr>
        <w:t xml:space="preserve"> of the Jews </w:t>
      </w:r>
      <w:r w:rsidR="00FA7531" w:rsidRPr="004C463C">
        <w:rPr>
          <w:lang w:val="en-US" w:eastAsia="ja-JP"/>
        </w:rPr>
        <w:t xml:space="preserve">at Alexandria, being a member of that </w:t>
      </w:r>
      <w:r w:rsidR="00FA7531" w:rsidRPr="004C463C">
        <w:rPr>
          <w:i/>
          <w:lang w:val="en-US" w:eastAsia="ja-JP"/>
        </w:rPr>
        <w:t xml:space="preserve">politeuma </w:t>
      </w:r>
      <w:r w:rsidR="00FA7531" w:rsidRPr="004C463C">
        <w:rPr>
          <w:lang w:val="en-US" w:eastAsia="ja-JP"/>
        </w:rPr>
        <w:t>did not carry with a right of Alexandrian citizenship.</w:t>
      </w:r>
      <w:r w:rsidR="00FA7531" w:rsidRPr="004C463C">
        <w:rPr>
          <w:rStyle w:val="Appelnotedebasdep"/>
          <w:lang w:val="en-US" w:eastAsia="ja-JP"/>
        </w:rPr>
        <w:footnoteReference w:id="14"/>
      </w:r>
      <w:r w:rsidR="00FA7531" w:rsidRPr="004C463C">
        <w:rPr>
          <w:lang w:val="en-US" w:eastAsia="ja-JP"/>
        </w:rPr>
        <w:t xml:space="preserve"> </w:t>
      </w:r>
      <w:r w:rsidR="009F1AAF">
        <w:rPr>
          <w:lang w:val="en-US" w:eastAsia="ja-JP"/>
        </w:rPr>
        <w:t xml:space="preserve">Karl-Heinrich Ostmeyer also expresses this type of idea. Drawing on </w:t>
      </w:r>
      <w:r w:rsidR="00C37FFB" w:rsidRPr="004C463C">
        <w:rPr>
          <w:lang w:val="en-US" w:eastAsia="ja-JP"/>
        </w:rPr>
        <w:t xml:space="preserve">the same </w:t>
      </w:r>
      <w:r w:rsidR="009F1AAF">
        <w:rPr>
          <w:lang w:val="en-US" w:eastAsia="ja-JP"/>
        </w:rPr>
        <w:t>material</w:t>
      </w:r>
      <w:r w:rsidR="00425D60">
        <w:rPr>
          <w:lang w:val="en-US" w:eastAsia="ja-JP"/>
        </w:rPr>
        <w:t xml:space="preserve"> as Arzt-Grabner</w:t>
      </w:r>
      <w:r w:rsidR="00C37FFB" w:rsidRPr="004C463C">
        <w:rPr>
          <w:lang w:val="en-US" w:eastAsia="ja-JP"/>
        </w:rPr>
        <w:t>, Ostmeyer concludes that,</w:t>
      </w:r>
    </w:p>
    <w:p w14:paraId="58E94354" w14:textId="180BE1FA" w:rsidR="0022195E" w:rsidRPr="004C463C" w:rsidRDefault="00C37FFB" w:rsidP="00977F46">
      <w:pPr>
        <w:spacing w:before="120" w:line="360" w:lineRule="exact"/>
        <w:ind w:left="720"/>
        <w:rPr>
          <w:lang w:val="en-US" w:eastAsia="ja-JP"/>
        </w:rPr>
      </w:pPr>
      <w:r w:rsidRPr="004C463C">
        <w:rPr>
          <w:lang w:val="en-US" w:eastAsia="ja-JP"/>
        </w:rPr>
        <w:t>Die Politeuma-Papyri und der Claudius-Brief an die Alexandriner aus dem jahre 41 n. Chr. verdeutlichen, dass die Zugehörigkeit zu einem Politeuma in keiner Weise mit ein Vollbürgerschaft vergleichbar ist, es sich also nur um einen Status Zweiter Klasse handelte.</w:t>
      </w:r>
      <w:r w:rsidRPr="004C463C">
        <w:rPr>
          <w:rStyle w:val="Appelnotedebasdep"/>
          <w:lang w:val="en-US" w:eastAsia="ja-JP"/>
        </w:rPr>
        <w:footnoteReference w:id="15"/>
      </w:r>
    </w:p>
    <w:p w14:paraId="3B07B5B3" w14:textId="31D26BC5" w:rsidR="00050F87" w:rsidRPr="004C463C" w:rsidRDefault="00050F87" w:rsidP="00977F46">
      <w:pPr>
        <w:spacing w:before="120" w:line="360" w:lineRule="exact"/>
        <w:rPr>
          <w:lang w:val="en-US" w:eastAsia="ja-JP"/>
        </w:rPr>
      </w:pPr>
      <w:r w:rsidRPr="004C463C">
        <w:rPr>
          <w:lang w:val="en-US" w:eastAsia="ja-JP"/>
        </w:rPr>
        <w:t xml:space="preserve">So, for Arzt-Grabner and Ostmeyer, although a member of a </w:t>
      </w:r>
      <w:r w:rsidRPr="004C463C">
        <w:rPr>
          <w:i/>
          <w:lang w:val="en-US" w:eastAsia="ja-JP"/>
        </w:rPr>
        <w:t>politeuma</w:t>
      </w:r>
      <w:r w:rsidRPr="004C463C">
        <w:rPr>
          <w:lang w:val="en-US" w:eastAsia="ja-JP"/>
        </w:rPr>
        <w:t xml:space="preserve"> could be called a </w:t>
      </w:r>
      <w:r w:rsidRPr="004C463C">
        <w:rPr>
          <w:i/>
          <w:lang w:val="en-US" w:eastAsia="ja-JP"/>
        </w:rPr>
        <w:t>politēs</w:t>
      </w:r>
      <w:r w:rsidRPr="004C463C">
        <w:rPr>
          <w:lang w:val="en-US" w:eastAsia="ja-JP"/>
        </w:rPr>
        <w:t xml:space="preserve">, that was far inferior to being </w:t>
      </w:r>
      <w:r w:rsidRPr="004C463C">
        <w:rPr>
          <w:i/>
          <w:lang w:val="en-US" w:eastAsia="ja-JP"/>
        </w:rPr>
        <w:t>politēs</w:t>
      </w:r>
      <w:r w:rsidRPr="004C463C">
        <w:rPr>
          <w:lang w:val="en-US" w:eastAsia="ja-JP"/>
        </w:rPr>
        <w:t xml:space="preserve"> of a </w:t>
      </w:r>
      <w:r w:rsidRPr="004C463C">
        <w:rPr>
          <w:i/>
          <w:lang w:val="en-US" w:eastAsia="ja-JP"/>
        </w:rPr>
        <w:t>polis</w:t>
      </w:r>
      <w:r w:rsidRPr="004C463C">
        <w:rPr>
          <w:lang w:val="en-US" w:eastAsia="ja-JP"/>
        </w:rPr>
        <w:t>, a city, so Paul could not be offering the former to the Philippians as something superior to the latter.</w:t>
      </w:r>
    </w:p>
    <w:p w14:paraId="707D32F0" w14:textId="2332C73C" w:rsidR="00050F87" w:rsidRPr="004C463C" w:rsidRDefault="00050F87" w:rsidP="00977F46">
      <w:pPr>
        <w:spacing w:before="120" w:line="360" w:lineRule="exact"/>
        <w:rPr>
          <w:lang w:val="en-US" w:eastAsia="ja-JP"/>
        </w:rPr>
      </w:pPr>
      <w:r w:rsidRPr="004C463C">
        <w:rPr>
          <w:lang w:val="en-US" w:eastAsia="ja-JP"/>
        </w:rPr>
        <w:t xml:space="preserve">The difficulty with this argument is that it probably carries over too many characteristics of the Jewish </w:t>
      </w:r>
      <w:r w:rsidRPr="004C463C">
        <w:rPr>
          <w:i/>
          <w:lang w:val="en-US" w:eastAsia="ja-JP"/>
        </w:rPr>
        <w:t>politeuma</w:t>
      </w:r>
      <w:r w:rsidRPr="004C463C">
        <w:rPr>
          <w:lang w:val="en-US" w:eastAsia="ja-JP"/>
        </w:rPr>
        <w:t xml:space="preserve"> of the papyri into the heavenly </w:t>
      </w:r>
      <w:r w:rsidRPr="004C463C">
        <w:rPr>
          <w:i/>
          <w:lang w:val="en-US" w:eastAsia="ja-JP"/>
        </w:rPr>
        <w:t>politeuma</w:t>
      </w:r>
      <w:r w:rsidRPr="004C463C">
        <w:rPr>
          <w:lang w:val="en-US" w:eastAsia="ja-JP"/>
        </w:rPr>
        <w:t xml:space="preserve"> that Paul is proclaiming in Phil. 3:20. We will see below some characteristics that probably are carried across, but limitation of status c</w:t>
      </w:r>
      <w:r w:rsidR="00AA7BAE" w:rsidRPr="004C463C">
        <w:rPr>
          <w:lang w:val="en-US" w:eastAsia="ja-JP"/>
        </w:rPr>
        <w:t xml:space="preserve">ompared to civic citizenship would surely not be. Apart from anything, the Christians’ </w:t>
      </w:r>
      <w:r w:rsidR="00AA7BAE" w:rsidRPr="004C463C">
        <w:rPr>
          <w:i/>
          <w:lang w:val="en-US" w:eastAsia="ja-JP"/>
        </w:rPr>
        <w:t>politeuma</w:t>
      </w:r>
      <w:r w:rsidR="00AA7BAE" w:rsidRPr="004C463C">
        <w:rPr>
          <w:lang w:val="en-US" w:eastAsia="ja-JP"/>
        </w:rPr>
        <w:t xml:space="preserve"> is in heaven. Even if we granted Arzt-Grabner’s proposition that the Christians’ </w:t>
      </w:r>
      <w:r w:rsidR="00AA7BAE" w:rsidRPr="004C463C">
        <w:rPr>
          <w:i/>
          <w:lang w:val="en-US" w:eastAsia="ja-JP"/>
        </w:rPr>
        <w:t>politeuma</w:t>
      </w:r>
      <w:r w:rsidR="00AA7BAE" w:rsidRPr="004C463C">
        <w:rPr>
          <w:lang w:val="en-US" w:eastAsia="ja-JP"/>
        </w:rPr>
        <w:t xml:space="preserve"> there is comparable to an ethnic organisation within a city, the city in question would be heaven, so the citizenship that Christian identity would be inferior to would be that of heaven. Since citizenship of heaven would, in Paul’s view, be far superior to Roman citizenship, the fact</w:t>
      </w:r>
      <w:r w:rsidR="000639F2" w:rsidRPr="004C463C">
        <w:rPr>
          <w:lang w:val="en-US" w:eastAsia="ja-JP"/>
        </w:rPr>
        <w:t xml:space="preserve"> that, under Arzt-Grabner’s theory, Christian membership of a </w:t>
      </w:r>
      <w:r w:rsidR="000639F2" w:rsidRPr="004C463C">
        <w:rPr>
          <w:i/>
          <w:lang w:val="en-US" w:eastAsia="ja-JP"/>
        </w:rPr>
        <w:t>politeuma</w:t>
      </w:r>
      <w:r w:rsidR="000639F2" w:rsidRPr="004C463C">
        <w:rPr>
          <w:lang w:val="en-US" w:eastAsia="ja-JP"/>
        </w:rPr>
        <w:t xml:space="preserve"> in heaven would be inferior to citizenship of heaven, would not thereby make such Christian membership inferior to Roman citizenship.</w:t>
      </w:r>
    </w:p>
    <w:p w14:paraId="42D41D6E" w14:textId="237A7B39" w:rsidR="000639F2" w:rsidRPr="004C463C" w:rsidRDefault="000639F2" w:rsidP="00977F46">
      <w:pPr>
        <w:spacing w:before="120" w:line="360" w:lineRule="exact"/>
        <w:rPr>
          <w:lang w:val="en-US" w:eastAsia="ja-JP"/>
        </w:rPr>
      </w:pPr>
      <w:r w:rsidRPr="004C463C">
        <w:rPr>
          <w:lang w:val="en-US" w:eastAsia="ja-JP"/>
        </w:rPr>
        <w:t xml:space="preserve">Arzt-Grabner’s direct argument against translating </w:t>
      </w:r>
      <w:r w:rsidRPr="004C463C">
        <w:rPr>
          <w:i/>
          <w:lang w:val="en-US" w:eastAsia="ja-JP"/>
        </w:rPr>
        <w:t>politeuma</w:t>
      </w:r>
      <w:r w:rsidRPr="004C463C">
        <w:rPr>
          <w:lang w:val="en-US" w:eastAsia="ja-JP"/>
        </w:rPr>
        <w:t xml:space="preserve"> as ‘citizenship’ probably does not hold water. However, as we will see, there are characteristics of the </w:t>
      </w:r>
      <w:r w:rsidRPr="004C463C">
        <w:rPr>
          <w:i/>
          <w:lang w:val="en-US" w:eastAsia="ja-JP"/>
        </w:rPr>
        <w:t>politeuma</w:t>
      </w:r>
      <w:r w:rsidRPr="004C463C">
        <w:rPr>
          <w:lang w:val="en-US" w:eastAsia="ja-JP"/>
        </w:rPr>
        <w:t xml:space="preserve"> idea in the papyri that may well surface in Phil. 3:19-21. These parallels are not decisive in themselves but they do suggest a meaning of </w:t>
      </w:r>
      <w:r w:rsidRPr="004C463C">
        <w:rPr>
          <w:i/>
          <w:lang w:val="en-US" w:eastAsia="ja-JP"/>
        </w:rPr>
        <w:t>politeuma</w:t>
      </w:r>
      <w:r w:rsidRPr="004C463C">
        <w:rPr>
          <w:lang w:val="en-US" w:eastAsia="ja-JP"/>
        </w:rPr>
        <w:t xml:space="preserve"> rather closer to that of the papyri than to ‘citizenship’. They thus reinforce the less dramatic but fairly secure argument from the relative scarcity of usage of </w:t>
      </w:r>
      <w:r w:rsidR="00932EBF" w:rsidRPr="004C463C">
        <w:rPr>
          <w:i/>
          <w:lang w:val="en-US" w:eastAsia="ja-JP"/>
        </w:rPr>
        <w:t>politeuma</w:t>
      </w:r>
      <w:r w:rsidR="00932EBF" w:rsidRPr="004C463C">
        <w:rPr>
          <w:lang w:val="en-US" w:eastAsia="ja-JP"/>
        </w:rPr>
        <w:t xml:space="preserve"> in the sense, ‘citizenship’. Cassidy, and others who follow the equivalent line, are unlikely to be correct.</w:t>
      </w:r>
    </w:p>
    <w:p w14:paraId="43FD79BA" w14:textId="0A451F3E" w:rsidR="00D41A15" w:rsidRDefault="00D41A15" w:rsidP="00977F46">
      <w:pPr>
        <w:spacing w:before="120" w:line="360" w:lineRule="exact"/>
        <w:rPr>
          <w:lang w:val="en-US" w:eastAsia="ja-JP"/>
        </w:rPr>
      </w:pPr>
      <w:r w:rsidRPr="004C463C">
        <w:rPr>
          <w:lang w:val="en-US" w:eastAsia="ja-JP"/>
        </w:rPr>
        <w:t xml:space="preserve">However, </w:t>
      </w:r>
      <w:r w:rsidR="00E71D1C">
        <w:rPr>
          <w:lang w:val="en-US" w:eastAsia="ja-JP"/>
        </w:rPr>
        <w:t xml:space="preserve">as we shall see, </w:t>
      </w:r>
      <w:r w:rsidRPr="004C463C">
        <w:rPr>
          <w:lang w:val="en-US" w:eastAsia="ja-JP"/>
        </w:rPr>
        <w:t xml:space="preserve">this does not shut down the question of whether Paul’s announcement of the location of the Christians’ </w:t>
      </w:r>
      <w:r w:rsidRPr="004C463C">
        <w:rPr>
          <w:i/>
          <w:lang w:val="en-US" w:eastAsia="ja-JP"/>
        </w:rPr>
        <w:t>politeuma</w:t>
      </w:r>
      <w:r w:rsidRPr="004C463C">
        <w:rPr>
          <w:lang w:val="en-US" w:eastAsia="ja-JP"/>
        </w:rPr>
        <w:t xml:space="preserve"> has any relation to the Roman empire or its expression in the colony of Philippi.</w:t>
      </w:r>
    </w:p>
    <w:p w14:paraId="05EA657A" w14:textId="77777777" w:rsidR="00AD672A" w:rsidRPr="004C463C" w:rsidRDefault="00AD672A" w:rsidP="00977F46">
      <w:pPr>
        <w:spacing w:before="120" w:line="360" w:lineRule="exact"/>
        <w:rPr>
          <w:lang w:val="en-US" w:eastAsia="ja-JP"/>
        </w:rPr>
      </w:pPr>
    </w:p>
    <w:p w14:paraId="42F06EF3" w14:textId="6133B0B7" w:rsidR="006948FB" w:rsidRPr="00907286" w:rsidRDefault="00D20F7E" w:rsidP="00D6526F">
      <w:pPr>
        <w:keepNext/>
        <w:spacing w:before="120" w:line="360" w:lineRule="exact"/>
        <w:rPr>
          <w:b/>
          <w:lang w:val="en-US" w:eastAsia="ja-JP"/>
        </w:rPr>
      </w:pPr>
      <w:r w:rsidRPr="00907286">
        <w:rPr>
          <w:b/>
          <w:lang w:val="en-US" w:eastAsia="ja-JP"/>
        </w:rPr>
        <w:t>2</w:t>
      </w:r>
      <w:r w:rsidR="006948FB" w:rsidRPr="00907286">
        <w:rPr>
          <w:b/>
          <w:lang w:val="en-US" w:eastAsia="ja-JP"/>
        </w:rPr>
        <w:t xml:space="preserve">. </w:t>
      </w:r>
      <w:r w:rsidR="00DD4408" w:rsidRPr="00907286">
        <w:rPr>
          <w:b/>
          <w:i/>
          <w:lang w:val="en-US" w:eastAsia="ja-JP"/>
        </w:rPr>
        <w:t>Polit</w:t>
      </w:r>
      <w:r w:rsidR="006948FB" w:rsidRPr="00907286">
        <w:rPr>
          <w:b/>
          <w:i/>
          <w:lang w:val="en-US" w:eastAsia="ja-JP"/>
        </w:rPr>
        <w:t>euma</w:t>
      </w:r>
      <w:r w:rsidRPr="00907286">
        <w:rPr>
          <w:b/>
          <w:lang w:val="en-US" w:eastAsia="ja-JP"/>
        </w:rPr>
        <w:t xml:space="preserve"> as ‘State/C</w:t>
      </w:r>
      <w:r w:rsidR="006948FB" w:rsidRPr="00907286">
        <w:rPr>
          <w:b/>
          <w:lang w:val="en-US" w:eastAsia="ja-JP"/>
        </w:rPr>
        <w:t>ommonwealth’</w:t>
      </w:r>
    </w:p>
    <w:p w14:paraId="7A4B23E4" w14:textId="3D049D92" w:rsidR="0076129C" w:rsidRPr="004C463C" w:rsidRDefault="00AB73F9" w:rsidP="00D6526F">
      <w:pPr>
        <w:keepNext/>
        <w:spacing w:before="120" w:line="360" w:lineRule="exact"/>
        <w:rPr>
          <w:lang w:val="en-US" w:eastAsia="ja-JP"/>
        </w:rPr>
      </w:pPr>
      <w:r w:rsidRPr="004C463C">
        <w:rPr>
          <w:lang w:val="en-US" w:eastAsia="ja-JP"/>
        </w:rPr>
        <w:t xml:space="preserve">Peter O’Brien </w:t>
      </w:r>
      <w:r w:rsidR="0076129C" w:rsidRPr="004C463C">
        <w:rPr>
          <w:lang w:val="en-US" w:eastAsia="ja-JP"/>
        </w:rPr>
        <w:t xml:space="preserve">eschews the translation ‘citizenship’ but strongly links his alternative translation of </w:t>
      </w:r>
      <w:r w:rsidR="0076129C" w:rsidRPr="004C463C">
        <w:rPr>
          <w:i/>
          <w:lang w:val="en-US" w:eastAsia="ja-JP"/>
        </w:rPr>
        <w:t>politeuma</w:t>
      </w:r>
      <w:r w:rsidR="0076129C" w:rsidRPr="004C463C">
        <w:rPr>
          <w:lang w:val="en-US" w:eastAsia="ja-JP"/>
        </w:rPr>
        <w:t xml:space="preserve"> to the Roman constitution of Philippi.</w:t>
      </w:r>
    </w:p>
    <w:p w14:paraId="0B56108C" w14:textId="751DAD19" w:rsidR="00AB73F9" w:rsidRPr="004C463C" w:rsidRDefault="0076129C" w:rsidP="00977F46">
      <w:pPr>
        <w:spacing w:before="120" w:line="360" w:lineRule="exact"/>
        <w:ind w:left="720"/>
        <w:rPr>
          <w:lang w:val="en-US" w:eastAsia="ja-JP"/>
        </w:rPr>
      </w:pPr>
      <w:r w:rsidRPr="004C463C">
        <w:t xml:space="preserve"> </w:t>
      </w:r>
      <w:r w:rsidR="00AB73F9" w:rsidRPr="004C463C">
        <w:t xml:space="preserve">Most interpreters recognize that </w:t>
      </w:r>
      <w:r w:rsidR="00AB73F9" w:rsidRPr="002841E9">
        <w:rPr>
          <w:rFonts w:ascii="Gentium" w:hAnsi="Gentium"/>
          <w:lang w:val="en-US"/>
        </w:rPr>
        <w:t>πολ</w:t>
      </w:r>
      <w:r w:rsidR="00AB73F9" w:rsidRPr="002841E9">
        <w:rPr>
          <w:rFonts w:ascii="Gentium" w:hAnsi="Gentium" w:cs="New Athena Unicode"/>
          <w:lang w:val="en-US"/>
        </w:rPr>
        <w:t>ί</w:t>
      </w:r>
      <w:r w:rsidR="00AB73F9" w:rsidRPr="002841E9">
        <w:rPr>
          <w:rFonts w:ascii="Gentium" w:hAnsi="Gentium"/>
          <w:lang w:val="en-US"/>
        </w:rPr>
        <w:t>τευμα</w:t>
      </w:r>
      <w:r w:rsidR="00AB73F9" w:rsidRPr="004C463C">
        <w:rPr>
          <w:lang w:val="en-US"/>
        </w:rPr>
        <w:t xml:space="preserve"> has added significance in a letter sent to Philippi.  This is not, however</w:t>
      </w:r>
      <w:r w:rsidR="00777F2A">
        <w:rPr>
          <w:lang w:val="en-US"/>
        </w:rPr>
        <w:t>,</w:t>
      </w:r>
      <w:r w:rsidR="00AB73F9" w:rsidRPr="004C463C">
        <w:rPr>
          <w:lang w:val="en-US"/>
        </w:rPr>
        <w:t xml:space="preserve"> because the rendering ‘colony’ fits.  Rather, under the provisions of the Roman form of constitutional government conferred on the city by Octavian in 42 </w:t>
      </w:r>
      <w:r w:rsidR="00AB73F9" w:rsidRPr="004C463C">
        <w:rPr>
          <w:smallCaps/>
          <w:lang w:val="en-US"/>
        </w:rPr>
        <w:t>B.C.</w:t>
      </w:r>
      <w:r w:rsidR="00AB73F9" w:rsidRPr="004C463C">
        <w:rPr>
          <w:lang w:val="en-US"/>
        </w:rPr>
        <w:t>, Philippi was ‘governed as if it was on Italian soil and its administration reflected that of</w:t>
      </w:r>
      <w:r w:rsidR="00BC26B2" w:rsidRPr="004C463C">
        <w:rPr>
          <w:lang w:val="en-US"/>
        </w:rPr>
        <w:t xml:space="preserve"> Rome in almost every respect’</w:t>
      </w:r>
      <w:r w:rsidR="00AB73F9" w:rsidRPr="004C463C">
        <w:rPr>
          <w:lang w:val="en-US"/>
        </w:rPr>
        <w:t xml:space="preserve">.  So, writing to Christians in a city proud of its relation to Rome, Paul tells the Philippians that they belong to a heavenly </w:t>
      </w:r>
      <w:r w:rsidR="00AB73F9" w:rsidRPr="00A2399D">
        <w:rPr>
          <w:lang w:val="en-US"/>
        </w:rPr>
        <w:t>commonwealth</w:t>
      </w:r>
      <w:r w:rsidRPr="00A2399D">
        <w:rPr>
          <w:lang w:val="en-US"/>
        </w:rPr>
        <w:t>,</w:t>
      </w:r>
      <w:r w:rsidR="00AB73F9" w:rsidRPr="00A2399D">
        <w:rPr>
          <w:lang w:val="en-US"/>
        </w:rPr>
        <w:t xml:space="preserve"> that is</w:t>
      </w:r>
      <w:r w:rsidR="00AB73F9" w:rsidRPr="004C463C">
        <w:rPr>
          <w:lang w:val="en-US"/>
        </w:rPr>
        <w:t xml:space="preserve">, their state and constitutive government is in heaven, and as its citizens they are to reflect its life (cf. also 1:27, where Paul uses the cognate verb </w:t>
      </w:r>
      <w:r w:rsidR="00AB73F9" w:rsidRPr="002841E9">
        <w:rPr>
          <w:rFonts w:ascii="Gentium" w:hAnsi="Gentium"/>
          <w:lang w:val="en-US" w:eastAsia="ja-JP"/>
        </w:rPr>
        <w:t>πολιτε</w:t>
      </w:r>
      <w:r w:rsidR="00AB73F9" w:rsidRPr="002841E9">
        <w:rPr>
          <w:rFonts w:ascii="Gentium" w:hAnsi="Gentium" w:cs="New Athena Unicode"/>
          <w:lang w:val="en-US" w:eastAsia="ja-JP"/>
        </w:rPr>
        <w:t>ύ</w:t>
      </w:r>
      <w:r w:rsidR="00AB73F9" w:rsidRPr="002841E9">
        <w:rPr>
          <w:rFonts w:ascii="Gentium" w:hAnsi="Gentium"/>
          <w:lang w:val="en-US" w:eastAsia="ja-JP"/>
        </w:rPr>
        <w:t>ομαι</w:t>
      </w:r>
      <w:r w:rsidRPr="004C463C">
        <w:rPr>
          <w:lang w:val="en-US" w:eastAsia="ja-JP"/>
        </w:rPr>
        <w:t>).</w:t>
      </w:r>
      <w:r w:rsidRPr="004C463C">
        <w:rPr>
          <w:rStyle w:val="Appelnotedebasdep"/>
          <w:lang w:val="en-US" w:eastAsia="ja-JP"/>
        </w:rPr>
        <w:t xml:space="preserve"> </w:t>
      </w:r>
      <w:r w:rsidRPr="004C463C">
        <w:rPr>
          <w:rStyle w:val="Appelnotedebasdep"/>
          <w:lang w:val="en-US" w:eastAsia="ja-JP"/>
        </w:rPr>
        <w:footnoteReference w:id="16"/>
      </w:r>
    </w:p>
    <w:p w14:paraId="1EDFF69A" w14:textId="7E85F866" w:rsidR="0076129C" w:rsidRPr="004C463C" w:rsidRDefault="0076129C" w:rsidP="00977F46">
      <w:pPr>
        <w:spacing w:before="120" w:line="360" w:lineRule="exact"/>
        <w:rPr>
          <w:lang w:val="en-US"/>
        </w:rPr>
      </w:pPr>
      <w:r w:rsidRPr="004C463C">
        <w:rPr>
          <w:lang w:val="en-US" w:eastAsia="ja-JP"/>
        </w:rPr>
        <w:t>O’B</w:t>
      </w:r>
      <w:r w:rsidR="002841E9">
        <w:rPr>
          <w:lang w:val="en-US" w:eastAsia="ja-JP"/>
        </w:rPr>
        <w:t>rien’s translation of the word a</w:t>
      </w:r>
      <w:r w:rsidRPr="004C463C">
        <w:rPr>
          <w:lang w:val="en-US" w:eastAsia="ja-JP"/>
        </w:rPr>
        <w:t>s ‘commonwealth’, which he then paraphrases as ‘state and constitutive government’, is drawn fro</w:t>
      </w:r>
      <w:r w:rsidR="00BC26B2" w:rsidRPr="004C463C">
        <w:rPr>
          <w:lang w:val="en-US" w:eastAsia="ja-JP"/>
        </w:rPr>
        <w:t>m A</w:t>
      </w:r>
      <w:r w:rsidRPr="004C463C">
        <w:rPr>
          <w:lang w:val="en-US" w:eastAsia="ja-JP"/>
        </w:rPr>
        <w:t xml:space="preserve">ndrew </w:t>
      </w:r>
      <w:r w:rsidR="00BC26B2" w:rsidRPr="004C463C">
        <w:rPr>
          <w:lang w:val="en-US" w:eastAsia="ja-JP"/>
        </w:rPr>
        <w:t xml:space="preserve">Lincoln’s </w:t>
      </w:r>
      <w:r w:rsidR="00E72B32" w:rsidRPr="004C463C">
        <w:rPr>
          <w:lang w:val="en-US" w:eastAsia="ja-JP"/>
        </w:rPr>
        <w:t>1981</w:t>
      </w:r>
      <w:r w:rsidR="00BC26B2" w:rsidRPr="004C463C">
        <w:rPr>
          <w:lang w:val="en-US" w:eastAsia="ja-JP"/>
        </w:rPr>
        <w:t xml:space="preserve"> study, </w:t>
      </w:r>
      <w:r w:rsidR="00BC26B2" w:rsidRPr="004C463C">
        <w:rPr>
          <w:i/>
          <w:lang w:val="en-US"/>
        </w:rPr>
        <w:t>Paradise Now and Not Yet</w:t>
      </w:r>
      <w:r w:rsidR="00BC26B2" w:rsidRPr="004C463C">
        <w:rPr>
          <w:lang w:val="en-US"/>
        </w:rPr>
        <w:t xml:space="preserve">. </w:t>
      </w:r>
      <w:r w:rsidR="00E72B32" w:rsidRPr="004C463C">
        <w:rPr>
          <w:lang w:val="en-US"/>
        </w:rPr>
        <w:t xml:space="preserve">Influenced by W. Ruppel’s </w:t>
      </w:r>
      <w:r w:rsidR="00FD5596" w:rsidRPr="004C463C">
        <w:rPr>
          <w:lang w:val="en-US"/>
        </w:rPr>
        <w:t>1927</w:t>
      </w:r>
      <w:r w:rsidR="00E72B32" w:rsidRPr="004C463C">
        <w:rPr>
          <w:lang w:val="en-US"/>
        </w:rPr>
        <w:t xml:space="preserve"> study</w:t>
      </w:r>
      <w:r w:rsidR="00D20F7E" w:rsidRPr="004C463C">
        <w:rPr>
          <w:rStyle w:val="Appelnotedebasdep"/>
          <w:lang w:val="en-US"/>
        </w:rPr>
        <w:footnoteReference w:id="17"/>
      </w:r>
      <w:r w:rsidR="00E72B32" w:rsidRPr="004C463C">
        <w:rPr>
          <w:lang w:val="en-US"/>
        </w:rPr>
        <w:t xml:space="preserve">, Lincoln </w:t>
      </w:r>
      <w:r w:rsidR="00CA5ED4">
        <w:rPr>
          <w:lang w:val="en-US"/>
        </w:rPr>
        <w:t>constructs</w:t>
      </w:r>
      <w:r w:rsidR="00E72B32" w:rsidRPr="004C463C">
        <w:rPr>
          <w:lang w:val="en-US"/>
        </w:rPr>
        <w:t xml:space="preserve"> a line through the Hellenistic period, from Aristotle</w:t>
      </w:r>
      <w:r w:rsidR="00C07B1A" w:rsidRPr="004C463C">
        <w:rPr>
          <w:lang w:val="en-US"/>
        </w:rPr>
        <w:t xml:space="preserve">’s </w:t>
      </w:r>
      <w:r w:rsidR="00C07B1A" w:rsidRPr="00F7004E">
        <w:rPr>
          <w:i/>
          <w:lang w:val="en-US"/>
        </w:rPr>
        <w:t>Politic</w:t>
      </w:r>
      <w:r w:rsidR="008B177F" w:rsidRPr="00F7004E">
        <w:rPr>
          <w:i/>
          <w:lang w:val="en-US"/>
        </w:rPr>
        <w:t>a</w:t>
      </w:r>
      <w:r w:rsidR="00C07B1A" w:rsidRPr="004C463C">
        <w:rPr>
          <w:lang w:val="en-US"/>
        </w:rPr>
        <w:t xml:space="preserve"> (‘the government</w:t>
      </w:r>
      <w:r w:rsidR="00E72B32" w:rsidRPr="004C463C">
        <w:rPr>
          <w:lang w:val="en-US"/>
        </w:rPr>
        <w:t xml:space="preserve"> </w:t>
      </w:r>
      <w:r w:rsidR="00C07B1A" w:rsidRPr="004C463C">
        <w:rPr>
          <w:lang w:val="en-US"/>
        </w:rPr>
        <w:t>[</w:t>
      </w:r>
      <w:r w:rsidR="00C07B1A" w:rsidRPr="00E9207A">
        <w:rPr>
          <w:rFonts w:ascii="Gentium" w:hAnsi="Gentium"/>
          <w:lang w:val="el-GR"/>
        </w:rPr>
        <w:t>πολίτευμα</w:t>
      </w:r>
      <w:r w:rsidR="00C07B1A" w:rsidRPr="001B674D">
        <w:rPr>
          <w:lang w:val="en-US"/>
        </w:rPr>
        <w:t>] is everywhere sovereign in the state [</w:t>
      </w:r>
      <w:r w:rsidR="00C07B1A" w:rsidRPr="00E9207A">
        <w:rPr>
          <w:rFonts w:ascii="Gentium" w:hAnsi="Gentium"/>
          <w:lang w:val="el-GR"/>
        </w:rPr>
        <w:t>πόλεως</w:t>
      </w:r>
      <w:r w:rsidR="00C07B1A" w:rsidRPr="001B674D">
        <w:rPr>
          <w:lang w:val="en-US"/>
        </w:rPr>
        <w:t>], and the constitution [</w:t>
      </w:r>
      <w:r w:rsidR="00C07B1A" w:rsidRPr="00E9207A">
        <w:rPr>
          <w:rFonts w:ascii="Gentium" w:hAnsi="Gentium"/>
          <w:lang w:val="el-GR"/>
        </w:rPr>
        <w:t>πολιτεία</w:t>
      </w:r>
      <w:r w:rsidR="00C07B1A" w:rsidRPr="001B674D">
        <w:rPr>
          <w:lang w:val="en-US"/>
        </w:rPr>
        <w:t xml:space="preserve">] is in fact the government </w:t>
      </w:r>
      <w:r w:rsidR="00C07B1A" w:rsidRPr="004C463C">
        <w:rPr>
          <w:lang w:val="en-US"/>
        </w:rPr>
        <w:t>[</w:t>
      </w:r>
      <w:r w:rsidR="00C07B1A" w:rsidRPr="00E9207A">
        <w:rPr>
          <w:rFonts w:ascii="Gentium" w:hAnsi="Gentium"/>
          <w:lang w:val="el-GR"/>
        </w:rPr>
        <w:t>πολίτευμα</w:t>
      </w:r>
      <w:r w:rsidR="00C07B1A" w:rsidRPr="001B674D">
        <w:rPr>
          <w:lang w:val="en-US"/>
        </w:rPr>
        <w:t>]’)</w:t>
      </w:r>
      <w:r w:rsidR="00C07B1A" w:rsidRPr="004C463C">
        <w:rPr>
          <w:rStyle w:val="Appelnotedebasdep"/>
          <w:lang w:val="el-GR"/>
        </w:rPr>
        <w:footnoteReference w:id="18"/>
      </w:r>
      <w:r w:rsidR="00C07B1A" w:rsidRPr="004C463C">
        <w:rPr>
          <w:lang w:val="en-US"/>
        </w:rPr>
        <w:t xml:space="preserve"> </w:t>
      </w:r>
      <w:r w:rsidR="00E72B32" w:rsidRPr="004C463C">
        <w:rPr>
          <w:lang w:val="en-US"/>
        </w:rPr>
        <w:t>to Philo</w:t>
      </w:r>
      <w:r w:rsidR="00C07B1A" w:rsidRPr="004C463C">
        <w:rPr>
          <w:lang w:val="en-US"/>
        </w:rPr>
        <w:t xml:space="preserve"> </w:t>
      </w:r>
      <w:r w:rsidR="00D36DA5" w:rsidRPr="004C463C">
        <w:rPr>
          <w:lang w:val="en-US"/>
        </w:rPr>
        <w:t xml:space="preserve">who speaks </w:t>
      </w:r>
      <w:r w:rsidR="00FD5596" w:rsidRPr="004C463C">
        <w:rPr>
          <w:lang w:val="en-US"/>
        </w:rPr>
        <w:t xml:space="preserve">philosophically/theologically </w:t>
      </w:r>
      <w:r w:rsidR="00D36DA5" w:rsidRPr="004C463C">
        <w:rPr>
          <w:lang w:val="en-US"/>
        </w:rPr>
        <w:t xml:space="preserve">of those </w:t>
      </w:r>
      <w:r w:rsidR="00D36DA5" w:rsidRPr="00E9207A">
        <w:rPr>
          <w:rFonts w:ascii="Gentium" w:hAnsi="Gentium"/>
          <w:lang w:val="en-US"/>
        </w:rPr>
        <w:t>τ</w:t>
      </w:r>
      <w:r w:rsidR="00D36DA5" w:rsidRPr="00E9207A">
        <w:rPr>
          <w:rFonts w:ascii="Gentium" w:hAnsi="Gentium" w:cs="Accordance"/>
          <w:lang w:val="en-US"/>
        </w:rPr>
        <w:t>ῷ</w:t>
      </w:r>
      <w:r w:rsidR="00D36DA5" w:rsidRPr="00E9207A">
        <w:rPr>
          <w:rFonts w:ascii="Gentium" w:hAnsi="Gentium"/>
          <w:lang w:val="en-US"/>
        </w:rPr>
        <w:t xml:space="preserve"> μεγ</w:t>
      </w:r>
      <w:r w:rsidR="00D36DA5" w:rsidRPr="00E9207A">
        <w:rPr>
          <w:rFonts w:ascii="Gentium" w:hAnsi="Gentium" w:cs="Accordance"/>
          <w:lang w:val="en-US"/>
        </w:rPr>
        <w:t>ί</w:t>
      </w:r>
      <w:r w:rsidR="00D36DA5" w:rsidRPr="00E9207A">
        <w:rPr>
          <w:rFonts w:ascii="Gentium" w:hAnsi="Gentium"/>
          <w:lang w:val="en-US"/>
        </w:rPr>
        <w:t>στ</w:t>
      </w:r>
      <w:r w:rsidR="00D36DA5" w:rsidRPr="00E9207A">
        <w:rPr>
          <w:rFonts w:ascii="Gentium" w:hAnsi="Gentium" w:cs="Accordance"/>
          <w:lang w:val="en-US"/>
        </w:rPr>
        <w:t>ῳ</w:t>
      </w:r>
      <w:r w:rsidR="00D36DA5" w:rsidRPr="00E9207A">
        <w:rPr>
          <w:rFonts w:ascii="Gentium" w:hAnsi="Gentium"/>
          <w:lang w:val="en-US"/>
        </w:rPr>
        <w:t xml:space="preserve"> κα</w:t>
      </w:r>
      <w:r w:rsidR="00D36DA5" w:rsidRPr="00E9207A">
        <w:rPr>
          <w:rFonts w:ascii="Gentium" w:hAnsi="Gentium" w:cs="Accordance"/>
          <w:lang w:val="en-US"/>
        </w:rPr>
        <w:t>ὶ</w:t>
      </w:r>
      <w:r w:rsidR="00D36DA5" w:rsidRPr="00E9207A">
        <w:rPr>
          <w:rFonts w:ascii="Gentium" w:hAnsi="Gentium"/>
          <w:lang w:val="en-US"/>
        </w:rPr>
        <w:t xml:space="preserve"> τελειοτ</w:t>
      </w:r>
      <w:r w:rsidR="00D36DA5" w:rsidRPr="00E9207A">
        <w:rPr>
          <w:rFonts w:ascii="Gentium" w:hAnsi="Gentium" w:cs="Accordance"/>
          <w:lang w:val="en-US"/>
        </w:rPr>
        <w:t>ά</w:t>
      </w:r>
      <w:r w:rsidR="00D36DA5" w:rsidRPr="00E9207A">
        <w:rPr>
          <w:rFonts w:ascii="Gentium" w:hAnsi="Gentium"/>
          <w:lang w:val="en-US"/>
        </w:rPr>
        <w:t>τ</w:t>
      </w:r>
      <w:r w:rsidR="00D36DA5" w:rsidRPr="00E9207A">
        <w:rPr>
          <w:rFonts w:ascii="Gentium" w:hAnsi="Gentium" w:cs="Accordance"/>
          <w:lang w:val="en-US"/>
        </w:rPr>
        <w:t>ῳ</w:t>
      </w:r>
      <w:r w:rsidR="00D36DA5" w:rsidRPr="00E9207A">
        <w:rPr>
          <w:rFonts w:ascii="Gentium" w:hAnsi="Gentium"/>
          <w:bCs/>
          <w:lang w:val="en-US"/>
        </w:rPr>
        <w:t xml:space="preserve"> πολιτεύματι</w:t>
      </w:r>
      <w:r w:rsidR="00D36DA5" w:rsidRPr="00E9207A">
        <w:rPr>
          <w:rFonts w:ascii="Gentium" w:hAnsi="Gentium"/>
          <w:lang w:val="en-US"/>
        </w:rPr>
        <w:t xml:space="preserve"> </w:t>
      </w:r>
      <w:r w:rsidR="00D36DA5" w:rsidRPr="00E9207A">
        <w:rPr>
          <w:rFonts w:ascii="Gentium" w:hAnsi="Gentium" w:cs="Accordance"/>
          <w:lang w:val="en-US"/>
        </w:rPr>
        <w:t>ἐ</w:t>
      </w:r>
      <w:r w:rsidR="00D36DA5" w:rsidRPr="00E9207A">
        <w:rPr>
          <w:rFonts w:ascii="Gentium" w:hAnsi="Gentium"/>
          <w:lang w:val="en-US"/>
        </w:rPr>
        <w:t>γγραφ</w:t>
      </w:r>
      <w:r w:rsidR="00D36DA5" w:rsidRPr="00E9207A">
        <w:rPr>
          <w:rFonts w:ascii="Gentium" w:hAnsi="Gentium" w:cs="Accordance"/>
          <w:lang w:val="en-US"/>
        </w:rPr>
        <w:t>έ</w:t>
      </w:r>
      <w:r w:rsidR="00D36DA5" w:rsidRPr="00E9207A">
        <w:rPr>
          <w:rFonts w:ascii="Gentium" w:hAnsi="Gentium"/>
          <w:lang w:val="en-US"/>
        </w:rPr>
        <w:t>ντες</w:t>
      </w:r>
      <w:r w:rsidR="00D36DA5" w:rsidRPr="004C463C">
        <w:rPr>
          <w:lang w:val="en-US"/>
        </w:rPr>
        <w:t xml:space="preserve"> (‘having been enrolled in the greatest and most perfect </w:t>
      </w:r>
      <w:r w:rsidR="00D36DA5" w:rsidRPr="004C463C">
        <w:rPr>
          <w:i/>
          <w:lang w:val="en-US"/>
        </w:rPr>
        <w:t>politeuma</w:t>
      </w:r>
      <w:r w:rsidR="002F2775">
        <w:rPr>
          <w:lang w:val="en-US"/>
        </w:rPr>
        <w:t>’</w:t>
      </w:r>
      <w:r w:rsidR="00D36DA5" w:rsidRPr="004C463C">
        <w:rPr>
          <w:lang w:val="en-US"/>
        </w:rPr>
        <w:t>).</w:t>
      </w:r>
      <w:r w:rsidR="00A90844" w:rsidRPr="004C463C">
        <w:rPr>
          <w:rStyle w:val="Appelnotedebasdep"/>
          <w:lang w:val="en-US"/>
        </w:rPr>
        <w:footnoteReference w:id="19"/>
      </w:r>
      <w:r w:rsidR="00FD5596" w:rsidRPr="004C463C">
        <w:rPr>
          <w:lang w:val="en-US"/>
        </w:rPr>
        <w:t xml:space="preserve"> Lincoln</w:t>
      </w:r>
      <w:r w:rsidR="00A90844" w:rsidRPr="004C463C">
        <w:rPr>
          <w:lang w:val="en-US"/>
        </w:rPr>
        <w:t xml:space="preserve"> concludes that the best attested meaning in Hellenistic times is ‘state’ or ‘commonwealth’</w:t>
      </w:r>
      <w:r w:rsidR="00D20F7E" w:rsidRPr="004C463C">
        <w:rPr>
          <w:lang w:val="en-US"/>
        </w:rPr>
        <w:t>, with the nuance of ‘the state as a constitutive force regulating its citizens’.</w:t>
      </w:r>
      <w:r w:rsidR="00D20F7E" w:rsidRPr="004C463C">
        <w:rPr>
          <w:rStyle w:val="Appelnotedebasdep"/>
          <w:lang w:val="en-US"/>
        </w:rPr>
        <w:footnoteReference w:id="20"/>
      </w:r>
    </w:p>
    <w:p w14:paraId="02B72CB2" w14:textId="05582676" w:rsidR="00D20F7E" w:rsidRPr="004C463C" w:rsidRDefault="00D20F7E" w:rsidP="00977F46">
      <w:pPr>
        <w:spacing w:before="120" w:line="360" w:lineRule="exact"/>
        <w:rPr>
          <w:lang w:val="en-US" w:eastAsia="ja-JP"/>
        </w:rPr>
      </w:pPr>
      <w:r w:rsidRPr="004C463C">
        <w:rPr>
          <w:lang w:val="en-US" w:eastAsia="ja-JP"/>
        </w:rPr>
        <w:t>Lincoln wrote prior to the publish</w:t>
      </w:r>
      <w:r w:rsidR="00FD5596" w:rsidRPr="004C463C">
        <w:rPr>
          <w:lang w:val="en-US" w:eastAsia="ja-JP"/>
        </w:rPr>
        <w:t>ing of the Herakleopolis papyri, although he was, of course, aware of related usage in Josephus (</w:t>
      </w:r>
      <w:r w:rsidR="00FD5596" w:rsidRPr="004C463C">
        <w:rPr>
          <w:i/>
          <w:lang w:val="en-US" w:eastAsia="ja-JP"/>
        </w:rPr>
        <w:t xml:space="preserve">Ant. </w:t>
      </w:r>
      <w:r w:rsidR="00FD5596" w:rsidRPr="004C463C">
        <w:rPr>
          <w:lang w:val="en-US" w:eastAsia="ja-JP"/>
        </w:rPr>
        <w:t xml:space="preserve">ΧΙΙ.2, 12, 108) </w:t>
      </w:r>
      <w:r w:rsidR="008B177F" w:rsidRPr="004C463C">
        <w:rPr>
          <w:lang w:val="en-US" w:eastAsia="ja-JP"/>
        </w:rPr>
        <w:t xml:space="preserve">and </w:t>
      </w:r>
      <w:r w:rsidR="008B177F" w:rsidRPr="004C463C">
        <w:rPr>
          <w:i/>
          <w:lang w:val="en-US" w:eastAsia="ja-JP"/>
        </w:rPr>
        <w:t>Letter of Aristeias</w:t>
      </w:r>
      <w:r w:rsidR="008B177F" w:rsidRPr="004C463C">
        <w:rPr>
          <w:lang w:val="en-US" w:eastAsia="ja-JP"/>
        </w:rPr>
        <w:t xml:space="preserve"> (310). The general direction of his argument looks robust although, not unreasonably, he struggles to find suitable English words</w:t>
      </w:r>
      <w:r w:rsidR="00093959" w:rsidRPr="004C463C">
        <w:rPr>
          <w:lang w:val="en-US" w:eastAsia="ja-JP"/>
        </w:rPr>
        <w:t xml:space="preserve"> to use. ‘State’ is not a very good</w:t>
      </w:r>
      <w:r w:rsidR="008B177F" w:rsidRPr="004C463C">
        <w:rPr>
          <w:lang w:val="en-US" w:eastAsia="ja-JP"/>
        </w:rPr>
        <w:t xml:space="preserve"> translation of </w:t>
      </w:r>
      <w:r w:rsidR="008B177F" w:rsidRPr="004C463C">
        <w:rPr>
          <w:i/>
          <w:lang w:val="en-US" w:eastAsia="ja-JP"/>
        </w:rPr>
        <w:t>politeuma</w:t>
      </w:r>
      <w:r w:rsidR="008B177F" w:rsidRPr="004C463C">
        <w:rPr>
          <w:lang w:val="en-US" w:eastAsia="ja-JP"/>
        </w:rPr>
        <w:t xml:space="preserve">. It evokes ideas of post-eighteenth century nation states. It also makes </w:t>
      </w:r>
      <w:r w:rsidR="008B177F" w:rsidRPr="004C463C">
        <w:rPr>
          <w:i/>
          <w:lang w:val="en-US" w:eastAsia="ja-JP"/>
        </w:rPr>
        <w:t>politeuma</w:t>
      </w:r>
      <w:r w:rsidR="008B177F" w:rsidRPr="004C463C">
        <w:rPr>
          <w:lang w:val="en-US" w:eastAsia="ja-JP"/>
        </w:rPr>
        <w:t xml:space="preserve"> too close a synonym for </w:t>
      </w:r>
      <w:r w:rsidR="008B177F" w:rsidRPr="004C463C">
        <w:rPr>
          <w:i/>
          <w:lang w:val="en-US" w:eastAsia="ja-JP"/>
        </w:rPr>
        <w:t>polis</w:t>
      </w:r>
      <w:r w:rsidR="00E34F0A">
        <w:rPr>
          <w:lang w:val="en-US" w:eastAsia="ja-JP"/>
        </w:rPr>
        <w:t>.</w:t>
      </w:r>
    </w:p>
    <w:p w14:paraId="343608CC" w14:textId="6A5EEB59" w:rsidR="00093959" w:rsidRDefault="00093959" w:rsidP="00977F46">
      <w:pPr>
        <w:spacing w:before="120" w:line="360" w:lineRule="exact"/>
        <w:rPr>
          <w:lang w:val="en-US" w:eastAsia="ja-JP"/>
        </w:rPr>
      </w:pPr>
      <w:r w:rsidRPr="004C463C">
        <w:rPr>
          <w:lang w:val="en-US" w:eastAsia="ja-JP"/>
        </w:rPr>
        <w:t>‘Commonwealth’ is a more strategically useful translation mainly because readers will be less sure what it means, so the author can almost use i</w:t>
      </w:r>
      <w:r w:rsidR="009D5452" w:rsidRPr="004C463C">
        <w:rPr>
          <w:lang w:val="en-US" w:eastAsia="ja-JP"/>
        </w:rPr>
        <w:t xml:space="preserve">t as if it was a neologism. The most common current usage is as the designation for the club of nations that was created in the aftermath of British imperial rule. It also finds use in titles of entities that are states </w:t>
      </w:r>
      <w:r w:rsidR="007B12C8">
        <w:rPr>
          <w:lang w:val="en-US" w:eastAsia="ja-JP"/>
        </w:rPr>
        <w:t>or something approaching that. Prominent</w:t>
      </w:r>
      <w:r w:rsidR="009D5452" w:rsidRPr="004C463C">
        <w:rPr>
          <w:lang w:val="en-US" w:eastAsia="ja-JP"/>
        </w:rPr>
        <w:t xml:space="preserve"> current example</w:t>
      </w:r>
      <w:r w:rsidR="007B12C8">
        <w:rPr>
          <w:lang w:val="en-US" w:eastAsia="ja-JP"/>
        </w:rPr>
        <w:t>s are</w:t>
      </w:r>
      <w:r w:rsidR="009D5452" w:rsidRPr="004C463C">
        <w:rPr>
          <w:lang w:val="en-US" w:eastAsia="ja-JP"/>
        </w:rPr>
        <w:t xml:space="preserve"> </w:t>
      </w:r>
      <w:r w:rsidR="009D5452" w:rsidRPr="007B12C8">
        <w:rPr>
          <w:lang w:val="en-US" w:eastAsia="ja-JP"/>
        </w:rPr>
        <w:t>‘The Commonwealth of Australia’</w:t>
      </w:r>
      <w:r w:rsidR="007B12C8" w:rsidRPr="007B12C8">
        <w:rPr>
          <w:lang w:val="en-US" w:eastAsia="ja-JP"/>
        </w:rPr>
        <w:t xml:space="preserve"> and</w:t>
      </w:r>
      <w:r w:rsidR="009D5452" w:rsidRPr="007B12C8">
        <w:rPr>
          <w:lang w:val="en-US" w:eastAsia="ja-JP"/>
        </w:rPr>
        <w:t xml:space="preserve"> ‘The Commonwealth of Virginia’. Again, current usage does give the term drawbacks as a translation for </w:t>
      </w:r>
      <w:r w:rsidR="009D5452" w:rsidRPr="007B12C8">
        <w:rPr>
          <w:i/>
          <w:lang w:val="en-US" w:eastAsia="ja-JP"/>
        </w:rPr>
        <w:t>politeuma</w:t>
      </w:r>
      <w:r w:rsidR="009D5452" w:rsidRPr="007B12C8">
        <w:rPr>
          <w:lang w:val="en-US" w:eastAsia="ja-JP"/>
        </w:rPr>
        <w:t>. The term also</w:t>
      </w:r>
      <w:r w:rsidR="009D5452" w:rsidRPr="004C463C">
        <w:rPr>
          <w:lang w:val="en-US" w:eastAsia="ja-JP"/>
        </w:rPr>
        <w:t xml:space="preserve"> conveys, in its lexical formation, a sense, as a sharing of goods or, at least, of economic interests. This sounds positive</w:t>
      </w:r>
      <w:r w:rsidR="00573EE0" w:rsidRPr="004C463C">
        <w:rPr>
          <w:lang w:val="en-US" w:eastAsia="ja-JP"/>
        </w:rPr>
        <w:t xml:space="preserve">. However, </w:t>
      </w:r>
      <w:r w:rsidR="00B37C26">
        <w:rPr>
          <w:lang w:val="en-US" w:eastAsia="ja-JP"/>
        </w:rPr>
        <w:t>such an economic meaning</w:t>
      </w:r>
      <w:r w:rsidR="00573EE0" w:rsidRPr="004C463C">
        <w:rPr>
          <w:lang w:val="en-US" w:eastAsia="ja-JP"/>
        </w:rPr>
        <w:t xml:space="preserve"> is not clearly evidenced in the usage of </w:t>
      </w:r>
      <w:r w:rsidR="00573EE0" w:rsidRPr="004C463C">
        <w:rPr>
          <w:i/>
          <w:lang w:val="en-US" w:eastAsia="ja-JP"/>
        </w:rPr>
        <w:t>politeuma</w:t>
      </w:r>
      <w:r w:rsidR="00B37C26">
        <w:rPr>
          <w:lang w:val="en-US" w:eastAsia="ja-JP"/>
        </w:rPr>
        <w:t>.</w:t>
      </w:r>
    </w:p>
    <w:p w14:paraId="2769C9CD" w14:textId="3E831C04" w:rsidR="00706965" w:rsidRPr="004C463C" w:rsidRDefault="00706965" w:rsidP="00977F46">
      <w:pPr>
        <w:spacing w:before="120" w:line="360" w:lineRule="exact"/>
        <w:rPr>
          <w:lang w:val="en-US" w:eastAsia="ja-JP"/>
        </w:rPr>
      </w:pPr>
      <w:r>
        <w:rPr>
          <w:lang w:val="en-US" w:eastAsia="ja-JP"/>
        </w:rPr>
        <w:t xml:space="preserve">Lukas Bormann also understands Phil. 3:20 as indicating </w:t>
      </w:r>
      <w:r w:rsidR="00901CAA">
        <w:rPr>
          <w:lang w:val="en-US" w:eastAsia="ja-JP"/>
        </w:rPr>
        <w:t>a link to</w:t>
      </w:r>
      <w:r>
        <w:rPr>
          <w:lang w:val="en-US" w:eastAsia="ja-JP"/>
        </w:rPr>
        <w:t xml:space="preserve"> </w:t>
      </w:r>
      <w:r w:rsidR="00901CAA">
        <w:rPr>
          <w:lang w:val="en-US" w:eastAsia="ja-JP"/>
        </w:rPr>
        <w:t>a governing entity, ‘Die philippische Gemeinde fühlt sich an einer anderen politischen Gemeinschaft angehörig (Phil 3,20).’</w:t>
      </w:r>
      <w:r w:rsidR="00901CAA">
        <w:rPr>
          <w:rStyle w:val="Appelnotedebasdep"/>
          <w:lang w:val="en-US" w:eastAsia="ja-JP"/>
        </w:rPr>
        <w:footnoteReference w:id="21"/>
      </w:r>
      <w:r w:rsidR="00901CAA">
        <w:rPr>
          <w:lang w:val="en-US" w:eastAsia="ja-JP"/>
        </w:rPr>
        <w:t xml:space="preserve"> Like O’Brien, he contrasts this with the city’s Roman identity, but Bormann sees this </w:t>
      </w:r>
      <w:r w:rsidR="0034692F">
        <w:rPr>
          <w:lang w:val="en-US" w:eastAsia="ja-JP"/>
        </w:rPr>
        <w:t>as more emphatic, marking a radical politicisation of Paul’s eschatology in comparison with 1 Thessalonians.</w:t>
      </w:r>
      <w:r w:rsidR="0034692F">
        <w:rPr>
          <w:rStyle w:val="Appelnotedebasdep"/>
          <w:lang w:val="en-US" w:eastAsia="ja-JP"/>
        </w:rPr>
        <w:footnoteReference w:id="22"/>
      </w:r>
      <w:r w:rsidR="0034692F">
        <w:rPr>
          <w:lang w:val="en-US" w:eastAsia="ja-JP"/>
        </w:rPr>
        <w:t xml:space="preserve"> Bormann is, in fact, at least as political as Cassidy, seeing 3:20-21 as indicating that the future lordship of Christ will, concretely, produce ‘die Bedeutungslosigkeit des römischen Bürgerrechts.’</w:t>
      </w:r>
      <w:r w:rsidR="0034692F">
        <w:rPr>
          <w:rStyle w:val="Appelnotedebasdep"/>
          <w:lang w:val="en-US" w:eastAsia="ja-JP"/>
        </w:rPr>
        <w:footnoteReference w:id="23"/>
      </w:r>
    </w:p>
    <w:p w14:paraId="4D6C0D71" w14:textId="0007CC3E" w:rsidR="00573EE0" w:rsidRDefault="00573EE0" w:rsidP="00977F46">
      <w:pPr>
        <w:spacing w:before="120" w:line="360" w:lineRule="exact"/>
        <w:rPr>
          <w:lang w:val="en-US" w:eastAsia="ja-JP"/>
        </w:rPr>
      </w:pPr>
      <w:r w:rsidRPr="004C463C">
        <w:rPr>
          <w:lang w:val="en-US" w:eastAsia="ja-JP"/>
        </w:rPr>
        <w:t xml:space="preserve">As we have seen, Lincoln glosses </w:t>
      </w:r>
      <w:r w:rsidRPr="004C463C">
        <w:rPr>
          <w:i/>
          <w:lang w:val="en-US" w:eastAsia="ja-JP"/>
        </w:rPr>
        <w:t>politeuma</w:t>
      </w:r>
      <w:r w:rsidRPr="004C463C">
        <w:rPr>
          <w:lang w:val="en-US" w:eastAsia="ja-JP"/>
        </w:rPr>
        <w:t xml:space="preserve"> as ‘the state as a constitutive force regulating its citizens’. If we remove the phrase, ‘the state as’, the gloss becomes more helpful. One further subtlety relates to the word, ‘citizens’. The papyri show that a member of a </w:t>
      </w:r>
      <w:r w:rsidRPr="004C463C">
        <w:rPr>
          <w:i/>
          <w:lang w:val="en-US" w:eastAsia="ja-JP"/>
        </w:rPr>
        <w:t>politeuma</w:t>
      </w:r>
      <w:r w:rsidRPr="004C463C">
        <w:rPr>
          <w:lang w:val="en-US" w:eastAsia="ja-JP"/>
        </w:rPr>
        <w:t xml:space="preserve"> can be called a </w:t>
      </w:r>
      <w:r w:rsidRPr="004C463C">
        <w:rPr>
          <w:i/>
          <w:lang w:val="en-US" w:eastAsia="ja-JP"/>
        </w:rPr>
        <w:t>politēs</w:t>
      </w:r>
      <w:r w:rsidRPr="004C463C">
        <w:rPr>
          <w:lang w:val="en-US" w:eastAsia="ja-JP"/>
        </w:rPr>
        <w:t>. ‘Citizen’ may or may not be a goo</w:t>
      </w:r>
      <w:r w:rsidR="009D5F47" w:rsidRPr="004C463C">
        <w:rPr>
          <w:lang w:val="en-US" w:eastAsia="ja-JP"/>
        </w:rPr>
        <w:t xml:space="preserve">d translation of that, depending on whether the context is of a city </w:t>
      </w:r>
      <w:r w:rsidR="009D5F47" w:rsidRPr="004C463C">
        <w:rPr>
          <w:i/>
          <w:lang w:val="en-US" w:eastAsia="ja-JP"/>
        </w:rPr>
        <w:t>politeuma</w:t>
      </w:r>
      <w:r w:rsidR="009D5F47" w:rsidRPr="004C463C">
        <w:rPr>
          <w:lang w:val="en-US" w:eastAsia="ja-JP"/>
        </w:rPr>
        <w:t xml:space="preserve"> or of something such as an ethnic </w:t>
      </w:r>
      <w:r w:rsidR="009D5F47" w:rsidRPr="004C463C">
        <w:rPr>
          <w:i/>
          <w:lang w:val="en-US" w:eastAsia="ja-JP"/>
        </w:rPr>
        <w:t>politeuma</w:t>
      </w:r>
      <w:r w:rsidR="009D5F47" w:rsidRPr="004C463C">
        <w:rPr>
          <w:lang w:val="en-US" w:eastAsia="ja-JP"/>
        </w:rPr>
        <w:t xml:space="preserve">. </w:t>
      </w:r>
      <w:r w:rsidR="008C4698">
        <w:rPr>
          <w:lang w:val="en-US" w:eastAsia="ja-JP"/>
        </w:rPr>
        <w:t>T</w:t>
      </w:r>
      <w:r w:rsidR="008C4698" w:rsidRPr="004C463C">
        <w:rPr>
          <w:lang w:val="en-US" w:eastAsia="ja-JP"/>
        </w:rPr>
        <w:t xml:space="preserve">he gloss </w:t>
      </w:r>
      <w:r w:rsidR="009D5F47" w:rsidRPr="004C463C">
        <w:rPr>
          <w:lang w:val="en-US" w:eastAsia="ja-JP"/>
        </w:rPr>
        <w:t xml:space="preserve">would be more broadly applicable if we amended </w:t>
      </w:r>
      <w:r w:rsidR="0057304A">
        <w:rPr>
          <w:lang w:val="en-US" w:eastAsia="ja-JP"/>
        </w:rPr>
        <w:t xml:space="preserve">it </w:t>
      </w:r>
      <w:r w:rsidR="009D5F47" w:rsidRPr="004C463C">
        <w:rPr>
          <w:lang w:val="en-US" w:eastAsia="ja-JP"/>
        </w:rPr>
        <w:t xml:space="preserve">to ‘a constitutive force regulating its members’. However, we will see from the papyri that even the term ‘members’ is not quite wide enough. In some of the Herakleopolis papyri the Jewish </w:t>
      </w:r>
      <w:r w:rsidR="009D5F47" w:rsidRPr="004C463C">
        <w:rPr>
          <w:i/>
          <w:lang w:val="en-US" w:eastAsia="ja-JP"/>
        </w:rPr>
        <w:t>politeuma</w:t>
      </w:r>
      <w:r w:rsidR="009D5F47" w:rsidRPr="004C463C">
        <w:rPr>
          <w:lang w:val="en-US" w:eastAsia="ja-JP"/>
        </w:rPr>
        <w:t xml:space="preserve"> in that city is seen to regulate the lives of people from nearby villages who relate to the </w:t>
      </w:r>
      <w:r w:rsidR="009D5F47" w:rsidRPr="004C463C">
        <w:rPr>
          <w:i/>
          <w:lang w:val="en-US" w:eastAsia="ja-JP"/>
        </w:rPr>
        <w:t>politeuma</w:t>
      </w:r>
      <w:r w:rsidR="009D5F47" w:rsidRPr="004C463C">
        <w:rPr>
          <w:lang w:val="en-US" w:eastAsia="ja-JP"/>
        </w:rPr>
        <w:t xml:space="preserve"> but who are not designated as members of it. We could widen the gloss to read something like, ‘a constitutive force regulating those who are within its ambit’. It would be useful to be able to derive a neat translation for </w:t>
      </w:r>
      <w:r w:rsidR="009D5F47" w:rsidRPr="004C463C">
        <w:rPr>
          <w:i/>
          <w:lang w:val="en-US" w:eastAsia="ja-JP"/>
        </w:rPr>
        <w:t>politeuma</w:t>
      </w:r>
      <w:r w:rsidR="009D5F47" w:rsidRPr="004C463C">
        <w:rPr>
          <w:lang w:val="en-US" w:eastAsia="ja-JP"/>
        </w:rPr>
        <w:t xml:space="preserve"> from this and from further consider</w:t>
      </w:r>
      <w:r w:rsidR="00D32255" w:rsidRPr="004C463C">
        <w:rPr>
          <w:lang w:val="en-US" w:eastAsia="ja-JP"/>
        </w:rPr>
        <w:t>ations arising from the papyri. We will offer a suggestion below. We will also return to the question of how this might relate to Roman characteristics of the Philippian context.</w:t>
      </w:r>
    </w:p>
    <w:p w14:paraId="0C43B39E" w14:textId="77777777" w:rsidR="00AD672A" w:rsidRPr="004C463C" w:rsidRDefault="00AD672A" w:rsidP="00977F46">
      <w:pPr>
        <w:spacing w:before="120" w:line="360" w:lineRule="exact"/>
        <w:rPr>
          <w:lang w:val="en-US" w:eastAsia="ja-JP"/>
        </w:rPr>
      </w:pPr>
    </w:p>
    <w:p w14:paraId="713458E0" w14:textId="09B58230" w:rsidR="00D32255" w:rsidRPr="00907286" w:rsidRDefault="00D32255" w:rsidP="00977F46">
      <w:pPr>
        <w:spacing w:before="120" w:line="360" w:lineRule="exact"/>
        <w:rPr>
          <w:b/>
          <w:lang w:val="en-US" w:eastAsia="ja-JP"/>
        </w:rPr>
      </w:pPr>
      <w:r w:rsidRPr="00907286">
        <w:rPr>
          <w:b/>
          <w:lang w:val="en-US" w:eastAsia="ja-JP"/>
        </w:rPr>
        <w:t xml:space="preserve">3. </w:t>
      </w:r>
      <w:r w:rsidRPr="00907286">
        <w:rPr>
          <w:b/>
          <w:i/>
          <w:lang w:val="en-US" w:eastAsia="ja-JP"/>
        </w:rPr>
        <w:t>Politeuma</w:t>
      </w:r>
      <w:r w:rsidRPr="00907286">
        <w:rPr>
          <w:b/>
          <w:lang w:val="en-US" w:eastAsia="ja-JP"/>
        </w:rPr>
        <w:t xml:space="preserve"> as Ethnic Community in a City</w:t>
      </w:r>
    </w:p>
    <w:p w14:paraId="7FC58ED1" w14:textId="06B48597" w:rsidR="00AB73F9" w:rsidRPr="004C463C" w:rsidRDefault="00655D07" w:rsidP="00977F46">
      <w:pPr>
        <w:spacing w:before="120" w:line="360" w:lineRule="exact"/>
      </w:pPr>
      <w:r w:rsidRPr="004C463C">
        <w:t>Peter Arzt-Grabner argues that</w:t>
      </w:r>
      <w:r w:rsidR="00AB73F9" w:rsidRPr="004C463C">
        <w:t xml:space="preserve"> the term </w:t>
      </w:r>
      <w:r w:rsidR="00AB73F9" w:rsidRPr="004C463C">
        <w:rPr>
          <w:i/>
        </w:rPr>
        <w:t>politeuma</w:t>
      </w:r>
      <w:r w:rsidR="00AB73F9" w:rsidRPr="004C463C">
        <w:t xml:space="preserve"> in Philippians has no relation to the Roman consti</w:t>
      </w:r>
      <w:r w:rsidRPr="004C463C">
        <w:t>tution of the town at all. He sees the term as</w:t>
      </w:r>
      <w:r w:rsidR="00AB73F9" w:rsidRPr="004C463C">
        <w:t xml:space="preserve"> instead</w:t>
      </w:r>
      <w:r w:rsidRPr="004C463C">
        <w:t xml:space="preserve"> stemming</w:t>
      </w:r>
      <w:r w:rsidR="00AB73F9" w:rsidRPr="004C463C">
        <w:t xml:space="preserve"> from its use to denominate certain Jewish dia</w:t>
      </w:r>
      <w:r w:rsidRPr="004C463C">
        <w:t>spora social entities. He</w:t>
      </w:r>
      <w:r w:rsidR="00AB73F9" w:rsidRPr="004C463C">
        <w:t xml:space="preserve"> </w:t>
      </w:r>
      <w:r w:rsidR="00146C7C" w:rsidRPr="004C463C">
        <w:t xml:space="preserve">makes several key </w:t>
      </w:r>
      <w:r w:rsidR="00506F3C" w:rsidRPr="004C463C">
        <w:t>propositions</w:t>
      </w:r>
      <w:r w:rsidR="00146C7C" w:rsidRPr="004C463C">
        <w:t>.</w:t>
      </w:r>
    </w:p>
    <w:p w14:paraId="2F541D64" w14:textId="65371853" w:rsidR="00146C7C" w:rsidRPr="004C463C" w:rsidRDefault="00146C7C" w:rsidP="00146C7C">
      <w:pPr>
        <w:spacing w:before="120" w:line="360" w:lineRule="exact"/>
        <w:ind w:left="720"/>
        <w:rPr>
          <w:lang w:val="en-US" w:eastAsia="ja-JP"/>
        </w:rPr>
      </w:pPr>
      <w:r w:rsidRPr="004C463C">
        <w:rPr>
          <w:lang w:val="en-US" w:eastAsia="ja-JP"/>
        </w:rPr>
        <w:t>In der Forschung herrscht weitgehend Konsens darüber, dass die Gegnerschaft des Paulus in Philippi jüdischen Ursprungs hat.</w:t>
      </w:r>
    </w:p>
    <w:p w14:paraId="7F6C2696" w14:textId="188CF0F3" w:rsidR="00146C7C" w:rsidRPr="00A67917" w:rsidRDefault="00146C7C" w:rsidP="00146C7C">
      <w:pPr>
        <w:spacing w:before="120" w:line="360" w:lineRule="exact"/>
        <w:ind w:left="720"/>
        <w:rPr>
          <w:lang w:val="de-DE" w:eastAsia="ja-JP"/>
        </w:rPr>
      </w:pPr>
      <w:r w:rsidRPr="004C463C">
        <w:rPr>
          <w:lang w:val="en-US" w:eastAsia="ja-JP"/>
        </w:rPr>
        <w:t>[Peter Pilhofer]</w:t>
      </w:r>
      <w:r w:rsidRPr="004C463C">
        <w:rPr>
          <w:lang w:val="de-DE" w:eastAsia="ja-JP"/>
        </w:rPr>
        <w:t xml:space="preserve"> sieht ...</w:t>
      </w:r>
      <w:r w:rsidRPr="004C463C">
        <w:rPr>
          <w:lang w:val="en-US" w:eastAsia="ja-JP"/>
        </w:rPr>
        <w:t xml:space="preserve"> im irdischen Politeuma, das dem Politeuma der Christen in Himmeln als zu konstatierendes gegenübersteht, das Politeuma der Juden repräsentiert, dessen Attraktivität nach Pilhofer für Christen an sich auf der Hand liegt: </w:t>
      </w:r>
      <w:r w:rsidRPr="004C463C">
        <w:rPr>
          <w:lang w:val="de-DE" w:eastAsia="ja-JP"/>
        </w:rPr>
        <w:t xml:space="preserve">„Es bietet eine </w:t>
      </w:r>
      <w:r w:rsidRPr="004C463C">
        <w:rPr>
          <w:i/>
          <w:lang w:val="de-DE" w:eastAsia="ja-JP"/>
        </w:rPr>
        <w:t>staatlich anerkannte Alternative zur römischen Daseinsform</w:t>
      </w:r>
      <w:r w:rsidR="00BD5C8F">
        <w:rPr>
          <w:i/>
          <w:lang w:val="de-DE" w:eastAsia="ja-JP"/>
        </w:rPr>
        <w:t xml:space="preserve"> </w:t>
      </w:r>
      <w:r w:rsidRPr="004C463C">
        <w:rPr>
          <w:lang w:val="de-DE" w:eastAsia="ja-JP"/>
        </w:rPr>
        <w:t>...“</w:t>
      </w:r>
      <w:r w:rsidR="00506F3C" w:rsidRPr="004C463C">
        <w:rPr>
          <w:rStyle w:val="Appelnotedebasdep"/>
          <w:lang w:val="en-US" w:eastAsia="ja-JP"/>
        </w:rPr>
        <w:t xml:space="preserve"> </w:t>
      </w:r>
      <w:r w:rsidR="00506F3C" w:rsidRPr="004C463C">
        <w:rPr>
          <w:rStyle w:val="Appelnotedebasdep"/>
          <w:lang w:val="en-US" w:eastAsia="ja-JP"/>
        </w:rPr>
        <w:footnoteReference w:id="24"/>
      </w:r>
      <w:r w:rsidRPr="004C463C">
        <w:rPr>
          <w:lang w:val="de-DE" w:eastAsia="ja-JP"/>
        </w:rPr>
        <w:t>...Dies mag grundsätzlich richtig sein.</w:t>
      </w:r>
    </w:p>
    <w:p w14:paraId="202A8188" w14:textId="3BE2B7EB" w:rsidR="00146C7C" w:rsidRPr="00BD5C8F" w:rsidRDefault="00146C7C" w:rsidP="00146C7C">
      <w:pPr>
        <w:spacing w:before="120" w:line="360" w:lineRule="exact"/>
        <w:ind w:left="720"/>
        <w:rPr>
          <w:lang w:val="de-DE"/>
        </w:rPr>
      </w:pPr>
      <w:r w:rsidRPr="004C463C">
        <w:rPr>
          <w:lang w:val="de-DE"/>
        </w:rPr>
        <w:t>Auch Textabschnitte der Paulusbriefe könnten indirekt darauf hinweisen, dass noch während der Zeit des apostels (jüdische) Politeumata in Philippi and Korinth, vielleicht auch in anderen Orten, existierten.</w:t>
      </w:r>
      <w:r w:rsidR="00F20BBC" w:rsidRPr="004C463C">
        <w:rPr>
          <w:rStyle w:val="Appelnotedebasdep"/>
        </w:rPr>
        <w:footnoteReference w:id="25"/>
      </w:r>
    </w:p>
    <w:p w14:paraId="242D4DC5" w14:textId="71F8C35A" w:rsidR="00793EC4" w:rsidRPr="004C463C" w:rsidRDefault="00793EC4" w:rsidP="00977F46">
      <w:pPr>
        <w:spacing w:before="120" w:line="360" w:lineRule="exact"/>
      </w:pPr>
      <w:r w:rsidRPr="004C463C">
        <w:t xml:space="preserve">Arzt-Grabner takes his argument a long way. He not only sees Paul’s choice of the term </w:t>
      </w:r>
      <w:r w:rsidRPr="004C463C">
        <w:rPr>
          <w:i/>
        </w:rPr>
        <w:t>politeuma</w:t>
      </w:r>
      <w:r w:rsidRPr="004C463C">
        <w:t xml:space="preserve"> as being as a deliberate contrast with a Jewish </w:t>
      </w:r>
      <w:r w:rsidRPr="004C463C">
        <w:rPr>
          <w:i/>
        </w:rPr>
        <w:t>politeuma</w:t>
      </w:r>
      <w:r w:rsidRPr="004C463C">
        <w:t xml:space="preserve"> in Philippi. He goes so far as to see this as an indication of the existence of Jewish </w:t>
      </w:r>
      <w:r w:rsidRPr="004C463C">
        <w:rPr>
          <w:i/>
        </w:rPr>
        <w:t>politeuma</w:t>
      </w:r>
      <w:r w:rsidRPr="004C463C">
        <w:t xml:space="preserve"> when we have no proven archaeological evidence of Jews in Philippi at </w:t>
      </w:r>
      <w:r w:rsidR="00CF39E6">
        <w:t>anywhere</w:t>
      </w:r>
      <w:r w:rsidRPr="004C463C">
        <w:t xml:space="preserve"> near that period</w:t>
      </w:r>
      <w:r w:rsidR="00D80909" w:rsidRPr="004C463C">
        <w:t>.</w:t>
      </w:r>
    </w:p>
    <w:p w14:paraId="0B2F852D" w14:textId="62C4E95E" w:rsidR="00655D07" w:rsidRPr="004C463C" w:rsidRDefault="00D80909" w:rsidP="00977F46">
      <w:pPr>
        <w:spacing w:before="120" w:line="360" w:lineRule="exact"/>
      </w:pPr>
      <w:r w:rsidRPr="004C463C">
        <w:t xml:space="preserve">A first response to this is to say that </w:t>
      </w:r>
      <w:r w:rsidRPr="004C463C">
        <w:rPr>
          <w:i/>
        </w:rPr>
        <w:t>p</w:t>
      </w:r>
      <w:r w:rsidR="00FE61F0" w:rsidRPr="004C463C">
        <w:rPr>
          <w:i/>
        </w:rPr>
        <w:t>oliteuma</w:t>
      </w:r>
      <w:r w:rsidR="00FE61F0" w:rsidRPr="004C463C">
        <w:t xml:space="preserve"> is not a specifically Jewish term. </w:t>
      </w:r>
      <w:r w:rsidRPr="004C463C">
        <w:t>The term is used in papyri, inscriptions and literature of organised communites of a particular ethnicity, miltary unit, or other group within a city. A clear example is that of the Cretans in Arsinoites</w:t>
      </w:r>
      <w:r w:rsidR="0001785F">
        <w:t xml:space="preserve"> according to </w:t>
      </w:r>
      <w:r w:rsidR="00304361">
        <w:rPr>
          <w:lang w:val="en-US"/>
        </w:rPr>
        <w:t>P.Tebt.</w:t>
      </w:r>
      <w:r w:rsidR="0001785F" w:rsidRPr="0001785F">
        <w:rPr>
          <w:lang w:val="en-US"/>
        </w:rPr>
        <w:t xml:space="preserve"> ll. 7-17</w:t>
      </w:r>
      <w:r w:rsidRPr="004C463C">
        <w:t>.</w:t>
      </w:r>
    </w:p>
    <w:p w14:paraId="6C072115" w14:textId="769C544B" w:rsidR="00FE61F0" w:rsidRPr="004C463C" w:rsidRDefault="004C463C" w:rsidP="004C463C">
      <w:pPr>
        <w:spacing w:before="120" w:line="360" w:lineRule="exact"/>
        <w:ind w:left="720"/>
        <w:rPr>
          <w:lang w:val="en-US" w:eastAsia="ja-JP"/>
        </w:rPr>
      </w:pPr>
      <w:r w:rsidRPr="004C463C">
        <w:rPr>
          <w:lang w:eastAsia="ja-JP"/>
        </w:rPr>
        <w:t>(</w:t>
      </w:r>
      <w:r w:rsidRPr="004C463C">
        <w:rPr>
          <w:rFonts w:ascii="Accordance" w:hAnsi="Accordance" w:cs="Accordance"/>
          <w:lang w:eastAsia="ja-JP"/>
        </w:rPr>
        <w:t>ἔ</w:t>
      </w:r>
      <w:r w:rsidRPr="004C463C">
        <w:rPr>
          <w:lang w:eastAsia="ja-JP"/>
        </w:rPr>
        <w:t>τους) λ</w:t>
      </w:r>
      <w:r w:rsidRPr="004C463C">
        <w:rPr>
          <w:rFonts w:ascii="Accordance" w:hAnsi="Accordance" w:cs="Accordance"/>
          <w:lang w:eastAsia="ja-JP"/>
        </w:rPr>
        <w:t>ϛ</w:t>
      </w:r>
      <w:r w:rsidRPr="004C463C">
        <w:rPr>
          <w:lang w:eastAsia="ja-JP"/>
        </w:rPr>
        <w:t xml:space="preserve"> Φαμεν</w:t>
      </w:r>
      <w:r w:rsidRPr="004C463C">
        <w:rPr>
          <w:rFonts w:ascii="Accordance" w:hAnsi="Accordance" w:cs="Accordance"/>
          <w:lang w:eastAsia="ja-JP"/>
        </w:rPr>
        <w:t>ὼ</w:t>
      </w:r>
      <w:r w:rsidRPr="004C463C">
        <w:rPr>
          <w:lang w:eastAsia="ja-JP"/>
        </w:rPr>
        <w:t>θ   ̣  ̣</w:t>
      </w:r>
      <w:r w:rsidRPr="004C463C">
        <w:rPr>
          <w:lang w:eastAsia="ja-JP"/>
        </w:rPr>
        <w:br/>
        <w:t>[  ̣  ̣  ̣  ̣  ̣  ̣ ι.] τ</w:t>
      </w:r>
      <w:r w:rsidRPr="004C463C">
        <w:rPr>
          <w:rFonts w:ascii="Accordance" w:hAnsi="Accordance" w:cs="Accordance"/>
          <w:lang w:eastAsia="ja-JP"/>
        </w:rPr>
        <w:t>ῆ</w:t>
      </w:r>
      <w:r w:rsidRPr="004C463C">
        <w:rPr>
          <w:lang w:eastAsia="ja-JP"/>
        </w:rPr>
        <w:t>ς παρ</w:t>
      </w:r>
      <w:r w:rsidRPr="004C463C">
        <w:rPr>
          <w:rFonts w:ascii="Accordance" w:hAnsi="Accordance" w:cs="Accordance"/>
          <w:lang w:eastAsia="ja-JP"/>
        </w:rPr>
        <w:t>ὰ</w:t>
      </w:r>
      <w:r w:rsidRPr="004C463C">
        <w:rPr>
          <w:lang w:eastAsia="ja-JP"/>
        </w:rPr>
        <w:t xml:space="preserve"> Σώσου κ[α</w:t>
      </w:r>
      <w:r w:rsidRPr="004C463C">
        <w:rPr>
          <w:rFonts w:ascii="Accordance" w:hAnsi="Accordance" w:cs="Accordance"/>
          <w:lang w:eastAsia="ja-JP"/>
        </w:rPr>
        <w:t>ὶ</w:t>
      </w:r>
      <w:r w:rsidRPr="004C463C">
        <w:rPr>
          <w:lang w:eastAsia="ja-JP"/>
        </w:rPr>
        <w:t>] Α̣[</w:t>
      </w:r>
      <w:r w:rsidRPr="004C463C">
        <w:rPr>
          <w:rFonts w:ascii="Accordance" w:hAnsi="Accordance" w:cs="Accordance"/>
          <w:lang w:eastAsia="ja-JP"/>
        </w:rPr>
        <w:t>ἰ</w:t>
      </w:r>
      <w:r w:rsidRPr="004C463C">
        <w:rPr>
          <w:lang w:eastAsia="ja-JP"/>
        </w:rPr>
        <w:t>]γ[ύπ]του τ</w:t>
      </w:r>
      <w:r w:rsidRPr="004C463C">
        <w:rPr>
          <w:rFonts w:ascii="Accordance" w:hAnsi="Accordance" w:cs="Accordance"/>
          <w:lang w:eastAsia="ja-JP"/>
        </w:rPr>
        <w:t>ῶ</w:t>
      </w:r>
      <w:r w:rsidRPr="004C463C">
        <w:rPr>
          <w:lang w:eastAsia="ja-JP"/>
        </w:rPr>
        <w:t>ν δ̣  ̣[  ̣]  ̣[  ̣  ̣  ̣  ̣  ̣  ̣  ̣]ν̣</w:t>
      </w:r>
      <w:r w:rsidRPr="004C463C">
        <w:rPr>
          <w:lang w:eastAsia="ja-JP"/>
        </w:rPr>
        <w:br/>
        <w:t xml:space="preserve">[- ca.9 - προ]χειρισθέντων </w:t>
      </w:r>
      <w:r w:rsidRPr="004C463C">
        <w:rPr>
          <w:rFonts w:ascii="Accordance" w:hAnsi="Accordance" w:cs="Accordance"/>
          <w:lang w:eastAsia="ja-JP"/>
        </w:rPr>
        <w:t>ὑ</w:t>
      </w:r>
      <w:r w:rsidRPr="004C463C">
        <w:rPr>
          <w:lang w:eastAsia="ja-JP"/>
        </w:rPr>
        <w:t>π</w:t>
      </w:r>
      <w:r w:rsidRPr="004C463C">
        <w:rPr>
          <w:rFonts w:ascii="Accordance" w:hAnsi="Accordance" w:cs="Accordance"/>
          <w:lang w:eastAsia="ja-JP"/>
        </w:rPr>
        <w:t>ὸ</w:t>
      </w:r>
      <w:r w:rsidRPr="004C463C">
        <w:rPr>
          <w:lang w:eastAsia="ja-JP"/>
        </w:rPr>
        <w:t xml:space="preserve"> τ[ο]</w:t>
      </w:r>
      <w:r w:rsidRPr="004C463C">
        <w:rPr>
          <w:rFonts w:ascii="Accordance" w:hAnsi="Accordance" w:cs="Accordance"/>
          <w:lang w:eastAsia="ja-JP"/>
        </w:rPr>
        <w:t>ῦ</w:t>
      </w:r>
      <w:r w:rsidRPr="004C463C">
        <w:rPr>
          <w:lang w:eastAsia="ja-JP"/>
        </w:rPr>
        <w:t>̣ πολιτε̣ύ̣ματ[ος τ</w:t>
      </w:r>
      <w:r w:rsidRPr="004C463C">
        <w:rPr>
          <w:rFonts w:ascii="Accordance" w:hAnsi="Accordance" w:cs="Accordance"/>
          <w:lang w:eastAsia="ja-JP"/>
        </w:rPr>
        <w:t>ῶ</w:t>
      </w:r>
      <w:r w:rsidRPr="004C463C">
        <w:rPr>
          <w:lang w:eastAsia="ja-JP"/>
        </w:rPr>
        <w:t>ν Κρητ</w:t>
      </w:r>
      <w:r w:rsidRPr="004C463C">
        <w:rPr>
          <w:rFonts w:ascii="Accordance" w:hAnsi="Accordance" w:cs="Accordance"/>
          <w:lang w:eastAsia="ja-JP"/>
        </w:rPr>
        <w:t>ῶ</w:t>
      </w:r>
      <w:r w:rsidRPr="004C463C">
        <w:rPr>
          <w:lang w:eastAsia="ja-JP"/>
        </w:rPr>
        <w:t>ν]</w:t>
      </w:r>
      <w:r w:rsidRPr="004C463C">
        <w:rPr>
          <w:lang w:eastAsia="ja-JP"/>
        </w:rPr>
        <w:br/>
        <w:t xml:space="preserve">10[γεγραμμένης] </w:t>
      </w:r>
      <w:r w:rsidRPr="004C463C">
        <w:rPr>
          <w:rFonts w:ascii="Accordance" w:hAnsi="Accordance" w:cs="Accordance"/>
          <w:lang w:eastAsia="ja-JP"/>
        </w:rPr>
        <w:t>ἡ</w:t>
      </w:r>
      <w:r w:rsidRPr="004C463C">
        <w:rPr>
          <w:lang w:eastAsia="ja-JP"/>
        </w:rPr>
        <w:t>μ</w:t>
      </w:r>
      <w:r w:rsidRPr="004C463C">
        <w:rPr>
          <w:rFonts w:ascii="Accordance" w:hAnsi="Accordance" w:cs="Accordance"/>
          <w:lang w:eastAsia="ja-JP"/>
        </w:rPr>
        <w:t>ῖ</w:t>
      </w:r>
      <w:r w:rsidRPr="004C463C">
        <w:rPr>
          <w:lang w:eastAsia="ja-JP"/>
        </w:rPr>
        <w:t xml:space="preserve">ν </w:t>
      </w:r>
      <w:r w:rsidRPr="004C463C">
        <w:rPr>
          <w:rFonts w:ascii="Accordance" w:hAnsi="Accordance" w:cs="Accordance"/>
          <w:lang w:eastAsia="ja-JP"/>
        </w:rPr>
        <w:t>ἐ</w:t>
      </w:r>
      <w:r w:rsidRPr="004C463C">
        <w:rPr>
          <w:lang w:eastAsia="ja-JP"/>
        </w:rPr>
        <w:t>πιστολ</w:t>
      </w:r>
      <w:r w:rsidRPr="004C463C">
        <w:rPr>
          <w:rFonts w:ascii="Accordance" w:hAnsi="Accordance" w:cs="Accordance"/>
          <w:lang w:eastAsia="ja-JP"/>
        </w:rPr>
        <w:t>ῆ</w:t>
      </w:r>
      <w:r w:rsidRPr="004C463C">
        <w:rPr>
          <w:lang w:eastAsia="ja-JP"/>
        </w:rPr>
        <w:t xml:space="preserve">ς </w:t>
      </w:r>
      <w:r w:rsidRPr="004C463C">
        <w:rPr>
          <w:rFonts w:ascii="Accordance" w:hAnsi="Accordance" w:cs="Accordance"/>
          <w:lang w:eastAsia="ja-JP"/>
        </w:rPr>
        <w:t>ὑ</w:t>
      </w:r>
      <w:r w:rsidRPr="004C463C">
        <w:rPr>
          <w:lang w:eastAsia="ja-JP"/>
        </w:rPr>
        <w:t>π</w:t>
      </w:r>
      <w:r w:rsidRPr="004C463C">
        <w:rPr>
          <w:rFonts w:ascii="Accordance" w:hAnsi="Accordance" w:cs="Accordance"/>
          <w:lang w:eastAsia="ja-JP"/>
        </w:rPr>
        <w:t>ὲ</w:t>
      </w:r>
      <w:r w:rsidRPr="004C463C">
        <w:rPr>
          <w:lang w:eastAsia="ja-JP"/>
        </w:rPr>
        <w:t>ρ τ</w:t>
      </w:r>
      <w:r w:rsidRPr="004C463C">
        <w:rPr>
          <w:rFonts w:ascii="Accordance" w:hAnsi="Accordance" w:cs="Accordance"/>
          <w:lang w:eastAsia="ja-JP"/>
        </w:rPr>
        <w:t>ῶ</w:t>
      </w:r>
      <w:r w:rsidRPr="004C463C">
        <w:rPr>
          <w:lang w:eastAsia="ja-JP"/>
        </w:rPr>
        <w:t>ν τ̣[</w:t>
      </w:r>
      <w:r w:rsidRPr="004C463C">
        <w:rPr>
          <w:rFonts w:ascii="Accordance" w:hAnsi="Accordance" w:cs="Accordance"/>
          <w:lang w:eastAsia="ja-JP"/>
        </w:rPr>
        <w:t>ῶ</w:t>
      </w:r>
      <w:r w:rsidRPr="004C463C">
        <w:rPr>
          <w:lang w:eastAsia="ja-JP"/>
        </w:rPr>
        <w:t xml:space="preserve">ι] </w:t>
      </w:r>
      <w:r w:rsidRPr="004C463C">
        <w:rPr>
          <w:rFonts w:ascii="Accordance" w:hAnsi="Accordance" w:cs="Accordance"/>
          <w:lang w:eastAsia="ja-JP"/>
        </w:rPr>
        <w:t>Ἀ</w:t>
      </w:r>
      <w:r w:rsidRPr="004C463C">
        <w:rPr>
          <w:lang w:eastAsia="ja-JP"/>
        </w:rPr>
        <w:t xml:space="preserve">̣σ̣κ[ληπιάδηι </w:t>
      </w:r>
      <w:r w:rsidRPr="004C463C">
        <w:rPr>
          <w:rFonts w:ascii="Accordance" w:hAnsi="Accordance" w:cs="Accordance"/>
          <w:lang w:eastAsia="ja-JP"/>
        </w:rPr>
        <w:t>ἀ</w:t>
      </w:r>
      <w:r w:rsidRPr="004C463C">
        <w:rPr>
          <w:lang w:eastAsia="ja-JP"/>
        </w:rPr>
        <w:t>νηκόντων]</w:t>
      </w:r>
      <w:r w:rsidRPr="004C463C">
        <w:rPr>
          <w:lang w:eastAsia="ja-JP"/>
        </w:rPr>
        <w:br/>
        <w:t>[</w:t>
      </w:r>
      <w:r w:rsidRPr="004C463C">
        <w:rPr>
          <w:rFonts w:ascii="Accordance" w:hAnsi="Accordance" w:cs="Accordance"/>
          <w:lang w:eastAsia="ja-JP"/>
        </w:rPr>
        <w:t>ἀ</w:t>
      </w:r>
      <w:r w:rsidRPr="004C463C">
        <w:rPr>
          <w:lang w:eastAsia="ja-JP"/>
        </w:rPr>
        <w:t xml:space="preserve">ντίγραφον </w:t>
      </w:r>
      <w:r w:rsidRPr="004C463C">
        <w:rPr>
          <w:rFonts w:ascii="Accordance" w:hAnsi="Accordance" w:cs="Accordance"/>
          <w:lang w:eastAsia="ja-JP"/>
        </w:rPr>
        <w:t>ὑ</w:t>
      </w:r>
      <w:r w:rsidRPr="004C463C">
        <w:rPr>
          <w:lang w:eastAsia="ja-JP"/>
        </w:rPr>
        <w:t>]πόκειται [</w:t>
      </w:r>
      <w:r w:rsidRPr="004C463C">
        <w:rPr>
          <w:rFonts w:ascii="Accordance" w:hAnsi="Accordance" w:cs="Accordance"/>
          <w:lang w:eastAsia="ja-JP"/>
        </w:rPr>
        <w:t>ὅ</w:t>
      </w:r>
      <w:r w:rsidRPr="004C463C">
        <w:rPr>
          <w:lang w:eastAsia="ja-JP"/>
        </w:rPr>
        <w:t>]πως ε</w:t>
      </w:r>
      <w:r w:rsidRPr="004C463C">
        <w:rPr>
          <w:rFonts w:ascii="Accordance" w:hAnsi="Accordance" w:cs="Accordance"/>
          <w:lang w:eastAsia="ja-JP"/>
        </w:rPr>
        <w:t>ἰ</w:t>
      </w:r>
      <w:r w:rsidRPr="004C463C">
        <w:rPr>
          <w:lang w:eastAsia="ja-JP"/>
        </w:rPr>
        <w:t>δ</w:t>
      </w:r>
      <w:r w:rsidRPr="004C463C">
        <w:rPr>
          <w:rFonts w:ascii="Accordance" w:hAnsi="Accordance" w:cs="Accordance"/>
          <w:lang w:eastAsia="ja-JP"/>
        </w:rPr>
        <w:t>ῆ</w:t>
      </w:r>
      <w:r w:rsidRPr="004C463C">
        <w:rPr>
          <w:lang w:eastAsia="ja-JP"/>
        </w:rPr>
        <w:t>ι̣ς μετακείμεν̣ο̣ν̣ α̣</w:t>
      </w:r>
      <w:r w:rsidRPr="004C463C">
        <w:rPr>
          <w:rFonts w:ascii="Accordance" w:hAnsi="Accordance" w:cs="Accordance"/>
          <w:lang w:eastAsia="ja-JP"/>
        </w:rPr>
        <w:t>ὐ</w:t>
      </w:r>
      <w:r w:rsidRPr="004C463C">
        <w:rPr>
          <w:lang w:eastAsia="ja-JP"/>
        </w:rPr>
        <w:t>[τ</w:t>
      </w:r>
      <w:r w:rsidRPr="004C463C">
        <w:rPr>
          <w:rFonts w:ascii="Accordance" w:hAnsi="Accordance" w:cs="Accordance"/>
          <w:lang w:eastAsia="ja-JP"/>
        </w:rPr>
        <w:t>ὸ</w:t>
      </w:r>
      <w:r w:rsidRPr="004C463C">
        <w:rPr>
          <w:lang w:eastAsia="ja-JP"/>
        </w:rPr>
        <w:t>]ν̣   ̣  ̣  ̣  ̣[  ̣  ̣  ̣]</w:t>
      </w:r>
      <w:r w:rsidRPr="004C463C">
        <w:rPr>
          <w:lang w:eastAsia="ja-JP"/>
        </w:rPr>
        <w:br/>
        <w:t>[κα</w:t>
      </w:r>
      <w:r w:rsidRPr="004C463C">
        <w:rPr>
          <w:rFonts w:ascii="Accordance" w:hAnsi="Accordance" w:cs="Accordance"/>
          <w:lang w:eastAsia="ja-JP"/>
        </w:rPr>
        <w:t>ὶ</w:t>
      </w:r>
      <w:r w:rsidRPr="004C463C">
        <w:rPr>
          <w:lang w:eastAsia="ja-JP"/>
        </w:rPr>
        <w:t xml:space="preserve"> γένηται </w:t>
      </w:r>
      <w:r w:rsidRPr="004C463C">
        <w:rPr>
          <w:rFonts w:ascii="Accordance" w:hAnsi="Accordance" w:cs="Accordance"/>
          <w:lang w:eastAsia="ja-JP"/>
        </w:rPr>
        <w:t>ἀ</w:t>
      </w:r>
      <w:r w:rsidRPr="004C463C">
        <w:rPr>
          <w:lang w:eastAsia="ja-JP"/>
        </w:rPr>
        <w:t>]κολούθως το</w:t>
      </w:r>
      <w:r w:rsidRPr="004C463C">
        <w:rPr>
          <w:rFonts w:ascii="Accordance" w:hAnsi="Accordance" w:cs="Accordance"/>
          <w:lang w:eastAsia="ja-JP"/>
        </w:rPr>
        <w:t>ῖ</w:t>
      </w:r>
      <w:r w:rsidRPr="004C463C">
        <w:rPr>
          <w:lang w:eastAsia="ja-JP"/>
        </w:rPr>
        <w:t>ς προστεταγμένοις.</w:t>
      </w:r>
      <w:r w:rsidRPr="004C463C">
        <w:rPr>
          <w:lang w:eastAsia="ja-JP"/>
        </w:rPr>
        <w:br/>
        <w:t>[Σ</w:t>
      </w:r>
      <w:r w:rsidRPr="004C463C">
        <w:rPr>
          <w:rFonts w:ascii="Accordance" w:hAnsi="Accordance" w:cs="Accordance"/>
          <w:lang w:eastAsia="ja-JP"/>
        </w:rPr>
        <w:t>ῶ</w:t>
      </w:r>
      <w:r w:rsidRPr="004C463C">
        <w:rPr>
          <w:lang w:eastAsia="ja-JP"/>
        </w:rPr>
        <w:t>σος] κα</w:t>
      </w:r>
      <w:r w:rsidRPr="004C463C">
        <w:rPr>
          <w:rFonts w:ascii="Accordance" w:hAnsi="Accordance" w:cs="Accordance"/>
          <w:lang w:eastAsia="ja-JP"/>
        </w:rPr>
        <w:t>ὶ</w:t>
      </w:r>
      <w:r w:rsidRPr="004C463C">
        <w:rPr>
          <w:lang w:eastAsia="ja-JP"/>
        </w:rPr>
        <w:t xml:space="preserve"> Α̣[</w:t>
      </w:r>
      <w:r w:rsidRPr="004C463C">
        <w:rPr>
          <w:rFonts w:ascii="Accordance" w:hAnsi="Accordance" w:cs="Accordance"/>
          <w:lang w:eastAsia="ja-JP"/>
        </w:rPr>
        <w:t>ἴ</w:t>
      </w:r>
      <w:r w:rsidRPr="004C463C">
        <w:rPr>
          <w:lang w:eastAsia="ja-JP"/>
        </w:rPr>
        <w:t xml:space="preserve">]γ̣υπτος Παγκρά̣τει χαίρειν. </w:t>
      </w:r>
      <w:r w:rsidRPr="004C463C">
        <w:rPr>
          <w:rFonts w:ascii="Accordance" w:hAnsi="Accordance" w:cs="Accordance"/>
          <w:lang w:eastAsia="ja-JP"/>
        </w:rPr>
        <w:t>ἐ</w:t>
      </w:r>
      <w:r w:rsidRPr="004C463C">
        <w:rPr>
          <w:lang w:eastAsia="ja-JP"/>
        </w:rPr>
        <w:t>πε[</w:t>
      </w:r>
      <w:r w:rsidRPr="004C463C">
        <w:rPr>
          <w:rFonts w:ascii="Accordance" w:hAnsi="Accordance" w:cs="Accordance"/>
          <w:lang w:eastAsia="ja-JP"/>
        </w:rPr>
        <w:t>ὶ</w:t>
      </w:r>
      <w:r w:rsidRPr="004C463C">
        <w:rPr>
          <w:lang w:eastAsia="ja-JP"/>
        </w:rPr>
        <w:t>] προ̣[στέτα]κ̣ται δι</w:t>
      </w:r>
      <w:r w:rsidRPr="004C463C">
        <w:rPr>
          <w:rFonts w:ascii="American Typewriter" w:hAnsi="American Typewriter" w:cs="American Typewriter"/>
          <w:lang w:eastAsia="ja-JP"/>
        </w:rPr>
        <w:t>ʼ</w:t>
      </w:r>
      <w:r w:rsidRPr="004C463C">
        <w:rPr>
          <w:lang w:eastAsia="ja-JP"/>
        </w:rPr>
        <w:t xml:space="preserve"> </w:t>
      </w:r>
      <w:r w:rsidRPr="004C463C">
        <w:rPr>
          <w:rFonts w:ascii="Accordance" w:hAnsi="Accordance" w:cs="Accordance"/>
          <w:lang w:eastAsia="ja-JP"/>
        </w:rPr>
        <w:t>ἡ</w:t>
      </w:r>
      <w:r w:rsidRPr="004C463C">
        <w:rPr>
          <w:lang w:eastAsia="ja-JP"/>
        </w:rPr>
        <w:t>μ</w:t>
      </w:r>
      <w:r w:rsidRPr="004C463C">
        <w:rPr>
          <w:rFonts w:ascii="Accordance" w:hAnsi="Accordance" w:cs="Accordance"/>
          <w:lang w:eastAsia="ja-JP"/>
        </w:rPr>
        <w:t>ῶ</w:t>
      </w:r>
      <w:r w:rsidRPr="004C463C">
        <w:rPr>
          <w:lang w:eastAsia="ja-JP"/>
        </w:rPr>
        <w:t>ν</w:t>
      </w:r>
      <w:r w:rsidRPr="004C463C">
        <w:rPr>
          <w:lang w:eastAsia="ja-JP"/>
        </w:rPr>
        <w:br/>
        <w:t>[το</w:t>
      </w:r>
      <w:r w:rsidRPr="004C463C">
        <w:rPr>
          <w:rFonts w:ascii="Accordance" w:hAnsi="Accordance" w:cs="Accordance"/>
          <w:lang w:eastAsia="ja-JP"/>
        </w:rPr>
        <w:t>ὺ</w:t>
      </w:r>
      <w:r w:rsidRPr="004C463C">
        <w:rPr>
          <w:lang w:eastAsia="ja-JP"/>
        </w:rPr>
        <w:t xml:space="preserve">ς] κατοίκους </w:t>
      </w:r>
      <w:r w:rsidRPr="004C463C">
        <w:rPr>
          <w:rFonts w:ascii="Accordance" w:hAnsi="Accordance" w:cs="Accordance"/>
          <w:lang w:eastAsia="ja-JP"/>
        </w:rPr>
        <w:t>ἱ</w:t>
      </w:r>
      <w:r w:rsidRPr="004C463C">
        <w:rPr>
          <w:lang w:eastAsia="ja-JP"/>
        </w:rPr>
        <w:t>ππε</w:t>
      </w:r>
      <w:r w:rsidRPr="004C463C">
        <w:rPr>
          <w:rFonts w:ascii="Accordance" w:hAnsi="Accordance" w:cs="Accordance"/>
          <w:lang w:eastAsia="ja-JP"/>
        </w:rPr>
        <w:t>ῖ</w:t>
      </w:r>
      <w:r w:rsidRPr="004C463C">
        <w:rPr>
          <w:lang w:eastAsia="ja-JP"/>
        </w:rPr>
        <w:t xml:space="preserve">ς </w:t>
      </w:r>
      <w:r w:rsidRPr="004C463C">
        <w:rPr>
          <w:rFonts w:ascii="Accordance" w:hAnsi="Accordance" w:cs="Accordance"/>
          <w:lang w:eastAsia="ja-JP"/>
        </w:rPr>
        <w:t>ἐ</w:t>
      </w:r>
      <w:r w:rsidRPr="004C463C">
        <w:rPr>
          <w:lang w:eastAsia="ja-JP"/>
        </w:rPr>
        <w:t>φο̣  ̣[  ̣  ̣  ̣  ̣  ̣]τ̣ω̣ν̣[  ̣  ̣]α̣φ[- ca.17 -]</w:t>
      </w:r>
      <w:r w:rsidRPr="004C463C">
        <w:rPr>
          <w:lang w:eastAsia="ja-JP"/>
        </w:rPr>
        <w:br/>
        <w:t>15[</w:t>
      </w:r>
      <w:r w:rsidRPr="004C463C">
        <w:rPr>
          <w:rFonts w:ascii="Accordance" w:hAnsi="Accordance" w:cs="Accordance"/>
          <w:lang w:eastAsia="ja-JP"/>
        </w:rPr>
        <w:t>ἐ</w:t>
      </w:r>
      <w:r w:rsidRPr="004C463C">
        <w:rPr>
          <w:lang w:eastAsia="ja-JP"/>
        </w:rPr>
        <w:t xml:space="preserve">π]έσταλκέ μοι </w:t>
      </w:r>
      <w:r w:rsidRPr="004C463C">
        <w:rPr>
          <w:rFonts w:ascii="Accordance" w:hAnsi="Accordance" w:cs="Accordance"/>
          <w:lang w:eastAsia="ja-JP"/>
        </w:rPr>
        <w:t>Ἀ</w:t>
      </w:r>
      <w:r w:rsidRPr="004C463C">
        <w:rPr>
          <w:lang w:eastAsia="ja-JP"/>
        </w:rPr>
        <w:t>πολλόδωρος [τ</w:t>
      </w:r>
      <w:r w:rsidRPr="004C463C">
        <w:rPr>
          <w:rFonts w:ascii="Accordance" w:hAnsi="Accordance" w:cs="Accordance"/>
          <w:lang w:eastAsia="ja-JP"/>
        </w:rPr>
        <w:t>ῶ</w:t>
      </w:r>
      <w:r w:rsidRPr="004C463C">
        <w:rPr>
          <w:lang w:eastAsia="ja-JP"/>
        </w:rPr>
        <w:t>]ν πρώτ[ω]ν φίλων̣ [</w:t>
      </w:r>
      <w:r w:rsidRPr="004C463C">
        <w:rPr>
          <w:rFonts w:ascii="Accordance" w:hAnsi="Accordance" w:cs="Accordance"/>
          <w:lang w:eastAsia="ja-JP"/>
        </w:rPr>
        <w:t>ὁ</w:t>
      </w:r>
      <w:r w:rsidRPr="004C463C">
        <w:rPr>
          <w:lang w:eastAsia="ja-JP"/>
        </w:rPr>
        <w:t xml:space="preserve"> </w:t>
      </w:r>
      <w:r w:rsidRPr="004C463C">
        <w:rPr>
          <w:rFonts w:ascii="Accordance" w:hAnsi="Accordance" w:cs="Accordance"/>
          <w:lang w:eastAsia="ja-JP"/>
        </w:rPr>
        <w:t>ἐ</w:t>
      </w:r>
      <w:r w:rsidRPr="004C463C">
        <w:rPr>
          <w:lang w:eastAsia="ja-JP"/>
        </w:rPr>
        <w:t>]πι[στ]ά̣της̣</w:t>
      </w:r>
      <w:r w:rsidRPr="004C463C">
        <w:rPr>
          <w:lang w:eastAsia="ja-JP"/>
        </w:rPr>
        <w:br/>
        <w:t>[κα</w:t>
      </w:r>
      <w:r w:rsidRPr="004C463C">
        <w:rPr>
          <w:rFonts w:ascii="Accordance" w:hAnsi="Accordance" w:cs="Accordance"/>
          <w:lang w:eastAsia="ja-JP"/>
        </w:rPr>
        <w:t>ὶ</w:t>
      </w:r>
      <w:r w:rsidRPr="004C463C">
        <w:rPr>
          <w:lang w:eastAsia="ja-JP"/>
        </w:rPr>
        <w:t>] γραμματε</w:t>
      </w:r>
      <w:r w:rsidRPr="004C463C">
        <w:rPr>
          <w:rFonts w:ascii="Accordance" w:hAnsi="Accordance" w:cs="Accordance"/>
          <w:lang w:eastAsia="ja-JP"/>
        </w:rPr>
        <w:t>ὺ</w:t>
      </w:r>
      <w:r w:rsidRPr="004C463C">
        <w:rPr>
          <w:lang w:eastAsia="ja-JP"/>
        </w:rPr>
        <w:t>ς τ</w:t>
      </w:r>
      <w:r w:rsidRPr="004C463C">
        <w:rPr>
          <w:rFonts w:ascii="Accordance" w:hAnsi="Accordance" w:cs="Accordance"/>
          <w:lang w:eastAsia="ja-JP"/>
        </w:rPr>
        <w:t>ῶ</w:t>
      </w:r>
      <w:r w:rsidRPr="004C463C">
        <w:rPr>
          <w:lang w:eastAsia="ja-JP"/>
        </w:rPr>
        <w:t xml:space="preserve">ν κατοίκων </w:t>
      </w:r>
      <w:r w:rsidRPr="004C463C">
        <w:rPr>
          <w:rFonts w:ascii="Accordance" w:hAnsi="Accordance" w:cs="Accordance"/>
          <w:lang w:eastAsia="ja-JP"/>
        </w:rPr>
        <w:t>ἱ</w:t>
      </w:r>
      <w:r w:rsidRPr="004C463C">
        <w:rPr>
          <w:lang w:eastAsia="ja-JP"/>
        </w:rPr>
        <w:t xml:space="preserve">ππέων </w:t>
      </w:r>
      <w:r w:rsidRPr="004C463C">
        <w:rPr>
          <w:rFonts w:ascii="Accordance" w:hAnsi="Accordance" w:cs="Accordance"/>
          <w:lang w:eastAsia="ja-JP"/>
        </w:rPr>
        <w:t>ἀ</w:t>
      </w:r>
      <w:r w:rsidRPr="004C463C">
        <w:rPr>
          <w:lang w:eastAsia="ja-JP"/>
        </w:rPr>
        <w:t>π</w:t>
      </w:r>
      <w:r w:rsidRPr="004C463C">
        <w:rPr>
          <w:rFonts w:ascii="Accordance" w:hAnsi="Accordance" w:cs="Accordance"/>
          <w:lang w:eastAsia="ja-JP"/>
        </w:rPr>
        <w:t>ὸ</w:t>
      </w:r>
      <w:r w:rsidRPr="004C463C">
        <w:rPr>
          <w:lang w:eastAsia="ja-JP"/>
        </w:rPr>
        <w:t xml:space="preserve"> τ</w:t>
      </w:r>
      <w:r w:rsidRPr="004C463C">
        <w:rPr>
          <w:rFonts w:ascii="Accordance" w:hAnsi="Accordance" w:cs="Accordance"/>
          <w:lang w:eastAsia="ja-JP"/>
        </w:rPr>
        <w:t>ῶ</w:t>
      </w:r>
      <w:r w:rsidRPr="004C463C">
        <w:rPr>
          <w:lang w:eastAsia="ja-JP"/>
        </w:rPr>
        <w:t xml:space="preserve">ν </w:t>
      </w:r>
      <w:r w:rsidRPr="004C463C">
        <w:rPr>
          <w:rFonts w:ascii="Accordance" w:hAnsi="Accordance" w:cs="Accordance"/>
          <w:lang w:eastAsia="ja-JP"/>
        </w:rPr>
        <w:t>ἐ</w:t>
      </w:r>
      <w:r w:rsidRPr="004C463C">
        <w:rPr>
          <w:lang w:eastAsia="ja-JP"/>
        </w:rPr>
        <w:t>πικεχωρημένω[ν]</w:t>
      </w:r>
      <w:r w:rsidRPr="004C463C">
        <w:rPr>
          <w:lang w:eastAsia="ja-JP"/>
        </w:rPr>
        <w:br/>
        <w:t>τ</w:t>
      </w:r>
      <w:r w:rsidRPr="004C463C">
        <w:rPr>
          <w:rFonts w:ascii="Accordance" w:hAnsi="Accordance" w:cs="Accordance"/>
          <w:lang w:eastAsia="ja-JP"/>
        </w:rPr>
        <w:t>ῶ</w:t>
      </w:r>
      <w:r w:rsidRPr="004C463C">
        <w:rPr>
          <w:lang w:eastAsia="ja-JP"/>
        </w:rPr>
        <w:t>ι πολιτεύματι τ</w:t>
      </w:r>
      <w:r w:rsidRPr="004C463C">
        <w:rPr>
          <w:rFonts w:ascii="Accordance" w:hAnsi="Accordance" w:cs="Accordance"/>
          <w:lang w:eastAsia="ja-JP"/>
        </w:rPr>
        <w:t>ῶ</w:t>
      </w:r>
      <w:r w:rsidRPr="004C463C">
        <w:rPr>
          <w:lang w:eastAsia="ja-JP"/>
        </w:rPr>
        <w:t>ν Κρητ</w:t>
      </w:r>
      <w:r w:rsidRPr="004C463C">
        <w:rPr>
          <w:rFonts w:ascii="Accordance" w:hAnsi="Accordance" w:cs="Accordance"/>
          <w:lang w:eastAsia="ja-JP"/>
        </w:rPr>
        <w:t>ῶ</w:t>
      </w:r>
      <w:r w:rsidRPr="004C463C">
        <w:rPr>
          <w:lang w:eastAsia="ja-JP"/>
        </w:rPr>
        <w:t xml:space="preserve">ν </w:t>
      </w:r>
      <w:r w:rsidRPr="004C463C">
        <w:rPr>
          <w:rFonts w:ascii="Accordance" w:hAnsi="Accordance" w:cs="Accordance"/>
          <w:lang w:eastAsia="ja-JP"/>
        </w:rPr>
        <w:t>ἀ</w:t>
      </w:r>
      <w:r w:rsidRPr="004C463C">
        <w:rPr>
          <w:lang w:eastAsia="ja-JP"/>
        </w:rPr>
        <w:t>νδρ</w:t>
      </w:r>
      <w:r w:rsidRPr="004C463C">
        <w:rPr>
          <w:rFonts w:ascii="Accordance" w:hAnsi="Accordance" w:cs="Accordance"/>
          <w:lang w:eastAsia="ja-JP"/>
        </w:rPr>
        <w:t>ῶ</w:t>
      </w:r>
      <w:r w:rsidRPr="004C463C">
        <w:rPr>
          <w:lang w:eastAsia="ja-JP"/>
        </w:rPr>
        <w:t>ν</w:t>
      </w:r>
    </w:p>
    <w:p w14:paraId="71B798DA" w14:textId="55AD5807" w:rsidR="004C463C" w:rsidRPr="004C463C" w:rsidRDefault="004C463C" w:rsidP="004C463C">
      <w:pPr>
        <w:spacing w:before="120" w:line="360" w:lineRule="exact"/>
        <w:ind w:left="720"/>
        <w:rPr>
          <w:lang w:eastAsia="ja-JP"/>
        </w:rPr>
      </w:pPr>
      <w:r w:rsidRPr="004C463C">
        <w:rPr>
          <w:lang w:eastAsia="ja-JP"/>
        </w:rPr>
        <w:t xml:space="preserve">The 36th year, Phamenoth .. </w:t>
      </w:r>
      <w:r>
        <w:rPr>
          <w:lang w:eastAsia="ja-JP"/>
        </w:rPr>
        <w:br/>
      </w:r>
      <w:r w:rsidRPr="004C463C">
        <w:rPr>
          <w:lang w:eastAsia="ja-JP"/>
        </w:rPr>
        <w:t xml:space="preserve">To N.N. Appended is a copy of the letter written to us by Sosos and Aigyptios, </w:t>
      </w:r>
      <w:r>
        <w:rPr>
          <w:lang w:eastAsia="ja-JP"/>
        </w:rPr>
        <w:br/>
      </w:r>
      <w:r w:rsidR="00267F8E">
        <w:rPr>
          <w:rFonts w:ascii="Cardo" w:hAnsi="Cardo" w:cs="Cardo"/>
          <w:lang w:eastAsia="ja-JP"/>
        </w:rPr>
        <w:t>[?]</w:t>
      </w:r>
      <w:r w:rsidRPr="004C463C">
        <w:rPr>
          <w:lang w:eastAsia="ja-JP"/>
        </w:rPr>
        <w:t xml:space="preserve"> appointed by the polity of the Cretans, </w:t>
      </w:r>
      <w:r>
        <w:rPr>
          <w:lang w:eastAsia="ja-JP"/>
        </w:rPr>
        <w:br/>
      </w:r>
      <w:r w:rsidRPr="004C463C">
        <w:rPr>
          <w:lang w:eastAsia="ja-JP"/>
        </w:rPr>
        <w:t xml:space="preserve">relating to the affairs of Asklepiades, </w:t>
      </w:r>
      <w:r>
        <w:rPr>
          <w:lang w:eastAsia="ja-JP"/>
        </w:rPr>
        <w:br/>
      </w:r>
      <w:r w:rsidRPr="004C463C">
        <w:rPr>
          <w:lang w:eastAsia="ja-JP"/>
        </w:rPr>
        <w:t xml:space="preserve">in order that you may know of his removal to the fifth hipparchy </w:t>
      </w:r>
      <w:r>
        <w:rPr>
          <w:lang w:eastAsia="ja-JP"/>
        </w:rPr>
        <w:br/>
      </w:r>
      <w:r w:rsidRPr="004C463C">
        <w:rPr>
          <w:lang w:eastAsia="ja-JP"/>
        </w:rPr>
        <w:t xml:space="preserve">and that the instructions may be carried out. </w:t>
      </w:r>
      <w:r>
        <w:rPr>
          <w:lang w:eastAsia="ja-JP"/>
        </w:rPr>
        <w:br/>
      </w:r>
      <w:r w:rsidRPr="004C463C">
        <w:rPr>
          <w:lang w:eastAsia="ja-JP"/>
        </w:rPr>
        <w:t xml:space="preserve">Sosos and Aigyptos to Pankrates, greeting. Since orders have been given through us </w:t>
      </w:r>
      <w:r>
        <w:rPr>
          <w:lang w:eastAsia="ja-JP"/>
        </w:rPr>
        <w:br/>
      </w:r>
      <w:r w:rsidRPr="004C463C">
        <w:rPr>
          <w:lang w:eastAsia="ja-JP"/>
        </w:rPr>
        <w:t xml:space="preserve">that the catoecic cavalry should be </w:t>
      </w:r>
      <w:r w:rsidR="00267F8E">
        <w:rPr>
          <w:lang w:eastAsia="ja-JP"/>
        </w:rPr>
        <w:t>[?]</w:t>
      </w:r>
      <w:r w:rsidRPr="004C463C">
        <w:rPr>
          <w:lang w:eastAsia="ja-JP"/>
        </w:rPr>
        <w:t xml:space="preserve"> </w:t>
      </w:r>
      <w:r>
        <w:rPr>
          <w:lang w:eastAsia="ja-JP"/>
        </w:rPr>
        <w:br/>
      </w:r>
      <w:r w:rsidRPr="004C463C">
        <w:rPr>
          <w:lang w:eastAsia="ja-JP"/>
        </w:rPr>
        <w:t xml:space="preserve">Apollodoros, one of the first friends and Epistates </w:t>
      </w:r>
      <w:r>
        <w:rPr>
          <w:lang w:eastAsia="ja-JP"/>
        </w:rPr>
        <w:br/>
      </w:r>
      <w:r w:rsidRPr="004C463C">
        <w:rPr>
          <w:lang w:eastAsia="ja-JP"/>
        </w:rPr>
        <w:t xml:space="preserve">and scribe of the catoecic cavalry, has sent me from the 500 men </w:t>
      </w:r>
      <w:r>
        <w:rPr>
          <w:lang w:eastAsia="ja-JP"/>
        </w:rPr>
        <w:br/>
      </w:r>
      <w:r w:rsidRPr="004C463C">
        <w:rPr>
          <w:lang w:eastAsia="ja-JP"/>
        </w:rPr>
        <w:t>who have been granted the polity of the Cretans</w:t>
      </w:r>
      <w:r w:rsidRPr="004C463C">
        <w:rPr>
          <w:lang w:val="en-US" w:eastAsia="ja-JP"/>
        </w:rPr>
        <w:t>.</w:t>
      </w:r>
      <w:r w:rsidRPr="004C463C">
        <w:rPr>
          <w:vertAlign w:val="superscript"/>
          <w:lang w:val="en-US" w:eastAsia="ja-JP"/>
        </w:rPr>
        <w:footnoteReference w:id="26"/>
      </w:r>
    </w:p>
    <w:p w14:paraId="295BEC09" w14:textId="7567E9B6" w:rsidR="00C84FC5" w:rsidRDefault="0001785F" w:rsidP="004C463C">
      <w:pPr>
        <w:spacing w:before="120" w:line="360" w:lineRule="exact"/>
        <w:rPr>
          <w:lang w:val="en-US"/>
        </w:rPr>
      </w:pPr>
      <w:r>
        <w:t xml:space="preserve">Arzt-Grabner is, of course, aware of this type of papyrological evidence. The other argument that he effectively expresses for taking the </w:t>
      </w:r>
      <w:r>
        <w:rPr>
          <w:i/>
        </w:rPr>
        <w:t xml:space="preserve">politeuma </w:t>
      </w:r>
      <w:r>
        <w:t>of Phil. 3:20 as a comparison with a specifically Jewish one is his first a</w:t>
      </w:r>
      <w:r w:rsidR="00AF5955">
        <w:t>ssertion of there being a consensus that Paul’s opponents in Philippians are Jews.</w:t>
      </w:r>
      <w:r w:rsidR="00940F4A">
        <w:t xml:space="preserve"> As a statement about the letter as a whole, this is overly broad. In Philippians 1, Paul mentions authorities who are imprisoning hi</w:t>
      </w:r>
      <w:r w:rsidR="00FF45A8">
        <w:t>m and threatening death (1:12-13, 20-25</w:t>
      </w:r>
      <w:r w:rsidR="00940F4A">
        <w:t>), opponents in the vi</w:t>
      </w:r>
      <w:r w:rsidR="00FF45A8">
        <w:t>cin</w:t>
      </w:r>
      <w:bookmarkStart w:id="0" w:name="_GoBack"/>
      <w:bookmarkEnd w:id="0"/>
      <w:r w:rsidR="00FF45A8">
        <w:t>ity of his imprisonment (1:15</w:t>
      </w:r>
      <w:r w:rsidR="00940F4A">
        <w:t>-17)</w:t>
      </w:r>
      <w:r w:rsidR="00FF45A8">
        <w:t>, and potentially frightening people who are opposing the Christians in Philippi and causing them suffering (1:28-30). The authorities, at least, are not Jewish, and there is far from being a consensus that the other two groups are Jews.</w:t>
      </w:r>
      <w:r w:rsidR="00FF45A8">
        <w:rPr>
          <w:rStyle w:val="Appelnotedebasdep"/>
        </w:rPr>
        <w:footnoteReference w:id="27"/>
      </w:r>
      <w:r w:rsidR="00FF45A8">
        <w:t xml:space="preserve"> Arzt-Grabner is on safer ground if his assertion is restricted to Philippians 3. Although there is, in fact, a plethora of alternative views about the nature of the opposition in this section of the letter (which </w:t>
      </w:r>
      <w:r w:rsidR="001D67C8">
        <w:t>some</w:t>
      </w:r>
      <w:r w:rsidR="00FF45A8">
        <w:t xml:space="preserve"> scholars see as a text originally separate from Philippians 1-2)</w:t>
      </w:r>
      <w:r w:rsidR="00FF45A8">
        <w:rPr>
          <w:rStyle w:val="Appelnotedebasdep"/>
        </w:rPr>
        <w:footnoteReference w:id="28"/>
      </w:r>
      <w:r w:rsidR="00F42F08">
        <w:t xml:space="preserve">, most scholars do see the </w:t>
      </w:r>
      <w:r w:rsidR="001D67C8">
        <w:t xml:space="preserve">main </w:t>
      </w:r>
      <w:r w:rsidR="00F42F08">
        <w:t>opponents of Philippians 3 as (Christian or non-Christian) Jews.</w:t>
      </w:r>
      <w:r w:rsidR="00F42F08">
        <w:rPr>
          <w:rStyle w:val="Appelnotedebasdep"/>
        </w:rPr>
        <w:footnoteReference w:id="29"/>
      </w:r>
      <w:r w:rsidR="00F42F08">
        <w:t xml:space="preserve"> </w:t>
      </w:r>
      <w:r w:rsidR="001D67C8">
        <w:t>Paul derides them</w:t>
      </w:r>
      <w:r w:rsidR="00777F5D">
        <w:t xml:space="preserve"> as ‘the mutilation’ (</w:t>
      </w:r>
      <w:r w:rsidR="00777F5D" w:rsidRPr="00FF1170">
        <w:rPr>
          <w:rFonts w:ascii="Gentium" w:hAnsi="Gentium"/>
          <w:lang w:val="en-US"/>
        </w:rPr>
        <w:t>κατατομ</w:t>
      </w:r>
      <w:r w:rsidR="00777F5D" w:rsidRPr="00FF1170">
        <w:rPr>
          <w:rFonts w:ascii="Gentium" w:hAnsi="Gentium" w:cs="Accordance"/>
          <w:lang w:val="en-US"/>
        </w:rPr>
        <w:t>ή</w:t>
      </w:r>
      <w:r w:rsidR="00777F5D" w:rsidRPr="00FF1170">
        <w:rPr>
          <w:lang w:val="en-US"/>
        </w:rPr>
        <w:t>)</w:t>
      </w:r>
      <w:r w:rsidR="00777F5D">
        <w:t>, contrasts Christians as being</w:t>
      </w:r>
      <w:r w:rsidR="004D2AC0">
        <w:t xml:space="preserve"> </w:t>
      </w:r>
      <w:r w:rsidR="00777F5D">
        <w:t>‘the circumcision’ (</w:t>
      </w:r>
      <w:r w:rsidR="00777F5D" w:rsidRPr="00FF1170">
        <w:rPr>
          <w:rFonts w:ascii="Gentium" w:hAnsi="Gentium"/>
          <w:lang w:val="en-US"/>
        </w:rPr>
        <w:t>περιτομ</w:t>
      </w:r>
      <w:r w:rsidR="00777F5D" w:rsidRPr="00FF1170">
        <w:rPr>
          <w:rFonts w:ascii="Gentium" w:hAnsi="Gentium" w:cs="Accordance"/>
          <w:lang w:val="en-US"/>
        </w:rPr>
        <w:t>ή</w:t>
      </w:r>
      <w:r w:rsidR="00777F5D">
        <w:rPr>
          <w:lang w:val="en-US"/>
        </w:rPr>
        <w:t>, 3:2-3), and responds to these opponents by describing his surrender of the status that he had through Pharisaism (3:4-9). It is not quite so clear that the same opponents are in view in 3:18-19, ‘the enemies of the cross of Christ...whose god is their stomach and whose glory is in their shame, who think about earthly things’. However, there are many scholars who would link</w:t>
      </w:r>
      <w:r w:rsidR="00C84FC5">
        <w:rPr>
          <w:lang w:val="en-US"/>
        </w:rPr>
        <w:t xml:space="preserve"> these to the opponents of 3:2-3, drawing attention to possible allusions to food laws and circumcision in the expressions of 3:18-19.</w:t>
      </w:r>
      <w:r w:rsidR="00C84FC5">
        <w:rPr>
          <w:rStyle w:val="Appelnotedebasdep"/>
          <w:lang w:val="en-US"/>
        </w:rPr>
        <w:footnoteReference w:id="30"/>
      </w:r>
      <w:r w:rsidR="00C84FC5">
        <w:rPr>
          <w:lang w:val="en-US"/>
        </w:rPr>
        <w:t xml:space="preserve"> There is also significant scholarly support for the idea that Paul particularly sees the gentile Christians here as inclining to seek to join the local Jewish community in Philippi. Mikael Tellbe and others argue that the synagogue offers a stable way of living, worshiping the one God and not the emperor, with permission from the Roman authorities.</w:t>
      </w:r>
      <w:r w:rsidR="00C84FC5">
        <w:rPr>
          <w:rStyle w:val="Appelnotedebasdep"/>
          <w:lang w:val="en-US"/>
        </w:rPr>
        <w:footnoteReference w:id="31"/>
      </w:r>
    </w:p>
    <w:p w14:paraId="2E7DD4B1" w14:textId="5656DCF3" w:rsidR="00C84FC5" w:rsidRPr="00D53072" w:rsidRDefault="00C84FC5" w:rsidP="004C463C">
      <w:pPr>
        <w:spacing w:before="120" w:line="360" w:lineRule="exact"/>
        <w:rPr>
          <w:lang w:val="en-US"/>
        </w:rPr>
      </w:pPr>
      <w:r>
        <w:rPr>
          <w:lang w:val="en-US"/>
        </w:rPr>
        <w:t>There are various problems with this scenario</w:t>
      </w:r>
      <w:r w:rsidR="008D754F">
        <w:rPr>
          <w:lang w:val="en-US"/>
        </w:rPr>
        <w:t xml:space="preserve">, both in itself and when taken as an explanation of Paul’s choice of the term, </w:t>
      </w:r>
      <w:r w:rsidR="008D754F">
        <w:rPr>
          <w:i/>
          <w:lang w:val="en-US"/>
        </w:rPr>
        <w:t>politeuma</w:t>
      </w:r>
      <w:r w:rsidR="008D754F">
        <w:rPr>
          <w:lang w:val="en-US"/>
        </w:rPr>
        <w:t xml:space="preserve">. One problem is the lack of evidence of a synagogue at Philippi prior to the fourth century </w:t>
      </w:r>
      <w:r w:rsidR="008D754F" w:rsidRPr="008D754F">
        <w:rPr>
          <w:smallCaps/>
          <w:lang w:val="en-US"/>
        </w:rPr>
        <w:t>ce</w:t>
      </w:r>
      <w:r w:rsidR="008D754F">
        <w:rPr>
          <w:lang w:val="en-US"/>
        </w:rPr>
        <w:t>.</w:t>
      </w:r>
      <w:r w:rsidR="008D754F">
        <w:rPr>
          <w:rStyle w:val="Appelnotedebasdep"/>
          <w:lang w:val="en-US"/>
        </w:rPr>
        <w:footnoteReference w:id="32"/>
      </w:r>
      <w:r w:rsidR="008D754F">
        <w:rPr>
          <w:lang w:val="en-US"/>
        </w:rPr>
        <w:t xml:space="preserve"> This is reinforced by Acts 16:13, in which Paul and his companions ‘went out of the gate to beside the river, where we thought there was a place of prayer (</w:t>
      </w:r>
      <w:r w:rsidR="008D754F" w:rsidRPr="00FF1170">
        <w:rPr>
          <w:rFonts w:ascii="Gentium" w:hAnsi="Gentium"/>
          <w:lang w:val="el-GR"/>
        </w:rPr>
        <w:t>προσευχή</w:t>
      </w:r>
      <w:r w:rsidR="00D53072">
        <w:rPr>
          <w:lang w:val="en-US"/>
        </w:rPr>
        <w:t>)</w:t>
      </w:r>
      <w:r w:rsidR="008D754F">
        <w:rPr>
          <w:lang w:val="en-US"/>
        </w:rPr>
        <w:t xml:space="preserve"> a</w:t>
      </w:r>
      <w:r w:rsidR="00D53072">
        <w:rPr>
          <w:lang w:val="en-US"/>
        </w:rPr>
        <w:t>nd, sitting down, we spoke to the women who had g</w:t>
      </w:r>
      <w:r w:rsidR="008D754F">
        <w:rPr>
          <w:lang w:val="en-US"/>
        </w:rPr>
        <w:t>athered</w:t>
      </w:r>
      <w:r w:rsidR="00D53072">
        <w:rPr>
          <w:lang w:val="en-US"/>
        </w:rPr>
        <w:t xml:space="preserve"> there’. This does not sound like a functioning synagogue. The idea of gentile Christians being attracted to the synagogue as a potential place of safety for life as a Christian and, conversely, of Jews in the synagogue welcoming the idea of gentile Christians joining the synagogue with this in view, is also very unlikely. The general implausibility of the scenario is exacerbated by the repeated reports in the NT of hostility between synagogues and Paul and his movement. To all this must be added the lack of specificity of the term </w:t>
      </w:r>
      <w:r w:rsidR="00D53072">
        <w:rPr>
          <w:i/>
          <w:lang w:val="en-US"/>
        </w:rPr>
        <w:t>politeuma</w:t>
      </w:r>
      <w:r w:rsidR="00D53072">
        <w:rPr>
          <w:lang w:val="en-US"/>
        </w:rPr>
        <w:t xml:space="preserve"> as a supposed signal for contrast with the local Jewish community.</w:t>
      </w:r>
    </w:p>
    <w:p w14:paraId="063F35C8" w14:textId="4008DB03" w:rsidR="00FE61F0" w:rsidRDefault="00A140EC" w:rsidP="00977F46">
      <w:pPr>
        <w:spacing w:before="120" w:line="360" w:lineRule="exact"/>
      </w:pPr>
      <w:r>
        <w:t>This signal is made even weaker by the fact that</w:t>
      </w:r>
      <w:r w:rsidR="00D53072">
        <w:t xml:space="preserve"> </w:t>
      </w:r>
      <w:r>
        <w:t>t</w:t>
      </w:r>
      <w:r w:rsidR="007B64B9" w:rsidRPr="004C463C">
        <w:t xml:space="preserve">he Philippian Christians’ </w:t>
      </w:r>
      <w:r w:rsidR="007B64B9" w:rsidRPr="004C463C">
        <w:rPr>
          <w:i/>
        </w:rPr>
        <w:t>politeuma</w:t>
      </w:r>
      <w:r>
        <w:t>, according to Paul,</w:t>
      </w:r>
      <w:r w:rsidR="007B64B9" w:rsidRPr="004C463C">
        <w:t xml:space="preserve"> is not in Philippi.</w:t>
      </w:r>
      <w:r>
        <w:t xml:space="preserve"> Again, Arzt-Grabner is well aware of this. Indeed, he sees this as a key point. He agrees with Pilhofer that there clearly could not be a Christian </w:t>
      </w:r>
      <w:r>
        <w:rPr>
          <w:i/>
        </w:rPr>
        <w:t>politeuma</w:t>
      </w:r>
      <w:r>
        <w:t xml:space="preserve"> on the ground in Philippi, acknowledged by the city authorities.</w:t>
      </w:r>
      <w:r>
        <w:rPr>
          <w:rStyle w:val="Appelnotedebasdep"/>
        </w:rPr>
        <w:footnoteReference w:id="33"/>
      </w:r>
      <w:r>
        <w:t xml:space="preserve"> Arzt-Grabner goes on to say that,</w:t>
      </w:r>
    </w:p>
    <w:p w14:paraId="651B16B2" w14:textId="57FFBEF2" w:rsidR="00A80DC8" w:rsidRPr="00A140EC" w:rsidRDefault="00A140EC" w:rsidP="00A140EC">
      <w:pPr>
        <w:spacing w:before="120" w:line="360" w:lineRule="exact"/>
        <w:ind w:left="720"/>
      </w:pPr>
      <w:r>
        <w:t>Ein irdisches Politeuma der christlichen Gemeinde wäre für Paulus ... nicht erstrebenswert, weil es eben keine Vollbürgerschaft bedeuten würde...In einem überirdischen Politeuma hingegen sind die Unterschiede zwischen Bür</w:t>
      </w:r>
      <w:r w:rsidR="00CD083A">
        <w:t>gerrecht und Politeuma wohl als</w:t>
      </w:r>
      <w:r>
        <w:t xml:space="preserve"> aufgehoben </w:t>
      </w:r>
      <w:r w:rsidR="00A80DC8">
        <w:t>zu denken.</w:t>
      </w:r>
      <w:r w:rsidR="00A80DC8">
        <w:rPr>
          <w:rStyle w:val="Appelnotedebasdep"/>
        </w:rPr>
        <w:footnoteReference w:id="34"/>
      </w:r>
    </w:p>
    <w:p w14:paraId="01A7CFE1" w14:textId="5D204312" w:rsidR="007B64B9" w:rsidRPr="00AD672A" w:rsidRDefault="00072C46" w:rsidP="00977F46">
      <w:pPr>
        <w:spacing w:before="120" w:line="360" w:lineRule="exact"/>
      </w:pPr>
      <w:r>
        <w:t xml:space="preserve">A problem with that argument is that, since Arzt-Grabner is presenting the </w:t>
      </w:r>
      <w:r w:rsidRPr="00694A7A">
        <w:rPr>
          <w:i/>
        </w:rPr>
        <w:t>überirdisch</w:t>
      </w:r>
      <w:r>
        <w:t xml:space="preserve"> (</w:t>
      </w:r>
      <w:r w:rsidR="00F501D2">
        <w:t>‘celestial’</w:t>
      </w:r>
      <w:r>
        <w:t xml:space="preserve">) </w:t>
      </w:r>
      <w:r>
        <w:rPr>
          <w:i/>
        </w:rPr>
        <w:t>politeuma</w:t>
      </w:r>
      <w:r>
        <w:t xml:space="preserve"> as having </w:t>
      </w:r>
      <w:r w:rsidR="00AD672A">
        <w:t xml:space="preserve">characteristics rather different from an earthly one, the comparison between the two becomes weaker. This makes it harder to argue that Paul chose this word for the heavenly one in order to evoke the earthly, Jewish </w:t>
      </w:r>
      <w:r w:rsidR="00AD672A">
        <w:rPr>
          <w:i/>
        </w:rPr>
        <w:t>politeuma</w:t>
      </w:r>
      <w:r w:rsidR="00AD672A">
        <w:t xml:space="preserve"> in Philippi. We can take this point further. Paul’s idea of heaven is unlikely to have been one in which Christians, or anyone else, had the equivalent of an ethnic community group. It is therefore unlikely that the term </w:t>
      </w:r>
      <w:r w:rsidR="00AD672A" w:rsidRPr="00AD672A">
        <w:rPr>
          <w:i/>
        </w:rPr>
        <w:t>politeuma</w:t>
      </w:r>
      <w:r w:rsidR="00AD672A">
        <w:t xml:space="preserve">, when heard in the phrase </w:t>
      </w:r>
      <w:r w:rsidR="00AD672A" w:rsidRPr="00546097">
        <w:rPr>
          <w:rFonts w:ascii="Gentium" w:hAnsi="Gentium"/>
          <w:lang w:val="en-US"/>
        </w:rPr>
        <w:t>πολ</w:t>
      </w:r>
      <w:r w:rsidR="00AD672A" w:rsidRPr="00546097">
        <w:rPr>
          <w:rFonts w:ascii="Gentium" w:hAnsi="Gentium" w:cs="Accordance"/>
          <w:lang w:val="en-US"/>
        </w:rPr>
        <w:t>ί</w:t>
      </w:r>
      <w:r w:rsidR="00AD672A" w:rsidRPr="00546097">
        <w:rPr>
          <w:rFonts w:ascii="Gentium" w:hAnsi="Gentium"/>
          <w:lang w:val="en-US"/>
        </w:rPr>
        <w:t xml:space="preserve">τευμα </w:t>
      </w:r>
      <w:r w:rsidR="00AD672A" w:rsidRPr="00546097">
        <w:rPr>
          <w:rFonts w:ascii="Gentium" w:hAnsi="Gentium" w:cs="Accordance"/>
          <w:lang w:val="en-US"/>
        </w:rPr>
        <w:t>ἐ</w:t>
      </w:r>
      <w:r w:rsidR="00AD672A" w:rsidRPr="00546097">
        <w:rPr>
          <w:rFonts w:ascii="Gentium" w:hAnsi="Gentium"/>
          <w:lang w:val="en-US"/>
        </w:rPr>
        <w:t>ν ο</w:t>
      </w:r>
      <w:r w:rsidR="00AD672A" w:rsidRPr="00546097">
        <w:rPr>
          <w:rFonts w:ascii="Gentium" w:hAnsi="Gentium" w:cs="Accordance"/>
          <w:lang w:val="en-US"/>
        </w:rPr>
        <w:t>ὐ</w:t>
      </w:r>
      <w:r w:rsidR="00AD672A" w:rsidRPr="00546097">
        <w:rPr>
          <w:rFonts w:ascii="Gentium" w:hAnsi="Gentium"/>
          <w:lang w:val="en-US"/>
        </w:rPr>
        <w:t>ρανο</w:t>
      </w:r>
      <w:r w:rsidR="00AD672A" w:rsidRPr="00546097">
        <w:rPr>
          <w:rFonts w:ascii="Gentium" w:hAnsi="Gentium" w:cs="Accordance"/>
          <w:lang w:val="en-US"/>
        </w:rPr>
        <w:t>ῖ</w:t>
      </w:r>
      <w:r w:rsidR="00AD672A" w:rsidRPr="00546097">
        <w:rPr>
          <w:rFonts w:ascii="Gentium" w:hAnsi="Gentium"/>
          <w:lang w:val="en-US"/>
        </w:rPr>
        <w:t>ς</w:t>
      </w:r>
      <w:r w:rsidR="00AD672A">
        <w:rPr>
          <w:lang w:val="en-US"/>
        </w:rPr>
        <w:t xml:space="preserve"> (</w:t>
      </w:r>
      <w:r w:rsidR="00AD672A">
        <w:rPr>
          <w:i/>
          <w:lang w:val="en-US"/>
        </w:rPr>
        <w:t>politeuma</w:t>
      </w:r>
      <w:r w:rsidR="00AD672A">
        <w:rPr>
          <w:lang w:val="en-US"/>
        </w:rPr>
        <w:t xml:space="preserve"> in heaven), would evoke for Paul’s readers the ethnic community sense of the term.</w:t>
      </w:r>
    </w:p>
    <w:p w14:paraId="4F12DA3D" w14:textId="77777777" w:rsidR="007B64B9" w:rsidRPr="004C463C" w:rsidRDefault="007B64B9" w:rsidP="00977F46">
      <w:pPr>
        <w:spacing w:before="120" w:line="360" w:lineRule="exact"/>
      </w:pPr>
    </w:p>
    <w:p w14:paraId="7EE089C0" w14:textId="07118F87" w:rsidR="00514B1A" w:rsidRPr="00907286" w:rsidRDefault="005E7E04" w:rsidP="00977F46">
      <w:pPr>
        <w:spacing w:before="120" w:line="360" w:lineRule="exact"/>
        <w:rPr>
          <w:b/>
          <w:lang w:val="en-US" w:eastAsia="ja-JP"/>
        </w:rPr>
      </w:pPr>
      <w:r w:rsidRPr="00907286">
        <w:rPr>
          <w:b/>
          <w:lang w:val="en-US" w:eastAsia="ja-JP"/>
        </w:rPr>
        <w:t xml:space="preserve">4. Relating to a </w:t>
      </w:r>
      <w:r w:rsidRPr="00907286">
        <w:rPr>
          <w:b/>
          <w:i/>
          <w:lang w:val="en-US" w:eastAsia="ja-JP"/>
        </w:rPr>
        <w:t>Politeuma</w:t>
      </w:r>
      <w:r w:rsidRPr="00907286">
        <w:rPr>
          <w:b/>
          <w:lang w:val="en-US" w:eastAsia="ja-JP"/>
        </w:rPr>
        <w:t xml:space="preserve"> in Another Place</w:t>
      </w:r>
    </w:p>
    <w:p w14:paraId="5B8F7F1B" w14:textId="559FEF82" w:rsidR="00C51AC3" w:rsidRDefault="00C51AC3" w:rsidP="006B040B">
      <w:pPr>
        <w:spacing w:before="120" w:line="360" w:lineRule="exact"/>
        <w:rPr>
          <w:lang w:val="en-US" w:eastAsia="ja-JP"/>
        </w:rPr>
      </w:pPr>
      <w:r>
        <w:rPr>
          <w:lang w:val="en-US" w:eastAsia="ja-JP"/>
        </w:rPr>
        <w:t xml:space="preserve">We have argued that in Phil. 3:20 Paul does not present the Christians as having something equivalent to an ethnic community group located in the city of heaven. Although Lincoln’s terms, ‘state’ and ‘commonwealth’ look inappropriate as renderings of </w:t>
      </w:r>
      <w:r>
        <w:rPr>
          <w:i/>
          <w:lang w:val="en-US" w:eastAsia="ja-JP"/>
        </w:rPr>
        <w:t>politeuma</w:t>
      </w:r>
      <w:r>
        <w:rPr>
          <w:lang w:val="en-US" w:eastAsia="ja-JP"/>
        </w:rPr>
        <w:t xml:space="preserve">, his general tracing of the </w:t>
      </w:r>
      <w:r w:rsidR="001C4837">
        <w:rPr>
          <w:lang w:val="en-US" w:eastAsia="ja-JP"/>
        </w:rPr>
        <w:t xml:space="preserve">use of the term, as focusing on ideas of governing, looks correct for usage in Paul’s day. In Phil. 3:20, it is probably appropriate to translate </w:t>
      </w:r>
      <w:r w:rsidR="001C4837" w:rsidRPr="001C4837">
        <w:rPr>
          <w:i/>
          <w:lang w:val="en-US" w:eastAsia="ja-JP"/>
        </w:rPr>
        <w:t>politeuma</w:t>
      </w:r>
      <w:r w:rsidR="001C4837">
        <w:rPr>
          <w:lang w:val="en-US" w:eastAsia="ja-JP"/>
        </w:rPr>
        <w:t xml:space="preserve"> as ‘</w:t>
      </w:r>
      <w:r w:rsidRPr="001C4837">
        <w:rPr>
          <w:lang w:val="en-US" w:eastAsia="ja-JP"/>
        </w:rPr>
        <w:t>governing</w:t>
      </w:r>
      <w:r>
        <w:rPr>
          <w:lang w:val="en-US" w:eastAsia="ja-JP"/>
        </w:rPr>
        <w:t xml:space="preserve"> institution</w:t>
      </w:r>
      <w:r w:rsidR="001C4837">
        <w:rPr>
          <w:lang w:val="en-US" w:eastAsia="ja-JP"/>
        </w:rPr>
        <w:t xml:space="preserve">’, or some similar </w:t>
      </w:r>
      <w:r w:rsidR="00CE1D0A">
        <w:rPr>
          <w:lang w:val="en-US" w:eastAsia="ja-JP"/>
        </w:rPr>
        <w:t>expression</w:t>
      </w:r>
      <w:r w:rsidR="001C4837">
        <w:rPr>
          <w:lang w:val="en-US" w:eastAsia="ja-JP"/>
        </w:rPr>
        <w:t>.</w:t>
      </w:r>
    </w:p>
    <w:p w14:paraId="5CCC45DA" w14:textId="722E4922" w:rsidR="001C4837" w:rsidRDefault="001C4837" w:rsidP="006B040B">
      <w:pPr>
        <w:spacing w:before="120" w:line="360" w:lineRule="exact"/>
        <w:rPr>
          <w:lang w:val="en-US" w:eastAsia="ja-JP"/>
        </w:rPr>
      </w:pPr>
      <w:r>
        <w:rPr>
          <w:lang w:val="en-US" w:eastAsia="ja-JP"/>
        </w:rPr>
        <w:t xml:space="preserve">Where does this leave the use of the ‘Jewish </w:t>
      </w:r>
      <w:r w:rsidRPr="001C4837">
        <w:rPr>
          <w:lang w:val="en-US" w:eastAsia="ja-JP"/>
        </w:rPr>
        <w:t>politeuma’</w:t>
      </w:r>
      <w:r>
        <w:rPr>
          <w:lang w:val="en-US" w:eastAsia="ja-JP"/>
        </w:rPr>
        <w:t xml:space="preserve"> papyri</w:t>
      </w:r>
      <w:r w:rsidR="00E1542F">
        <w:rPr>
          <w:lang w:val="en-US" w:eastAsia="ja-JP"/>
        </w:rPr>
        <w:t xml:space="preserve"> in understanding of Phil. 3:20?</w:t>
      </w:r>
      <w:r>
        <w:rPr>
          <w:lang w:val="en-US" w:eastAsia="ja-JP"/>
        </w:rPr>
        <w:t xml:space="preserve"> If Paul is not </w:t>
      </w:r>
      <w:r w:rsidR="00E1542F">
        <w:rPr>
          <w:lang w:val="en-US" w:eastAsia="ja-JP"/>
        </w:rPr>
        <w:t>presenting the Christians as being a quasi-ethnic group with a community-group-type foothold in a city called heaven, what relevance can the papyri have?</w:t>
      </w:r>
    </w:p>
    <w:p w14:paraId="74B87F5B" w14:textId="150C3526" w:rsidR="00E1542F" w:rsidRDefault="00E1542F" w:rsidP="006B040B">
      <w:pPr>
        <w:spacing w:before="120" w:line="360" w:lineRule="exact"/>
        <w:rPr>
          <w:lang w:val="en-US" w:eastAsia="ja-JP"/>
        </w:rPr>
      </w:pPr>
      <w:r>
        <w:rPr>
          <w:lang w:val="en-US" w:eastAsia="ja-JP"/>
        </w:rPr>
        <w:t xml:space="preserve">Even though </w:t>
      </w:r>
      <w:r>
        <w:rPr>
          <w:i/>
          <w:lang w:val="en-US" w:eastAsia="ja-JP"/>
        </w:rPr>
        <w:t>politeuma</w:t>
      </w:r>
      <w:r>
        <w:rPr>
          <w:lang w:val="en-US" w:eastAsia="ja-JP"/>
        </w:rPr>
        <w:t xml:space="preserve"> was not a specifically Jewish term, much of Paul’s direct encounter with the term will have been in relation to one Jewish </w:t>
      </w:r>
      <w:r w:rsidRPr="00E1542F">
        <w:rPr>
          <w:i/>
          <w:lang w:val="en-US" w:eastAsia="ja-JP"/>
        </w:rPr>
        <w:t>politeuma</w:t>
      </w:r>
      <w:r>
        <w:rPr>
          <w:lang w:val="en-US" w:eastAsia="ja-JP"/>
        </w:rPr>
        <w:t xml:space="preserve"> </w:t>
      </w:r>
      <w:r w:rsidRPr="00E1542F">
        <w:rPr>
          <w:lang w:val="en-US" w:eastAsia="ja-JP"/>
        </w:rPr>
        <w:t>or</w:t>
      </w:r>
      <w:r w:rsidR="00CE1D0A">
        <w:rPr>
          <w:lang w:val="en-US" w:eastAsia="ja-JP"/>
        </w:rPr>
        <w:t xml:space="preserve"> another. Although </w:t>
      </w:r>
      <w:r w:rsidR="009874D4">
        <w:rPr>
          <w:lang w:val="en-US" w:eastAsia="ja-JP"/>
        </w:rPr>
        <w:t xml:space="preserve">the absence of papyri from the northern Mediterranean makes it hard to judge the extent of the replication there of institutions attested for Jewish communities in Egypt, it does look likely, as Arzt-Grabner is effectively arguing, that there were </w:t>
      </w:r>
      <w:r w:rsidR="009874D4">
        <w:rPr>
          <w:i/>
          <w:lang w:val="en-US" w:eastAsia="ja-JP"/>
        </w:rPr>
        <w:t>politeuma-</w:t>
      </w:r>
      <w:r w:rsidR="009874D4">
        <w:rPr>
          <w:lang w:val="en-US" w:eastAsia="ja-JP"/>
        </w:rPr>
        <w:t xml:space="preserve">type organisations of Jews in many parts of the Mediterranean world. Titles of </w:t>
      </w:r>
      <w:r w:rsidR="009874D4">
        <w:rPr>
          <w:i/>
          <w:lang w:val="en-US" w:eastAsia="ja-JP"/>
        </w:rPr>
        <w:t xml:space="preserve">politeuma </w:t>
      </w:r>
      <w:r w:rsidR="009874D4">
        <w:rPr>
          <w:lang w:val="en-US" w:eastAsia="ja-JP"/>
        </w:rPr>
        <w:t xml:space="preserve">officials in the papyri turn up elsewhere </w:t>
      </w:r>
      <w:r w:rsidR="002C43BC">
        <w:rPr>
          <w:lang w:val="en-US" w:eastAsia="ja-JP"/>
        </w:rPr>
        <w:t xml:space="preserve">(although that is not very striking because they are leadership terms also in use in civic and other contexts) </w:t>
      </w:r>
      <w:r w:rsidR="009874D4">
        <w:rPr>
          <w:lang w:val="en-US" w:eastAsia="ja-JP"/>
        </w:rPr>
        <w:t xml:space="preserve">and the term </w:t>
      </w:r>
      <w:r w:rsidR="009874D4">
        <w:rPr>
          <w:i/>
          <w:lang w:val="en-US" w:eastAsia="ja-JP"/>
        </w:rPr>
        <w:t>politeuma</w:t>
      </w:r>
      <w:r w:rsidR="009874D4">
        <w:rPr>
          <w:lang w:val="en-US" w:eastAsia="ja-JP"/>
        </w:rPr>
        <w:t xml:space="preserve"> was itself probably in wide use among such organisations.</w:t>
      </w:r>
    </w:p>
    <w:p w14:paraId="4B01DAC8" w14:textId="3480C629" w:rsidR="0066467B" w:rsidRDefault="009874D4" w:rsidP="006B040B">
      <w:pPr>
        <w:spacing w:before="120" w:line="360" w:lineRule="exact"/>
        <w:rPr>
          <w:lang w:val="en-US" w:eastAsia="ja-JP"/>
        </w:rPr>
      </w:pPr>
      <w:r>
        <w:rPr>
          <w:lang w:val="en-US" w:eastAsia="ja-JP"/>
        </w:rPr>
        <w:t xml:space="preserve">Paul’s experience of the operation of Jewish </w:t>
      </w:r>
      <w:r>
        <w:rPr>
          <w:i/>
          <w:lang w:val="en-US" w:eastAsia="ja-JP"/>
        </w:rPr>
        <w:t>politeumata</w:t>
      </w:r>
      <w:r>
        <w:rPr>
          <w:lang w:val="en-US" w:eastAsia="ja-JP"/>
        </w:rPr>
        <w:t xml:space="preserve"> was probably one of his most common experiences of the operations of a governing institution.</w:t>
      </w:r>
      <w:r w:rsidR="0066467B">
        <w:rPr>
          <w:lang w:val="en-US" w:eastAsia="ja-JP"/>
        </w:rPr>
        <w:t xml:space="preserve"> Judging from the papyri, Jewish </w:t>
      </w:r>
      <w:r w:rsidR="0066467B">
        <w:rPr>
          <w:i/>
          <w:lang w:val="en-US" w:eastAsia="ja-JP"/>
        </w:rPr>
        <w:t xml:space="preserve">politeumata </w:t>
      </w:r>
      <w:r w:rsidR="0066467B">
        <w:rPr>
          <w:lang w:val="en-US" w:eastAsia="ja-JP"/>
        </w:rPr>
        <w:t>operated in ways that somewhat replicated modes of operation of city government, so experience of one will have carried over, to quite an extent, into expectations of the actions of the other.</w:t>
      </w:r>
      <w:r w:rsidR="00D81506">
        <w:rPr>
          <w:lang w:val="en-US" w:eastAsia="ja-JP"/>
        </w:rPr>
        <w:t xml:space="preserve"> T</w:t>
      </w:r>
      <w:r w:rsidR="0066467B">
        <w:rPr>
          <w:lang w:val="en-US" w:eastAsia="ja-JP"/>
        </w:rPr>
        <w:t xml:space="preserve">he ‘Jewish politeuma’ papyri offer useful evidence of the expectations that a Jew of </w:t>
      </w:r>
      <w:r w:rsidR="00D81506">
        <w:rPr>
          <w:lang w:val="en-US" w:eastAsia="ja-JP"/>
        </w:rPr>
        <w:t xml:space="preserve">Paul’s time would have had of the operations of a ‘governing institution’, a </w:t>
      </w:r>
      <w:r w:rsidR="00D81506">
        <w:rPr>
          <w:i/>
          <w:lang w:val="en-US" w:eastAsia="ja-JP"/>
        </w:rPr>
        <w:t>politeuma</w:t>
      </w:r>
      <w:r w:rsidR="00D81506">
        <w:rPr>
          <w:lang w:val="en-US" w:eastAsia="ja-JP"/>
        </w:rPr>
        <w:t>, whether it was that of a Jewish community group or a wider group such a city government: allowing for the fact that there would be differences such as over some use of specifically Jewish norms.</w:t>
      </w:r>
    </w:p>
    <w:p w14:paraId="4B3ED761" w14:textId="0888FA86" w:rsidR="00D81506" w:rsidRPr="00F419C9" w:rsidRDefault="00D66BF7" w:rsidP="006B040B">
      <w:pPr>
        <w:spacing w:before="120" w:line="360" w:lineRule="exact"/>
        <w:rPr>
          <w:lang w:val="en-US" w:eastAsia="ja-JP"/>
        </w:rPr>
      </w:pPr>
      <w:r>
        <w:rPr>
          <w:lang w:val="en-US" w:eastAsia="ja-JP"/>
        </w:rPr>
        <w:t>A factor that makes the</w:t>
      </w:r>
      <w:r w:rsidR="00D81506">
        <w:rPr>
          <w:lang w:val="en-US" w:eastAsia="ja-JP"/>
        </w:rPr>
        <w:t xml:space="preserve"> ‘Jewish politeuma’ papyri particular</w:t>
      </w:r>
      <w:r w:rsidR="00F419C9">
        <w:rPr>
          <w:lang w:val="en-US" w:eastAsia="ja-JP"/>
        </w:rPr>
        <w:t>ly interesting in comparison</w:t>
      </w:r>
      <w:r w:rsidR="00D81506">
        <w:rPr>
          <w:lang w:val="en-US" w:eastAsia="ja-JP"/>
        </w:rPr>
        <w:t xml:space="preserve"> to Phil. 3:20 is that the </w:t>
      </w:r>
      <w:r w:rsidR="00F419C9">
        <w:rPr>
          <w:lang w:val="en-US" w:eastAsia="ja-JP"/>
        </w:rPr>
        <w:t xml:space="preserve">papyri </w:t>
      </w:r>
      <w:r w:rsidR="00D81506">
        <w:rPr>
          <w:lang w:val="en-US" w:eastAsia="ja-JP"/>
        </w:rPr>
        <w:t xml:space="preserve">include several examples of people relating to a </w:t>
      </w:r>
      <w:r w:rsidR="00D81506">
        <w:rPr>
          <w:i/>
          <w:lang w:val="en-US" w:eastAsia="ja-JP"/>
        </w:rPr>
        <w:t>politeuma</w:t>
      </w:r>
      <w:r w:rsidR="00D81506">
        <w:rPr>
          <w:lang w:val="en-US" w:eastAsia="ja-JP"/>
        </w:rPr>
        <w:t xml:space="preserve"> that is in a place other than where they live.</w:t>
      </w:r>
      <w:r w:rsidR="00F419C9">
        <w:rPr>
          <w:lang w:val="en-US" w:eastAsia="ja-JP"/>
        </w:rPr>
        <w:t xml:space="preserve"> The Christians are in Philippi but their </w:t>
      </w:r>
      <w:r w:rsidR="00F419C9">
        <w:rPr>
          <w:i/>
          <w:lang w:val="en-US" w:eastAsia="ja-JP"/>
        </w:rPr>
        <w:t>politeuma</w:t>
      </w:r>
      <w:r w:rsidR="00F419C9">
        <w:rPr>
          <w:lang w:val="en-US" w:eastAsia="ja-JP"/>
        </w:rPr>
        <w:t xml:space="preserve"> is in heaven. Jews </w:t>
      </w:r>
      <w:r w:rsidR="00D81506">
        <w:rPr>
          <w:lang w:val="en-US" w:eastAsia="ja-JP"/>
        </w:rPr>
        <w:t xml:space="preserve">from </w:t>
      </w:r>
      <w:r w:rsidR="00F419C9">
        <w:rPr>
          <w:lang w:val="en-US" w:eastAsia="ja-JP"/>
        </w:rPr>
        <w:t>vilages around</w:t>
      </w:r>
      <w:r w:rsidR="00D81506">
        <w:rPr>
          <w:lang w:val="en-US" w:eastAsia="ja-JP"/>
        </w:rPr>
        <w:t xml:space="preserve"> Herakleopolis </w:t>
      </w:r>
      <w:r w:rsidR="00F419C9">
        <w:rPr>
          <w:lang w:val="en-US" w:eastAsia="ja-JP"/>
        </w:rPr>
        <w:t xml:space="preserve">appeal to the Jewish </w:t>
      </w:r>
      <w:r w:rsidR="00F419C9">
        <w:rPr>
          <w:i/>
          <w:lang w:val="en-US" w:eastAsia="ja-JP"/>
        </w:rPr>
        <w:t>politeuma</w:t>
      </w:r>
      <w:r w:rsidR="00F419C9">
        <w:rPr>
          <w:lang w:val="en-US" w:eastAsia="ja-JP"/>
        </w:rPr>
        <w:t xml:space="preserve"> in the city.</w:t>
      </w:r>
      <w:r w:rsidR="00304361">
        <w:rPr>
          <w:lang w:val="en-US" w:eastAsia="ja-JP"/>
        </w:rPr>
        <w:t xml:space="preserve"> P.Polit. Iud. 6 is a particularly clear example.</w:t>
      </w:r>
    </w:p>
    <w:p w14:paraId="07F0F87A" w14:textId="302B26CA" w:rsidR="00D66BF7" w:rsidRPr="007004F2" w:rsidRDefault="00514B1A" w:rsidP="006B040B">
      <w:pPr>
        <w:spacing w:before="120" w:line="360" w:lineRule="exact"/>
        <w:rPr>
          <w:lang w:val="en-US" w:eastAsia="ja-JP"/>
        </w:rPr>
      </w:pPr>
      <w:r w:rsidRPr="004C463C">
        <w:rPr>
          <w:lang w:val="en-US" w:eastAsia="ja-JP"/>
        </w:rPr>
        <w:t>P.Polit</w:t>
      </w:r>
      <w:r w:rsidR="00304361">
        <w:rPr>
          <w:lang w:val="en-US" w:eastAsia="ja-JP"/>
        </w:rPr>
        <w:t>.</w:t>
      </w:r>
      <w:r w:rsidRPr="004C463C">
        <w:rPr>
          <w:lang w:val="en-US" w:eastAsia="ja-JP"/>
        </w:rPr>
        <w:t xml:space="preserve"> Iud</w:t>
      </w:r>
      <w:r w:rsidR="00304361">
        <w:rPr>
          <w:lang w:val="en-US" w:eastAsia="ja-JP"/>
        </w:rPr>
        <w:t>.</w:t>
      </w:r>
      <w:r w:rsidRPr="004C463C">
        <w:rPr>
          <w:lang w:val="en-US" w:eastAsia="ja-JP"/>
        </w:rPr>
        <w:t xml:space="preserve"> 6.1-34 </w:t>
      </w:r>
      <w:r w:rsidRPr="004C463C">
        <w:rPr>
          <w:i/>
          <w:lang w:val="en-US" w:eastAsia="ja-JP"/>
        </w:rPr>
        <w:t>recto</w:t>
      </w:r>
      <w:r w:rsidRPr="004C463C">
        <w:rPr>
          <w:lang w:val="en-US" w:eastAsia="ja-JP"/>
        </w:rPr>
        <w:t xml:space="preserve"> (Herakleopolis 134 </w:t>
      </w:r>
      <w:r w:rsidR="007004F2" w:rsidRPr="007004F2">
        <w:rPr>
          <w:smallCaps/>
          <w:lang w:val="en-US" w:eastAsia="ja-JP"/>
        </w:rPr>
        <w:t>bce</w:t>
      </w:r>
      <w:r w:rsidR="007004F2">
        <w:rPr>
          <w:lang w:val="en-US" w:eastAsia="ja-JP"/>
        </w:rPr>
        <w:t>)</w:t>
      </w:r>
      <w:r w:rsidR="007004F2">
        <w:rPr>
          <w:rStyle w:val="Appelnotedebasdep"/>
          <w:lang w:val="en-US" w:eastAsia="ja-JP"/>
        </w:rPr>
        <w:footnoteReference w:id="35"/>
      </w:r>
    </w:p>
    <w:tbl>
      <w:tblPr>
        <w:tblStyle w:val="Grilledutableau"/>
        <w:tblW w:w="9747" w:type="dxa"/>
        <w:tblInd w:w="108" w:type="dxa"/>
        <w:tblBorders>
          <w:top w:val="none" w:sz="0" w:space="0" w:color="auto"/>
          <w:left w:val="none" w:sz="0" w:space="0" w:color="auto"/>
          <w:bottom w:val="none" w:sz="0" w:space="0" w:color="auto"/>
          <w:right w:val="none" w:sz="0" w:space="0" w:color="auto"/>
          <w:insideH w:val="dotted" w:sz="2" w:space="0" w:color="auto"/>
          <w:insideV w:val="dotted" w:sz="2" w:space="0" w:color="auto"/>
        </w:tblBorders>
        <w:tblLook w:val="04A0" w:firstRow="1" w:lastRow="0" w:firstColumn="1" w:lastColumn="0" w:noHBand="0" w:noVBand="1"/>
      </w:tblPr>
      <w:tblGrid>
        <w:gridCol w:w="3119"/>
        <w:gridCol w:w="3510"/>
        <w:gridCol w:w="3118"/>
      </w:tblGrid>
      <w:tr w:rsidR="00514B1A" w:rsidRPr="004C463C" w14:paraId="23FD3EA9" w14:textId="77777777" w:rsidTr="003F1B97">
        <w:tc>
          <w:tcPr>
            <w:tcW w:w="3119" w:type="dxa"/>
          </w:tcPr>
          <w:p w14:paraId="2F37F0B5" w14:textId="50A27AFA" w:rsidR="00514B1A" w:rsidRPr="008565D0" w:rsidRDefault="00514B1A" w:rsidP="003F1B97">
            <w:pPr>
              <w:spacing w:before="120" w:after="120" w:line="280" w:lineRule="exact"/>
              <w:ind w:right="-108"/>
              <w:rPr>
                <w:sz w:val="22"/>
                <w:szCs w:val="22"/>
                <w:lang w:val="uz-Cyrl-UZ" w:eastAsia="ja-JP"/>
              </w:rPr>
            </w:pPr>
            <w:r w:rsidRPr="008565D0">
              <w:rPr>
                <w:sz w:val="20"/>
                <w:szCs w:val="22"/>
                <w:lang w:eastAsia="ja-JP"/>
              </w:rPr>
              <w:t>το</w:t>
            </w:r>
            <w:r w:rsidRPr="008565D0">
              <w:rPr>
                <w:rFonts w:ascii="New Athena Unicode" w:hAnsi="New Athena Unicode" w:cs="New Athena Unicode"/>
                <w:sz w:val="20"/>
                <w:szCs w:val="22"/>
                <w:lang w:eastAsia="ja-JP"/>
              </w:rPr>
              <w:t>ῖ</w:t>
            </w:r>
            <w:r w:rsidRPr="008565D0">
              <w:rPr>
                <w:sz w:val="20"/>
                <w:szCs w:val="22"/>
                <w:lang w:eastAsia="ja-JP"/>
              </w:rPr>
              <w:t>ς̣ τ</w:t>
            </w:r>
            <w:r w:rsidRPr="008565D0">
              <w:rPr>
                <w:rFonts w:ascii="New Athena Unicode" w:hAnsi="New Athena Unicode" w:cs="New Athena Unicode"/>
                <w:sz w:val="20"/>
                <w:szCs w:val="22"/>
                <w:lang w:eastAsia="ja-JP"/>
              </w:rPr>
              <w:t>ὸ</w:t>
            </w:r>
            <w:r w:rsidRPr="008565D0">
              <w:rPr>
                <w:sz w:val="20"/>
                <w:szCs w:val="22"/>
                <w:lang w:eastAsia="ja-JP"/>
              </w:rPr>
              <w:t xml:space="preserve"> λ</w:t>
            </w:r>
            <w:r w:rsidRPr="008565D0">
              <w:rPr>
                <w:rFonts w:ascii="New Athena Unicode" w:hAnsi="New Athena Unicode" w:cs="New Athena Unicode"/>
                <w:sz w:val="20"/>
                <w:szCs w:val="22"/>
                <w:lang w:eastAsia="ja-JP"/>
              </w:rPr>
              <w:t>ϛ</w:t>
            </w:r>
            <w:r w:rsidRPr="008565D0">
              <w:rPr>
                <w:sz w:val="20"/>
                <w:szCs w:val="22"/>
                <w:lang w:eastAsia="ja-JP"/>
              </w:rPr>
              <w:t>̣ (</w:t>
            </w:r>
            <w:r w:rsidRPr="008565D0">
              <w:rPr>
                <w:rFonts w:ascii="New Athena Unicode" w:hAnsi="New Athena Unicode" w:cs="New Athena Unicode"/>
                <w:sz w:val="20"/>
                <w:szCs w:val="22"/>
                <w:lang w:eastAsia="ja-JP"/>
              </w:rPr>
              <w:t>ἔ</w:t>
            </w:r>
            <w:r w:rsidRPr="008565D0">
              <w:rPr>
                <w:sz w:val="20"/>
                <w:szCs w:val="22"/>
                <w:lang w:eastAsia="ja-JP"/>
              </w:rPr>
              <w:t xml:space="preserve">τος) </w:t>
            </w:r>
            <w:r w:rsidRPr="008565D0">
              <w:rPr>
                <w:rFonts w:ascii="New Athena Unicode" w:hAnsi="New Athena Unicode" w:cs="New Athena Unicode"/>
                <w:sz w:val="20"/>
                <w:szCs w:val="22"/>
                <w:lang w:eastAsia="ja-JP"/>
              </w:rPr>
              <w:t>ἄ</w:t>
            </w:r>
            <w:r w:rsidRPr="008565D0">
              <w:rPr>
                <w:sz w:val="20"/>
                <w:szCs w:val="22"/>
                <w:lang w:eastAsia="ja-JP"/>
              </w:rPr>
              <w:t>ρχουσι</w:t>
            </w:r>
            <w:r w:rsidRPr="008565D0">
              <w:rPr>
                <w:sz w:val="20"/>
                <w:szCs w:val="22"/>
                <w:lang w:eastAsia="ja-JP"/>
              </w:rPr>
              <w:br/>
              <w:t>παρ</w:t>
            </w:r>
            <w:r w:rsidRPr="008565D0">
              <w:rPr>
                <w:rFonts w:ascii="New Athena Unicode" w:hAnsi="New Athena Unicode" w:cs="New Athena Unicode"/>
                <w:sz w:val="20"/>
                <w:szCs w:val="22"/>
                <w:lang w:eastAsia="ja-JP"/>
              </w:rPr>
              <w:t>ὰ</w:t>
            </w:r>
            <w:r w:rsidRPr="008565D0">
              <w:rPr>
                <w:sz w:val="20"/>
                <w:szCs w:val="22"/>
                <w:lang w:eastAsia="ja-JP"/>
              </w:rPr>
              <w:t xml:space="preserve"> Θεοδότ̣ο̣υ̣ το</w:t>
            </w:r>
            <w:r w:rsidRPr="008565D0">
              <w:rPr>
                <w:rFonts w:ascii="New Athena Unicode" w:hAnsi="New Athena Unicode" w:cs="New Athena Unicode"/>
                <w:sz w:val="20"/>
                <w:szCs w:val="22"/>
                <w:lang w:eastAsia="ja-JP"/>
              </w:rPr>
              <w:t>ῦ</w:t>
            </w:r>
            <w:r w:rsidRPr="008565D0">
              <w:rPr>
                <w:sz w:val="20"/>
                <w:szCs w:val="22"/>
                <w:lang w:eastAsia="ja-JP"/>
              </w:rPr>
              <w:t xml:space="preserve"> Θεοδότου</w:t>
            </w:r>
            <w:r w:rsidRPr="008565D0">
              <w:rPr>
                <w:sz w:val="20"/>
                <w:szCs w:val="22"/>
                <w:lang w:eastAsia="ja-JP"/>
              </w:rPr>
              <w:br/>
            </w:r>
            <w:r w:rsidRPr="008565D0">
              <w:rPr>
                <w:rFonts w:ascii="New Athena Unicode" w:hAnsi="New Athena Unicode" w:cs="New Athena Unicode"/>
                <w:sz w:val="20"/>
                <w:szCs w:val="22"/>
                <w:lang w:eastAsia="ja-JP"/>
              </w:rPr>
              <w:t>Ἰ</w:t>
            </w:r>
            <w:r w:rsidRPr="008565D0">
              <w:rPr>
                <w:sz w:val="20"/>
                <w:szCs w:val="22"/>
                <w:lang w:eastAsia="ja-JP"/>
              </w:rPr>
              <w:t>ουδαίου τ̣ο̣</w:t>
            </w:r>
            <w:r w:rsidRPr="008565D0">
              <w:rPr>
                <w:rFonts w:ascii="New Athena Unicode" w:hAnsi="New Athena Unicode" w:cs="New Athena Unicode"/>
                <w:sz w:val="20"/>
                <w:szCs w:val="22"/>
                <w:lang w:eastAsia="ja-JP"/>
              </w:rPr>
              <w:t>ῦ</w:t>
            </w:r>
            <w:r w:rsidRPr="008565D0">
              <w:rPr>
                <w:sz w:val="20"/>
                <w:szCs w:val="22"/>
                <w:lang w:eastAsia="ja-JP"/>
              </w:rPr>
              <w:t xml:space="preserve"> [συν]ε̣σταμένου</w:t>
            </w:r>
            <w:r w:rsidRPr="008565D0">
              <w:rPr>
                <w:sz w:val="20"/>
                <w:szCs w:val="22"/>
                <w:lang w:eastAsia="ja-JP"/>
              </w:rPr>
              <w:br/>
            </w:r>
            <w:r w:rsidRPr="008565D0">
              <w:rPr>
                <w:rFonts w:ascii="New Athena Unicode" w:hAnsi="New Athena Unicode" w:cs="New Athena Unicode"/>
                <w:sz w:val="20"/>
                <w:szCs w:val="22"/>
                <w:lang w:eastAsia="ja-JP"/>
              </w:rPr>
              <w:t>ὑ</w:t>
            </w:r>
            <w:r w:rsidRPr="008565D0">
              <w:rPr>
                <w:sz w:val="20"/>
                <w:szCs w:val="22"/>
                <w:lang w:eastAsia="ja-JP"/>
              </w:rPr>
              <w:t>π</w:t>
            </w:r>
            <w:r w:rsidRPr="008565D0">
              <w:rPr>
                <w:rFonts w:ascii="New Athena Unicode" w:hAnsi="New Athena Unicode" w:cs="New Athena Unicode"/>
                <w:sz w:val="20"/>
                <w:szCs w:val="22"/>
                <w:lang w:eastAsia="ja-JP"/>
              </w:rPr>
              <w:t>ὸ</w:t>
            </w:r>
            <w:r w:rsidRPr="008565D0">
              <w:rPr>
                <w:sz w:val="20"/>
                <w:szCs w:val="22"/>
                <w:lang w:eastAsia="ja-JP"/>
              </w:rPr>
              <w:t xml:space="preserve"> τ</w:t>
            </w:r>
            <w:r w:rsidRPr="008565D0">
              <w:rPr>
                <w:rFonts w:ascii="New Athena Unicode" w:hAnsi="New Athena Unicode" w:cs="New Athena Unicode"/>
                <w:sz w:val="20"/>
                <w:szCs w:val="22"/>
                <w:lang w:eastAsia="ja-JP"/>
              </w:rPr>
              <w:t>ῆ</w:t>
            </w:r>
            <w:r w:rsidRPr="008565D0">
              <w:rPr>
                <w:sz w:val="20"/>
                <w:szCs w:val="22"/>
                <w:lang w:eastAsia="ja-JP"/>
              </w:rPr>
              <w:t>̣ς μητρ</w:t>
            </w:r>
            <w:r w:rsidRPr="008565D0">
              <w:rPr>
                <w:rFonts w:ascii="New Athena Unicode" w:hAnsi="New Athena Unicode" w:cs="New Athena Unicode"/>
                <w:sz w:val="20"/>
                <w:szCs w:val="22"/>
                <w:lang w:eastAsia="ja-JP"/>
              </w:rPr>
              <w:t>ὸ</w:t>
            </w:r>
            <w:r w:rsidRPr="008565D0">
              <w:rPr>
                <w:sz w:val="20"/>
                <w:szCs w:val="22"/>
                <w:lang w:eastAsia="ja-JP"/>
              </w:rPr>
              <w:t>ς̣ [Β]ερενίκης.</w:t>
            </w:r>
            <w:r w:rsidRPr="008565D0">
              <w:rPr>
                <w:sz w:val="20"/>
                <w:szCs w:val="22"/>
                <w:lang w:eastAsia="ja-JP"/>
              </w:rPr>
              <w:br/>
              <w:t xml:space="preserve">5 </w:t>
            </w:r>
            <w:r w:rsidRPr="008565D0">
              <w:rPr>
                <w:rFonts w:ascii="New Athena Unicode" w:hAnsi="New Athena Unicode" w:cs="New Athena Unicode"/>
                <w:sz w:val="20"/>
                <w:szCs w:val="22"/>
                <w:lang w:eastAsia="ja-JP"/>
              </w:rPr>
              <w:t>ἐ</w:t>
            </w:r>
            <w:r w:rsidRPr="008565D0">
              <w:rPr>
                <w:sz w:val="20"/>
                <w:szCs w:val="22"/>
                <w:lang w:eastAsia="ja-JP"/>
              </w:rPr>
              <w:t xml:space="preserve">νέ[σ]τηκεν </w:t>
            </w:r>
            <w:r w:rsidRPr="008565D0">
              <w:rPr>
                <w:rFonts w:ascii="New Athena Unicode" w:hAnsi="New Athena Unicode" w:cs="New Athena Unicode"/>
                <w:sz w:val="20"/>
                <w:szCs w:val="22"/>
                <w:lang w:eastAsia="ja-JP"/>
              </w:rPr>
              <w:t>ἐ</w:t>
            </w:r>
            <w:r w:rsidRPr="008565D0">
              <w:rPr>
                <w:sz w:val="20"/>
                <w:szCs w:val="22"/>
                <w:lang w:eastAsia="ja-JP"/>
              </w:rPr>
              <w:t>μοί τε κα̣</w:t>
            </w:r>
            <w:r w:rsidRPr="008565D0">
              <w:rPr>
                <w:rFonts w:ascii="New Athena Unicode" w:hAnsi="New Athena Unicode" w:cs="New Athena Unicode"/>
                <w:sz w:val="20"/>
                <w:szCs w:val="22"/>
                <w:lang w:eastAsia="ja-JP"/>
              </w:rPr>
              <w:t>ὶ</w:t>
            </w:r>
            <w:r w:rsidRPr="008565D0">
              <w:rPr>
                <w:sz w:val="20"/>
                <w:szCs w:val="22"/>
                <w:lang w:eastAsia="ja-JP"/>
              </w:rPr>
              <w:t xml:space="preserve"> το[</w:t>
            </w:r>
            <w:r w:rsidRPr="008565D0">
              <w:rPr>
                <w:rFonts w:ascii="New Athena Unicode" w:hAnsi="New Athena Unicode" w:cs="New Athena Unicode"/>
                <w:sz w:val="20"/>
                <w:szCs w:val="22"/>
                <w:lang w:eastAsia="ja-JP"/>
              </w:rPr>
              <w:t>ῖ</w:t>
            </w:r>
            <w:r w:rsidRPr="008565D0">
              <w:rPr>
                <w:sz w:val="20"/>
                <w:szCs w:val="22"/>
                <w:lang w:eastAsia="ja-JP"/>
              </w:rPr>
              <w:t>]ς</w:t>
            </w:r>
            <w:r w:rsidRPr="008565D0">
              <w:rPr>
                <w:sz w:val="20"/>
                <w:szCs w:val="22"/>
                <w:lang w:eastAsia="ja-JP"/>
              </w:rPr>
              <w:br/>
            </w:r>
            <w:r w:rsidRPr="008565D0">
              <w:rPr>
                <w:rFonts w:ascii="New Athena Unicode" w:hAnsi="New Athena Unicode" w:cs="New Athena Unicode"/>
                <w:sz w:val="20"/>
                <w:szCs w:val="22"/>
                <w:lang w:eastAsia="ja-JP"/>
              </w:rPr>
              <w:t>ὀ</w:t>
            </w:r>
            <w:r w:rsidRPr="008565D0">
              <w:rPr>
                <w:sz w:val="20"/>
                <w:szCs w:val="22"/>
                <w:lang w:eastAsia="ja-JP"/>
              </w:rPr>
              <w:t>ρφανο</w:t>
            </w:r>
            <w:r w:rsidRPr="008565D0">
              <w:rPr>
                <w:rFonts w:ascii="New Athena Unicode" w:hAnsi="New Athena Unicode" w:cs="New Athena Unicode"/>
                <w:sz w:val="20"/>
                <w:szCs w:val="22"/>
                <w:lang w:eastAsia="ja-JP"/>
              </w:rPr>
              <w:t>ῖ</w:t>
            </w:r>
            <w:r w:rsidRPr="008565D0">
              <w:rPr>
                <w:sz w:val="20"/>
                <w:szCs w:val="22"/>
                <w:lang w:eastAsia="ja-JP"/>
              </w:rPr>
              <w:t xml:space="preserve">ς </w:t>
            </w:r>
            <w:r w:rsidRPr="008565D0">
              <w:rPr>
                <w:rFonts w:ascii="New Athena Unicode" w:hAnsi="New Athena Unicode" w:cs="New Athena Unicode"/>
                <w:sz w:val="20"/>
                <w:szCs w:val="22"/>
                <w:lang w:eastAsia="ja-JP"/>
              </w:rPr>
              <w:t>ἐ</w:t>
            </w:r>
            <w:r w:rsidRPr="008565D0">
              <w:rPr>
                <w:sz w:val="20"/>
                <w:szCs w:val="22"/>
                <w:lang w:eastAsia="ja-JP"/>
              </w:rPr>
              <w:t>φ</w:t>
            </w:r>
            <w:r w:rsidRPr="008565D0">
              <w:rPr>
                <w:rFonts w:ascii="New Athena Unicode" w:hAnsi="New Athena Unicode" w:cs="New Athena Unicode"/>
                <w:sz w:val="20"/>
                <w:szCs w:val="22"/>
                <w:lang w:eastAsia="ja-JP"/>
              </w:rPr>
              <w:t>ʼ</w:t>
            </w:r>
            <w:r w:rsidRPr="008565D0">
              <w:rPr>
                <w:sz w:val="20"/>
                <w:szCs w:val="22"/>
                <w:lang w:eastAsia="ja-JP"/>
              </w:rPr>
              <w:t xml:space="preserve"> </w:t>
            </w:r>
            <w:r w:rsidRPr="008565D0">
              <w:rPr>
                <w:rFonts w:ascii="New Athena Unicode" w:hAnsi="New Athena Unicode" w:cs="New Athena Unicode"/>
                <w:sz w:val="20"/>
                <w:szCs w:val="22"/>
                <w:lang w:eastAsia="ja-JP"/>
              </w:rPr>
              <w:t>ὑ</w:t>
            </w:r>
            <w:r w:rsidRPr="008565D0">
              <w:rPr>
                <w:sz w:val="20"/>
                <w:szCs w:val="22"/>
                <w:lang w:eastAsia="ja-JP"/>
              </w:rPr>
              <w:t>μ</w:t>
            </w:r>
            <w:r w:rsidRPr="008565D0">
              <w:rPr>
                <w:rFonts w:ascii="New Athena Unicode" w:hAnsi="New Athena Unicode" w:cs="New Athena Unicode"/>
                <w:sz w:val="20"/>
                <w:szCs w:val="22"/>
                <w:lang w:eastAsia="ja-JP"/>
              </w:rPr>
              <w:t>ῶ</w:t>
            </w:r>
            <w:r w:rsidRPr="008565D0">
              <w:rPr>
                <w:sz w:val="20"/>
                <w:szCs w:val="22"/>
                <w:lang w:eastAsia="ja-JP"/>
              </w:rPr>
              <w:t>ν κατάστασις</w:t>
            </w:r>
            <w:r w:rsidRPr="008565D0">
              <w:rPr>
                <w:sz w:val="20"/>
                <w:szCs w:val="22"/>
                <w:lang w:eastAsia="ja-JP"/>
              </w:rPr>
              <w:br/>
              <w:t>πρ</w:t>
            </w:r>
            <w:r w:rsidRPr="008565D0">
              <w:rPr>
                <w:rFonts w:ascii="New Athena Unicode" w:hAnsi="New Athena Unicode" w:cs="New Athena Unicode"/>
                <w:sz w:val="20"/>
                <w:szCs w:val="22"/>
                <w:lang w:eastAsia="ja-JP"/>
              </w:rPr>
              <w:t>ὸ</w:t>
            </w:r>
            <w:r w:rsidRPr="008565D0">
              <w:rPr>
                <w:sz w:val="20"/>
                <w:szCs w:val="22"/>
                <w:lang w:eastAsia="ja-JP"/>
              </w:rPr>
              <w:t>ς Τιμόθεον τ</w:t>
            </w:r>
            <w:r w:rsidRPr="008565D0">
              <w:rPr>
                <w:rFonts w:ascii="New Athena Unicode" w:hAnsi="New Athena Unicode" w:cs="New Athena Unicode"/>
                <w:sz w:val="20"/>
                <w:szCs w:val="22"/>
                <w:lang w:eastAsia="ja-JP"/>
              </w:rPr>
              <w:t>ῶ</w:t>
            </w:r>
            <w:r w:rsidRPr="008565D0">
              <w:rPr>
                <w:sz w:val="20"/>
                <w:szCs w:val="22"/>
                <w:lang w:eastAsia="ja-JP"/>
              </w:rPr>
              <w:t xml:space="preserve">ν </w:t>
            </w:r>
            <w:r w:rsidRPr="008565D0">
              <w:rPr>
                <w:rFonts w:ascii="New Athena Unicode" w:hAnsi="New Athena Unicode" w:cs="New Athena Unicode"/>
                <w:sz w:val="20"/>
                <w:szCs w:val="22"/>
                <w:lang w:eastAsia="ja-JP"/>
              </w:rPr>
              <w:t>ἐ</w:t>
            </w:r>
            <w:r w:rsidRPr="008565D0">
              <w:rPr>
                <w:sz w:val="20"/>
                <w:szCs w:val="22"/>
                <w:lang w:eastAsia="ja-JP"/>
              </w:rPr>
              <w:t xml:space="preserve">̣ξ̣ </w:t>
            </w:r>
            <w:r w:rsidRPr="008565D0">
              <w:rPr>
                <w:rFonts w:ascii="New Athena Unicode" w:hAnsi="New Athena Unicode" w:cs="New Athena Unicode"/>
                <w:sz w:val="20"/>
                <w:szCs w:val="22"/>
                <w:lang w:eastAsia="ja-JP"/>
              </w:rPr>
              <w:t>Ὀ</w:t>
            </w:r>
            <w:r w:rsidRPr="008565D0">
              <w:rPr>
                <w:sz w:val="20"/>
                <w:szCs w:val="22"/>
                <w:lang w:eastAsia="ja-JP"/>
              </w:rPr>
              <w:t>νν̣</w:t>
            </w:r>
            <w:r w:rsidRPr="008565D0">
              <w:rPr>
                <w:rFonts w:ascii="New Athena Unicode" w:hAnsi="New Athena Unicode" w:cs="New Athena Unicode"/>
                <w:sz w:val="20"/>
                <w:szCs w:val="22"/>
                <w:lang w:eastAsia="ja-JP"/>
              </w:rPr>
              <w:t>ῆ</w:t>
            </w:r>
            <w:r w:rsidRPr="008565D0">
              <w:rPr>
                <w:sz w:val="20"/>
                <w:szCs w:val="22"/>
                <w:lang w:eastAsia="ja-JP"/>
              </w:rPr>
              <w:t>̣</w:t>
            </w:r>
            <w:r w:rsidRPr="008565D0">
              <w:rPr>
                <w:sz w:val="20"/>
                <w:szCs w:val="22"/>
                <w:lang w:eastAsia="ja-JP"/>
              </w:rPr>
              <w:br/>
              <w:t>περ</w:t>
            </w:r>
            <w:r w:rsidRPr="008565D0">
              <w:rPr>
                <w:rFonts w:ascii="New Athena Unicode" w:hAnsi="New Athena Unicode" w:cs="New Athena Unicode"/>
                <w:sz w:val="20"/>
                <w:szCs w:val="22"/>
                <w:lang w:eastAsia="ja-JP"/>
              </w:rPr>
              <w:t>ὶ</w:t>
            </w:r>
            <w:r w:rsidRPr="008565D0">
              <w:rPr>
                <w:sz w:val="20"/>
                <w:szCs w:val="22"/>
                <w:lang w:eastAsia="ja-JP"/>
              </w:rPr>
              <w:t xml:space="preserve"> τ</w:t>
            </w:r>
            <w:r w:rsidRPr="008565D0">
              <w:rPr>
                <w:rFonts w:ascii="New Athena Unicode" w:hAnsi="New Athena Unicode" w:cs="New Athena Unicode"/>
                <w:sz w:val="20"/>
                <w:szCs w:val="22"/>
                <w:lang w:eastAsia="ja-JP"/>
              </w:rPr>
              <w:t>ῶ</w:t>
            </w:r>
            <w:r w:rsidRPr="008565D0">
              <w:rPr>
                <w:sz w:val="20"/>
                <w:szCs w:val="22"/>
                <w:lang w:eastAsia="ja-JP"/>
              </w:rPr>
              <w:t>ν κατ</w:t>
            </w:r>
            <w:r w:rsidRPr="008565D0">
              <w:rPr>
                <w:rFonts w:ascii="New Athena Unicode" w:hAnsi="New Athena Unicode" w:cs="New Athena Unicode"/>
                <w:sz w:val="20"/>
                <w:szCs w:val="22"/>
                <w:lang w:eastAsia="ja-JP"/>
              </w:rPr>
              <w:t>ὰ</w:t>
            </w:r>
            <w:r w:rsidRPr="008565D0">
              <w:rPr>
                <w:sz w:val="20"/>
                <w:szCs w:val="22"/>
                <w:lang w:eastAsia="ja-JP"/>
              </w:rPr>
              <w:t xml:space="preserve"> τ</w:t>
            </w:r>
            <w:r w:rsidRPr="008565D0">
              <w:rPr>
                <w:rFonts w:ascii="New Athena Unicode" w:hAnsi="New Athena Unicode" w:cs="New Athena Unicode"/>
                <w:sz w:val="20"/>
                <w:szCs w:val="22"/>
                <w:lang w:eastAsia="ja-JP"/>
              </w:rPr>
              <w:t>ὸ</w:t>
            </w:r>
            <w:r w:rsidRPr="008565D0">
              <w:rPr>
                <w:sz w:val="20"/>
                <w:szCs w:val="22"/>
                <w:lang w:eastAsia="ja-JP"/>
              </w:rPr>
              <w:t xml:space="preserve"> παιδίον̣ </w:t>
            </w:r>
            <w:r w:rsidRPr="008565D0">
              <w:rPr>
                <w:sz w:val="20"/>
                <w:szCs w:val="22"/>
                <w:lang w:eastAsia="ja-JP"/>
              </w:rPr>
              <w:br/>
              <w:t xml:space="preserve">—— </w:t>
            </w:r>
            <w:r w:rsidRPr="008565D0">
              <w:rPr>
                <w:sz w:val="20"/>
                <w:szCs w:val="22"/>
                <w:lang w:eastAsia="ja-JP"/>
              </w:rPr>
              <w:br/>
              <w:t>τ̣</w:t>
            </w:r>
            <w:r w:rsidRPr="008565D0">
              <w:rPr>
                <w:rFonts w:ascii="New Athena Unicode" w:hAnsi="New Athena Unicode" w:cs="New Athena Unicode"/>
                <w:sz w:val="20"/>
                <w:szCs w:val="22"/>
                <w:lang w:eastAsia="ja-JP"/>
              </w:rPr>
              <w:t>ὸ</w:t>
            </w:r>
            <w:r w:rsidRPr="008565D0">
              <w:rPr>
                <w:sz w:val="20"/>
                <w:szCs w:val="22"/>
                <w:lang w:eastAsia="ja-JP"/>
              </w:rPr>
              <w:t xml:space="preserve"> τελ̣ευτ</w:t>
            </w:r>
            <w:r w:rsidRPr="008565D0">
              <w:rPr>
                <w:rFonts w:ascii="New Athena Unicode" w:hAnsi="New Athena Unicode" w:cs="New Athena Unicode"/>
                <w:sz w:val="20"/>
                <w:szCs w:val="22"/>
                <w:lang w:eastAsia="ja-JP"/>
              </w:rPr>
              <w:t>ῆ</w:t>
            </w:r>
            <w:r w:rsidRPr="008565D0">
              <w:rPr>
                <w:sz w:val="20"/>
                <w:szCs w:val="22"/>
                <w:lang w:eastAsia="ja-JP"/>
              </w:rPr>
              <w:t xml:space="preserve">σ̣α̣ν̣ </w:t>
            </w:r>
            <w:r w:rsidRPr="008565D0">
              <w:rPr>
                <w:rFonts w:ascii="New Athena Unicode" w:hAnsi="New Athena Unicode" w:cs="New Athena Unicode"/>
                <w:sz w:val="20"/>
                <w:szCs w:val="22"/>
                <w:lang w:eastAsia="ja-JP"/>
              </w:rPr>
              <w:t>ἐ</w:t>
            </w:r>
            <w:r w:rsidRPr="008565D0">
              <w:rPr>
                <w:sz w:val="20"/>
                <w:szCs w:val="22"/>
                <w:lang w:eastAsia="ja-JP"/>
              </w:rPr>
              <w:t>̣π̣ε̣ρ̣  ̣  ̣  ̣,</w:t>
            </w:r>
            <w:r w:rsidRPr="008565D0">
              <w:rPr>
                <w:sz w:val="20"/>
                <w:szCs w:val="22"/>
                <w:lang w:eastAsia="ja-JP"/>
              </w:rPr>
              <w:br/>
            </w:r>
            <w:r w:rsidRPr="008565D0">
              <w:rPr>
                <w:rFonts w:ascii="New Athena Unicode" w:hAnsi="New Athena Unicode" w:cs="New Athena Unicode"/>
                <w:sz w:val="20"/>
                <w:szCs w:val="22"/>
                <w:lang w:eastAsia="ja-JP"/>
              </w:rPr>
              <w:t>ὁ</w:t>
            </w:r>
            <w:r w:rsidRPr="008565D0">
              <w:rPr>
                <w:sz w:val="20"/>
                <w:szCs w:val="22"/>
                <w:lang w:eastAsia="ja-JP"/>
              </w:rPr>
              <w:t>̣ Τ̣ι̣μ̣ό̣θ̣εος   ̣  ̣  ̣  ̣  ̣εσ̣εν τ</w:t>
            </w:r>
            <w:r w:rsidRPr="008565D0">
              <w:rPr>
                <w:rFonts w:ascii="New Athena Unicode" w:hAnsi="New Athena Unicode" w:cs="New Athena Unicode"/>
                <w:sz w:val="20"/>
                <w:szCs w:val="22"/>
                <w:lang w:eastAsia="ja-JP"/>
              </w:rPr>
              <w:t>ὴ</w:t>
            </w:r>
            <w:r w:rsidRPr="008565D0">
              <w:rPr>
                <w:sz w:val="20"/>
                <w:szCs w:val="22"/>
                <w:lang w:eastAsia="ja-JP"/>
              </w:rPr>
              <w:t xml:space="preserve">̣ν̣ </w:t>
            </w:r>
            <w:r w:rsidRPr="008565D0">
              <w:rPr>
                <w:sz w:val="20"/>
                <w:szCs w:val="22"/>
                <w:lang w:eastAsia="ja-JP"/>
              </w:rPr>
              <w:br/>
              <w:t xml:space="preserve">—— </w:t>
            </w:r>
            <w:r w:rsidRPr="008565D0">
              <w:rPr>
                <w:sz w:val="20"/>
                <w:szCs w:val="22"/>
                <w:lang w:eastAsia="ja-JP"/>
              </w:rPr>
              <w:br/>
              <w:t xml:space="preserve">σ̣ύ̣γ̣κ̣ρισιν </w:t>
            </w:r>
            <w:r w:rsidRPr="008565D0">
              <w:rPr>
                <w:rFonts w:ascii="New Athena Unicode" w:hAnsi="New Athena Unicode" w:cs="New Athena Unicode"/>
                <w:sz w:val="20"/>
                <w:szCs w:val="22"/>
                <w:lang w:eastAsia="ja-JP"/>
              </w:rPr>
              <w:t>ὡ</w:t>
            </w:r>
            <w:r w:rsidRPr="008565D0">
              <w:rPr>
                <w:sz w:val="20"/>
                <w:szCs w:val="22"/>
                <w:lang w:eastAsia="ja-JP"/>
              </w:rPr>
              <w:t xml:space="preserve">ς </w:t>
            </w:r>
            <w:r w:rsidRPr="008565D0">
              <w:rPr>
                <w:rFonts w:ascii="New Athena Unicode" w:hAnsi="New Athena Unicode" w:cs="New Athena Unicode"/>
                <w:sz w:val="20"/>
                <w:szCs w:val="22"/>
                <w:lang w:eastAsia="ja-JP"/>
              </w:rPr>
              <w:t>ἡ</w:t>
            </w:r>
            <w:r w:rsidRPr="008565D0">
              <w:rPr>
                <w:sz w:val="20"/>
                <w:szCs w:val="22"/>
                <w:lang w:eastAsia="ja-JP"/>
              </w:rPr>
              <w:t>μ</w:t>
            </w:r>
            <w:r w:rsidRPr="008565D0">
              <w:rPr>
                <w:rFonts w:ascii="New Athena Unicode" w:hAnsi="New Athena Unicode" w:cs="New Athena Unicode"/>
                <w:sz w:val="20"/>
                <w:szCs w:val="22"/>
                <w:lang w:eastAsia="ja-JP"/>
              </w:rPr>
              <w:t>ῶ</w:t>
            </w:r>
            <w:r w:rsidRPr="008565D0">
              <w:rPr>
                <w:sz w:val="20"/>
                <w:szCs w:val="22"/>
                <w:lang w:eastAsia="ja-JP"/>
              </w:rPr>
              <w:t>ν κεκρ̣ιμένων̣</w:t>
            </w:r>
            <w:r w:rsidRPr="008565D0">
              <w:rPr>
                <w:sz w:val="20"/>
                <w:szCs w:val="22"/>
                <w:lang w:eastAsia="ja-JP"/>
              </w:rPr>
              <w:br/>
              <w:t>[</w:t>
            </w:r>
            <w:r w:rsidRPr="008565D0">
              <w:rPr>
                <w:rFonts w:ascii="New Athena Unicode" w:hAnsi="New Athena Unicode" w:cs="New Athena Unicode"/>
                <w:sz w:val="20"/>
                <w:szCs w:val="22"/>
                <w:lang w:eastAsia="ja-JP"/>
              </w:rPr>
              <w:t>ἐ</w:t>
            </w:r>
            <w:r w:rsidRPr="008565D0">
              <w:rPr>
                <w:sz w:val="20"/>
                <w:szCs w:val="22"/>
                <w:lang w:eastAsia="ja-JP"/>
              </w:rPr>
              <w:t>]π</w:t>
            </w:r>
            <w:r w:rsidRPr="008565D0">
              <w:rPr>
                <w:rFonts w:ascii="New Athena Unicode" w:hAnsi="New Athena Unicode" w:cs="New Athena Unicode"/>
                <w:sz w:val="20"/>
                <w:szCs w:val="22"/>
                <w:lang w:eastAsia="ja-JP"/>
              </w:rPr>
              <w:t>ὶ</w:t>
            </w:r>
            <w:r w:rsidRPr="008565D0">
              <w:rPr>
                <w:sz w:val="20"/>
                <w:szCs w:val="22"/>
                <w:lang w:eastAsia="ja-JP"/>
              </w:rPr>
              <w:t>̣ τ</w:t>
            </w:r>
            <w:r w:rsidRPr="008565D0">
              <w:rPr>
                <w:rFonts w:ascii="New Athena Unicode" w:hAnsi="New Athena Unicode" w:cs="New Athena Unicode"/>
                <w:sz w:val="20"/>
                <w:szCs w:val="22"/>
                <w:lang w:eastAsia="ja-JP"/>
              </w:rPr>
              <w:t>ῶ</w:t>
            </w:r>
            <w:r w:rsidRPr="008565D0">
              <w:rPr>
                <w:sz w:val="20"/>
                <w:szCs w:val="22"/>
                <w:lang w:eastAsia="ja-JP"/>
              </w:rPr>
              <w:t xml:space="preserve">ν </w:t>
            </w:r>
            <w:r w:rsidRPr="008565D0">
              <w:rPr>
                <w:rFonts w:ascii="New Athena Unicode" w:hAnsi="New Athena Unicode" w:cs="New Athena Unicode"/>
                <w:sz w:val="20"/>
                <w:szCs w:val="22"/>
                <w:lang w:eastAsia="ja-JP"/>
              </w:rPr>
              <w:t>ἐ</w:t>
            </w:r>
            <w:r w:rsidRPr="008565D0">
              <w:rPr>
                <w:sz w:val="20"/>
                <w:szCs w:val="22"/>
                <w:lang w:eastAsia="ja-JP"/>
              </w:rPr>
              <w:t>ν τ</w:t>
            </w:r>
            <w:r w:rsidRPr="008565D0">
              <w:rPr>
                <w:rFonts w:ascii="New Athena Unicode" w:hAnsi="New Athena Unicode" w:cs="New Athena Unicode"/>
                <w:sz w:val="20"/>
                <w:szCs w:val="22"/>
                <w:lang w:eastAsia="ja-JP"/>
              </w:rPr>
              <w:t>ῇ</w:t>
            </w:r>
            <w:r w:rsidRPr="008565D0">
              <w:rPr>
                <w:sz w:val="20"/>
                <w:szCs w:val="22"/>
                <w:lang w:eastAsia="ja-JP"/>
              </w:rPr>
              <w:t xml:space="preserve"> κώμ</w:t>
            </w:r>
            <w:r w:rsidRPr="008565D0">
              <w:rPr>
                <w:rFonts w:ascii="New Athena Unicode" w:hAnsi="New Athena Unicode" w:cs="New Athena Unicode"/>
                <w:sz w:val="20"/>
                <w:szCs w:val="22"/>
                <w:lang w:eastAsia="ja-JP"/>
              </w:rPr>
              <w:t>ῃ</w:t>
            </w:r>
            <w:r w:rsidR="003F1B97">
              <w:rPr>
                <w:sz w:val="20"/>
                <w:szCs w:val="22"/>
                <w:lang w:eastAsia="ja-JP"/>
              </w:rPr>
              <w:t xml:space="preserve"> πρε̣σβυτέρω̣ν̣</w:t>
            </w:r>
            <w:r w:rsidR="003F1B97">
              <w:rPr>
                <w:sz w:val="20"/>
                <w:szCs w:val="22"/>
                <w:lang w:eastAsia="ja-JP"/>
              </w:rPr>
              <w:br/>
              <w:t xml:space="preserve">15 </w:t>
            </w:r>
            <w:r w:rsidRPr="008565D0">
              <w:rPr>
                <w:sz w:val="20"/>
                <w:szCs w:val="22"/>
                <w:lang w:eastAsia="ja-JP"/>
              </w:rPr>
              <w:t>π̣ε̣ρ̣</w:t>
            </w:r>
            <w:r w:rsidRPr="008565D0">
              <w:rPr>
                <w:rFonts w:ascii="New Athena Unicode" w:hAnsi="New Athena Unicode" w:cs="New Athena Unicode"/>
                <w:sz w:val="20"/>
                <w:szCs w:val="22"/>
                <w:lang w:eastAsia="ja-JP"/>
              </w:rPr>
              <w:t>ὶ</w:t>
            </w:r>
            <w:r w:rsidRPr="008565D0">
              <w:rPr>
                <w:sz w:val="20"/>
                <w:szCs w:val="22"/>
                <w:lang w:eastAsia="ja-JP"/>
              </w:rPr>
              <w:t>̣ τούτων̣ κα</w:t>
            </w:r>
            <w:r w:rsidRPr="008565D0">
              <w:rPr>
                <w:rFonts w:ascii="New Athena Unicode" w:hAnsi="New Athena Unicode" w:cs="New Athena Unicode"/>
                <w:sz w:val="20"/>
                <w:szCs w:val="22"/>
                <w:lang w:eastAsia="ja-JP"/>
              </w:rPr>
              <w:t>ὶ</w:t>
            </w:r>
            <w:r w:rsidRPr="008565D0">
              <w:rPr>
                <w:sz w:val="20"/>
                <w:szCs w:val="22"/>
                <w:lang w:eastAsia="ja-JP"/>
              </w:rPr>
              <w:t>̣ [τυ]χ̣[όν]τ̣ω̣ν τ</w:t>
            </w:r>
            <w:r w:rsidRPr="008565D0">
              <w:rPr>
                <w:rFonts w:ascii="New Athena Unicode" w:hAnsi="New Athena Unicode" w:cs="New Athena Unicode"/>
                <w:sz w:val="20"/>
                <w:szCs w:val="22"/>
                <w:lang w:eastAsia="ja-JP"/>
              </w:rPr>
              <w:t>ῆ</w:t>
            </w:r>
            <w:r w:rsidRPr="008565D0">
              <w:rPr>
                <w:sz w:val="20"/>
                <w:szCs w:val="22"/>
                <w:lang w:eastAsia="ja-JP"/>
              </w:rPr>
              <w:t>ς̣</w:t>
            </w:r>
            <w:r w:rsidRPr="008565D0">
              <w:rPr>
                <w:sz w:val="20"/>
                <w:szCs w:val="22"/>
                <w:lang w:eastAsia="ja-JP"/>
              </w:rPr>
              <w:br/>
            </w:r>
            <w:r w:rsidRPr="008565D0">
              <w:rPr>
                <w:rFonts w:ascii="New Athena Unicode" w:hAnsi="New Athena Unicode" w:cs="New Athena Unicode"/>
                <w:sz w:val="20"/>
                <w:szCs w:val="22"/>
                <w:lang w:eastAsia="ja-JP"/>
              </w:rPr>
              <w:t>ὑ</w:t>
            </w:r>
            <w:r w:rsidRPr="008565D0">
              <w:rPr>
                <w:sz w:val="20"/>
                <w:szCs w:val="22"/>
                <w:lang w:eastAsia="ja-JP"/>
              </w:rPr>
              <w:t>πογραφ</w:t>
            </w:r>
            <w:r w:rsidRPr="008565D0">
              <w:rPr>
                <w:rFonts w:ascii="New Athena Unicode" w:hAnsi="New Athena Unicode" w:cs="New Athena Unicode"/>
                <w:sz w:val="20"/>
                <w:szCs w:val="22"/>
                <w:lang w:eastAsia="ja-JP"/>
              </w:rPr>
              <w:t>ῆ</w:t>
            </w:r>
            <w:r w:rsidRPr="008565D0">
              <w:rPr>
                <w:sz w:val="20"/>
                <w:szCs w:val="22"/>
                <w:lang w:eastAsia="ja-JP"/>
              </w:rPr>
              <w:t>ς̣, τ</w:t>
            </w:r>
            <w:r w:rsidRPr="008565D0">
              <w:rPr>
                <w:rFonts w:ascii="New Athena Unicode" w:hAnsi="New Athena Unicode" w:cs="New Athena Unicode"/>
                <w:sz w:val="20"/>
                <w:szCs w:val="22"/>
                <w:lang w:eastAsia="ja-JP"/>
              </w:rPr>
              <w:t>ὸ</w:t>
            </w:r>
            <w:r w:rsidRPr="008565D0">
              <w:rPr>
                <w:sz w:val="20"/>
                <w:szCs w:val="22"/>
                <w:lang w:eastAsia="ja-JP"/>
              </w:rPr>
              <w:t>̣ σ̣ύνολ̣ον ο</w:t>
            </w:r>
            <w:r w:rsidRPr="008565D0">
              <w:rPr>
                <w:rFonts w:ascii="New Athena Unicode" w:hAnsi="New Athena Unicode" w:cs="New Athena Unicode"/>
                <w:sz w:val="20"/>
                <w:szCs w:val="22"/>
                <w:lang w:eastAsia="ja-JP"/>
              </w:rPr>
              <w:t>ὔ</w:t>
            </w:r>
            <w:r w:rsidRPr="008565D0">
              <w:rPr>
                <w:sz w:val="20"/>
                <w:szCs w:val="22"/>
                <w:lang w:eastAsia="ja-JP"/>
              </w:rPr>
              <w:t>τε̣</w:t>
            </w:r>
            <w:r w:rsidRPr="008565D0">
              <w:rPr>
                <w:sz w:val="20"/>
                <w:szCs w:val="22"/>
                <w:lang w:eastAsia="ja-JP"/>
              </w:rPr>
              <w:br/>
              <w:t>κ̣ε̣κρι̣μένων ο</w:t>
            </w:r>
            <w:r w:rsidRPr="008565D0">
              <w:rPr>
                <w:rFonts w:ascii="New Athena Unicode" w:hAnsi="New Athena Unicode" w:cs="New Athena Unicode"/>
                <w:sz w:val="20"/>
                <w:szCs w:val="22"/>
                <w:lang w:eastAsia="ja-JP"/>
              </w:rPr>
              <w:t>ὔ</w:t>
            </w:r>
            <w:r w:rsidRPr="008565D0">
              <w:rPr>
                <w:sz w:val="20"/>
                <w:szCs w:val="22"/>
                <w:lang w:eastAsia="ja-JP"/>
              </w:rPr>
              <w:t>τε ε̣</w:t>
            </w:r>
            <w:r w:rsidRPr="008565D0">
              <w:rPr>
                <w:rFonts w:ascii="New Athena Unicode" w:hAnsi="New Athena Unicode" w:cs="New Athena Unicode"/>
                <w:sz w:val="20"/>
                <w:szCs w:val="22"/>
                <w:lang w:eastAsia="ja-JP"/>
              </w:rPr>
              <w:t>ἰ</w:t>
            </w:r>
            <w:r w:rsidRPr="008565D0">
              <w:rPr>
                <w:sz w:val="20"/>
                <w:szCs w:val="22"/>
                <w:lang w:eastAsia="ja-JP"/>
              </w:rPr>
              <w:t xml:space="preserve">̣ς̣ </w:t>
            </w:r>
            <w:r w:rsidRPr="008565D0">
              <w:rPr>
                <w:rFonts w:ascii="New Athena Unicode" w:hAnsi="New Athena Unicode" w:cs="New Athena Unicode"/>
                <w:sz w:val="20"/>
                <w:szCs w:val="22"/>
                <w:lang w:eastAsia="ja-JP"/>
              </w:rPr>
              <w:t>ὑ</w:t>
            </w:r>
            <w:r w:rsidRPr="008565D0">
              <w:rPr>
                <w:sz w:val="20"/>
                <w:szCs w:val="22"/>
                <w:lang w:eastAsia="ja-JP"/>
              </w:rPr>
              <w:t>πο-</w:t>
            </w:r>
            <w:r w:rsidRPr="008565D0">
              <w:rPr>
                <w:sz w:val="20"/>
                <w:szCs w:val="22"/>
                <w:lang w:eastAsia="ja-JP"/>
              </w:rPr>
              <w:br/>
              <w:t>γραφ</w:t>
            </w:r>
            <w:r w:rsidRPr="008565D0">
              <w:rPr>
                <w:rFonts w:ascii="New Athena Unicode" w:hAnsi="New Athena Unicode" w:cs="New Athena Unicode"/>
                <w:sz w:val="20"/>
                <w:szCs w:val="22"/>
                <w:lang w:eastAsia="ja-JP"/>
              </w:rPr>
              <w:t>ὴ</w:t>
            </w:r>
            <w:r w:rsidRPr="008565D0">
              <w:rPr>
                <w:sz w:val="20"/>
                <w:szCs w:val="22"/>
                <w:lang w:eastAsia="ja-JP"/>
              </w:rPr>
              <w:t xml:space="preserve">ν </w:t>
            </w:r>
            <w:r w:rsidRPr="008565D0">
              <w:rPr>
                <w:rFonts w:ascii="New Athena Unicode" w:hAnsi="New Athena Unicode" w:cs="New Athena Unicode"/>
                <w:sz w:val="20"/>
                <w:szCs w:val="22"/>
                <w:lang w:eastAsia="ja-JP"/>
              </w:rPr>
              <w:t>ἑ</w:t>
            </w:r>
            <w:r w:rsidRPr="008565D0">
              <w:rPr>
                <w:sz w:val="20"/>
                <w:szCs w:val="22"/>
                <w:lang w:eastAsia="ja-JP"/>
              </w:rPr>
              <w:t>αυτο</w:t>
            </w:r>
            <w:r w:rsidRPr="008565D0">
              <w:rPr>
                <w:rFonts w:ascii="New Athena Unicode" w:hAnsi="New Athena Unicode" w:cs="New Athena Unicode"/>
                <w:sz w:val="20"/>
                <w:szCs w:val="22"/>
                <w:lang w:eastAsia="ja-JP"/>
              </w:rPr>
              <w:t>ὺ</w:t>
            </w:r>
            <w:r w:rsidRPr="008565D0">
              <w:rPr>
                <w:sz w:val="20"/>
                <w:szCs w:val="22"/>
                <w:lang w:eastAsia="ja-JP"/>
              </w:rPr>
              <w:t>ς δεδωκότων̣,</w:t>
            </w:r>
            <w:r w:rsidRPr="008565D0">
              <w:rPr>
                <w:sz w:val="20"/>
                <w:szCs w:val="22"/>
                <w:lang w:eastAsia="ja-JP"/>
              </w:rPr>
              <w:br/>
              <w:t>Θ̣ε̣ο̣δώρου δ</w:t>
            </w:r>
            <w:r w:rsidRPr="008565D0">
              <w:rPr>
                <w:rFonts w:ascii="New Athena Unicode" w:hAnsi="New Athena Unicode" w:cs="New Athena Unicode"/>
                <w:sz w:val="20"/>
                <w:szCs w:val="22"/>
                <w:lang w:eastAsia="ja-JP"/>
              </w:rPr>
              <w:t>ὲ</w:t>
            </w:r>
            <w:r w:rsidRPr="008565D0">
              <w:rPr>
                <w:sz w:val="20"/>
                <w:szCs w:val="22"/>
                <w:lang w:eastAsia="ja-JP"/>
              </w:rPr>
              <w:t xml:space="preserve"> κα</w:t>
            </w:r>
            <w:r w:rsidRPr="008565D0">
              <w:rPr>
                <w:rFonts w:ascii="New Athena Unicode" w:hAnsi="New Athena Unicode" w:cs="New Athena Unicode"/>
                <w:sz w:val="20"/>
                <w:szCs w:val="22"/>
                <w:lang w:eastAsia="ja-JP"/>
              </w:rPr>
              <w:t>ὶ</w:t>
            </w:r>
            <w:r w:rsidR="003F1B97">
              <w:rPr>
                <w:sz w:val="20"/>
                <w:szCs w:val="22"/>
                <w:lang w:eastAsia="ja-JP"/>
              </w:rPr>
              <w:t xml:space="preserve"> Στράτωνος</w:t>
            </w:r>
            <w:r w:rsidR="003F1B97">
              <w:rPr>
                <w:sz w:val="20"/>
                <w:szCs w:val="22"/>
                <w:lang w:eastAsia="ja-JP"/>
              </w:rPr>
              <w:br/>
              <w:t xml:space="preserve">20 </w:t>
            </w:r>
            <w:r w:rsidRPr="008565D0">
              <w:rPr>
                <w:sz w:val="20"/>
                <w:szCs w:val="22"/>
                <w:lang w:eastAsia="ja-JP"/>
              </w:rPr>
              <w:t>κα</w:t>
            </w:r>
            <w:r w:rsidRPr="008565D0">
              <w:rPr>
                <w:rFonts w:ascii="New Athena Unicode" w:hAnsi="New Athena Unicode" w:cs="New Athena Unicode"/>
                <w:sz w:val="20"/>
                <w:szCs w:val="22"/>
                <w:lang w:eastAsia="ja-JP"/>
              </w:rPr>
              <w:t>ὶ</w:t>
            </w:r>
            <w:r w:rsidRPr="008565D0">
              <w:rPr>
                <w:sz w:val="20"/>
                <w:szCs w:val="22"/>
                <w:lang w:eastAsia="ja-JP"/>
              </w:rPr>
              <w:t xml:space="preserve"> </w:t>
            </w:r>
            <w:r w:rsidRPr="008565D0">
              <w:rPr>
                <w:rFonts w:ascii="New Athena Unicode" w:hAnsi="New Athena Unicode" w:cs="New Athena Unicode"/>
                <w:sz w:val="20"/>
                <w:szCs w:val="22"/>
                <w:lang w:eastAsia="ja-JP"/>
              </w:rPr>
              <w:t>Ἰ</w:t>
            </w:r>
            <w:r w:rsidRPr="008565D0">
              <w:rPr>
                <w:sz w:val="20"/>
                <w:szCs w:val="22"/>
                <w:lang w:eastAsia="ja-JP"/>
              </w:rPr>
              <w:t>ακούβιος τ</w:t>
            </w:r>
            <w:r w:rsidRPr="008565D0">
              <w:rPr>
                <w:rFonts w:ascii="New Athena Unicode" w:hAnsi="New Athena Unicode" w:cs="New Athena Unicode"/>
                <w:sz w:val="20"/>
                <w:szCs w:val="22"/>
                <w:lang w:eastAsia="ja-JP"/>
              </w:rPr>
              <w:t>ῶ</w:t>
            </w:r>
            <w:r w:rsidRPr="008565D0">
              <w:rPr>
                <w:sz w:val="20"/>
                <w:szCs w:val="22"/>
                <w:lang w:eastAsia="ja-JP"/>
              </w:rPr>
              <w:t>ν τρι</w:t>
            </w:r>
            <w:r w:rsidRPr="008565D0">
              <w:rPr>
                <w:rFonts w:ascii="New Athena Unicode" w:hAnsi="New Athena Unicode" w:cs="New Athena Unicode"/>
                <w:sz w:val="20"/>
                <w:szCs w:val="22"/>
                <w:lang w:eastAsia="ja-JP"/>
              </w:rPr>
              <w:t>ῶ</w:t>
            </w:r>
            <w:r w:rsidRPr="008565D0">
              <w:rPr>
                <w:sz w:val="20"/>
                <w:szCs w:val="22"/>
                <w:lang w:eastAsia="ja-JP"/>
              </w:rPr>
              <w:t xml:space="preserve">ν </w:t>
            </w:r>
            <w:r w:rsidRPr="008565D0">
              <w:rPr>
                <w:sz w:val="20"/>
                <w:szCs w:val="22"/>
                <w:lang w:eastAsia="ja-JP"/>
              </w:rPr>
              <w:br/>
              <w:t>τ</w:t>
            </w:r>
            <w:r w:rsidRPr="008565D0">
              <w:rPr>
                <w:rFonts w:ascii="New Athena Unicode" w:hAnsi="New Athena Unicode" w:cs="New Athena Unicode"/>
                <w:sz w:val="20"/>
                <w:szCs w:val="22"/>
                <w:lang w:eastAsia="ja-JP"/>
              </w:rPr>
              <w:t>ῶ</w:t>
            </w:r>
            <w:r w:rsidRPr="008565D0">
              <w:rPr>
                <w:sz w:val="20"/>
                <w:szCs w:val="22"/>
                <w:lang w:eastAsia="ja-JP"/>
              </w:rPr>
              <w:t>ν γενηθέντων κριτ</w:t>
            </w:r>
            <w:r w:rsidRPr="008565D0">
              <w:rPr>
                <w:rFonts w:ascii="New Athena Unicode" w:hAnsi="New Athena Unicode" w:cs="New Athena Unicode"/>
                <w:sz w:val="20"/>
                <w:szCs w:val="22"/>
                <w:lang w:eastAsia="ja-JP"/>
              </w:rPr>
              <w:t>ῶ</w:t>
            </w:r>
            <w:r w:rsidRPr="008565D0">
              <w:rPr>
                <w:sz w:val="20"/>
                <w:szCs w:val="22"/>
                <w:lang w:eastAsia="ja-JP"/>
              </w:rPr>
              <w:t>ν</w:t>
            </w:r>
            <w:r w:rsidRPr="008565D0">
              <w:rPr>
                <w:sz w:val="20"/>
                <w:szCs w:val="22"/>
                <w:lang w:eastAsia="ja-JP"/>
              </w:rPr>
              <w:br/>
            </w:r>
            <w:r w:rsidRPr="008565D0">
              <w:rPr>
                <w:rFonts w:ascii="New Athena Unicode" w:hAnsi="New Athena Unicode" w:cs="New Athena Unicode"/>
                <w:sz w:val="20"/>
                <w:szCs w:val="22"/>
                <w:lang w:eastAsia="ja-JP"/>
              </w:rPr>
              <w:t>ἐ</w:t>
            </w:r>
            <w:r w:rsidRPr="008565D0">
              <w:rPr>
                <w:sz w:val="20"/>
                <w:szCs w:val="22"/>
                <w:lang w:eastAsia="ja-JP"/>
              </w:rPr>
              <w:t>πελθόντων πρ</w:t>
            </w:r>
            <w:r w:rsidRPr="008565D0">
              <w:rPr>
                <w:rFonts w:ascii="New Athena Unicode" w:hAnsi="New Athena Unicode" w:cs="New Athena Unicode"/>
                <w:sz w:val="20"/>
                <w:szCs w:val="22"/>
                <w:lang w:eastAsia="ja-JP"/>
              </w:rPr>
              <w:t>ὸ</w:t>
            </w:r>
            <w:r w:rsidRPr="008565D0">
              <w:rPr>
                <w:sz w:val="20"/>
                <w:szCs w:val="22"/>
                <w:lang w:eastAsia="ja-JP"/>
              </w:rPr>
              <w:t>ς̣ τ̣</w:t>
            </w:r>
            <w:r w:rsidRPr="008565D0">
              <w:rPr>
                <w:rFonts w:ascii="New Athena Unicode" w:hAnsi="New Athena Unicode" w:cs="New Athena Unicode"/>
                <w:sz w:val="20"/>
                <w:szCs w:val="22"/>
                <w:lang w:eastAsia="ja-JP"/>
              </w:rPr>
              <w:t>ὴ</w:t>
            </w:r>
            <w:r w:rsidRPr="008565D0">
              <w:rPr>
                <w:sz w:val="20"/>
                <w:szCs w:val="22"/>
                <w:lang w:eastAsia="ja-JP"/>
              </w:rPr>
              <w:t>ν</w:t>
            </w:r>
            <w:r w:rsidRPr="008565D0">
              <w:rPr>
                <w:sz w:val="20"/>
                <w:szCs w:val="22"/>
                <w:lang w:eastAsia="ja-JP"/>
              </w:rPr>
              <w:br/>
              <w:t>δηλουμένην μου μητέρα</w:t>
            </w:r>
            <w:r w:rsidRPr="008565D0">
              <w:rPr>
                <w:sz w:val="20"/>
                <w:szCs w:val="22"/>
                <w:lang w:eastAsia="ja-JP"/>
              </w:rPr>
              <w:br/>
              <w:t>κα[</w:t>
            </w:r>
            <w:r w:rsidRPr="008565D0">
              <w:rPr>
                <w:rFonts w:ascii="New Athena Unicode" w:hAnsi="New Athena Unicode" w:cs="New Athena Unicode"/>
                <w:sz w:val="20"/>
                <w:szCs w:val="22"/>
                <w:lang w:eastAsia="ja-JP"/>
              </w:rPr>
              <w:t>ὶ</w:t>
            </w:r>
            <w:r w:rsidRPr="008565D0">
              <w:rPr>
                <w:sz w:val="20"/>
                <w:szCs w:val="22"/>
                <w:lang w:eastAsia="ja-JP"/>
              </w:rPr>
              <w:t xml:space="preserve">] </w:t>
            </w:r>
            <w:r w:rsidRPr="008565D0">
              <w:rPr>
                <w:rFonts w:ascii="New Athena Unicode" w:hAnsi="New Athena Unicode" w:cs="New Athena Unicode"/>
                <w:sz w:val="20"/>
                <w:szCs w:val="22"/>
                <w:lang w:eastAsia="ja-JP"/>
              </w:rPr>
              <w:t>ἐ</w:t>
            </w:r>
            <w:r w:rsidRPr="008565D0">
              <w:rPr>
                <w:sz w:val="20"/>
                <w:szCs w:val="22"/>
                <w:lang w:eastAsia="ja-JP"/>
              </w:rPr>
              <w:t>περωτησάντων τιν</w:t>
            </w:r>
            <w:r w:rsidRPr="008565D0">
              <w:rPr>
                <w:rFonts w:ascii="New Athena Unicode" w:hAnsi="New Athena Unicode" w:cs="New Athena Unicode"/>
                <w:sz w:val="20"/>
                <w:szCs w:val="22"/>
                <w:lang w:eastAsia="ja-JP"/>
              </w:rPr>
              <w:t>ὰ</w:t>
            </w:r>
            <w:r w:rsidRPr="008565D0">
              <w:rPr>
                <w:sz w:val="20"/>
                <w:szCs w:val="22"/>
                <w:lang w:eastAsia="ja-JP"/>
              </w:rPr>
              <w:br/>
              <w:t xml:space="preserve">25 </w:t>
            </w:r>
            <w:r w:rsidRPr="008565D0">
              <w:rPr>
                <w:rFonts w:ascii="New Athena Unicode" w:hAnsi="New Athena Unicode" w:cs="New Athena Unicode"/>
                <w:sz w:val="20"/>
                <w:szCs w:val="22"/>
                <w:lang w:eastAsia="ja-JP"/>
              </w:rPr>
              <w:t>ἀ</w:t>
            </w:r>
            <w:r w:rsidRPr="008565D0">
              <w:rPr>
                <w:sz w:val="20"/>
                <w:szCs w:val="22"/>
                <w:lang w:eastAsia="ja-JP"/>
              </w:rPr>
              <w:t>π</w:t>
            </w:r>
            <w:r w:rsidRPr="008565D0">
              <w:rPr>
                <w:rFonts w:ascii="New Athena Unicode" w:hAnsi="New Athena Unicode" w:cs="New Athena Unicode"/>
                <w:sz w:val="20"/>
                <w:szCs w:val="22"/>
                <w:lang w:eastAsia="ja-JP"/>
              </w:rPr>
              <w:t>ῴ</w:t>
            </w:r>
            <w:r w:rsidRPr="008565D0">
              <w:rPr>
                <w:sz w:val="20"/>
                <w:szCs w:val="22"/>
                <w:lang w:eastAsia="ja-JP"/>
              </w:rPr>
              <w:t>χοντο ο</w:t>
            </w:r>
            <w:r w:rsidRPr="008565D0">
              <w:rPr>
                <w:rFonts w:ascii="New Athena Unicode" w:hAnsi="New Athena Unicode" w:cs="New Athena Unicode"/>
                <w:sz w:val="20"/>
                <w:szCs w:val="22"/>
                <w:lang w:eastAsia="ja-JP"/>
              </w:rPr>
              <w:t>ὐ</w:t>
            </w:r>
            <w:r w:rsidRPr="008565D0">
              <w:rPr>
                <w:sz w:val="20"/>
                <w:szCs w:val="22"/>
                <w:lang w:eastAsia="ja-JP"/>
              </w:rPr>
              <w:t>δεμι</w:t>
            </w:r>
            <w:r w:rsidRPr="008565D0">
              <w:rPr>
                <w:rFonts w:ascii="New Athena Unicode" w:hAnsi="New Athena Unicode" w:cs="New Athena Unicode"/>
                <w:sz w:val="20"/>
                <w:szCs w:val="22"/>
                <w:lang w:eastAsia="ja-JP"/>
              </w:rPr>
              <w:t>ᾶ</w:t>
            </w:r>
            <w:r w:rsidRPr="008565D0">
              <w:rPr>
                <w:sz w:val="20"/>
                <w:szCs w:val="22"/>
                <w:lang w:eastAsia="ja-JP"/>
              </w:rPr>
              <w:t xml:space="preserve">ς </w:t>
            </w:r>
            <w:r w:rsidRPr="008565D0">
              <w:rPr>
                <w:rFonts w:ascii="New Athena Unicode" w:hAnsi="New Athena Unicode" w:cs="New Athena Unicode"/>
                <w:sz w:val="20"/>
                <w:szCs w:val="22"/>
                <w:lang w:eastAsia="ja-JP"/>
              </w:rPr>
              <w:t>ὑ</w:t>
            </w:r>
            <w:r w:rsidRPr="008565D0">
              <w:rPr>
                <w:sz w:val="20"/>
                <w:szCs w:val="22"/>
                <w:lang w:eastAsia="ja-JP"/>
              </w:rPr>
              <w:t>πο-</w:t>
            </w:r>
            <w:r w:rsidRPr="008565D0">
              <w:rPr>
                <w:sz w:val="20"/>
                <w:szCs w:val="22"/>
                <w:lang w:eastAsia="ja-JP"/>
              </w:rPr>
              <w:br/>
              <w:t>γ̣ρ̣α̣φ</w:t>
            </w:r>
            <w:r w:rsidRPr="008565D0">
              <w:rPr>
                <w:rFonts w:ascii="New Athena Unicode" w:hAnsi="New Athena Unicode" w:cs="New Athena Unicode"/>
                <w:sz w:val="20"/>
                <w:szCs w:val="22"/>
                <w:lang w:eastAsia="ja-JP"/>
              </w:rPr>
              <w:t>ῆ</w:t>
            </w:r>
            <w:r w:rsidRPr="008565D0">
              <w:rPr>
                <w:sz w:val="20"/>
                <w:szCs w:val="22"/>
                <w:lang w:eastAsia="ja-JP"/>
              </w:rPr>
              <w:t>ς γενομένης.</w:t>
            </w:r>
            <w:r w:rsidRPr="008565D0">
              <w:rPr>
                <w:sz w:val="20"/>
                <w:szCs w:val="22"/>
                <w:lang w:eastAsia="ja-JP"/>
              </w:rPr>
              <w:br/>
              <w:t>δι</w:t>
            </w:r>
            <w:r w:rsidRPr="008565D0">
              <w:rPr>
                <w:rFonts w:ascii="New Athena Unicode" w:hAnsi="New Athena Unicode" w:cs="New Athena Unicode"/>
                <w:sz w:val="20"/>
                <w:szCs w:val="22"/>
                <w:lang w:eastAsia="ja-JP"/>
              </w:rPr>
              <w:t>ὸ</w:t>
            </w:r>
            <w:r w:rsidRPr="008565D0">
              <w:rPr>
                <w:sz w:val="20"/>
                <w:szCs w:val="22"/>
                <w:lang w:eastAsia="ja-JP"/>
              </w:rPr>
              <w:t xml:space="preserve"> </w:t>
            </w:r>
            <w:r w:rsidRPr="008565D0">
              <w:rPr>
                <w:rFonts w:ascii="New Athena Unicode" w:hAnsi="New Athena Unicode" w:cs="New Athena Unicode"/>
                <w:sz w:val="20"/>
                <w:szCs w:val="22"/>
                <w:lang w:eastAsia="ja-JP"/>
              </w:rPr>
              <w:t>ἀ</w:t>
            </w:r>
            <w:r w:rsidRPr="008565D0">
              <w:rPr>
                <w:sz w:val="20"/>
                <w:szCs w:val="22"/>
                <w:lang w:eastAsia="ja-JP"/>
              </w:rPr>
              <w:t>ξι</w:t>
            </w:r>
            <w:r w:rsidRPr="008565D0">
              <w:rPr>
                <w:rFonts w:ascii="New Athena Unicode" w:hAnsi="New Athena Unicode" w:cs="New Athena Unicode"/>
                <w:sz w:val="20"/>
                <w:szCs w:val="22"/>
                <w:lang w:eastAsia="ja-JP"/>
              </w:rPr>
              <w:t>ῶ</w:t>
            </w:r>
            <w:r w:rsidRPr="008565D0">
              <w:rPr>
                <w:sz w:val="20"/>
                <w:szCs w:val="22"/>
                <w:lang w:eastAsia="ja-JP"/>
              </w:rPr>
              <w:t xml:space="preserve">, </w:t>
            </w:r>
            <w:r w:rsidRPr="008565D0">
              <w:rPr>
                <w:rFonts w:ascii="New Athena Unicode" w:hAnsi="New Athena Unicode" w:cs="New Athena Unicode"/>
                <w:sz w:val="20"/>
                <w:szCs w:val="22"/>
                <w:lang w:eastAsia="ja-JP"/>
              </w:rPr>
              <w:t>ἐὰ</w:t>
            </w:r>
            <w:r w:rsidRPr="008565D0">
              <w:rPr>
                <w:sz w:val="20"/>
                <w:szCs w:val="22"/>
                <w:lang w:eastAsia="ja-JP"/>
              </w:rPr>
              <w:t>ν φαίνηται, συντ̣ά̣ξ̣α̣ι̣</w:t>
            </w:r>
            <w:r w:rsidRPr="008565D0">
              <w:rPr>
                <w:sz w:val="20"/>
                <w:szCs w:val="22"/>
                <w:lang w:eastAsia="ja-JP"/>
              </w:rPr>
              <w:br/>
            </w:r>
            <w:r w:rsidRPr="008565D0">
              <w:rPr>
                <w:rFonts w:ascii="New Athena Unicode" w:hAnsi="New Athena Unicode" w:cs="New Athena Unicode"/>
                <w:sz w:val="20"/>
                <w:szCs w:val="22"/>
                <w:lang w:eastAsia="ja-JP"/>
              </w:rPr>
              <w:t>ἀ</w:t>
            </w:r>
            <w:r w:rsidRPr="008565D0">
              <w:rPr>
                <w:sz w:val="20"/>
                <w:szCs w:val="22"/>
                <w:lang w:eastAsia="ja-JP"/>
              </w:rPr>
              <w:t>νακαλέσασθαι τούτους τε</w:t>
            </w:r>
            <w:r w:rsidRPr="008565D0">
              <w:rPr>
                <w:sz w:val="20"/>
                <w:szCs w:val="22"/>
                <w:lang w:eastAsia="ja-JP"/>
              </w:rPr>
              <w:br/>
              <w:t>κα̣</w:t>
            </w:r>
            <w:r w:rsidRPr="008565D0">
              <w:rPr>
                <w:rFonts w:ascii="New Athena Unicode" w:hAnsi="New Athena Unicode" w:cs="New Athena Unicode"/>
                <w:sz w:val="20"/>
                <w:szCs w:val="22"/>
                <w:lang w:eastAsia="ja-JP"/>
              </w:rPr>
              <w:t>ὶ</w:t>
            </w:r>
            <w:r w:rsidRPr="008565D0">
              <w:rPr>
                <w:sz w:val="20"/>
                <w:szCs w:val="22"/>
                <w:lang w:eastAsia="ja-JP"/>
              </w:rPr>
              <w:t>̣ τ</w:t>
            </w:r>
            <w:r w:rsidRPr="008565D0">
              <w:rPr>
                <w:rFonts w:ascii="New Athena Unicode" w:hAnsi="New Athena Unicode" w:cs="New Athena Unicode"/>
                <w:sz w:val="20"/>
                <w:szCs w:val="22"/>
                <w:lang w:eastAsia="ja-JP"/>
              </w:rPr>
              <w:t>ὸ</w:t>
            </w:r>
            <w:r w:rsidRPr="008565D0">
              <w:rPr>
                <w:sz w:val="20"/>
                <w:szCs w:val="22"/>
                <w:lang w:eastAsia="ja-JP"/>
              </w:rPr>
              <w:t>ν Τιμόθεον κα</w:t>
            </w:r>
            <w:r w:rsidRPr="008565D0">
              <w:rPr>
                <w:rFonts w:ascii="New Athena Unicode" w:hAnsi="New Athena Unicode" w:cs="New Athena Unicode"/>
                <w:sz w:val="20"/>
                <w:szCs w:val="22"/>
                <w:lang w:eastAsia="ja-JP"/>
              </w:rPr>
              <w:t>ὶ</w:t>
            </w:r>
            <w:r w:rsidRPr="008565D0">
              <w:rPr>
                <w:sz w:val="20"/>
                <w:szCs w:val="22"/>
                <w:lang w:eastAsia="ja-JP"/>
              </w:rPr>
              <w:t xml:space="preserve"> </w:t>
            </w:r>
            <w:r w:rsidRPr="008565D0">
              <w:rPr>
                <w:rFonts w:ascii="New Athena Unicode" w:hAnsi="New Athena Unicode" w:cs="New Athena Unicode"/>
                <w:sz w:val="20"/>
                <w:szCs w:val="22"/>
                <w:lang w:eastAsia="ja-JP"/>
              </w:rPr>
              <w:t>ἐὰ</w:t>
            </w:r>
            <w:r w:rsidRPr="008565D0">
              <w:rPr>
                <w:sz w:val="20"/>
                <w:szCs w:val="22"/>
                <w:lang w:eastAsia="ja-JP"/>
              </w:rPr>
              <w:t xml:space="preserve">ν̣ </w:t>
            </w:r>
            <w:r w:rsidRPr="008565D0">
              <w:rPr>
                <w:rFonts w:ascii="New Athena Unicode" w:hAnsi="New Athena Unicode" w:cs="New Athena Unicode"/>
                <w:sz w:val="20"/>
                <w:szCs w:val="22"/>
                <w:lang w:eastAsia="ja-JP"/>
              </w:rPr>
              <w:t>ᾖ</w:t>
            </w:r>
            <w:r w:rsidR="003F1B97">
              <w:rPr>
                <w:sz w:val="20"/>
                <w:szCs w:val="22"/>
                <w:lang w:eastAsia="ja-JP"/>
              </w:rPr>
              <w:br/>
              <w:t xml:space="preserve">30 </w:t>
            </w:r>
            <w:r w:rsidRPr="008565D0">
              <w:rPr>
                <w:sz w:val="20"/>
                <w:szCs w:val="22"/>
                <w:lang w:eastAsia="ja-JP"/>
              </w:rPr>
              <w:t>τα</w:t>
            </w:r>
            <w:r w:rsidRPr="008565D0">
              <w:rPr>
                <w:rFonts w:ascii="New Athena Unicode" w:hAnsi="New Athena Unicode" w:cs="New Athena Unicode"/>
                <w:sz w:val="20"/>
                <w:szCs w:val="22"/>
                <w:lang w:eastAsia="ja-JP"/>
              </w:rPr>
              <w:t>ῦ</w:t>
            </w:r>
            <w:r w:rsidRPr="008565D0">
              <w:rPr>
                <w:sz w:val="20"/>
                <w:szCs w:val="22"/>
                <w:lang w:eastAsia="ja-JP"/>
              </w:rPr>
              <w:t>θ</w:t>
            </w:r>
            <w:r w:rsidRPr="008565D0">
              <w:rPr>
                <w:rFonts w:ascii="New Athena Unicode" w:hAnsi="New Athena Unicode" w:cs="New Athena Unicode"/>
                <w:sz w:val="20"/>
                <w:szCs w:val="22"/>
                <w:lang w:eastAsia="ja-JP"/>
              </w:rPr>
              <w:t>ʼ</w:t>
            </w:r>
            <w:r w:rsidRPr="008565D0">
              <w:rPr>
                <w:sz w:val="20"/>
                <w:szCs w:val="22"/>
                <w:lang w:eastAsia="ja-JP"/>
              </w:rPr>
              <w:t xml:space="preserve"> ο</w:t>
            </w:r>
            <w:r w:rsidRPr="008565D0">
              <w:rPr>
                <w:rFonts w:ascii="New Athena Unicode" w:hAnsi="New Athena Unicode" w:cs="New Athena Unicode"/>
                <w:sz w:val="20"/>
                <w:szCs w:val="22"/>
                <w:lang w:eastAsia="ja-JP"/>
              </w:rPr>
              <w:t>ὕ</w:t>
            </w:r>
            <w:r w:rsidRPr="008565D0">
              <w:rPr>
                <w:sz w:val="20"/>
                <w:szCs w:val="22"/>
                <w:lang w:eastAsia="ja-JP"/>
              </w:rPr>
              <w:t xml:space="preserve">τως </w:t>
            </w:r>
            <w:r w:rsidRPr="008565D0">
              <w:rPr>
                <w:rFonts w:ascii="New Athena Unicode" w:hAnsi="New Athena Unicode" w:cs="New Athena Unicode"/>
                <w:sz w:val="20"/>
                <w:szCs w:val="22"/>
                <w:lang w:eastAsia="ja-JP"/>
              </w:rPr>
              <w:t>ἔ</w:t>
            </w:r>
            <w:r w:rsidRPr="008565D0">
              <w:rPr>
                <w:sz w:val="20"/>
                <w:szCs w:val="22"/>
                <w:lang w:eastAsia="ja-JP"/>
              </w:rPr>
              <w:t>χοντα,</w:t>
            </w:r>
            <w:r w:rsidRPr="008565D0">
              <w:rPr>
                <w:sz w:val="20"/>
                <w:szCs w:val="22"/>
                <w:lang w:eastAsia="ja-JP"/>
              </w:rPr>
              <w:br/>
              <w:t>προνοηθ</w:t>
            </w:r>
            <w:r w:rsidRPr="008565D0">
              <w:rPr>
                <w:rFonts w:ascii="New Athena Unicode" w:hAnsi="New Athena Unicode" w:cs="New Athena Unicode"/>
                <w:sz w:val="20"/>
                <w:szCs w:val="22"/>
                <w:lang w:eastAsia="ja-JP"/>
              </w:rPr>
              <w:t>ῆ</w:t>
            </w:r>
            <w:r w:rsidRPr="008565D0">
              <w:rPr>
                <w:sz w:val="20"/>
                <w:szCs w:val="22"/>
                <w:lang w:eastAsia="ja-JP"/>
              </w:rPr>
              <w:t xml:space="preserve">ναι̣, </w:t>
            </w:r>
            <w:r w:rsidRPr="008565D0">
              <w:rPr>
                <w:rFonts w:ascii="New Athena Unicode" w:hAnsi="New Athena Unicode" w:cs="New Athena Unicode"/>
                <w:sz w:val="20"/>
                <w:szCs w:val="22"/>
                <w:lang w:eastAsia="ja-JP"/>
              </w:rPr>
              <w:t>ὡ</w:t>
            </w:r>
            <w:r w:rsidRPr="008565D0">
              <w:rPr>
                <w:sz w:val="20"/>
                <w:szCs w:val="22"/>
                <w:lang w:eastAsia="ja-JP"/>
              </w:rPr>
              <w:t xml:space="preserve">̣ς̣ </w:t>
            </w:r>
            <w:r w:rsidRPr="008565D0">
              <w:rPr>
                <w:rFonts w:ascii="New Athena Unicode" w:hAnsi="New Athena Unicode" w:cs="New Athena Unicode"/>
                <w:sz w:val="20"/>
                <w:szCs w:val="22"/>
                <w:lang w:eastAsia="ja-JP"/>
              </w:rPr>
              <w:t>ἡ</w:t>
            </w:r>
            <w:r w:rsidRPr="008565D0">
              <w:rPr>
                <w:sz w:val="20"/>
                <w:szCs w:val="22"/>
                <w:lang w:eastAsia="ja-JP"/>
              </w:rPr>
              <w:t>με</w:t>
            </w:r>
            <w:r w:rsidRPr="008565D0">
              <w:rPr>
                <w:rFonts w:ascii="New Athena Unicode" w:hAnsi="New Athena Unicode" w:cs="New Athena Unicode"/>
                <w:sz w:val="20"/>
                <w:szCs w:val="22"/>
                <w:lang w:eastAsia="ja-JP"/>
              </w:rPr>
              <w:t>ῖ</w:t>
            </w:r>
            <w:r w:rsidRPr="008565D0">
              <w:rPr>
                <w:sz w:val="20"/>
                <w:szCs w:val="22"/>
                <w:lang w:eastAsia="ja-JP"/>
              </w:rPr>
              <w:t>ς μ</w:t>
            </w:r>
            <w:r w:rsidRPr="008565D0">
              <w:rPr>
                <w:rFonts w:ascii="New Athena Unicode" w:hAnsi="New Athena Unicode" w:cs="New Athena Unicode"/>
                <w:sz w:val="20"/>
                <w:szCs w:val="22"/>
                <w:lang w:eastAsia="ja-JP"/>
              </w:rPr>
              <w:t>ὲ</w:t>
            </w:r>
            <w:r w:rsidRPr="008565D0">
              <w:rPr>
                <w:sz w:val="20"/>
                <w:szCs w:val="22"/>
                <w:lang w:eastAsia="ja-JP"/>
              </w:rPr>
              <w:t>ν</w:t>
            </w:r>
            <w:r w:rsidRPr="008565D0">
              <w:rPr>
                <w:sz w:val="20"/>
                <w:szCs w:val="22"/>
                <w:lang w:eastAsia="ja-JP"/>
              </w:rPr>
              <w:br/>
              <w:t>τευξόμεθα το</w:t>
            </w:r>
            <w:r w:rsidRPr="008565D0">
              <w:rPr>
                <w:rFonts w:ascii="New Athena Unicode" w:hAnsi="New Athena Unicode" w:cs="New Athena Unicode"/>
                <w:sz w:val="20"/>
                <w:szCs w:val="22"/>
                <w:lang w:eastAsia="ja-JP"/>
              </w:rPr>
              <w:t>ῦ</w:t>
            </w:r>
            <w:r w:rsidRPr="008565D0">
              <w:rPr>
                <w:sz w:val="20"/>
                <w:szCs w:val="22"/>
                <w:lang w:eastAsia="ja-JP"/>
              </w:rPr>
              <w:t xml:space="preserve"> δικαίου</w:t>
            </w:r>
            <w:r w:rsidRPr="008565D0">
              <w:rPr>
                <w:sz w:val="20"/>
                <w:szCs w:val="22"/>
                <w:lang w:eastAsia="ja-JP"/>
              </w:rPr>
              <w:br/>
              <w:t>κ  ̣τ  ̣[  ̣]  ̣  ̣θ̣  ̣  ̣  ̣  ̣[  ̣]  ̣  ̣[ -ca.?- ]</w:t>
            </w:r>
            <w:r w:rsidRPr="008565D0">
              <w:rPr>
                <w:sz w:val="20"/>
                <w:szCs w:val="22"/>
                <w:lang w:eastAsia="ja-JP"/>
              </w:rPr>
              <w:br/>
              <w:t>περ</w:t>
            </w:r>
            <w:r w:rsidRPr="008565D0">
              <w:rPr>
                <w:rFonts w:ascii="New Athena Unicode" w:hAnsi="New Athena Unicode" w:cs="New Athena Unicode"/>
                <w:sz w:val="20"/>
                <w:szCs w:val="22"/>
                <w:lang w:eastAsia="ja-JP"/>
              </w:rPr>
              <w:t>ὶ</w:t>
            </w:r>
            <w:r w:rsidRPr="008565D0">
              <w:rPr>
                <w:sz w:val="20"/>
                <w:szCs w:val="22"/>
                <w:lang w:eastAsia="ja-JP"/>
              </w:rPr>
              <w:t xml:space="preserve"> δ</w:t>
            </w:r>
            <w:r w:rsidRPr="008565D0">
              <w:rPr>
                <w:rFonts w:ascii="New Athena Unicode" w:hAnsi="New Athena Unicode" w:cs="New Athena Unicode"/>
                <w:sz w:val="20"/>
                <w:szCs w:val="22"/>
                <w:lang w:eastAsia="ja-JP"/>
              </w:rPr>
              <w:t>ὲ</w:t>
            </w:r>
            <w:r w:rsidRPr="008565D0">
              <w:rPr>
                <w:sz w:val="20"/>
                <w:szCs w:val="22"/>
                <w:lang w:eastAsia="ja-JP"/>
              </w:rPr>
              <w:t xml:space="preserve"> </w:t>
            </w:r>
            <w:r w:rsidRPr="008565D0">
              <w:rPr>
                <w:rFonts w:ascii="New Athena Unicode" w:hAnsi="New Athena Unicode" w:cs="New Athena Unicode"/>
                <w:sz w:val="20"/>
                <w:szCs w:val="22"/>
                <w:lang w:eastAsia="ja-JP"/>
              </w:rPr>
              <w:t>ἄ</w:t>
            </w:r>
            <w:r w:rsidRPr="008565D0">
              <w:rPr>
                <w:sz w:val="20"/>
                <w:szCs w:val="22"/>
                <w:lang w:eastAsia="ja-JP"/>
              </w:rPr>
              <w:t>λ̣λ̣ων διαλαβε</w:t>
            </w:r>
            <w:r w:rsidRPr="008565D0">
              <w:rPr>
                <w:rFonts w:ascii="New Athena Unicode" w:hAnsi="New Athena Unicode" w:cs="New Athena Unicode"/>
                <w:sz w:val="20"/>
                <w:szCs w:val="22"/>
                <w:lang w:eastAsia="ja-JP"/>
              </w:rPr>
              <w:t>ῖ</w:t>
            </w:r>
            <w:r w:rsidRPr="008565D0">
              <w:rPr>
                <w:sz w:val="20"/>
                <w:szCs w:val="22"/>
                <w:lang w:eastAsia="ja-JP"/>
              </w:rPr>
              <w:t>ν.</w:t>
            </w:r>
          </w:p>
        </w:tc>
        <w:tc>
          <w:tcPr>
            <w:tcW w:w="3510" w:type="dxa"/>
          </w:tcPr>
          <w:p w14:paraId="101A2E18" w14:textId="2F0351FD" w:rsidR="00514B1A" w:rsidRPr="008565D0" w:rsidRDefault="00514B1A" w:rsidP="008565D0">
            <w:pPr>
              <w:spacing w:before="120" w:after="120" w:line="280" w:lineRule="exact"/>
              <w:rPr>
                <w:sz w:val="20"/>
                <w:szCs w:val="22"/>
                <w:lang w:val="de-DE"/>
              </w:rPr>
            </w:pPr>
            <w:r w:rsidRPr="008565D0">
              <w:rPr>
                <w:sz w:val="20"/>
                <w:szCs w:val="22"/>
                <w:lang w:val="de-DE"/>
              </w:rPr>
              <w:t xml:space="preserve">Den Archonten des 36. Jahres </w:t>
            </w:r>
            <w:r w:rsidR="008565D0" w:rsidRPr="008565D0">
              <w:rPr>
                <w:sz w:val="20"/>
                <w:szCs w:val="22"/>
                <w:lang w:val="de-DE"/>
              </w:rPr>
              <w:br/>
            </w:r>
            <w:r w:rsidRPr="008565D0">
              <w:rPr>
                <w:sz w:val="20"/>
                <w:szCs w:val="22"/>
                <w:lang w:val="de-DE"/>
              </w:rPr>
              <w:t xml:space="preserve">von Theodotos, Sohn des Theodotos, </w:t>
            </w:r>
            <w:r w:rsidR="008565D0" w:rsidRPr="008565D0">
              <w:rPr>
                <w:sz w:val="20"/>
                <w:szCs w:val="22"/>
                <w:lang w:val="de-DE"/>
              </w:rPr>
              <w:br/>
            </w:r>
            <w:r w:rsidRPr="008565D0">
              <w:rPr>
                <w:sz w:val="20"/>
                <w:szCs w:val="22"/>
                <w:lang w:val="de-DE"/>
              </w:rPr>
              <w:t xml:space="preserve">Jude der von seiner Mutter Berenike als </w:t>
            </w:r>
            <w:r w:rsidR="003F1B97">
              <w:rPr>
                <w:sz w:val="20"/>
                <w:szCs w:val="22"/>
                <w:lang w:val="de-DE"/>
              </w:rPr>
              <w:br/>
            </w:r>
            <w:r w:rsidRPr="008565D0">
              <w:rPr>
                <w:sz w:val="20"/>
                <w:szCs w:val="22"/>
                <w:lang w:val="de-DE"/>
              </w:rPr>
              <w:t>Bevollmächtigter eingesetzt worden ist.</w:t>
            </w:r>
            <w:r w:rsidRPr="008565D0">
              <w:rPr>
                <w:sz w:val="20"/>
                <w:szCs w:val="22"/>
                <w:lang w:val="de-DE"/>
              </w:rPr>
              <w:br/>
              <w:t xml:space="preserve">    Es hat vor Euch stattgefunden mir und </w:t>
            </w:r>
            <w:r w:rsidR="003F1B97">
              <w:rPr>
                <w:sz w:val="20"/>
                <w:szCs w:val="22"/>
                <w:lang w:val="de-DE"/>
              </w:rPr>
              <w:br/>
            </w:r>
            <w:r w:rsidRPr="008565D0">
              <w:rPr>
                <w:sz w:val="20"/>
                <w:szCs w:val="22"/>
                <w:lang w:val="de-DE"/>
              </w:rPr>
              <w:t xml:space="preserve">den Waisen eine Verhandlung </w:t>
            </w:r>
            <w:r w:rsidR="003F1B97">
              <w:rPr>
                <w:sz w:val="20"/>
                <w:szCs w:val="22"/>
                <w:lang w:val="de-DE"/>
              </w:rPr>
              <w:br/>
            </w:r>
            <w:r w:rsidRPr="008565D0">
              <w:rPr>
                <w:sz w:val="20"/>
                <w:szCs w:val="22"/>
                <w:lang w:val="de-DE"/>
              </w:rPr>
              <w:t xml:space="preserve">gegen Timotheos aus Onnes </w:t>
            </w:r>
            <w:r w:rsidR="003F1B97">
              <w:rPr>
                <w:sz w:val="20"/>
                <w:szCs w:val="22"/>
                <w:lang w:val="de-DE"/>
              </w:rPr>
              <w:br/>
            </w:r>
            <w:r w:rsidRPr="008565D0">
              <w:rPr>
                <w:sz w:val="20"/>
                <w:szCs w:val="22"/>
                <w:lang w:val="de-DE"/>
              </w:rPr>
              <w:t xml:space="preserve">wegen der Angelegenheiten, die das </w:t>
            </w:r>
            <w:r w:rsidR="003F1B97">
              <w:rPr>
                <w:sz w:val="20"/>
                <w:szCs w:val="22"/>
                <w:lang w:val="de-DE"/>
              </w:rPr>
              <w:br/>
            </w:r>
            <w:r w:rsidRPr="008565D0">
              <w:rPr>
                <w:sz w:val="20"/>
                <w:szCs w:val="22"/>
                <w:lang w:val="el-GR"/>
              </w:rPr>
              <w:t>παιδίον</w:t>
            </w:r>
            <w:r w:rsidRPr="001B674D">
              <w:rPr>
                <w:sz w:val="20"/>
                <w:szCs w:val="22"/>
                <w:lang w:val="en-US"/>
              </w:rPr>
              <w:t xml:space="preserve"> </w:t>
            </w:r>
            <w:r w:rsidR="007004F2">
              <w:rPr>
                <w:sz w:val="20"/>
                <w:szCs w:val="22"/>
                <w:lang w:val="de-DE"/>
              </w:rPr>
              <w:t>(Kind oder Sklave?)</w:t>
            </w:r>
            <w:r w:rsidRPr="008565D0">
              <w:rPr>
                <w:sz w:val="20"/>
                <w:szCs w:val="22"/>
                <w:lang w:val="de-DE"/>
              </w:rPr>
              <w:t xml:space="preserve"> betreffen, </w:t>
            </w:r>
            <w:r w:rsidR="003F1B97">
              <w:rPr>
                <w:sz w:val="20"/>
                <w:szCs w:val="22"/>
                <w:lang w:val="de-DE"/>
              </w:rPr>
              <w:br/>
            </w:r>
            <w:r w:rsidRPr="008565D0">
              <w:rPr>
                <w:sz w:val="20"/>
                <w:szCs w:val="22"/>
                <w:lang w:val="de-DE"/>
              </w:rPr>
              <w:t xml:space="preserve">das bei [den Arbeiten] verstorben ist.  </w:t>
            </w:r>
            <w:r w:rsidR="003F1B97">
              <w:rPr>
                <w:sz w:val="20"/>
                <w:szCs w:val="22"/>
                <w:lang w:val="de-DE"/>
              </w:rPr>
              <w:br/>
            </w:r>
            <w:r w:rsidRPr="008565D0">
              <w:rPr>
                <w:sz w:val="20"/>
                <w:szCs w:val="22"/>
                <w:lang w:val="de-DE"/>
              </w:rPr>
              <w:t xml:space="preserve">Timotheos [hinterτrieb?] </w:t>
            </w:r>
            <w:r w:rsidR="003F1B97">
              <w:rPr>
                <w:sz w:val="20"/>
                <w:szCs w:val="22"/>
                <w:lang w:val="de-DE"/>
              </w:rPr>
              <w:br/>
            </w:r>
            <w:r w:rsidRPr="008565D0">
              <w:rPr>
                <w:sz w:val="20"/>
                <w:szCs w:val="22"/>
                <w:lang w:val="de-DE"/>
              </w:rPr>
              <w:t xml:space="preserve">das Urteil </w:t>
            </w:r>
            <w:r w:rsidR="003F1B97">
              <w:rPr>
                <w:sz w:val="20"/>
                <w:szCs w:val="22"/>
                <w:lang w:val="de-DE"/>
              </w:rPr>
              <w:br/>
            </w:r>
            <w:r w:rsidRPr="008565D0">
              <w:rPr>
                <w:sz w:val="20"/>
                <w:szCs w:val="22"/>
                <w:lang w:val="de-DE"/>
              </w:rPr>
              <w:t xml:space="preserve">mit der Begründung, daß wir vor den </w:t>
            </w:r>
            <w:r w:rsidR="003F1B97">
              <w:rPr>
                <w:sz w:val="20"/>
                <w:szCs w:val="22"/>
                <w:lang w:val="de-DE"/>
              </w:rPr>
              <w:br/>
            </w:r>
            <w:r w:rsidRPr="008565D0">
              <w:rPr>
                <w:sz w:val="20"/>
                <w:szCs w:val="22"/>
                <w:lang w:val="de-DE"/>
              </w:rPr>
              <w:t xml:space="preserve">Dorfältesten bereits ein Urteil und eine </w:t>
            </w:r>
            <w:r w:rsidR="003F1B97">
              <w:rPr>
                <w:sz w:val="20"/>
                <w:szCs w:val="22"/>
                <w:lang w:val="de-DE"/>
              </w:rPr>
              <w:br/>
            </w:r>
            <w:r w:rsidRPr="008565D0">
              <w:rPr>
                <w:sz w:val="20"/>
                <w:szCs w:val="22"/>
                <w:lang w:val="de-DE"/>
              </w:rPr>
              <w:t xml:space="preserve">Subscriptio erlangt hätten.  Wir haben </w:t>
            </w:r>
            <w:r w:rsidR="003F1B97">
              <w:rPr>
                <w:sz w:val="20"/>
                <w:szCs w:val="22"/>
                <w:lang w:val="de-DE"/>
              </w:rPr>
              <w:br/>
            </w:r>
            <w:r w:rsidRPr="008565D0">
              <w:rPr>
                <w:sz w:val="20"/>
                <w:szCs w:val="22"/>
                <w:lang w:val="de-DE"/>
              </w:rPr>
              <w:t xml:space="preserve">aber überhaupt kein Urteil erlangt, noch </w:t>
            </w:r>
            <w:r w:rsidR="003F1B97">
              <w:rPr>
                <w:sz w:val="20"/>
                <w:szCs w:val="22"/>
                <w:lang w:val="de-DE"/>
              </w:rPr>
              <w:br/>
            </w:r>
            <w:r w:rsidRPr="008565D0">
              <w:rPr>
                <w:sz w:val="20"/>
                <w:szCs w:val="22"/>
                <w:lang w:val="de-DE"/>
              </w:rPr>
              <w:t xml:space="preserve">haben sie sich der Mühe unterzogen, </w:t>
            </w:r>
            <w:r w:rsidR="003F1B97">
              <w:rPr>
                <w:sz w:val="20"/>
                <w:szCs w:val="22"/>
                <w:lang w:val="de-DE"/>
              </w:rPr>
              <w:br/>
            </w:r>
            <w:r w:rsidRPr="008565D0">
              <w:rPr>
                <w:sz w:val="20"/>
                <w:szCs w:val="22"/>
                <w:lang w:val="de-DE"/>
              </w:rPr>
              <w:t xml:space="preserve">eine Subscriptio zu schreiben.  </w:t>
            </w:r>
            <w:r w:rsidR="003F1B97">
              <w:rPr>
                <w:sz w:val="20"/>
                <w:szCs w:val="22"/>
                <w:lang w:val="de-DE"/>
              </w:rPr>
              <w:br/>
            </w:r>
            <w:r w:rsidRPr="008565D0">
              <w:rPr>
                <w:sz w:val="20"/>
                <w:szCs w:val="22"/>
                <w:lang w:val="de-DE"/>
              </w:rPr>
              <w:t xml:space="preserve">Theodoros jedoch und Straton </w:t>
            </w:r>
            <w:r w:rsidR="00543DB4">
              <w:rPr>
                <w:sz w:val="20"/>
                <w:szCs w:val="22"/>
                <w:lang w:val="de-DE"/>
              </w:rPr>
              <w:br/>
            </w:r>
            <w:r w:rsidRPr="008565D0">
              <w:rPr>
                <w:sz w:val="20"/>
                <w:szCs w:val="22"/>
                <w:lang w:val="de-DE"/>
              </w:rPr>
              <w:t xml:space="preserve">und Iakubis, die zu dritt </w:t>
            </w:r>
            <w:r w:rsidR="00543DB4">
              <w:rPr>
                <w:sz w:val="20"/>
                <w:szCs w:val="22"/>
                <w:lang w:val="de-DE"/>
              </w:rPr>
              <w:br/>
            </w:r>
            <w:r w:rsidRPr="008565D0">
              <w:rPr>
                <w:sz w:val="20"/>
                <w:szCs w:val="22"/>
                <w:lang w:val="de-DE"/>
              </w:rPr>
              <w:t xml:space="preserve">als Richter eingesetzt worden waren </w:t>
            </w:r>
            <w:r w:rsidR="00543DB4">
              <w:rPr>
                <w:sz w:val="20"/>
                <w:szCs w:val="22"/>
                <w:lang w:val="de-DE"/>
              </w:rPr>
              <w:br/>
            </w:r>
            <w:r w:rsidRPr="008565D0">
              <w:rPr>
                <w:sz w:val="20"/>
                <w:szCs w:val="22"/>
                <w:lang w:val="de-DE"/>
              </w:rPr>
              <w:t xml:space="preserve">kamen zu </w:t>
            </w:r>
            <w:r w:rsidR="00543DB4">
              <w:rPr>
                <w:sz w:val="20"/>
                <w:szCs w:val="22"/>
                <w:lang w:val="de-DE"/>
              </w:rPr>
              <w:br/>
            </w:r>
            <w:r w:rsidRPr="008565D0">
              <w:rPr>
                <w:sz w:val="20"/>
                <w:szCs w:val="22"/>
                <w:lang w:val="de-DE"/>
              </w:rPr>
              <w:t xml:space="preserve">meiner bereits erwähnten Mutter, </w:t>
            </w:r>
            <w:r w:rsidR="00543DB4">
              <w:rPr>
                <w:sz w:val="20"/>
                <w:szCs w:val="22"/>
                <w:lang w:val="de-DE"/>
              </w:rPr>
              <w:br/>
            </w:r>
            <w:r w:rsidRPr="008565D0">
              <w:rPr>
                <w:sz w:val="20"/>
                <w:szCs w:val="22"/>
                <w:lang w:val="de-DE"/>
              </w:rPr>
              <w:t xml:space="preserve">stellten einige Fragen und </w:t>
            </w:r>
            <w:r w:rsidR="00543DB4">
              <w:rPr>
                <w:sz w:val="20"/>
                <w:szCs w:val="22"/>
                <w:lang w:val="de-DE"/>
              </w:rPr>
              <w:br/>
            </w:r>
            <w:r w:rsidRPr="008565D0">
              <w:rPr>
                <w:sz w:val="20"/>
                <w:szCs w:val="22"/>
                <w:lang w:val="de-DE"/>
              </w:rPr>
              <w:t xml:space="preserve">gingen wieder fort, ohne daß eine </w:t>
            </w:r>
            <w:r w:rsidR="00543DB4">
              <w:rPr>
                <w:sz w:val="20"/>
                <w:szCs w:val="22"/>
                <w:lang w:val="de-DE"/>
              </w:rPr>
              <w:br/>
            </w:r>
            <w:r w:rsidRPr="008565D0">
              <w:rPr>
                <w:sz w:val="20"/>
                <w:szCs w:val="22"/>
                <w:lang w:val="de-DE"/>
              </w:rPr>
              <w:t>Subscriptio erfolgte.</w:t>
            </w:r>
            <w:r w:rsidRPr="008565D0">
              <w:rPr>
                <w:sz w:val="20"/>
                <w:szCs w:val="22"/>
                <w:lang w:val="de-DE"/>
              </w:rPr>
              <w:br/>
              <w:t xml:space="preserve">   Deshalb bitte ich, wenn es </w:t>
            </w:r>
            <w:r w:rsidR="00543DB4">
              <w:rPr>
                <w:sz w:val="20"/>
                <w:szCs w:val="22"/>
                <w:lang w:val="de-DE"/>
              </w:rPr>
              <w:br/>
            </w:r>
            <w:r w:rsidRPr="008565D0">
              <w:rPr>
                <w:sz w:val="20"/>
                <w:szCs w:val="22"/>
                <w:lang w:val="de-DE"/>
              </w:rPr>
              <w:t xml:space="preserve">gerechtfertigt erscheint, anzuordnen, </w:t>
            </w:r>
            <w:r w:rsidR="00543DB4">
              <w:rPr>
                <w:sz w:val="20"/>
                <w:szCs w:val="22"/>
                <w:lang w:val="de-DE"/>
              </w:rPr>
              <w:br/>
            </w:r>
            <w:r w:rsidRPr="008565D0">
              <w:rPr>
                <w:sz w:val="20"/>
                <w:szCs w:val="22"/>
                <w:lang w:val="de-DE"/>
              </w:rPr>
              <w:t xml:space="preserve">diese und Timotheos vorzuladen, und, </w:t>
            </w:r>
            <w:r w:rsidR="00543DB4">
              <w:rPr>
                <w:sz w:val="20"/>
                <w:szCs w:val="22"/>
                <w:lang w:val="de-DE"/>
              </w:rPr>
              <w:br/>
            </w:r>
            <w:r w:rsidRPr="008565D0">
              <w:rPr>
                <w:sz w:val="20"/>
                <w:szCs w:val="22"/>
                <w:lang w:val="de-DE"/>
              </w:rPr>
              <w:t xml:space="preserve">wenn es sich so verhält, </w:t>
            </w:r>
            <w:r w:rsidR="00543DB4">
              <w:rPr>
                <w:sz w:val="20"/>
                <w:szCs w:val="22"/>
                <w:lang w:val="de-DE"/>
              </w:rPr>
              <w:br/>
            </w:r>
            <w:r w:rsidRPr="008565D0">
              <w:rPr>
                <w:sz w:val="20"/>
                <w:szCs w:val="22"/>
                <w:lang w:val="de-DE"/>
              </w:rPr>
              <w:t xml:space="preserve">Sorge zu tragen, daß wir </w:t>
            </w:r>
            <w:r w:rsidR="00543DB4">
              <w:rPr>
                <w:sz w:val="20"/>
                <w:szCs w:val="22"/>
                <w:lang w:val="de-DE"/>
              </w:rPr>
              <w:br/>
            </w:r>
            <w:r w:rsidRPr="008565D0">
              <w:rPr>
                <w:sz w:val="20"/>
                <w:szCs w:val="22"/>
                <w:lang w:val="de-DE"/>
              </w:rPr>
              <w:t xml:space="preserve">Gerechtigkeit erlangen, </w:t>
            </w:r>
            <w:r w:rsidR="00543DB4">
              <w:rPr>
                <w:sz w:val="20"/>
                <w:szCs w:val="22"/>
                <w:lang w:val="de-DE"/>
              </w:rPr>
              <w:br/>
            </w:r>
            <w:r w:rsidRPr="008565D0">
              <w:rPr>
                <w:sz w:val="20"/>
                <w:szCs w:val="22"/>
                <w:lang w:val="de-DE"/>
              </w:rPr>
              <w:t xml:space="preserve">[indem Timotheos – – –], </w:t>
            </w:r>
            <w:r w:rsidR="00543DB4">
              <w:rPr>
                <w:sz w:val="20"/>
                <w:szCs w:val="22"/>
                <w:lang w:val="de-DE"/>
              </w:rPr>
              <w:br/>
            </w:r>
            <w:r w:rsidRPr="008565D0">
              <w:rPr>
                <w:sz w:val="20"/>
                <w:szCs w:val="22"/>
                <w:lang w:val="de-DE"/>
              </w:rPr>
              <w:t>gegen die anderen jedoch eine [strenge (?)] Untersuchung durchzuführen.</w:t>
            </w:r>
          </w:p>
        </w:tc>
        <w:tc>
          <w:tcPr>
            <w:tcW w:w="3118" w:type="dxa"/>
          </w:tcPr>
          <w:p w14:paraId="5766F621" w14:textId="3AFD22FC" w:rsidR="00514B1A" w:rsidRPr="008565D0" w:rsidRDefault="00514B1A" w:rsidP="008565D0">
            <w:pPr>
              <w:spacing w:before="120" w:after="120" w:line="280" w:lineRule="exact"/>
              <w:rPr>
                <w:sz w:val="20"/>
                <w:szCs w:val="22"/>
              </w:rPr>
            </w:pPr>
            <w:r w:rsidRPr="008565D0">
              <w:rPr>
                <w:sz w:val="20"/>
                <w:szCs w:val="22"/>
              </w:rPr>
              <w:t xml:space="preserve">To the </w:t>
            </w:r>
            <w:r w:rsidR="008E3DD4">
              <w:rPr>
                <w:i/>
                <w:sz w:val="20"/>
                <w:szCs w:val="22"/>
              </w:rPr>
              <w:t>archon</w:t>
            </w:r>
            <w:r w:rsidRPr="008565D0">
              <w:rPr>
                <w:i/>
                <w:sz w:val="20"/>
                <w:szCs w:val="22"/>
              </w:rPr>
              <w:t>s</w:t>
            </w:r>
            <w:r w:rsidRPr="008565D0">
              <w:rPr>
                <w:sz w:val="20"/>
                <w:szCs w:val="22"/>
              </w:rPr>
              <w:t xml:space="preserve"> of the 36</w:t>
            </w:r>
            <w:r w:rsidRPr="008565D0">
              <w:rPr>
                <w:sz w:val="20"/>
                <w:szCs w:val="22"/>
                <w:vertAlign w:val="superscript"/>
              </w:rPr>
              <w:t>th</w:t>
            </w:r>
            <w:r w:rsidRPr="008565D0">
              <w:rPr>
                <w:sz w:val="20"/>
                <w:szCs w:val="22"/>
              </w:rPr>
              <w:t xml:space="preserve"> year, </w:t>
            </w:r>
            <w:r w:rsidR="008565D0" w:rsidRPr="008565D0">
              <w:rPr>
                <w:sz w:val="20"/>
                <w:szCs w:val="22"/>
              </w:rPr>
              <w:br/>
            </w:r>
            <w:r w:rsidRPr="008565D0">
              <w:rPr>
                <w:sz w:val="20"/>
                <w:szCs w:val="22"/>
              </w:rPr>
              <w:t xml:space="preserve">from Theodotos, son of Theodotos, </w:t>
            </w:r>
            <w:r w:rsidR="008565D0" w:rsidRPr="008565D0">
              <w:rPr>
                <w:sz w:val="20"/>
                <w:szCs w:val="22"/>
              </w:rPr>
              <w:br/>
            </w:r>
            <w:r w:rsidRPr="008565D0">
              <w:rPr>
                <w:sz w:val="20"/>
                <w:szCs w:val="22"/>
              </w:rPr>
              <w:t>a Jew, appointed as representative by his mother Berenike.</w:t>
            </w:r>
            <w:r w:rsidRPr="008565D0">
              <w:rPr>
                <w:sz w:val="20"/>
                <w:szCs w:val="22"/>
              </w:rPr>
              <w:br/>
              <w:t xml:space="preserve">    A hearing before you took place </w:t>
            </w:r>
            <w:r w:rsidR="003F1B97">
              <w:rPr>
                <w:sz w:val="20"/>
                <w:szCs w:val="22"/>
              </w:rPr>
              <w:br/>
            </w:r>
            <w:r w:rsidRPr="008565D0">
              <w:rPr>
                <w:sz w:val="20"/>
                <w:szCs w:val="22"/>
              </w:rPr>
              <w:t xml:space="preserve">for me and the orphans </w:t>
            </w:r>
            <w:r w:rsidR="003F1B97">
              <w:rPr>
                <w:sz w:val="20"/>
                <w:szCs w:val="22"/>
              </w:rPr>
              <w:br/>
            </w:r>
            <w:r w:rsidRPr="008565D0">
              <w:rPr>
                <w:sz w:val="20"/>
                <w:szCs w:val="22"/>
              </w:rPr>
              <w:t xml:space="preserve">against Timotheos from Onnes </w:t>
            </w:r>
            <w:r w:rsidR="003F1B97">
              <w:rPr>
                <w:sz w:val="20"/>
                <w:szCs w:val="22"/>
              </w:rPr>
              <w:br/>
            </w:r>
            <w:r w:rsidRPr="008565D0">
              <w:rPr>
                <w:sz w:val="20"/>
                <w:szCs w:val="22"/>
              </w:rPr>
              <w:t xml:space="preserve">on account of the matters relating to </w:t>
            </w:r>
            <w:r w:rsidR="003F1B97">
              <w:rPr>
                <w:sz w:val="20"/>
                <w:szCs w:val="22"/>
              </w:rPr>
              <w:br/>
            </w:r>
            <w:r w:rsidRPr="008565D0">
              <w:rPr>
                <w:sz w:val="20"/>
                <w:szCs w:val="22"/>
              </w:rPr>
              <w:t xml:space="preserve">the </w:t>
            </w:r>
            <w:r w:rsidRPr="008565D0">
              <w:rPr>
                <w:sz w:val="20"/>
                <w:szCs w:val="22"/>
                <w:lang w:val="el-GR"/>
              </w:rPr>
              <w:t>παιδίον</w:t>
            </w:r>
            <w:r w:rsidRPr="001B674D">
              <w:rPr>
                <w:sz w:val="20"/>
                <w:szCs w:val="22"/>
                <w:lang w:val="en-US"/>
              </w:rPr>
              <w:t xml:space="preserve"> (child or slave</w:t>
            </w:r>
            <w:r w:rsidR="00D66BF7" w:rsidRPr="001B674D">
              <w:rPr>
                <w:sz w:val="20"/>
                <w:szCs w:val="22"/>
                <w:lang w:val="en-US"/>
              </w:rPr>
              <w:t>?</w:t>
            </w:r>
            <w:r w:rsidRPr="001B674D">
              <w:rPr>
                <w:sz w:val="20"/>
                <w:szCs w:val="22"/>
                <w:lang w:val="en-US"/>
              </w:rPr>
              <w:t xml:space="preserve">) </w:t>
            </w:r>
            <w:r w:rsidR="003F1B97" w:rsidRPr="001B674D">
              <w:rPr>
                <w:sz w:val="20"/>
                <w:szCs w:val="22"/>
                <w:lang w:val="en-US"/>
              </w:rPr>
              <w:br/>
            </w:r>
            <w:r w:rsidRPr="001B674D">
              <w:rPr>
                <w:sz w:val="20"/>
                <w:szCs w:val="22"/>
                <w:lang w:val="en-US"/>
              </w:rPr>
              <w:t xml:space="preserve">who died [at work]. </w:t>
            </w:r>
            <w:r w:rsidR="003F1B97" w:rsidRPr="001B674D">
              <w:rPr>
                <w:sz w:val="20"/>
                <w:szCs w:val="22"/>
                <w:lang w:val="en-US"/>
              </w:rPr>
              <w:br/>
            </w:r>
            <w:r w:rsidRPr="001B674D">
              <w:rPr>
                <w:sz w:val="20"/>
                <w:szCs w:val="22"/>
                <w:lang w:val="en-US"/>
              </w:rPr>
              <w:t xml:space="preserve">Timotheos [blocked?] </w:t>
            </w:r>
            <w:r w:rsidR="003F1B97" w:rsidRPr="001B674D">
              <w:rPr>
                <w:sz w:val="20"/>
                <w:szCs w:val="22"/>
                <w:lang w:val="en-US"/>
              </w:rPr>
              <w:br/>
            </w:r>
            <w:r w:rsidRPr="001B674D">
              <w:rPr>
                <w:sz w:val="20"/>
                <w:szCs w:val="22"/>
                <w:lang w:val="en-US"/>
              </w:rPr>
              <w:t xml:space="preserve">the judgement, on the grounds </w:t>
            </w:r>
            <w:r w:rsidR="003F1B97" w:rsidRPr="001B674D">
              <w:rPr>
                <w:sz w:val="20"/>
                <w:szCs w:val="22"/>
                <w:lang w:val="en-US"/>
              </w:rPr>
              <w:br/>
            </w:r>
            <w:r w:rsidRPr="001B674D">
              <w:rPr>
                <w:sz w:val="20"/>
                <w:szCs w:val="22"/>
                <w:lang w:val="en-US"/>
              </w:rPr>
              <w:t xml:space="preserve">that we had already received a </w:t>
            </w:r>
            <w:r w:rsidR="003F1B97" w:rsidRPr="001B674D">
              <w:rPr>
                <w:sz w:val="20"/>
                <w:szCs w:val="22"/>
                <w:lang w:val="en-US"/>
              </w:rPr>
              <w:br/>
            </w:r>
            <w:r w:rsidRPr="001B674D">
              <w:rPr>
                <w:sz w:val="20"/>
                <w:szCs w:val="22"/>
                <w:lang w:val="en-US"/>
              </w:rPr>
              <w:t xml:space="preserve">judgement and a written decision </w:t>
            </w:r>
            <w:r w:rsidR="003F1B97" w:rsidRPr="001B674D">
              <w:rPr>
                <w:sz w:val="20"/>
                <w:szCs w:val="22"/>
                <w:lang w:val="en-US"/>
              </w:rPr>
              <w:br/>
            </w:r>
            <w:r w:rsidRPr="001B674D">
              <w:rPr>
                <w:sz w:val="20"/>
                <w:szCs w:val="22"/>
                <w:lang w:val="en-US"/>
              </w:rPr>
              <w:t xml:space="preserve">from the village elders. However, </w:t>
            </w:r>
            <w:r w:rsidR="003F1B97" w:rsidRPr="001B674D">
              <w:rPr>
                <w:sz w:val="20"/>
                <w:szCs w:val="22"/>
                <w:lang w:val="en-US"/>
              </w:rPr>
              <w:br/>
            </w:r>
            <w:r w:rsidRPr="001B674D">
              <w:rPr>
                <w:sz w:val="20"/>
                <w:szCs w:val="22"/>
                <w:lang w:val="en-US"/>
              </w:rPr>
              <w:t xml:space="preserve">we have not attained a judgement at </w:t>
            </w:r>
            <w:r w:rsidR="003F1B97" w:rsidRPr="001B674D">
              <w:rPr>
                <w:sz w:val="20"/>
                <w:szCs w:val="22"/>
                <w:lang w:val="en-US"/>
              </w:rPr>
              <w:br/>
            </w:r>
            <w:r w:rsidRPr="001B674D">
              <w:rPr>
                <w:sz w:val="20"/>
                <w:szCs w:val="22"/>
                <w:lang w:val="en-US"/>
              </w:rPr>
              <w:t xml:space="preserve">all, nor have they taken the trouble </w:t>
            </w:r>
            <w:r w:rsidR="003F1B97" w:rsidRPr="001B674D">
              <w:rPr>
                <w:sz w:val="20"/>
                <w:szCs w:val="22"/>
                <w:lang w:val="en-US"/>
              </w:rPr>
              <w:br/>
            </w:r>
            <w:r w:rsidRPr="001B674D">
              <w:rPr>
                <w:sz w:val="20"/>
                <w:szCs w:val="22"/>
                <w:lang w:val="en-US"/>
              </w:rPr>
              <w:t xml:space="preserve">to provide a written decision. </w:t>
            </w:r>
            <w:r w:rsidR="003F1B97" w:rsidRPr="001B674D">
              <w:rPr>
                <w:sz w:val="20"/>
                <w:szCs w:val="22"/>
                <w:lang w:val="en-US"/>
              </w:rPr>
              <w:br/>
            </w:r>
            <w:r w:rsidRPr="001B674D">
              <w:rPr>
                <w:sz w:val="20"/>
                <w:szCs w:val="22"/>
                <w:lang w:val="en-US"/>
              </w:rPr>
              <w:t xml:space="preserve">Theodoros, Straton </w:t>
            </w:r>
            <w:r w:rsidR="00543DB4" w:rsidRPr="001B674D">
              <w:rPr>
                <w:sz w:val="20"/>
                <w:szCs w:val="22"/>
                <w:lang w:val="en-US"/>
              </w:rPr>
              <w:br/>
            </w:r>
            <w:r w:rsidRPr="001B674D">
              <w:rPr>
                <w:sz w:val="20"/>
                <w:szCs w:val="22"/>
                <w:lang w:val="en-US"/>
              </w:rPr>
              <w:t xml:space="preserve">and Iakoubis, the three who </w:t>
            </w:r>
            <w:r w:rsidR="00543DB4" w:rsidRPr="001B674D">
              <w:rPr>
                <w:sz w:val="20"/>
                <w:szCs w:val="22"/>
                <w:lang w:val="en-US"/>
              </w:rPr>
              <w:br/>
            </w:r>
            <w:r w:rsidRPr="001B674D">
              <w:rPr>
                <w:sz w:val="20"/>
                <w:szCs w:val="22"/>
                <w:lang w:val="en-US"/>
              </w:rPr>
              <w:t xml:space="preserve">had been appointed as judges, </w:t>
            </w:r>
            <w:r w:rsidR="00543DB4" w:rsidRPr="001B674D">
              <w:rPr>
                <w:sz w:val="20"/>
                <w:szCs w:val="22"/>
                <w:lang w:val="en-US"/>
              </w:rPr>
              <w:br/>
            </w:r>
            <w:r w:rsidRPr="001B674D">
              <w:rPr>
                <w:sz w:val="20"/>
                <w:szCs w:val="22"/>
                <w:lang w:val="en-US"/>
              </w:rPr>
              <w:t xml:space="preserve">came to </w:t>
            </w:r>
            <w:r w:rsidR="00543DB4" w:rsidRPr="001B674D">
              <w:rPr>
                <w:sz w:val="20"/>
                <w:szCs w:val="22"/>
                <w:lang w:val="en-US"/>
              </w:rPr>
              <w:br/>
            </w:r>
            <w:r w:rsidRPr="001B674D">
              <w:rPr>
                <w:sz w:val="20"/>
                <w:szCs w:val="22"/>
                <w:lang w:val="en-US"/>
              </w:rPr>
              <w:t xml:space="preserve">my above-mentioned mother, </w:t>
            </w:r>
            <w:r w:rsidR="00543DB4" w:rsidRPr="001B674D">
              <w:rPr>
                <w:sz w:val="20"/>
                <w:szCs w:val="22"/>
                <w:lang w:val="en-US"/>
              </w:rPr>
              <w:br/>
            </w:r>
            <w:r w:rsidRPr="001B674D">
              <w:rPr>
                <w:sz w:val="20"/>
                <w:szCs w:val="22"/>
                <w:lang w:val="en-US"/>
              </w:rPr>
              <w:t xml:space="preserve">put a few questions to her and </w:t>
            </w:r>
            <w:r w:rsidR="00543DB4" w:rsidRPr="001B674D">
              <w:rPr>
                <w:sz w:val="20"/>
                <w:szCs w:val="22"/>
                <w:lang w:val="en-US"/>
              </w:rPr>
              <w:br/>
            </w:r>
            <w:r w:rsidRPr="001B674D">
              <w:rPr>
                <w:sz w:val="20"/>
                <w:szCs w:val="22"/>
                <w:lang w:val="en-US"/>
              </w:rPr>
              <w:t xml:space="preserve">left again, without a written </w:t>
            </w:r>
            <w:r w:rsidR="00543DB4" w:rsidRPr="001B674D">
              <w:rPr>
                <w:sz w:val="20"/>
                <w:szCs w:val="22"/>
                <w:lang w:val="en-US"/>
              </w:rPr>
              <w:br/>
            </w:r>
            <w:r w:rsidRPr="001B674D">
              <w:rPr>
                <w:sz w:val="20"/>
                <w:szCs w:val="22"/>
                <w:lang w:val="en-US"/>
              </w:rPr>
              <w:t>decision ensuing.</w:t>
            </w:r>
            <w:r w:rsidRPr="001B674D">
              <w:rPr>
                <w:sz w:val="20"/>
                <w:szCs w:val="22"/>
                <w:lang w:val="en-US"/>
              </w:rPr>
              <w:br/>
              <w:t xml:space="preserve">    Therefore I ask you, if it seems </w:t>
            </w:r>
            <w:r w:rsidR="00543DB4" w:rsidRPr="001B674D">
              <w:rPr>
                <w:sz w:val="20"/>
                <w:szCs w:val="22"/>
                <w:lang w:val="en-US"/>
              </w:rPr>
              <w:br/>
            </w:r>
            <w:r w:rsidRPr="001B674D">
              <w:rPr>
                <w:sz w:val="20"/>
                <w:szCs w:val="22"/>
                <w:lang w:val="en-US"/>
              </w:rPr>
              <w:t xml:space="preserve">justified, to issue an order, to </w:t>
            </w:r>
            <w:r w:rsidR="00543DB4" w:rsidRPr="001B674D">
              <w:rPr>
                <w:sz w:val="20"/>
                <w:szCs w:val="22"/>
                <w:lang w:val="en-US"/>
              </w:rPr>
              <w:br/>
            </w:r>
            <w:r w:rsidRPr="001B674D">
              <w:rPr>
                <w:sz w:val="20"/>
                <w:szCs w:val="22"/>
                <w:lang w:val="en-US"/>
              </w:rPr>
              <w:t xml:space="preserve">summons these and Timotheos and, </w:t>
            </w:r>
            <w:r w:rsidR="00543DB4" w:rsidRPr="001B674D">
              <w:rPr>
                <w:sz w:val="20"/>
                <w:szCs w:val="22"/>
                <w:lang w:val="en-US"/>
              </w:rPr>
              <w:br/>
            </w:r>
            <w:r w:rsidRPr="001B674D">
              <w:rPr>
                <w:sz w:val="20"/>
                <w:szCs w:val="22"/>
                <w:lang w:val="en-US"/>
              </w:rPr>
              <w:t xml:space="preserve">if such is the case, </w:t>
            </w:r>
            <w:r w:rsidR="002E6392" w:rsidRPr="001B674D">
              <w:rPr>
                <w:sz w:val="20"/>
                <w:szCs w:val="22"/>
                <w:lang w:val="en-US"/>
              </w:rPr>
              <w:br/>
            </w:r>
            <w:r w:rsidRPr="001B674D">
              <w:rPr>
                <w:sz w:val="20"/>
                <w:szCs w:val="22"/>
                <w:lang w:val="en-US"/>
              </w:rPr>
              <w:t xml:space="preserve">to see to it that we </w:t>
            </w:r>
            <w:r w:rsidR="00543DB4" w:rsidRPr="001B674D">
              <w:rPr>
                <w:sz w:val="20"/>
                <w:szCs w:val="22"/>
                <w:lang w:val="en-US"/>
              </w:rPr>
              <w:br/>
            </w:r>
            <w:r w:rsidRPr="001B674D">
              <w:rPr>
                <w:sz w:val="20"/>
                <w:szCs w:val="22"/>
                <w:lang w:val="en-US"/>
              </w:rPr>
              <w:t xml:space="preserve">attain justice </w:t>
            </w:r>
            <w:r w:rsidR="00543DB4" w:rsidRPr="001B674D">
              <w:rPr>
                <w:sz w:val="20"/>
                <w:szCs w:val="22"/>
                <w:lang w:val="en-US"/>
              </w:rPr>
              <w:br/>
            </w:r>
            <w:r w:rsidRPr="001B674D">
              <w:rPr>
                <w:sz w:val="20"/>
                <w:szCs w:val="22"/>
                <w:lang w:val="en-US"/>
              </w:rPr>
              <w:t>[by</w:t>
            </w:r>
            <w:r w:rsidRPr="008565D0">
              <w:rPr>
                <w:sz w:val="20"/>
                <w:szCs w:val="22"/>
                <w:lang w:val="de-DE"/>
              </w:rPr>
              <w:t xml:space="preserve">– – –Timotheos], </w:t>
            </w:r>
            <w:r w:rsidR="00543DB4">
              <w:rPr>
                <w:sz w:val="20"/>
                <w:szCs w:val="22"/>
                <w:lang w:val="de-DE"/>
              </w:rPr>
              <w:br/>
            </w:r>
            <w:r w:rsidRPr="008565D0">
              <w:rPr>
                <w:sz w:val="20"/>
                <w:szCs w:val="22"/>
                <w:lang w:val="de-DE"/>
              </w:rPr>
              <w:t>against the others, however, carry out a [rigorous?] investigation.</w:t>
            </w:r>
          </w:p>
        </w:tc>
      </w:tr>
    </w:tbl>
    <w:p w14:paraId="455997BC" w14:textId="77777777" w:rsidR="00514B1A" w:rsidRPr="004C463C" w:rsidRDefault="00514B1A" w:rsidP="00514B1A"/>
    <w:p w14:paraId="2D6D24C3" w14:textId="2E31DD9F" w:rsidR="007004F2" w:rsidRDefault="007004F2" w:rsidP="006B040B">
      <w:pPr>
        <w:spacing w:before="120" w:line="360" w:lineRule="exact"/>
        <w:rPr>
          <w:bCs/>
          <w:lang w:val="en-US"/>
        </w:rPr>
      </w:pPr>
      <w:r w:rsidRPr="006B040B">
        <w:rPr>
          <w:lang w:val="en-US"/>
        </w:rPr>
        <w:t xml:space="preserve">In this petition letter, </w:t>
      </w:r>
      <w:r w:rsidR="008E3DD4" w:rsidRPr="006B040B">
        <w:rPr>
          <w:lang w:val="en-US"/>
        </w:rPr>
        <w:t>Beren</w:t>
      </w:r>
      <w:r w:rsidR="00172BD1">
        <w:rPr>
          <w:lang w:val="en-US"/>
        </w:rPr>
        <w:t>ike and, on her behalf, Theodoto</w:t>
      </w:r>
      <w:r w:rsidR="008E3DD4" w:rsidRPr="006B040B">
        <w:rPr>
          <w:lang w:val="en-US"/>
        </w:rPr>
        <w:t xml:space="preserve">s, probably from the village of Onnes, appeal to the leaders of the Jewish </w:t>
      </w:r>
      <w:r w:rsidR="008E3DD4" w:rsidRPr="006B040B">
        <w:rPr>
          <w:i/>
          <w:lang w:val="en-US"/>
        </w:rPr>
        <w:t>politeuma</w:t>
      </w:r>
      <w:r w:rsidR="008E3DD4" w:rsidRPr="006B040B">
        <w:rPr>
          <w:lang w:val="en-US"/>
        </w:rPr>
        <w:t xml:space="preserve"> </w:t>
      </w:r>
      <w:r w:rsidR="00C706E9" w:rsidRPr="006B040B">
        <w:rPr>
          <w:lang w:val="en-US"/>
        </w:rPr>
        <w:t>(not explicit</w:t>
      </w:r>
      <w:r w:rsidR="00C706E9">
        <w:rPr>
          <w:lang w:val="en-US"/>
        </w:rPr>
        <w:t>ly named</w:t>
      </w:r>
      <w:r w:rsidR="00C706E9" w:rsidRPr="006B040B">
        <w:rPr>
          <w:lang w:val="en-US"/>
        </w:rPr>
        <w:t xml:space="preserve"> here but </w:t>
      </w:r>
      <w:r w:rsidR="00C706E9">
        <w:rPr>
          <w:lang w:val="en-US"/>
        </w:rPr>
        <w:t xml:space="preserve">the reference is </w:t>
      </w:r>
      <w:r w:rsidR="00C706E9" w:rsidRPr="006B040B">
        <w:rPr>
          <w:lang w:val="en-US"/>
        </w:rPr>
        <w:t>clear from the collection as a whole)</w:t>
      </w:r>
      <w:r w:rsidR="00C706E9">
        <w:rPr>
          <w:lang w:val="en-US"/>
        </w:rPr>
        <w:t xml:space="preserve"> </w:t>
      </w:r>
      <w:r w:rsidR="008E3DD4" w:rsidRPr="006B040B">
        <w:rPr>
          <w:lang w:val="en-US"/>
        </w:rPr>
        <w:t xml:space="preserve">at Herakleopolis, to reopen a case. When the case was first heard by the leaders of the </w:t>
      </w:r>
      <w:r w:rsidR="008E3DD4" w:rsidRPr="006B040B">
        <w:rPr>
          <w:i/>
          <w:lang w:val="en-US"/>
        </w:rPr>
        <w:t>politeuma</w:t>
      </w:r>
      <w:r w:rsidR="008E3DD4" w:rsidRPr="006B040B">
        <w:rPr>
          <w:lang w:val="en-US"/>
        </w:rPr>
        <w:t xml:space="preserve"> it was rejected on the grounds that Berenike had supposedly already received a written judgment on the matter from the village elders (</w:t>
      </w:r>
      <w:r w:rsidR="008E3DD4" w:rsidRPr="00546097">
        <w:rPr>
          <w:rFonts w:ascii="Gentium" w:hAnsi="Gentium"/>
          <w:bCs/>
          <w:lang w:val="en-US"/>
        </w:rPr>
        <w:t>πρεσβ</w:t>
      </w:r>
      <w:r w:rsidR="008E3DD4" w:rsidRPr="00546097">
        <w:rPr>
          <w:rFonts w:ascii="Gentium" w:hAnsi="Gentium" w:cs="Accordance"/>
          <w:bCs/>
          <w:lang w:val="en-US"/>
        </w:rPr>
        <w:t>ύ</w:t>
      </w:r>
      <w:r w:rsidR="008E3DD4" w:rsidRPr="00546097">
        <w:rPr>
          <w:rFonts w:ascii="Gentium" w:hAnsi="Gentium"/>
          <w:bCs/>
          <w:lang w:val="en-US"/>
        </w:rPr>
        <w:t>τεροι</w:t>
      </w:r>
      <w:r w:rsidR="008E3DD4" w:rsidRPr="006B040B">
        <w:rPr>
          <w:bCs/>
          <w:lang w:val="en-US"/>
        </w:rPr>
        <w:t>)</w:t>
      </w:r>
      <w:r w:rsidR="00172BD1">
        <w:rPr>
          <w:bCs/>
          <w:lang w:val="en-US"/>
        </w:rPr>
        <w:t>. Theodoto</w:t>
      </w:r>
      <w:r w:rsidR="006B040B">
        <w:rPr>
          <w:bCs/>
          <w:lang w:val="en-US"/>
        </w:rPr>
        <w:t>s argues</w:t>
      </w:r>
      <w:r w:rsidR="006B040B" w:rsidRPr="006B040B">
        <w:rPr>
          <w:bCs/>
          <w:lang w:val="en-US"/>
        </w:rPr>
        <w:t xml:space="preserve"> that this had not actually happened</w:t>
      </w:r>
      <w:r w:rsidR="006B040B">
        <w:rPr>
          <w:bCs/>
          <w:lang w:val="en-US"/>
        </w:rPr>
        <w:t xml:space="preserve">. He and Berenike seek action by the leaders of the </w:t>
      </w:r>
      <w:r w:rsidR="006B040B">
        <w:rPr>
          <w:bCs/>
          <w:i/>
          <w:lang w:val="en-US"/>
        </w:rPr>
        <w:t>politeuma</w:t>
      </w:r>
      <w:r w:rsidR="006B040B">
        <w:rPr>
          <w:bCs/>
          <w:lang w:val="en-US"/>
        </w:rPr>
        <w:t xml:space="preserve"> to provide redress for their situation.</w:t>
      </w:r>
    </w:p>
    <w:p w14:paraId="28D5BB7E" w14:textId="56C34BDC" w:rsidR="00304361" w:rsidRDefault="00304361" w:rsidP="006B040B">
      <w:pPr>
        <w:spacing w:before="120" w:line="360" w:lineRule="exact"/>
        <w:rPr>
          <w:bCs/>
          <w:lang w:eastAsia="ja-JP"/>
        </w:rPr>
      </w:pPr>
      <w:r>
        <w:rPr>
          <w:bCs/>
          <w:lang w:val="en-US"/>
        </w:rPr>
        <w:t xml:space="preserve">A second example is </w:t>
      </w:r>
      <w:r>
        <w:rPr>
          <w:bCs/>
          <w:lang w:eastAsia="ja-JP"/>
        </w:rPr>
        <w:t xml:space="preserve">P.Polit. Iud. </w:t>
      </w:r>
      <w:r w:rsidRPr="0087195E">
        <w:rPr>
          <w:bCs/>
          <w:lang w:eastAsia="ja-JP"/>
        </w:rPr>
        <w:t>8</w:t>
      </w:r>
      <w:r w:rsidR="00373CF1">
        <w:rPr>
          <w:bCs/>
          <w:lang w:eastAsia="ja-JP"/>
        </w:rPr>
        <w:t>. The body of this text begins</w:t>
      </w:r>
      <w:r w:rsidR="00D473AD">
        <w:rPr>
          <w:rStyle w:val="Appelnotedebasdep"/>
          <w:bCs/>
          <w:lang w:eastAsia="ja-JP"/>
        </w:rPr>
        <w:footnoteReference w:id="36"/>
      </w:r>
      <w:r w:rsidR="00373CF1">
        <w:rPr>
          <w:bCs/>
          <w:lang w:eastAsia="ja-JP"/>
        </w:rPr>
        <w:t>:</w:t>
      </w:r>
    </w:p>
    <w:tbl>
      <w:tblPr>
        <w:tblStyle w:val="Grilledutableau"/>
        <w:tblW w:w="9781" w:type="dxa"/>
        <w:tblInd w:w="108" w:type="dxa"/>
        <w:tblBorders>
          <w:top w:val="none" w:sz="0" w:space="0" w:color="auto"/>
          <w:left w:val="none" w:sz="0" w:space="0" w:color="auto"/>
          <w:bottom w:val="none" w:sz="0" w:space="0" w:color="auto"/>
          <w:right w:val="none" w:sz="0" w:space="0" w:color="auto"/>
          <w:insideH w:val="dotted" w:sz="2" w:space="0" w:color="auto"/>
          <w:insideV w:val="dotted" w:sz="2" w:space="0" w:color="auto"/>
        </w:tblBorders>
        <w:tblLook w:val="04A0" w:firstRow="1" w:lastRow="0" w:firstColumn="1" w:lastColumn="0" w:noHBand="0" w:noVBand="1"/>
      </w:tblPr>
      <w:tblGrid>
        <w:gridCol w:w="4536"/>
        <w:gridCol w:w="5245"/>
      </w:tblGrid>
      <w:tr w:rsidR="00F57B57" w:rsidRPr="004C463C" w14:paraId="0BAB21BF" w14:textId="77777777" w:rsidTr="008E2887">
        <w:tc>
          <w:tcPr>
            <w:tcW w:w="4536" w:type="dxa"/>
          </w:tcPr>
          <w:p w14:paraId="4773C1D0" w14:textId="59130785" w:rsidR="00F57B57" w:rsidRPr="008565D0" w:rsidRDefault="00F57B57" w:rsidP="00373CF1">
            <w:pPr>
              <w:spacing w:before="120" w:after="120" w:line="280" w:lineRule="exact"/>
              <w:ind w:right="-108"/>
              <w:rPr>
                <w:sz w:val="22"/>
                <w:szCs w:val="22"/>
                <w:lang w:val="uz-Cyrl-UZ" w:eastAsia="ja-JP"/>
              </w:rPr>
            </w:pPr>
            <w:r w:rsidRPr="00BD7C18">
              <w:rPr>
                <w:bCs/>
                <w:sz w:val="20"/>
                <w:szCs w:val="22"/>
                <w:lang w:eastAsia="ja-JP"/>
              </w:rPr>
              <w:t>το</w:t>
            </w:r>
            <w:r w:rsidRPr="00BD7C18">
              <w:rPr>
                <w:rFonts w:ascii="Palatino Linotype" w:hAnsi="Palatino Linotype" w:cs="Palatino Linotype"/>
                <w:bCs/>
                <w:sz w:val="20"/>
                <w:szCs w:val="22"/>
                <w:lang w:eastAsia="ja-JP"/>
              </w:rPr>
              <w:t>ῖ</w:t>
            </w:r>
            <w:r w:rsidRPr="00BD7C18">
              <w:rPr>
                <w:bCs/>
                <w:sz w:val="20"/>
                <w:szCs w:val="22"/>
                <w:lang w:eastAsia="ja-JP"/>
              </w:rPr>
              <w:t xml:space="preserve">ς </w:t>
            </w:r>
            <w:r w:rsidRPr="00BD7C18">
              <w:rPr>
                <w:rFonts w:ascii="Palatino Linotype" w:hAnsi="Palatino Linotype" w:cs="Palatino Linotype"/>
                <w:bCs/>
                <w:sz w:val="20"/>
                <w:szCs w:val="22"/>
                <w:lang w:eastAsia="ja-JP"/>
              </w:rPr>
              <w:t>ἄ</w:t>
            </w:r>
            <w:r w:rsidRPr="00BD7C18">
              <w:rPr>
                <w:bCs/>
                <w:sz w:val="20"/>
                <w:szCs w:val="22"/>
                <w:lang w:eastAsia="ja-JP"/>
              </w:rPr>
              <w:t>ρχουσι τ</w:t>
            </w:r>
            <w:r w:rsidRPr="00BD7C18">
              <w:rPr>
                <w:rFonts w:ascii="Palatino Linotype" w:hAnsi="Palatino Linotype" w:cs="Palatino Linotype"/>
                <w:bCs/>
                <w:sz w:val="20"/>
                <w:szCs w:val="22"/>
                <w:lang w:eastAsia="ja-JP"/>
              </w:rPr>
              <w:t>ὸ</w:t>
            </w:r>
            <w:r w:rsidRPr="00BD7C18">
              <w:rPr>
                <w:bCs/>
                <w:sz w:val="20"/>
                <w:szCs w:val="22"/>
                <w:lang w:eastAsia="ja-JP"/>
              </w:rPr>
              <w:t>̣ λζ (</w:t>
            </w:r>
            <w:r w:rsidRPr="00BD7C18">
              <w:rPr>
                <w:rFonts w:ascii="Palatino Linotype" w:hAnsi="Palatino Linotype" w:cs="Palatino Linotype"/>
                <w:bCs/>
                <w:sz w:val="20"/>
                <w:szCs w:val="22"/>
                <w:lang w:eastAsia="ja-JP"/>
              </w:rPr>
              <w:t>ἔ</w:t>
            </w:r>
            <w:r w:rsidRPr="00BD7C18">
              <w:rPr>
                <w:bCs/>
                <w:sz w:val="20"/>
                <w:szCs w:val="22"/>
                <w:lang w:eastAsia="ja-JP"/>
              </w:rPr>
              <w:t>τος) το</w:t>
            </w:r>
            <w:r w:rsidRPr="00BD7C18">
              <w:rPr>
                <w:rFonts w:ascii="Palatino Linotype" w:hAnsi="Palatino Linotype" w:cs="Palatino Linotype"/>
                <w:bCs/>
                <w:sz w:val="20"/>
                <w:szCs w:val="22"/>
                <w:lang w:eastAsia="ja-JP"/>
              </w:rPr>
              <w:t>ῦ</w:t>
            </w:r>
            <w:r w:rsidRPr="00BD7C18">
              <w:rPr>
                <w:bCs/>
                <w:sz w:val="20"/>
                <w:szCs w:val="22"/>
                <w:lang w:eastAsia="ja-JP"/>
              </w:rPr>
              <w:t xml:space="preserve"> </w:t>
            </w:r>
            <w:r w:rsidRPr="00BD7C18">
              <w:rPr>
                <w:rFonts w:ascii="Palatino Linotype" w:hAnsi="Palatino Linotype" w:cs="Palatino Linotype"/>
                <w:bCs/>
                <w:sz w:val="20"/>
                <w:szCs w:val="22"/>
                <w:lang w:eastAsia="ja-JP"/>
              </w:rPr>
              <w:t>ἐ</w:t>
            </w:r>
            <w:r w:rsidRPr="00BD7C18">
              <w:rPr>
                <w:bCs/>
                <w:sz w:val="20"/>
                <w:szCs w:val="22"/>
                <w:lang w:eastAsia="ja-JP"/>
              </w:rPr>
              <w:t xml:space="preserve">ν </w:t>
            </w:r>
            <w:r w:rsidRPr="00BD7C18">
              <w:rPr>
                <w:rFonts w:ascii="Palatino Linotype" w:hAnsi="Palatino Linotype" w:cs="Palatino Linotype"/>
                <w:bCs/>
                <w:sz w:val="20"/>
                <w:szCs w:val="22"/>
                <w:lang w:eastAsia="ja-JP"/>
              </w:rPr>
              <w:t>Ἡ</w:t>
            </w:r>
            <w:r w:rsidRPr="00BD7C18">
              <w:rPr>
                <w:bCs/>
                <w:sz w:val="20"/>
                <w:szCs w:val="22"/>
                <w:lang w:eastAsia="ja-JP"/>
              </w:rPr>
              <w:t>ρακλέους</w:t>
            </w:r>
            <w:r w:rsidRPr="00BD7C18">
              <w:rPr>
                <w:bCs/>
                <w:sz w:val="20"/>
                <w:szCs w:val="22"/>
                <w:lang w:eastAsia="ja-JP"/>
              </w:rPr>
              <w:br/>
              <w:t>5 πόλει πολ̣ι̣τ̣ε̣ύ̣[μα]τ̣ο̣ς̣ τ</w:t>
            </w:r>
            <w:r w:rsidRPr="00BD7C18">
              <w:rPr>
                <w:rFonts w:ascii="Palatino Linotype" w:hAnsi="Palatino Linotype" w:cs="Palatino Linotype"/>
                <w:bCs/>
                <w:sz w:val="20"/>
                <w:szCs w:val="22"/>
                <w:lang w:eastAsia="ja-JP"/>
              </w:rPr>
              <w:t>ῶ</w:t>
            </w:r>
            <w:r w:rsidRPr="00BD7C18">
              <w:rPr>
                <w:bCs/>
                <w:sz w:val="20"/>
                <w:szCs w:val="22"/>
                <w:lang w:eastAsia="ja-JP"/>
              </w:rPr>
              <w:t xml:space="preserve">ν </w:t>
            </w:r>
            <w:r w:rsidRPr="00BD7C18">
              <w:rPr>
                <w:rFonts w:ascii="Palatino Linotype" w:hAnsi="Palatino Linotype" w:cs="Palatino Linotype"/>
                <w:bCs/>
                <w:sz w:val="20"/>
                <w:szCs w:val="22"/>
                <w:lang w:eastAsia="ja-JP"/>
              </w:rPr>
              <w:t>Ἰ</w:t>
            </w:r>
            <w:r w:rsidRPr="00BD7C18">
              <w:rPr>
                <w:bCs/>
                <w:sz w:val="20"/>
                <w:szCs w:val="22"/>
                <w:lang w:eastAsia="ja-JP"/>
              </w:rPr>
              <w:t>ουδαίων</w:t>
            </w:r>
            <w:r>
              <w:rPr>
                <w:bCs/>
                <w:sz w:val="20"/>
                <w:szCs w:val="22"/>
                <w:lang w:eastAsia="ja-JP"/>
              </w:rPr>
              <w:br/>
            </w:r>
            <w:r w:rsidRPr="00BD7C18">
              <w:rPr>
                <w:bCs/>
                <w:sz w:val="20"/>
                <w:szCs w:val="22"/>
                <w:lang w:eastAsia="ja-JP"/>
              </w:rPr>
              <w:t>παρ</w:t>
            </w:r>
            <w:r w:rsidRPr="00BD7C18">
              <w:rPr>
                <w:rFonts w:ascii="Palatino Linotype" w:hAnsi="Palatino Linotype" w:cs="Palatino Linotype"/>
                <w:bCs/>
                <w:sz w:val="20"/>
                <w:szCs w:val="22"/>
                <w:lang w:eastAsia="ja-JP"/>
              </w:rPr>
              <w:t>ὰ</w:t>
            </w:r>
            <w:r w:rsidRPr="00BD7C18">
              <w:rPr>
                <w:bCs/>
                <w:sz w:val="20"/>
                <w:szCs w:val="22"/>
                <w:lang w:eastAsia="ja-JP"/>
              </w:rPr>
              <w:t xml:space="preserve"> Θεοδότου το</w:t>
            </w:r>
            <w:r w:rsidRPr="00BD7C18">
              <w:rPr>
                <w:rFonts w:ascii="Palatino Linotype" w:hAnsi="Palatino Linotype" w:cs="Palatino Linotype"/>
                <w:bCs/>
                <w:sz w:val="20"/>
                <w:szCs w:val="22"/>
                <w:lang w:eastAsia="ja-JP"/>
              </w:rPr>
              <w:t>ῦ</w:t>
            </w:r>
            <w:r w:rsidRPr="00BD7C18">
              <w:rPr>
                <w:bCs/>
                <w:sz w:val="20"/>
                <w:szCs w:val="22"/>
                <w:lang w:eastAsia="ja-JP"/>
              </w:rPr>
              <w:t xml:space="preserve"> Θεοδότου</w:t>
            </w:r>
            <w:r>
              <w:rPr>
                <w:bCs/>
                <w:sz w:val="20"/>
                <w:szCs w:val="22"/>
                <w:lang w:eastAsia="ja-JP"/>
              </w:rPr>
              <w:br/>
            </w:r>
            <w:r w:rsidRPr="00BD7C18">
              <w:rPr>
                <w:rFonts w:ascii="Palatino Linotype" w:hAnsi="Palatino Linotype" w:cs="Palatino Linotype"/>
                <w:bCs/>
                <w:sz w:val="20"/>
                <w:szCs w:val="22"/>
                <w:lang w:eastAsia="ja-JP"/>
              </w:rPr>
              <w:t>Ἰ</w:t>
            </w:r>
            <w:r w:rsidRPr="00BD7C18">
              <w:rPr>
                <w:bCs/>
                <w:sz w:val="20"/>
                <w:szCs w:val="22"/>
                <w:lang w:eastAsia="ja-JP"/>
              </w:rPr>
              <w:t>̣ο̣υ̣δ̣α̣[ί]ο̣υ̣ τ̣</w:t>
            </w:r>
            <w:r w:rsidRPr="00BD7C18">
              <w:rPr>
                <w:rFonts w:ascii="Palatino Linotype" w:hAnsi="Palatino Linotype" w:cs="Palatino Linotype"/>
                <w:bCs/>
                <w:sz w:val="20"/>
                <w:szCs w:val="22"/>
                <w:lang w:eastAsia="ja-JP"/>
              </w:rPr>
              <w:t>ῶ</w:t>
            </w:r>
            <w:r w:rsidRPr="00BD7C18">
              <w:rPr>
                <w:bCs/>
                <w:sz w:val="20"/>
                <w:szCs w:val="22"/>
                <w:lang w:eastAsia="ja-JP"/>
              </w:rPr>
              <w:t xml:space="preserve">ν </w:t>
            </w:r>
            <w:r w:rsidRPr="00BD7C18">
              <w:rPr>
                <w:rFonts w:ascii="Palatino Linotype" w:hAnsi="Palatino Linotype" w:cs="Palatino Linotype"/>
                <w:bCs/>
                <w:sz w:val="20"/>
                <w:szCs w:val="22"/>
                <w:lang w:eastAsia="ja-JP"/>
              </w:rPr>
              <w:t>ἐ</w:t>
            </w:r>
            <w:r w:rsidRPr="00BD7C18">
              <w:rPr>
                <w:bCs/>
                <w:sz w:val="20"/>
                <w:szCs w:val="22"/>
                <w:lang w:eastAsia="ja-JP"/>
              </w:rPr>
              <w:t>ν τ</w:t>
            </w:r>
            <w:r w:rsidRPr="00BD7C18">
              <w:rPr>
                <w:rFonts w:ascii="Palatino Linotype" w:hAnsi="Palatino Linotype" w:cs="Palatino Linotype"/>
                <w:bCs/>
                <w:sz w:val="20"/>
                <w:szCs w:val="22"/>
                <w:lang w:eastAsia="ja-JP"/>
              </w:rPr>
              <w:t>ῶ</w:t>
            </w:r>
            <w:r w:rsidRPr="00BD7C18">
              <w:rPr>
                <w:bCs/>
                <w:sz w:val="20"/>
                <w:szCs w:val="22"/>
                <w:lang w:eastAsia="ja-JP"/>
              </w:rPr>
              <w:t xml:space="preserve">ι </w:t>
            </w:r>
            <w:r w:rsidRPr="00BD7C18">
              <w:rPr>
                <w:rFonts w:ascii="Palatino Linotype" w:hAnsi="Palatino Linotype" w:cs="Palatino Linotype"/>
                <w:bCs/>
                <w:sz w:val="20"/>
                <w:szCs w:val="22"/>
                <w:lang w:eastAsia="ja-JP"/>
              </w:rPr>
              <w:t>Ὀ</w:t>
            </w:r>
            <w:r w:rsidRPr="00BD7C18">
              <w:rPr>
                <w:bCs/>
                <w:sz w:val="20"/>
                <w:szCs w:val="22"/>
                <w:lang w:eastAsia="ja-JP"/>
              </w:rPr>
              <w:t>ξυρυγχίτηι</w:t>
            </w:r>
            <w:r w:rsidRPr="00BD7C18">
              <w:rPr>
                <w:bCs/>
                <w:sz w:val="20"/>
                <w:szCs w:val="22"/>
                <w:lang w:eastAsia="ja-JP"/>
              </w:rPr>
              <w:br/>
              <w:t>σ̣τ̣ρ̣α̣  ̣  ̣[  ̣  ̣]  ̣ν̣των   ̣  ̣  ̣  ̣  ̣  ̣  ̣ι̣λ̣ε̣ι̣σ̣των</w:t>
            </w:r>
            <w:r w:rsidRPr="00BD7C18">
              <w:rPr>
                <w:bCs/>
                <w:sz w:val="20"/>
                <w:szCs w:val="22"/>
                <w:lang w:eastAsia="ja-JP"/>
              </w:rPr>
              <w:br/>
            </w:r>
            <w:r w:rsidRPr="00BD7C18">
              <w:rPr>
                <w:rFonts w:ascii="Palatino Linotype" w:hAnsi="Palatino Linotype" w:cs="Palatino Linotype"/>
                <w:bCs/>
                <w:sz w:val="20"/>
                <w:szCs w:val="22"/>
                <w:lang w:eastAsia="ja-JP"/>
              </w:rPr>
              <w:t>ἐ</w:t>
            </w:r>
            <w:r w:rsidRPr="00BD7C18">
              <w:rPr>
                <w:bCs/>
                <w:sz w:val="20"/>
                <w:szCs w:val="22"/>
                <w:lang w:eastAsia="ja-JP"/>
              </w:rPr>
              <w:t>ν κώμηι̣ Τ̣η̣ει το</w:t>
            </w:r>
            <w:r w:rsidRPr="00BD7C18">
              <w:rPr>
                <w:rFonts w:ascii="Palatino Linotype" w:hAnsi="Palatino Linotype" w:cs="Palatino Linotype"/>
                <w:bCs/>
                <w:sz w:val="20"/>
                <w:szCs w:val="22"/>
                <w:lang w:eastAsia="ja-JP"/>
              </w:rPr>
              <w:t>ῦ</w:t>
            </w:r>
            <w:r w:rsidRPr="00BD7C18">
              <w:rPr>
                <w:bCs/>
                <w:sz w:val="20"/>
                <w:szCs w:val="22"/>
                <w:lang w:eastAsia="ja-JP"/>
              </w:rPr>
              <w:t xml:space="preserve"> α̣</w:t>
            </w:r>
            <w:r w:rsidRPr="00BD7C18">
              <w:rPr>
                <w:rFonts w:ascii="Palatino Linotype" w:hAnsi="Palatino Linotype" w:cs="Palatino Linotype"/>
                <w:bCs/>
                <w:sz w:val="20"/>
                <w:szCs w:val="22"/>
                <w:lang w:eastAsia="ja-JP"/>
              </w:rPr>
              <w:t>ὐ</w:t>
            </w:r>
            <w:r w:rsidRPr="00BD7C18">
              <w:rPr>
                <w:bCs/>
                <w:sz w:val="20"/>
                <w:szCs w:val="22"/>
                <w:lang w:eastAsia="ja-JP"/>
              </w:rPr>
              <w:t>το</w:t>
            </w:r>
            <w:r w:rsidRPr="00BD7C18">
              <w:rPr>
                <w:rFonts w:ascii="Palatino Linotype" w:hAnsi="Palatino Linotype" w:cs="Palatino Linotype"/>
                <w:bCs/>
                <w:sz w:val="20"/>
                <w:szCs w:val="22"/>
                <w:lang w:eastAsia="ja-JP"/>
              </w:rPr>
              <w:t>ῦ</w:t>
            </w:r>
            <w:r w:rsidRPr="00BD7C18">
              <w:rPr>
                <w:bCs/>
                <w:sz w:val="20"/>
                <w:szCs w:val="22"/>
                <w:lang w:eastAsia="ja-JP"/>
              </w:rPr>
              <w:t xml:space="preserve"> νομο</w:t>
            </w:r>
            <w:r w:rsidRPr="00BD7C18">
              <w:rPr>
                <w:rFonts w:ascii="Palatino Linotype" w:hAnsi="Palatino Linotype" w:cs="Palatino Linotype"/>
                <w:bCs/>
                <w:sz w:val="20"/>
                <w:szCs w:val="22"/>
                <w:lang w:eastAsia="ja-JP"/>
              </w:rPr>
              <w:t>ῦ</w:t>
            </w:r>
            <w:r w:rsidRPr="00BD7C18">
              <w:rPr>
                <w:bCs/>
                <w:sz w:val="20"/>
                <w:szCs w:val="22"/>
                <w:lang w:eastAsia="ja-JP"/>
              </w:rPr>
              <w:t>.</w:t>
            </w:r>
            <w:r w:rsidRPr="00BD7C18">
              <w:rPr>
                <w:bCs/>
                <w:sz w:val="20"/>
                <w:szCs w:val="22"/>
                <w:lang w:eastAsia="ja-JP"/>
              </w:rPr>
              <w:br/>
              <w:t>10 το</w:t>
            </w:r>
            <w:r w:rsidRPr="00BD7C18">
              <w:rPr>
                <w:rFonts w:ascii="Palatino Linotype" w:hAnsi="Palatino Linotype" w:cs="Palatino Linotype"/>
                <w:bCs/>
                <w:sz w:val="20"/>
                <w:szCs w:val="22"/>
                <w:lang w:eastAsia="ja-JP"/>
              </w:rPr>
              <w:t>ῦ</w:t>
            </w:r>
            <w:r w:rsidRPr="00BD7C18">
              <w:rPr>
                <w:bCs/>
                <w:sz w:val="20"/>
                <w:szCs w:val="22"/>
                <w:lang w:eastAsia="ja-JP"/>
              </w:rPr>
              <w:t xml:space="preserve"> λγ (</w:t>
            </w:r>
            <w:r w:rsidRPr="00BD7C18">
              <w:rPr>
                <w:rFonts w:ascii="Palatino Linotype" w:hAnsi="Palatino Linotype" w:cs="Palatino Linotype"/>
                <w:bCs/>
                <w:sz w:val="20"/>
                <w:szCs w:val="22"/>
                <w:lang w:eastAsia="ja-JP"/>
              </w:rPr>
              <w:t>ἔ</w:t>
            </w:r>
            <w:r w:rsidRPr="00BD7C18">
              <w:rPr>
                <w:bCs/>
                <w:sz w:val="20"/>
                <w:szCs w:val="22"/>
                <w:lang w:eastAsia="ja-JP"/>
              </w:rPr>
              <w:t>τους) δανείσαντός μου</w:t>
            </w:r>
            <w:r w:rsidRPr="00BD7C18">
              <w:rPr>
                <w:bCs/>
                <w:sz w:val="20"/>
                <w:szCs w:val="22"/>
                <w:lang w:eastAsia="ja-JP"/>
              </w:rPr>
              <w:br/>
              <w:t xml:space="preserve">Π̣λ̣ουσίαι </w:t>
            </w:r>
            <w:r w:rsidRPr="00BD7C18">
              <w:rPr>
                <w:rFonts w:ascii="Palatino Linotype" w:hAnsi="Palatino Linotype" w:cs="Palatino Linotype"/>
                <w:bCs/>
                <w:sz w:val="20"/>
                <w:szCs w:val="22"/>
                <w:lang w:eastAsia="ja-JP"/>
              </w:rPr>
              <w:t>Ἀ</w:t>
            </w:r>
            <w:r w:rsidRPr="00BD7C18">
              <w:rPr>
                <w:bCs/>
                <w:sz w:val="20"/>
                <w:szCs w:val="22"/>
                <w:lang w:eastAsia="ja-JP"/>
              </w:rPr>
              <w:t xml:space="preserve">π̣ολλοδώρου </w:t>
            </w:r>
            <w:r w:rsidRPr="00BD7C18">
              <w:rPr>
                <w:rFonts w:ascii="Palatino Linotype" w:hAnsi="Palatino Linotype" w:cs="Palatino Linotype"/>
                <w:bCs/>
                <w:sz w:val="20"/>
                <w:szCs w:val="22"/>
                <w:lang w:eastAsia="ja-JP"/>
              </w:rPr>
              <w:t>Ἰ</w:t>
            </w:r>
            <w:r w:rsidRPr="00BD7C18">
              <w:rPr>
                <w:bCs/>
                <w:sz w:val="20"/>
                <w:szCs w:val="22"/>
                <w:lang w:eastAsia="ja-JP"/>
              </w:rPr>
              <w:t>ουδα</w:t>
            </w:r>
            <w:r w:rsidRPr="00BD7C18">
              <w:rPr>
                <w:rFonts w:ascii="Palatino Linotype" w:hAnsi="Palatino Linotype" w:cs="Palatino Linotype"/>
                <w:bCs/>
                <w:sz w:val="20"/>
                <w:szCs w:val="22"/>
                <w:lang w:eastAsia="ja-JP"/>
              </w:rPr>
              <w:t>ῖ</w:t>
            </w:r>
            <w:r w:rsidRPr="00BD7C18">
              <w:rPr>
                <w:bCs/>
                <w:sz w:val="20"/>
                <w:szCs w:val="22"/>
                <w:lang w:eastAsia="ja-JP"/>
              </w:rPr>
              <w:t>αι</w:t>
            </w:r>
            <w:r>
              <w:rPr>
                <w:bCs/>
                <w:sz w:val="20"/>
                <w:szCs w:val="22"/>
                <w:lang w:eastAsia="ja-JP"/>
              </w:rPr>
              <w:t>...</w:t>
            </w:r>
          </w:p>
        </w:tc>
        <w:tc>
          <w:tcPr>
            <w:tcW w:w="5245" w:type="dxa"/>
          </w:tcPr>
          <w:p w14:paraId="3EDF1D9B" w14:textId="69077D78" w:rsidR="00F57B57" w:rsidRPr="008565D0" w:rsidRDefault="00F57B57" w:rsidP="00BD7C18">
            <w:pPr>
              <w:spacing w:before="120" w:after="120" w:line="280" w:lineRule="exact"/>
              <w:rPr>
                <w:sz w:val="20"/>
                <w:szCs w:val="22"/>
                <w:lang w:val="de-DE"/>
              </w:rPr>
            </w:pPr>
            <w:r>
              <w:rPr>
                <w:sz w:val="20"/>
                <w:szCs w:val="22"/>
                <w:lang w:val="de-DE"/>
              </w:rPr>
              <w:t>A</w:t>
            </w:r>
            <w:r w:rsidRPr="008565D0">
              <w:rPr>
                <w:sz w:val="20"/>
                <w:szCs w:val="22"/>
                <w:lang w:val="de-DE"/>
              </w:rPr>
              <w:t xml:space="preserve">n </w:t>
            </w:r>
            <w:r>
              <w:rPr>
                <w:sz w:val="20"/>
                <w:szCs w:val="22"/>
                <w:lang w:val="de-DE"/>
              </w:rPr>
              <w:t xml:space="preserve">die </w:t>
            </w:r>
            <w:r w:rsidRPr="008565D0">
              <w:rPr>
                <w:sz w:val="20"/>
                <w:szCs w:val="22"/>
                <w:lang w:val="de-DE"/>
              </w:rPr>
              <w:t xml:space="preserve">Archonten des </w:t>
            </w:r>
            <w:r>
              <w:rPr>
                <w:sz w:val="20"/>
                <w:szCs w:val="22"/>
                <w:lang w:val="de-DE"/>
              </w:rPr>
              <w:t xml:space="preserve">Politeuma der Juden in Herakleopolis, </w:t>
            </w:r>
            <w:r w:rsidR="008E2887">
              <w:rPr>
                <w:sz w:val="20"/>
                <w:szCs w:val="22"/>
                <w:lang w:val="de-DE"/>
              </w:rPr>
              <w:br/>
            </w:r>
            <w:r>
              <w:rPr>
                <w:sz w:val="20"/>
                <w:szCs w:val="22"/>
                <w:lang w:val="de-DE"/>
              </w:rPr>
              <w:t>die im Jahr</w:t>
            </w:r>
            <w:r w:rsidRPr="008565D0">
              <w:rPr>
                <w:sz w:val="20"/>
                <w:szCs w:val="22"/>
                <w:lang w:val="de-DE"/>
              </w:rPr>
              <w:t xml:space="preserve"> </w:t>
            </w:r>
            <w:r>
              <w:rPr>
                <w:sz w:val="20"/>
                <w:szCs w:val="22"/>
                <w:lang w:val="de-DE"/>
              </w:rPr>
              <w:t xml:space="preserve">37 im Amt sind, </w:t>
            </w:r>
            <w:r>
              <w:rPr>
                <w:sz w:val="20"/>
                <w:szCs w:val="22"/>
                <w:lang w:val="de-DE"/>
              </w:rPr>
              <w:br/>
              <w:t xml:space="preserve">von Theodotos, Sohn des Theodotos, </w:t>
            </w:r>
            <w:r>
              <w:rPr>
                <w:sz w:val="20"/>
                <w:szCs w:val="22"/>
                <w:lang w:val="de-DE"/>
              </w:rPr>
              <w:br/>
              <w:t xml:space="preserve">Jude, von denen, die im Oxyrhynchites </w:t>
            </w:r>
            <w:r>
              <w:rPr>
                <w:sz w:val="20"/>
                <w:szCs w:val="22"/>
                <w:lang w:val="de-DE"/>
              </w:rPr>
              <w:br/>
              <w:t xml:space="preserve">– – –, </w:t>
            </w:r>
            <w:r>
              <w:rPr>
                <w:sz w:val="20"/>
                <w:szCs w:val="22"/>
                <w:lang w:val="de-DE"/>
              </w:rPr>
              <w:br/>
              <w:t>im Dorf Teei (</w:t>
            </w:r>
            <w:r>
              <w:rPr>
                <w:i/>
                <w:sz w:val="20"/>
                <w:szCs w:val="22"/>
                <w:lang w:val="de-DE"/>
              </w:rPr>
              <w:t>sic?</w:t>
            </w:r>
            <w:r>
              <w:rPr>
                <w:sz w:val="20"/>
                <w:szCs w:val="22"/>
                <w:lang w:val="de-DE"/>
              </w:rPr>
              <w:t>) desseblen Gaues.</w:t>
            </w:r>
            <w:r>
              <w:rPr>
                <w:sz w:val="20"/>
                <w:szCs w:val="22"/>
                <w:lang w:val="de-DE"/>
              </w:rPr>
              <w:br/>
              <w:t xml:space="preserve">Im 33. jahr gab ich ein Darlehen... </w:t>
            </w:r>
            <w:r w:rsidR="008E2887">
              <w:rPr>
                <w:sz w:val="20"/>
                <w:szCs w:val="22"/>
                <w:lang w:val="de-DE"/>
              </w:rPr>
              <w:br/>
            </w:r>
            <w:r>
              <w:rPr>
                <w:sz w:val="20"/>
                <w:szCs w:val="22"/>
                <w:lang w:val="de-DE"/>
              </w:rPr>
              <w:t>Plusia, der Tochter des Apollodoros, Jüdin...</w:t>
            </w:r>
          </w:p>
        </w:tc>
      </w:tr>
      <w:tr w:rsidR="00F57B57" w:rsidRPr="004C463C" w14:paraId="567E75C5" w14:textId="77777777" w:rsidTr="00F57B57">
        <w:tc>
          <w:tcPr>
            <w:tcW w:w="9781" w:type="dxa"/>
            <w:gridSpan w:val="2"/>
          </w:tcPr>
          <w:p w14:paraId="2D6D55B9" w14:textId="2606DA29" w:rsidR="00F57B57" w:rsidRDefault="00F57B57" w:rsidP="00BD7C18">
            <w:pPr>
              <w:spacing w:before="120" w:after="120" w:line="280" w:lineRule="exact"/>
              <w:rPr>
                <w:sz w:val="20"/>
                <w:szCs w:val="22"/>
                <w:lang w:val="de-DE"/>
              </w:rPr>
            </w:pPr>
            <w:r w:rsidRPr="008565D0">
              <w:rPr>
                <w:sz w:val="20"/>
                <w:szCs w:val="22"/>
              </w:rPr>
              <w:t xml:space="preserve">To the </w:t>
            </w:r>
            <w:r w:rsidR="00CE647D">
              <w:rPr>
                <w:i/>
                <w:sz w:val="20"/>
                <w:szCs w:val="22"/>
              </w:rPr>
              <w:t>archon</w:t>
            </w:r>
            <w:r w:rsidRPr="008565D0">
              <w:rPr>
                <w:i/>
                <w:sz w:val="20"/>
                <w:szCs w:val="22"/>
              </w:rPr>
              <w:t>s</w:t>
            </w:r>
            <w:r w:rsidRPr="008565D0">
              <w:rPr>
                <w:sz w:val="20"/>
                <w:szCs w:val="22"/>
              </w:rPr>
              <w:t xml:space="preserve"> of the </w:t>
            </w:r>
            <w:r>
              <w:rPr>
                <w:sz w:val="20"/>
                <w:szCs w:val="22"/>
              </w:rPr>
              <w:t>37</w:t>
            </w:r>
            <w:r w:rsidRPr="00D047AF">
              <w:rPr>
                <w:sz w:val="20"/>
                <w:szCs w:val="22"/>
                <w:vertAlign w:val="superscript"/>
              </w:rPr>
              <w:t>th</w:t>
            </w:r>
            <w:r>
              <w:rPr>
                <w:sz w:val="20"/>
                <w:szCs w:val="22"/>
              </w:rPr>
              <w:t xml:space="preserve"> year</w:t>
            </w:r>
            <w:r>
              <w:rPr>
                <w:i/>
                <w:sz w:val="20"/>
                <w:szCs w:val="22"/>
              </w:rPr>
              <w:t xml:space="preserve"> </w:t>
            </w:r>
            <w:r>
              <w:rPr>
                <w:sz w:val="20"/>
                <w:szCs w:val="22"/>
              </w:rPr>
              <w:t xml:space="preserve">of the </w:t>
            </w:r>
            <w:r w:rsidR="008E2887">
              <w:rPr>
                <w:sz w:val="20"/>
                <w:szCs w:val="22"/>
              </w:rPr>
              <w:br/>
            </w:r>
            <w:r>
              <w:rPr>
                <w:i/>
                <w:sz w:val="20"/>
                <w:szCs w:val="22"/>
              </w:rPr>
              <w:t xml:space="preserve">politeuma </w:t>
            </w:r>
            <w:r>
              <w:rPr>
                <w:sz w:val="20"/>
                <w:szCs w:val="22"/>
              </w:rPr>
              <w:t>of the Jews in the city of Herakleopolis,</w:t>
            </w:r>
            <w:r w:rsidRPr="008565D0">
              <w:rPr>
                <w:sz w:val="20"/>
                <w:szCs w:val="22"/>
              </w:rPr>
              <w:br/>
              <w:t xml:space="preserve">from Theodotos, son of Theodotos, </w:t>
            </w:r>
            <w:r w:rsidRPr="008565D0">
              <w:rPr>
                <w:sz w:val="20"/>
                <w:szCs w:val="22"/>
              </w:rPr>
              <w:br/>
              <w:t xml:space="preserve">a Jew, </w:t>
            </w:r>
            <w:r>
              <w:rPr>
                <w:sz w:val="20"/>
                <w:szCs w:val="22"/>
              </w:rPr>
              <w:t xml:space="preserve">of those who in </w:t>
            </w:r>
            <w:r>
              <w:rPr>
                <w:sz w:val="20"/>
                <w:szCs w:val="22"/>
                <w:lang w:val="de-DE"/>
              </w:rPr>
              <w:t>Oxyrhynchites – – –,</w:t>
            </w:r>
            <w:r>
              <w:rPr>
                <w:sz w:val="20"/>
                <w:szCs w:val="22"/>
              </w:rPr>
              <w:br/>
              <w:t>in the village of Teei (sic?) in the same district.</w:t>
            </w:r>
            <w:r>
              <w:rPr>
                <w:sz w:val="20"/>
                <w:szCs w:val="22"/>
              </w:rPr>
              <w:br/>
              <w:t xml:space="preserve">In the year 33 I made a loan </w:t>
            </w:r>
            <w:r w:rsidR="008E2887">
              <w:rPr>
                <w:sz w:val="20"/>
                <w:szCs w:val="22"/>
              </w:rPr>
              <w:br/>
            </w:r>
            <w:r>
              <w:rPr>
                <w:sz w:val="20"/>
                <w:szCs w:val="22"/>
              </w:rPr>
              <w:t xml:space="preserve">to Plusia, daughter of </w:t>
            </w:r>
            <w:r>
              <w:rPr>
                <w:sz w:val="20"/>
                <w:szCs w:val="22"/>
                <w:lang w:val="de-DE"/>
              </w:rPr>
              <w:t>Apollodoros, a Jewess...</w:t>
            </w:r>
          </w:p>
        </w:tc>
      </w:tr>
    </w:tbl>
    <w:p w14:paraId="33C01633" w14:textId="3067FE75" w:rsidR="00BF78FC" w:rsidRPr="001678B5" w:rsidRDefault="001678B5" w:rsidP="001678B5">
      <w:pPr>
        <w:spacing w:before="120" w:line="360" w:lineRule="exact"/>
        <w:rPr>
          <w:lang w:val="en-US"/>
        </w:rPr>
      </w:pPr>
      <w:r>
        <w:rPr>
          <w:lang w:val="en-US"/>
        </w:rPr>
        <w:t>There is then a discussion about the loan. The text ends:</w:t>
      </w:r>
    </w:p>
    <w:tbl>
      <w:tblPr>
        <w:tblStyle w:val="Grilledutableau"/>
        <w:tblW w:w="9781" w:type="dxa"/>
        <w:tblInd w:w="108" w:type="dxa"/>
        <w:tblBorders>
          <w:top w:val="none" w:sz="0" w:space="0" w:color="auto"/>
          <w:left w:val="none" w:sz="0" w:space="0" w:color="auto"/>
          <w:bottom w:val="none" w:sz="0" w:space="0" w:color="auto"/>
          <w:right w:val="none" w:sz="0" w:space="0" w:color="auto"/>
          <w:insideH w:val="dotted" w:sz="2" w:space="0" w:color="auto"/>
          <w:insideV w:val="dotted" w:sz="2" w:space="0" w:color="auto"/>
        </w:tblBorders>
        <w:tblLook w:val="04A0" w:firstRow="1" w:lastRow="0" w:firstColumn="1" w:lastColumn="0" w:noHBand="0" w:noVBand="1"/>
      </w:tblPr>
      <w:tblGrid>
        <w:gridCol w:w="4395"/>
        <w:gridCol w:w="5386"/>
      </w:tblGrid>
      <w:tr w:rsidR="008E2887" w:rsidRPr="0042243D" w14:paraId="6A4019B0" w14:textId="77777777" w:rsidTr="008E2887">
        <w:tc>
          <w:tcPr>
            <w:tcW w:w="4395" w:type="dxa"/>
          </w:tcPr>
          <w:p w14:paraId="54F815F3" w14:textId="415A916C" w:rsidR="008E2887" w:rsidRPr="008565D0" w:rsidRDefault="008E2887" w:rsidP="001678B5">
            <w:pPr>
              <w:spacing w:before="120" w:after="120" w:line="280" w:lineRule="exact"/>
              <w:ind w:right="-108"/>
              <w:rPr>
                <w:sz w:val="22"/>
                <w:szCs w:val="22"/>
                <w:lang w:val="uz-Cyrl-UZ" w:eastAsia="ja-JP"/>
              </w:rPr>
            </w:pPr>
            <w:r>
              <w:rPr>
                <w:rFonts w:ascii="Palatino Linotype" w:hAnsi="Palatino Linotype" w:cs="Palatino Linotype"/>
                <w:bCs/>
                <w:sz w:val="20"/>
                <w:szCs w:val="22"/>
                <w:lang w:eastAsia="ja-JP"/>
              </w:rPr>
              <w:t>...</w:t>
            </w:r>
            <w:r w:rsidRPr="001678B5">
              <w:rPr>
                <w:rFonts w:ascii="Palatino Linotype" w:hAnsi="Palatino Linotype" w:cs="Palatino Linotype"/>
                <w:bCs/>
                <w:sz w:val="20"/>
                <w:szCs w:val="22"/>
                <w:lang w:eastAsia="ja-JP"/>
              </w:rPr>
              <w:t>ἀ</w:t>
            </w:r>
            <w:r w:rsidRPr="001678B5">
              <w:rPr>
                <w:bCs/>
                <w:sz w:val="20"/>
                <w:szCs w:val="22"/>
                <w:lang w:eastAsia="ja-JP"/>
              </w:rPr>
              <w:t>ξι</w:t>
            </w:r>
            <w:r w:rsidRPr="001678B5">
              <w:rPr>
                <w:rFonts w:ascii="Palatino Linotype" w:hAnsi="Palatino Linotype" w:cs="Palatino Linotype"/>
                <w:bCs/>
                <w:sz w:val="20"/>
                <w:szCs w:val="22"/>
                <w:lang w:eastAsia="ja-JP"/>
              </w:rPr>
              <w:t>ῶ</w:t>
            </w:r>
            <w:r w:rsidRPr="001678B5">
              <w:rPr>
                <w:bCs/>
                <w:sz w:val="20"/>
                <w:szCs w:val="22"/>
                <w:lang w:eastAsia="ja-JP"/>
              </w:rPr>
              <w:t xml:space="preserve"> </w:t>
            </w:r>
            <w:r w:rsidRPr="001678B5">
              <w:rPr>
                <w:rFonts w:ascii="Palatino Linotype" w:hAnsi="Palatino Linotype" w:cs="Palatino Linotype"/>
                <w:bCs/>
                <w:sz w:val="20"/>
                <w:szCs w:val="22"/>
                <w:lang w:eastAsia="ja-JP"/>
              </w:rPr>
              <w:t>ἐὰ</w:t>
            </w:r>
            <w:r w:rsidRPr="001678B5">
              <w:rPr>
                <w:bCs/>
                <w:sz w:val="20"/>
                <w:szCs w:val="22"/>
                <w:lang w:eastAsia="ja-JP"/>
              </w:rPr>
              <w:t>ν φαίνηται συντάξαι</w:t>
            </w:r>
            <w:r w:rsidRPr="001678B5">
              <w:rPr>
                <w:bCs/>
                <w:sz w:val="20"/>
                <w:szCs w:val="22"/>
                <w:lang w:eastAsia="ja-JP"/>
              </w:rPr>
              <w:br/>
              <w:t>γράψαι το</w:t>
            </w:r>
            <w:r w:rsidRPr="001678B5">
              <w:rPr>
                <w:rFonts w:ascii="Palatino Linotype" w:hAnsi="Palatino Linotype" w:cs="Palatino Linotype"/>
                <w:bCs/>
                <w:sz w:val="20"/>
                <w:szCs w:val="22"/>
                <w:lang w:eastAsia="ja-JP"/>
              </w:rPr>
              <w:t>ῖ</w:t>
            </w:r>
            <w:r w:rsidRPr="001678B5">
              <w:rPr>
                <w:bCs/>
                <w:sz w:val="20"/>
                <w:szCs w:val="22"/>
                <w:lang w:eastAsia="ja-JP"/>
              </w:rPr>
              <w:t xml:space="preserve">ς </w:t>
            </w:r>
            <w:r w:rsidRPr="001678B5">
              <w:rPr>
                <w:rFonts w:ascii="Palatino Linotype" w:hAnsi="Palatino Linotype" w:cs="Palatino Linotype"/>
                <w:bCs/>
                <w:sz w:val="20"/>
                <w:szCs w:val="22"/>
                <w:lang w:eastAsia="ja-JP"/>
              </w:rPr>
              <w:t>ἐ</w:t>
            </w:r>
            <w:r w:rsidRPr="001678B5">
              <w:rPr>
                <w:bCs/>
                <w:sz w:val="20"/>
                <w:szCs w:val="22"/>
                <w:lang w:eastAsia="ja-JP"/>
              </w:rPr>
              <w:t>ν̣ Τ̣ν̣η̣ε̣</w:t>
            </w:r>
            <w:r w:rsidRPr="001678B5">
              <w:rPr>
                <w:rFonts w:ascii="Palatino Linotype" w:hAnsi="Palatino Linotype" w:cs="Palatino Linotype"/>
                <w:bCs/>
                <w:sz w:val="20"/>
                <w:szCs w:val="22"/>
                <w:lang w:eastAsia="ja-JP"/>
              </w:rPr>
              <w:t>ὶ</w:t>
            </w:r>
            <w:r w:rsidRPr="001678B5">
              <w:rPr>
                <w:bCs/>
                <w:sz w:val="20"/>
                <w:szCs w:val="22"/>
                <w:lang w:eastAsia="ja-JP"/>
              </w:rPr>
              <w:t xml:space="preserve">̣ </w:t>
            </w:r>
            <w:r w:rsidRPr="001678B5">
              <w:rPr>
                <w:rFonts w:ascii="Palatino Linotype" w:hAnsi="Palatino Linotype" w:cs="Palatino Linotype"/>
                <w:bCs/>
                <w:sz w:val="20"/>
                <w:szCs w:val="22"/>
                <w:lang w:eastAsia="ja-JP"/>
              </w:rPr>
              <w:t>Ἰ</w:t>
            </w:r>
            <w:r w:rsidRPr="001678B5">
              <w:rPr>
                <w:bCs/>
                <w:sz w:val="20"/>
                <w:szCs w:val="22"/>
                <w:lang w:eastAsia="ja-JP"/>
              </w:rPr>
              <w:t xml:space="preserve">ουδαίοις </w:t>
            </w:r>
            <w:r w:rsidRPr="001678B5">
              <w:rPr>
                <w:rFonts w:ascii="Palatino Linotype" w:hAnsi="Palatino Linotype" w:cs="Palatino Linotype"/>
                <w:bCs/>
                <w:sz w:val="20"/>
                <w:szCs w:val="22"/>
                <w:lang w:eastAsia="ja-JP"/>
              </w:rPr>
              <w:t>ἐ</w:t>
            </w:r>
            <w:r w:rsidRPr="001678B5">
              <w:rPr>
                <w:bCs/>
                <w:sz w:val="20"/>
                <w:szCs w:val="22"/>
                <w:lang w:eastAsia="ja-JP"/>
              </w:rPr>
              <w:t>παναγκάσαι</w:t>
            </w:r>
            <w:r w:rsidRPr="001678B5">
              <w:rPr>
                <w:bCs/>
                <w:sz w:val="20"/>
                <w:szCs w:val="22"/>
                <w:lang w:eastAsia="ja-JP"/>
              </w:rPr>
              <w:br/>
              <w:t>α</w:t>
            </w:r>
            <w:r w:rsidRPr="001678B5">
              <w:rPr>
                <w:rFonts w:ascii="Palatino Linotype" w:hAnsi="Palatino Linotype" w:cs="Palatino Linotype"/>
                <w:bCs/>
                <w:sz w:val="20"/>
                <w:szCs w:val="22"/>
                <w:lang w:eastAsia="ja-JP"/>
              </w:rPr>
              <w:t>ὐ</w:t>
            </w:r>
            <w:r w:rsidRPr="001678B5">
              <w:rPr>
                <w:bCs/>
                <w:sz w:val="20"/>
                <w:szCs w:val="22"/>
                <w:lang w:eastAsia="ja-JP"/>
              </w:rPr>
              <w:t>το</w:t>
            </w:r>
            <w:r w:rsidRPr="001678B5">
              <w:rPr>
                <w:rFonts w:ascii="Palatino Linotype" w:hAnsi="Palatino Linotype" w:cs="Palatino Linotype"/>
                <w:bCs/>
                <w:sz w:val="20"/>
                <w:szCs w:val="22"/>
                <w:lang w:eastAsia="ja-JP"/>
              </w:rPr>
              <w:t>ὺ</w:t>
            </w:r>
            <w:r w:rsidRPr="001678B5">
              <w:rPr>
                <w:bCs/>
                <w:sz w:val="20"/>
                <w:szCs w:val="22"/>
                <w:lang w:eastAsia="ja-JP"/>
              </w:rPr>
              <w:t>ς τ</w:t>
            </w:r>
            <w:r w:rsidRPr="001678B5">
              <w:rPr>
                <w:rFonts w:ascii="Palatino Linotype" w:hAnsi="Palatino Linotype" w:cs="Palatino Linotype"/>
                <w:bCs/>
                <w:sz w:val="20"/>
                <w:szCs w:val="22"/>
                <w:lang w:eastAsia="ja-JP"/>
              </w:rPr>
              <w:t>ὰ</w:t>
            </w:r>
            <w:r w:rsidRPr="001678B5">
              <w:rPr>
                <w:bCs/>
                <w:sz w:val="20"/>
                <w:szCs w:val="22"/>
                <w:lang w:eastAsia="ja-JP"/>
              </w:rPr>
              <w:t>̣ δ̣ί̣κα̣[ι]ά̣ μ̣οι ποι</w:t>
            </w:r>
            <w:r w:rsidRPr="001678B5">
              <w:rPr>
                <w:rFonts w:ascii="Palatino Linotype" w:hAnsi="Palatino Linotype" w:cs="Palatino Linotype"/>
                <w:bCs/>
                <w:sz w:val="20"/>
                <w:szCs w:val="22"/>
                <w:lang w:eastAsia="ja-JP"/>
              </w:rPr>
              <w:t>ῆ</w:t>
            </w:r>
            <w:r w:rsidRPr="001678B5">
              <w:rPr>
                <w:bCs/>
                <w:sz w:val="20"/>
                <w:szCs w:val="22"/>
                <w:lang w:eastAsia="ja-JP"/>
              </w:rPr>
              <w:t xml:space="preserve">σαι </w:t>
            </w:r>
            <w:r w:rsidRPr="001678B5">
              <w:rPr>
                <w:rFonts w:ascii="Palatino Linotype" w:hAnsi="Palatino Linotype" w:cs="Palatino Linotype"/>
                <w:bCs/>
                <w:sz w:val="20"/>
                <w:szCs w:val="22"/>
                <w:lang w:eastAsia="ja-JP"/>
              </w:rPr>
              <w:t>ἢ</w:t>
            </w:r>
            <w:r w:rsidRPr="001678B5">
              <w:rPr>
                <w:bCs/>
                <w:sz w:val="20"/>
                <w:szCs w:val="22"/>
                <w:lang w:eastAsia="ja-JP"/>
              </w:rPr>
              <w:t xml:space="preserve"> </w:t>
            </w:r>
            <w:r w:rsidRPr="001678B5">
              <w:rPr>
                <w:rFonts w:ascii="Palatino Linotype" w:hAnsi="Palatino Linotype" w:cs="Palatino Linotype"/>
                <w:bCs/>
                <w:sz w:val="20"/>
                <w:szCs w:val="22"/>
                <w:lang w:eastAsia="ja-JP"/>
              </w:rPr>
              <w:t>ἐ</w:t>
            </w:r>
            <w:r w:rsidRPr="001678B5">
              <w:rPr>
                <w:bCs/>
                <w:sz w:val="20"/>
                <w:szCs w:val="22"/>
                <w:lang w:eastAsia="ja-JP"/>
              </w:rPr>
              <w:t>̣ξαποστε</w:t>
            </w:r>
            <w:r w:rsidRPr="001678B5">
              <w:rPr>
                <w:rFonts w:ascii="Palatino Linotype" w:hAnsi="Palatino Linotype" w:cs="Palatino Linotype"/>
                <w:bCs/>
                <w:sz w:val="20"/>
                <w:szCs w:val="22"/>
                <w:lang w:eastAsia="ja-JP"/>
              </w:rPr>
              <w:t>ῖ</w:t>
            </w:r>
            <w:r w:rsidRPr="001678B5">
              <w:rPr>
                <w:bCs/>
                <w:sz w:val="20"/>
                <w:szCs w:val="22"/>
                <w:lang w:eastAsia="ja-JP"/>
              </w:rPr>
              <w:t>λαι</w:t>
            </w:r>
            <w:r w:rsidRPr="001678B5">
              <w:rPr>
                <w:bCs/>
                <w:sz w:val="20"/>
                <w:szCs w:val="22"/>
                <w:lang w:eastAsia="ja-JP"/>
              </w:rPr>
              <w:br/>
              <w:t>35 α</w:t>
            </w:r>
            <w:r w:rsidRPr="001678B5">
              <w:rPr>
                <w:rFonts w:ascii="Palatino Linotype" w:hAnsi="Palatino Linotype" w:cs="Palatino Linotype"/>
                <w:bCs/>
                <w:sz w:val="20"/>
                <w:szCs w:val="22"/>
                <w:lang w:eastAsia="ja-JP"/>
              </w:rPr>
              <w:t>ὐ</w:t>
            </w:r>
            <w:r w:rsidRPr="001678B5">
              <w:rPr>
                <w:bCs/>
                <w:sz w:val="20"/>
                <w:szCs w:val="22"/>
                <w:lang w:eastAsia="ja-JP"/>
              </w:rPr>
              <w:t>το</w:t>
            </w:r>
            <w:r w:rsidRPr="001678B5">
              <w:rPr>
                <w:rFonts w:ascii="Palatino Linotype" w:hAnsi="Palatino Linotype" w:cs="Palatino Linotype"/>
                <w:bCs/>
                <w:sz w:val="20"/>
                <w:szCs w:val="22"/>
                <w:lang w:eastAsia="ja-JP"/>
              </w:rPr>
              <w:t>ὺ</w:t>
            </w:r>
            <w:r w:rsidRPr="001678B5">
              <w:rPr>
                <w:bCs/>
                <w:sz w:val="20"/>
                <w:szCs w:val="22"/>
                <w:lang w:eastAsia="ja-JP"/>
              </w:rPr>
              <w:t xml:space="preserve">ς </w:t>
            </w:r>
            <w:r w:rsidRPr="001678B5">
              <w:rPr>
                <w:rFonts w:ascii="Palatino Linotype" w:hAnsi="Palatino Linotype" w:cs="Palatino Linotype"/>
                <w:bCs/>
                <w:sz w:val="20"/>
                <w:szCs w:val="22"/>
                <w:lang w:eastAsia="ja-JP"/>
              </w:rPr>
              <w:t>ἐ</w:t>
            </w:r>
            <w:r w:rsidRPr="001678B5">
              <w:rPr>
                <w:bCs/>
                <w:sz w:val="20"/>
                <w:szCs w:val="22"/>
                <w:lang w:eastAsia="ja-JP"/>
              </w:rPr>
              <w:t>̣φ</w:t>
            </w:r>
            <w:r>
              <w:rPr>
                <w:bCs/>
                <w:sz w:val="20"/>
                <w:szCs w:val="22"/>
                <w:lang w:eastAsia="ja-JP"/>
              </w:rPr>
              <w:t>’</w:t>
            </w:r>
            <w:r w:rsidRPr="001678B5">
              <w:rPr>
                <w:bCs/>
                <w:sz w:val="20"/>
                <w:szCs w:val="22"/>
                <w:lang w:eastAsia="ja-JP"/>
              </w:rPr>
              <w:t xml:space="preserve"> </w:t>
            </w:r>
            <w:r w:rsidRPr="001678B5">
              <w:rPr>
                <w:rFonts w:ascii="Palatino Linotype" w:hAnsi="Palatino Linotype" w:cs="Palatino Linotype"/>
                <w:bCs/>
                <w:sz w:val="20"/>
                <w:szCs w:val="22"/>
                <w:lang w:eastAsia="ja-JP"/>
              </w:rPr>
              <w:t>ὑ</w:t>
            </w:r>
            <w:r w:rsidRPr="001678B5">
              <w:rPr>
                <w:bCs/>
                <w:sz w:val="20"/>
                <w:szCs w:val="22"/>
                <w:lang w:eastAsia="ja-JP"/>
              </w:rPr>
              <w:t>̣μ</w:t>
            </w:r>
            <w:r w:rsidRPr="001678B5">
              <w:rPr>
                <w:rFonts w:ascii="Palatino Linotype" w:hAnsi="Palatino Linotype" w:cs="Palatino Linotype"/>
                <w:bCs/>
                <w:sz w:val="20"/>
                <w:szCs w:val="22"/>
                <w:lang w:eastAsia="ja-JP"/>
              </w:rPr>
              <w:t>ᾶ</w:t>
            </w:r>
            <w:r w:rsidRPr="001678B5">
              <w:rPr>
                <w:bCs/>
                <w:sz w:val="20"/>
                <w:szCs w:val="22"/>
                <w:lang w:eastAsia="ja-JP"/>
              </w:rPr>
              <w:t>ς μετ̣</w:t>
            </w:r>
            <w:r w:rsidRPr="001678B5">
              <w:rPr>
                <w:rFonts w:ascii="Palatino Linotype" w:hAnsi="Palatino Linotype" w:cs="Palatino Linotype"/>
                <w:bCs/>
                <w:sz w:val="20"/>
                <w:szCs w:val="22"/>
                <w:lang w:eastAsia="ja-JP"/>
              </w:rPr>
              <w:t>ὰ</w:t>
            </w:r>
            <w:r w:rsidRPr="001678B5">
              <w:rPr>
                <w:bCs/>
                <w:sz w:val="20"/>
                <w:szCs w:val="22"/>
                <w:lang w:eastAsia="ja-JP"/>
              </w:rPr>
              <w:t>̣ λει̣τ̣ο̣υ̣ργ̣</w:t>
            </w:r>
            <w:r w:rsidRPr="001678B5">
              <w:rPr>
                <w:rFonts w:ascii="Palatino Linotype" w:hAnsi="Palatino Linotype" w:cs="Palatino Linotype"/>
                <w:bCs/>
                <w:sz w:val="20"/>
                <w:szCs w:val="22"/>
                <w:lang w:eastAsia="ja-JP"/>
              </w:rPr>
              <w:t>ῶ</w:t>
            </w:r>
            <w:r w:rsidRPr="001678B5">
              <w:rPr>
                <w:bCs/>
                <w:sz w:val="20"/>
                <w:szCs w:val="22"/>
                <w:lang w:eastAsia="ja-JP"/>
              </w:rPr>
              <w:t xml:space="preserve">ν, </w:t>
            </w:r>
            <w:r w:rsidRPr="001678B5">
              <w:rPr>
                <w:rFonts w:ascii="Palatino Linotype" w:hAnsi="Palatino Linotype" w:cs="Palatino Linotype"/>
                <w:bCs/>
                <w:sz w:val="20"/>
                <w:szCs w:val="22"/>
                <w:lang w:eastAsia="ja-JP"/>
              </w:rPr>
              <w:t>ἵ</w:t>
            </w:r>
            <w:r w:rsidRPr="001678B5">
              <w:rPr>
                <w:bCs/>
                <w:sz w:val="20"/>
                <w:szCs w:val="22"/>
                <w:lang w:eastAsia="ja-JP"/>
              </w:rPr>
              <w:t>να τύχω τ</w:t>
            </w:r>
            <w:r w:rsidRPr="001678B5">
              <w:rPr>
                <w:rFonts w:ascii="Palatino Linotype" w:hAnsi="Palatino Linotype" w:cs="Palatino Linotype"/>
                <w:bCs/>
                <w:sz w:val="20"/>
                <w:szCs w:val="22"/>
                <w:lang w:eastAsia="ja-JP"/>
              </w:rPr>
              <w:t>ῶ</w:t>
            </w:r>
            <w:r w:rsidRPr="001678B5">
              <w:rPr>
                <w:bCs/>
                <w:sz w:val="20"/>
                <w:szCs w:val="22"/>
                <w:lang w:eastAsia="ja-JP"/>
              </w:rPr>
              <w:t>ν</w:t>
            </w:r>
            <w:r w:rsidRPr="001678B5">
              <w:rPr>
                <w:bCs/>
                <w:sz w:val="20"/>
                <w:szCs w:val="22"/>
                <w:lang w:eastAsia="ja-JP"/>
              </w:rPr>
              <w:br/>
              <w:t xml:space="preserve">δικαίων. </w:t>
            </w:r>
            <w:r>
              <w:rPr>
                <w:bCs/>
                <w:sz w:val="20"/>
                <w:szCs w:val="22"/>
                <w:lang w:eastAsia="ja-JP"/>
              </w:rPr>
              <w:t>[</w:t>
            </w:r>
            <w:r w:rsidRPr="001678B5">
              <w:rPr>
                <w:bCs/>
                <w:sz w:val="20"/>
                <w:szCs w:val="22"/>
                <w:lang w:eastAsia="ja-JP"/>
              </w:rPr>
              <w:t>vac. ?</w:t>
            </w:r>
            <w:r>
              <w:rPr>
                <w:bCs/>
                <w:sz w:val="20"/>
                <w:szCs w:val="22"/>
                <w:lang w:eastAsia="ja-JP"/>
              </w:rPr>
              <w:t>]</w:t>
            </w:r>
            <w:r w:rsidRPr="001678B5">
              <w:rPr>
                <w:bCs/>
                <w:sz w:val="20"/>
                <w:szCs w:val="22"/>
                <w:lang w:eastAsia="ja-JP"/>
              </w:rPr>
              <w:t xml:space="preserve"> ε</w:t>
            </w:r>
            <w:r w:rsidRPr="001678B5">
              <w:rPr>
                <w:rFonts w:ascii="Palatino Linotype" w:hAnsi="Palatino Linotype" w:cs="Palatino Linotype"/>
                <w:bCs/>
                <w:sz w:val="20"/>
                <w:szCs w:val="22"/>
                <w:lang w:eastAsia="ja-JP"/>
              </w:rPr>
              <w:t>ὐ</w:t>
            </w:r>
            <w:r w:rsidRPr="001678B5">
              <w:rPr>
                <w:bCs/>
                <w:sz w:val="20"/>
                <w:szCs w:val="22"/>
                <w:lang w:eastAsia="ja-JP"/>
              </w:rPr>
              <w:t>τυχε</w:t>
            </w:r>
            <w:r w:rsidRPr="001678B5">
              <w:rPr>
                <w:rFonts w:ascii="Palatino Linotype" w:hAnsi="Palatino Linotype" w:cs="Palatino Linotype"/>
                <w:bCs/>
                <w:sz w:val="20"/>
                <w:szCs w:val="22"/>
                <w:lang w:eastAsia="ja-JP"/>
              </w:rPr>
              <w:t>ῖ</w:t>
            </w:r>
            <w:r w:rsidRPr="001678B5">
              <w:rPr>
                <w:bCs/>
                <w:sz w:val="20"/>
                <w:szCs w:val="22"/>
                <w:lang w:eastAsia="ja-JP"/>
              </w:rPr>
              <w:t>τε.</w:t>
            </w:r>
          </w:p>
        </w:tc>
        <w:tc>
          <w:tcPr>
            <w:tcW w:w="5386" w:type="dxa"/>
          </w:tcPr>
          <w:p w14:paraId="4C6EF97F" w14:textId="7005BC01" w:rsidR="008E2887" w:rsidRPr="008565D0" w:rsidRDefault="008E2887" w:rsidP="00BD7C18">
            <w:pPr>
              <w:spacing w:before="120" w:after="120" w:line="280" w:lineRule="exact"/>
              <w:rPr>
                <w:sz w:val="20"/>
                <w:szCs w:val="22"/>
                <w:lang w:val="de-DE"/>
              </w:rPr>
            </w:pPr>
            <w:r>
              <w:rPr>
                <w:sz w:val="20"/>
                <w:szCs w:val="22"/>
                <w:lang w:val="de-DE"/>
              </w:rPr>
              <w:t xml:space="preserve">Daher bitte ich, wenn es gerecht erscheint, zu veranlassen, </w:t>
            </w:r>
            <w:r>
              <w:rPr>
                <w:sz w:val="20"/>
                <w:szCs w:val="22"/>
                <w:lang w:val="de-DE"/>
              </w:rPr>
              <w:br/>
              <w:t>den Juden in Tneei (</w:t>
            </w:r>
            <w:r>
              <w:rPr>
                <w:i/>
                <w:sz w:val="20"/>
                <w:szCs w:val="22"/>
                <w:lang w:val="de-DE"/>
              </w:rPr>
              <w:t>sic?</w:t>
            </w:r>
            <w:r>
              <w:rPr>
                <w:sz w:val="20"/>
                <w:szCs w:val="22"/>
                <w:lang w:val="de-DE"/>
              </w:rPr>
              <w:t xml:space="preserve">) zu schreiben, sie mögen sie zwingen, mir Gerechtigkeit widerfahren zu lassen, oder sie unter </w:t>
            </w:r>
            <w:r>
              <w:rPr>
                <w:sz w:val="20"/>
                <w:szCs w:val="22"/>
                <w:lang w:val="de-DE"/>
              </w:rPr>
              <w:br/>
              <w:t>Begleitung von Am</w:t>
            </w:r>
            <w:r w:rsidR="0046633C">
              <w:rPr>
                <w:sz w:val="20"/>
                <w:szCs w:val="22"/>
                <w:lang w:val="de-DE"/>
              </w:rPr>
              <w:t>tsdienern zu Euch schikken</w:t>
            </w:r>
            <w:r>
              <w:rPr>
                <w:sz w:val="20"/>
                <w:szCs w:val="22"/>
                <w:lang w:val="de-DE"/>
              </w:rPr>
              <w:t xml:space="preserve">, damit ich </w:t>
            </w:r>
            <w:r>
              <w:rPr>
                <w:sz w:val="20"/>
                <w:szCs w:val="22"/>
                <w:lang w:val="de-DE"/>
              </w:rPr>
              <w:br/>
              <w:t>Gerechtigkeit erlange.          Lebt wohl!</w:t>
            </w:r>
          </w:p>
        </w:tc>
      </w:tr>
      <w:tr w:rsidR="008E2887" w:rsidRPr="004C463C" w14:paraId="7B746C96" w14:textId="77777777" w:rsidTr="00D473AD">
        <w:tc>
          <w:tcPr>
            <w:tcW w:w="9781" w:type="dxa"/>
            <w:gridSpan w:val="2"/>
          </w:tcPr>
          <w:p w14:paraId="18BBE607" w14:textId="26518BE4" w:rsidR="008E2887" w:rsidRDefault="008E2887" w:rsidP="0046633C">
            <w:pPr>
              <w:spacing w:before="120" w:after="120" w:line="280" w:lineRule="exact"/>
              <w:rPr>
                <w:sz w:val="20"/>
                <w:szCs w:val="22"/>
                <w:lang w:val="de-DE"/>
              </w:rPr>
            </w:pPr>
            <w:r>
              <w:rPr>
                <w:sz w:val="20"/>
                <w:szCs w:val="22"/>
                <w:lang w:val="de-DE"/>
              </w:rPr>
              <w:t>...on account of which I ask you, if it appears just, to give an order</w:t>
            </w:r>
            <w:r>
              <w:rPr>
                <w:sz w:val="20"/>
                <w:szCs w:val="22"/>
                <w:lang w:val="de-DE"/>
              </w:rPr>
              <w:br/>
              <w:t>to write to the Jews in Tneei (sic?), to compel them</w:t>
            </w:r>
            <w:r>
              <w:rPr>
                <w:sz w:val="20"/>
                <w:szCs w:val="22"/>
                <w:lang w:val="de-DE"/>
              </w:rPr>
              <w:br/>
              <w:t xml:space="preserve">to </w:t>
            </w:r>
            <w:r w:rsidR="0046633C">
              <w:rPr>
                <w:sz w:val="20"/>
                <w:szCs w:val="22"/>
                <w:lang w:val="de-DE"/>
              </w:rPr>
              <w:t>bring about</w:t>
            </w:r>
            <w:r>
              <w:rPr>
                <w:sz w:val="20"/>
                <w:szCs w:val="22"/>
                <w:lang w:val="de-DE"/>
              </w:rPr>
              <w:t xml:space="preserve"> justice for me, or that you will send</w:t>
            </w:r>
            <w:r>
              <w:rPr>
                <w:sz w:val="20"/>
                <w:szCs w:val="22"/>
                <w:lang w:val="de-DE"/>
              </w:rPr>
              <w:br/>
              <w:t xml:space="preserve">to them, under leadership of the officials, so that I might </w:t>
            </w:r>
            <w:r>
              <w:rPr>
                <w:sz w:val="20"/>
                <w:szCs w:val="22"/>
                <w:lang w:val="de-DE"/>
              </w:rPr>
              <w:br/>
            </w:r>
            <w:r w:rsidR="0046633C">
              <w:rPr>
                <w:sz w:val="20"/>
                <w:szCs w:val="22"/>
                <w:lang w:val="de-DE"/>
              </w:rPr>
              <w:t>achieve</w:t>
            </w:r>
            <w:r>
              <w:rPr>
                <w:sz w:val="20"/>
                <w:szCs w:val="22"/>
                <w:lang w:val="de-DE"/>
              </w:rPr>
              <w:t xml:space="preserve"> justice</w:t>
            </w:r>
            <w:r w:rsidR="0046633C">
              <w:rPr>
                <w:sz w:val="20"/>
                <w:szCs w:val="22"/>
                <w:lang w:val="de-DE"/>
              </w:rPr>
              <w:t>.</w:t>
            </w:r>
            <w:r>
              <w:rPr>
                <w:sz w:val="20"/>
                <w:szCs w:val="22"/>
                <w:lang w:val="de-DE"/>
              </w:rPr>
              <w:t xml:space="preserve">            Be well!</w:t>
            </w:r>
          </w:p>
        </w:tc>
      </w:tr>
    </w:tbl>
    <w:p w14:paraId="38265C57" w14:textId="27E70D29" w:rsidR="005A6505" w:rsidRDefault="0042243D" w:rsidP="005A6505">
      <w:pPr>
        <w:spacing w:before="120" w:line="360" w:lineRule="exact"/>
        <w:rPr>
          <w:lang w:val="en-US"/>
        </w:rPr>
      </w:pPr>
      <w:r>
        <w:rPr>
          <w:lang w:val="en-US"/>
        </w:rPr>
        <w:t xml:space="preserve">Theodotos, a Jew from </w:t>
      </w:r>
      <w:r w:rsidRPr="0042243D">
        <w:rPr>
          <w:lang w:val="en-US"/>
        </w:rPr>
        <w:t>Oxyrhynchites</w:t>
      </w:r>
      <w:r>
        <w:rPr>
          <w:lang w:val="en-US"/>
        </w:rPr>
        <w:t xml:space="preserve">, petitions the leaders of the Jewish </w:t>
      </w:r>
      <w:r>
        <w:rPr>
          <w:i/>
          <w:lang w:val="en-US"/>
        </w:rPr>
        <w:t>politeuma</w:t>
      </w:r>
      <w:r>
        <w:rPr>
          <w:lang w:val="en-US"/>
        </w:rPr>
        <w:t xml:space="preserve"> at Herakleopolis in relation to a loan made by him to a Jew in the village of Teei/Tneei. The petition is built on the assumptions that the Jewish </w:t>
      </w:r>
      <w:r w:rsidRPr="0042243D">
        <w:rPr>
          <w:i/>
          <w:lang w:val="en-US"/>
        </w:rPr>
        <w:t>politeuma</w:t>
      </w:r>
      <w:r>
        <w:rPr>
          <w:lang w:val="en-US"/>
        </w:rPr>
        <w:t xml:space="preserve"> at Herakleopolis both </w:t>
      </w:r>
      <w:r w:rsidR="00AC117A">
        <w:rPr>
          <w:lang w:val="en-US"/>
        </w:rPr>
        <w:t>has a role in relation to norms</w:t>
      </w:r>
      <w:r>
        <w:rPr>
          <w:lang w:val="en-US"/>
        </w:rPr>
        <w:t xml:space="preserve"> of life among Jews in Teei and is a source of remedies for problems that arise, remedies that may involve a delegation from the </w:t>
      </w:r>
      <w:r w:rsidRPr="0042243D">
        <w:rPr>
          <w:i/>
          <w:lang w:val="en-US"/>
        </w:rPr>
        <w:t>politeuma</w:t>
      </w:r>
      <w:r>
        <w:rPr>
          <w:i/>
          <w:lang w:val="en-US"/>
        </w:rPr>
        <w:t xml:space="preserve"> </w:t>
      </w:r>
      <w:r>
        <w:rPr>
          <w:lang w:val="en-US"/>
        </w:rPr>
        <w:t>travelling to the village.</w:t>
      </w:r>
    </w:p>
    <w:p w14:paraId="4F281C1D" w14:textId="6F949A11" w:rsidR="007004F2" w:rsidRPr="00602C7D" w:rsidRDefault="0042243D" w:rsidP="0092222C">
      <w:pPr>
        <w:spacing w:before="120" w:line="360" w:lineRule="exact"/>
        <w:rPr>
          <w:lang w:val="en-US"/>
        </w:rPr>
      </w:pPr>
      <w:r>
        <w:rPr>
          <w:lang w:val="en-US"/>
        </w:rPr>
        <w:t xml:space="preserve">Our final example is </w:t>
      </w:r>
      <w:r w:rsidRPr="0087195E">
        <w:rPr>
          <w:bCs/>
          <w:lang w:eastAsia="ja-JP"/>
        </w:rPr>
        <w:t>P.Polit. Iud. 18</w:t>
      </w:r>
      <w:r w:rsidR="00524B49">
        <w:rPr>
          <w:lang w:val="en-US" w:eastAsia="ja-JP"/>
        </w:rPr>
        <w:t>.</w:t>
      </w:r>
      <w:r w:rsidRPr="0087195E">
        <w:rPr>
          <w:rStyle w:val="Appelnotedebasdep"/>
          <w:lang w:val="en-US" w:eastAsia="ja-JP"/>
        </w:rPr>
        <w:footnoteReference w:id="37"/>
      </w:r>
      <w:r w:rsidR="00524B49">
        <w:rPr>
          <w:lang w:val="en-US" w:eastAsia="ja-JP"/>
        </w:rPr>
        <w:t xml:space="preserve"> This rather damaged text is sent from </w:t>
      </w:r>
      <w:r w:rsidR="00524B49" w:rsidRPr="00D50C76">
        <w:rPr>
          <w:rFonts w:ascii="Gentium" w:eastAsia="Times New Roman" w:hAnsi="Gentium" w:cs="Accordance"/>
        </w:rPr>
        <w:t>Ἀ</w:t>
      </w:r>
      <w:r w:rsidR="00524B49" w:rsidRPr="00D50C76">
        <w:rPr>
          <w:rFonts w:ascii="Gentium" w:eastAsia="Times New Roman" w:hAnsi="Gentium"/>
        </w:rPr>
        <w:t>λέξανδρος κα</w:t>
      </w:r>
      <w:r w:rsidR="00524B49" w:rsidRPr="00D50C76">
        <w:rPr>
          <w:rFonts w:ascii="Gentium" w:eastAsia="Times New Roman" w:hAnsi="Gentium" w:cs="Accordance"/>
        </w:rPr>
        <w:t>ὶ</w:t>
      </w:r>
      <w:r w:rsidR="00524B49" w:rsidRPr="00D50C76">
        <w:rPr>
          <w:rFonts w:ascii="Gentium" w:eastAsia="Times New Roman" w:hAnsi="Gentium"/>
        </w:rPr>
        <w:t xml:space="preserve"> ο</w:t>
      </w:r>
      <w:r w:rsidR="00524B49" w:rsidRPr="00D50C76">
        <w:rPr>
          <w:rFonts w:ascii="Gentium" w:eastAsia="Times New Roman" w:hAnsi="Gentium" w:cs="Accordance"/>
        </w:rPr>
        <w:t>ἱ</w:t>
      </w:r>
      <w:r w:rsidR="00524B49" w:rsidRPr="00D50C76">
        <w:rPr>
          <w:rFonts w:ascii="Gentium" w:eastAsia="Times New Roman" w:hAnsi="Gentium"/>
        </w:rPr>
        <w:t xml:space="preserve"> </w:t>
      </w:r>
      <w:r w:rsidR="00524B49" w:rsidRPr="00D50C76">
        <w:rPr>
          <w:rFonts w:ascii="Gentium" w:eastAsia="Times New Roman" w:hAnsi="Gentium" w:cs="Accordance"/>
        </w:rPr>
        <w:t>ἐ</w:t>
      </w:r>
      <w:r w:rsidR="00524B49" w:rsidRPr="00D50C76">
        <w:rPr>
          <w:rFonts w:ascii="Gentium" w:eastAsia="Times New Roman" w:hAnsi="Gentium"/>
        </w:rPr>
        <w:t>μ Πεεμπασβύτει κριτα̣</w:t>
      </w:r>
      <w:r w:rsidR="00524B49" w:rsidRPr="00D50C76">
        <w:rPr>
          <w:rFonts w:ascii="Gentium" w:eastAsia="Times New Roman" w:hAnsi="Gentium" w:cs="Accordance"/>
        </w:rPr>
        <w:t>ὶ</w:t>
      </w:r>
      <w:r w:rsidR="00524B49" w:rsidRPr="00D50C76">
        <w:rPr>
          <w:rFonts w:ascii="Gentium" w:eastAsia="Times New Roman" w:hAnsi="Gentium"/>
        </w:rPr>
        <w:t xml:space="preserve"> Στ̣[    ]</w:t>
      </w:r>
      <w:r w:rsidR="00524B49" w:rsidRPr="00524B49">
        <w:rPr>
          <w:rFonts w:eastAsia="Times New Roman"/>
        </w:rPr>
        <w:t xml:space="preserve">, ‘Alexander and the judges of </w:t>
      </w:r>
      <w:r w:rsidR="00524B49" w:rsidRPr="00524B49">
        <w:rPr>
          <w:lang w:eastAsia="ja-JP"/>
        </w:rPr>
        <w:t>Peempasbytis</w:t>
      </w:r>
      <w:r w:rsidR="00524B49">
        <w:rPr>
          <w:lang w:eastAsia="ja-JP"/>
        </w:rPr>
        <w:t xml:space="preserve"> to St[     ]’. Thankfully the </w:t>
      </w:r>
      <w:r w:rsidR="00524B49">
        <w:rPr>
          <w:i/>
          <w:lang w:eastAsia="ja-JP"/>
        </w:rPr>
        <w:t>verso</w:t>
      </w:r>
      <w:r w:rsidR="00524B49">
        <w:rPr>
          <w:lang w:eastAsia="ja-JP"/>
        </w:rPr>
        <w:t xml:space="preserve"> of the papyrus enables us to complete the address. The </w:t>
      </w:r>
      <w:r w:rsidR="00524B49">
        <w:rPr>
          <w:i/>
          <w:lang w:eastAsia="ja-JP"/>
        </w:rPr>
        <w:t>verso</w:t>
      </w:r>
      <w:r w:rsidR="00524B49">
        <w:rPr>
          <w:lang w:eastAsia="ja-JP"/>
        </w:rPr>
        <w:t xml:space="preserve"> reads, </w:t>
      </w:r>
      <w:r w:rsidR="00602C7D" w:rsidRPr="00D50C76">
        <w:rPr>
          <w:rFonts w:ascii="Gentium" w:hAnsi="Gentium"/>
          <w:lang w:eastAsia="ja-JP"/>
        </w:rPr>
        <w:t>Στράτωνι κ̣α̣</w:t>
      </w:r>
      <w:r w:rsidR="00602C7D" w:rsidRPr="00D50C76">
        <w:rPr>
          <w:rFonts w:ascii="Gentium" w:hAnsi="Gentium" w:cs="Accordance"/>
          <w:lang w:eastAsia="ja-JP"/>
        </w:rPr>
        <w:t>ὶ</w:t>
      </w:r>
      <w:r w:rsidR="00602C7D" w:rsidRPr="00D50C76">
        <w:rPr>
          <w:rFonts w:ascii="Gentium" w:hAnsi="Gentium"/>
          <w:lang w:eastAsia="ja-JP"/>
        </w:rPr>
        <w:t>̣ το</w:t>
      </w:r>
      <w:r w:rsidR="00602C7D" w:rsidRPr="00D50C76">
        <w:rPr>
          <w:rFonts w:ascii="Gentium" w:hAnsi="Gentium" w:cs="Accordance"/>
          <w:lang w:eastAsia="ja-JP"/>
        </w:rPr>
        <w:t>ῖ</w:t>
      </w:r>
      <w:r w:rsidR="00602C7D" w:rsidRPr="00D50C76">
        <w:rPr>
          <w:rFonts w:ascii="Gentium" w:hAnsi="Gentium"/>
          <w:lang w:eastAsia="ja-JP"/>
        </w:rPr>
        <w:t>ς</w:t>
      </w:r>
      <w:r w:rsidR="00602C7D" w:rsidRPr="00D50C76">
        <w:rPr>
          <w:rFonts w:ascii="Gentium" w:hAnsi="Gentium"/>
          <w:lang w:eastAsia="ja-JP"/>
        </w:rPr>
        <w:br/>
      </w:r>
      <w:r w:rsidR="00602C7D" w:rsidRPr="00D50C76">
        <w:rPr>
          <w:rFonts w:ascii="Gentium" w:hAnsi="Gentium" w:cs="Accordance"/>
          <w:lang w:eastAsia="ja-JP"/>
        </w:rPr>
        <w:t>ἐ</w:t>
      </w:r>
      <w:r w:rsidR="00602C7D" w:rsidRPr="00D50C76">
        <w:rPr>
          <w:rFonts w:ascii="Gentium" w:hAnsi="Gentium"/>
          <w:lang w:eastAsia="ja-JP"/>
        </w:rPr>
        <w:t xml:space="preserve">ν </w:t>
      </w:r>
      <w:r w:rsidR="00602C7D" w:rsidRPr="00D50C76">
        <w:rPr>
          <w:rFonts w:ascii="Gentium" w:hAnsi="Gentium" w:cs="Accordance"/>
          <w:lang w:eastAsia="ja-JP"/>
        </w:rPr>
        <w:t>Ἡ</w:t>
      </w:r>
      <w:r w:rsidR="00602C7D" w:rsidRPr="00D50C76">
        <w:rPr>
          <w:rFonts w:ascii="Gentium" w:hAnsi="Gentium"/>
          <w:lang w:eastAsia="ja-JP"/>
        </w:rPr>
        <w:t>ρα̣κ̣λ̣έ̣ους̣ πό(λει) κριτα̣</w:t>
      </w:r>
      <w:r w:rsidR="00602C7D" w:rsidRPr="00D50C76">
        <w:rPr>
          <w:rFonts w:ascii="Gentium" w:hAnsi="Gentium" w:cs="Accordance"/>
          <w:lang w:eastAsia="ja-JP"/>
        </w:rPr>
        <w:t>ῖ</w:t>
      </w:r>
      <w:r w:rsidR="00602C7D" w:rsidRPr="00D50C76">
        <w:rPr>
          <w:rFonts w:ascii="Gentium" w:hAnsi="Gentium"/>
          <w:lang w:eastAsia="ja-JP"/>
        </w:rPr>
        <w:t>̣</w:t>
      </w:r>
      <w:r w:rsidR="007C2414" w:rsidRPr="007C2414">
        <w:rPr>
          <w:rFonts w:ascii="Gentium" w:hAnsi="Gentium"/>
          <w:lang w:eastAsia="ja-JP"/>
        </w:rPr>
        <w:t>ς̣</w:t>
      </w:r>
      <w:r w:rsidR="00602C7D">
        <w:rPr>
          <w:lang w:eastAsia="ja-JP"/>
        </w:rPr>
        <w:t xml:space="preserve">, ‘To Straton and the judges in the city of Herkleopolis’. What is going on is further clarified by a second hand that adds a line to the top of the papyrus, to the effect that this is going </w:t>
      </w:r>
      <w:r w:rsidR="00602C7D" w:rsidRPr="00D50C76">
        <w:rPr>
          <w:rFonts w:ascii="Gentium" w:hAnsi="Gentium" w:cs="Accordance"/>
          <w:lang w:eastAsia="ja-JP"/>
        </w:rPr>
        <w:t>ἐ</w:t>
      </w:r>
      <w:r w:rsidR="00602C7D" w:rsidRPr="00D50C76">
        <w:rPr>
          <w:rFonts w:ascii="Gentium" w:hAnsi="Gentium"/>
          <w:lang w:eastAsia="ja-JP"/>
        </w:rPr>
        <w:t>π</w:t>
      </w:r>
      <w:r w:rsidR="00602C7D" w:rsidRPr="00D50C76">
        <w:rPr>
          <w:rFonts w:ascii="Gentium" w:hAnsi="Gentium" w:cs="Accordance"/>
          <w:lang w:eastAsia="ja-JP"/>
        </w:rPr>
        <w:t>ὶ</w:t>
      </w:r>
      <w:r w:rsidR="00602C7D" w:rsidRPr="00D50C76">
        <w:rPr>
          <w:rFonts w:ascii="Gentium" w:hAnsi="Gentium"/>
          <w:lang w:eastAsia="ja-JP"/>
        </w:rPr>
        <w:t xml:space="preserve"> τ</w:t>
      </w:r>
      <w:r w:rsidR="00602C7D" w:rsidRPr="00D50C76">
        <w:rPr>
          <w:rFonts w:ascii="Gentium" w:hAnsi="Gentium" w:cs="Accordance"/>
          <w:lang w:eastAsia="ja-JP"/>
        </w:rPr>
        <w:t>ὸ</w:t>
      </w:r>
      <w:r w:rsidR="00602C7D" w:rsidRPr="00D50C76">
        <w:rPr>
          <w:rFonts w:ascii="Gentium" w:hAnsi="Gentium"/>
          <w:lang w:eastAsia="ja-JP"/>
        </w:rPr>
        <w:t xml:space="preserve"> πολίτευ(μα)</w:t>
      </w:r>
      <w:r w:rsidR="00602C7D">
        <w:rPr>
          <w:lang w:eastAsia="ja-JP"/>
        </w:rPr>
        <w:t xml:space="preserve">, ‘to the </w:t>
      </w:r>
      <w:r w:rsidR="00602C7D">
        <w:rPr>
          <w:i/>
          <w:lang w:eastAsia="ja-JP"/>
        </w:rPr>
        <w:t>politeuma</w:t>
      </w:r>
      <w:r w:rsidR="00602C7D">
        <w:rPr>
          <w:lang w:eastAsia="ja-JP"/>
        </w:rPr>
        <w:t xml:space="preserve">’. There is then a discussion of a case which is hard to follow on account of the damage. However, it is clear that the judges of the village of </w:t>
      </w:r>
      <w:r w:rsidR="00602C7D" w:rsidRPr="00524B49">
        <w:rPr>
          <w:lang w:eastAsia="ja-JP"/>
        </w:rPr>
        <w:t>Peempasbytis</w:t>
      </w:r>
      <w:r w:rsidR="00602C7D">
        <w:rPr>
          <w:lang w:eastAsia="ja-JP"/>
        </w:rPr>
        <w:t xml:space="preserve"> see the judges of the </w:t>
      </w:r>
      <w:r w:rsidR="00602C7D">
        <w:rPr>
          <w:i/>
          <w:lang w:eastAsia="ja-JP"/>
        </w:rPr>
        <w:t>politeuma</w:t>
      </w:r>
      <w:r w:rsidR="00602C7D">
        <w:rPr>
          <w:lang w:eastAsia="ja-JP"/>
        </w:rPr>
        <w:t xml:space="preserve"> at Herakleopolis as potentially exercising some sort of oversight of village decisions.</w:t>
      </w:r>
    </w:p>
    <w:p w14:paraId="2610CE7F" w14:textId="0388AA2D" w:rsidR="00C91EC5" w:rsidRPr="00635550" w:rsidRDefault="00C91EC5" w:rsidP="0092222C">
      <w:pPr>
        <w:spacing w:before="120" w:line="360" w:lineRule="exact"/>
        <w:rPr>
          <w:lang w:val="en-US"/>
        </w:rPr>
      </w:pPr>
      <w:r w:rsidRPr="00635550">
        <w:rPr>
          <w:lang w:val="en-US"/>
        </w:rPr>
        <w:t xml:space="preserve">In all these </w:t>
      </w:r>
      <w:r w:rsidR="00DB6293" w:rsidRPr="00635550">
        <w:rPr>
          <w:lang w:val="en-US"/>
        </w:rPr>
        <w:t xml:space="preserve">cases, the </w:t>
      </w:r>
      <w:r w:rsidR="00DB6293" w:rsidRPr="00635550">
        <w:rPr>
          <w:i/>
          <w:lang w:val="en-US"/>
        </w:rPr>
        <w:t>politeuma</w:t>
      </w:r>
      <w:r w:rsidR="00DB6293" w:rsidRPr="00635550">
        <w:rPr>
          <w:lang w:val="en-US"/>
        </w:rPr>
        <w:t xml:space="preserve"> in Herakleopolis is viewed as the effective governing institution for these people beyond the town itself. The effects of this are, first, that the </w:t>
      </w:r>
      <w:r w:rsidR="00DB6293" w:rsidRPr="00635550">
        <w:rPr>
          <w:i/>
          <w:lang w:val="en-US"/>
        </w:rPr>
        <w:t>politeuma</w:t>
      </w:r>
      <w:r w:rsidR="00DB6293" w:rsidRPr="00635550">
        <w:rPr>
          <w:lang w:val="en-US"/>
        </w:rPr>
        <w:t xml:space="preserve"> regulates the actions of the people involved and, second, that the </w:t>
      </w:r>
      <w:r w:rsidR="00DB6293" w:rsidRPr="00635550">
        <w:rPr>
          <w:i/>
          <w:lang w:val="en-US"/>
        </w:rPr>
        <w:t>politeuma</w:t>
      </w:r>
      <w:r w:rsidR="00DB6293" w:rsidRPr="00635550">
        <w:rPr>
          <w:lang w:val="en-US"/>
        </w:rPr>
        <w:t xml:space="preserve"> is seen as the source of redress for injuries suffered by the petitioners. The </w:t>
      </w:r>
      <w:r w:rsidR="00DB6293" w:rsidRPr="00635550">
        <w:rPr>
          <w:i/>
          <w:lang w:val="en-US"/>
        </w:rPr>
        <w:t>politeuma</w:t>
      </w:r>
      <w:r w:rsidR="00DB6293" w:rsidRPr="00635550">
        <w:rPr>
          <w:lang w:val="en-US"/>
        </w:rPr>
        <w:t xml:space="preserve"> evoked in Phil. 3:20 also functions in both these ways. </w:t>
      </w:r>
      <w:r w:rsidR="004C4A68" w:rsidRPr="00635550">
        <w:rPr>
          <w:lang w:val="en-US"/>
        </w:rPr>
        <w:t xml:space="preserve">The </w:t>
      </w:r>
      <w:r w:rsidR="004C4A68" w:rsidRPr="00635550">
        <w:rPr>
          <w:i/>
          <w:lang w:val="en-US"/>
        </w:rPr>
        <w:t>politeuma</w:t>
      </w:r>
      <w:r w:rsidR="004C4A68" w:rsidRPr="00635550">
        <w:rPr>
          <w:lang w:val="en-US"/>
        </w:rPr>
        <w:t xml:space="preserve"> in heaven regulates the actions of the people involved</w:t>
      </w:r>
      <w:r w:rsidR="0092222C" w:rsidRPr="00635550">
        <w:rPr>
          <w:lang w:val="en-US"/>
        </w:rPr>
        <w:t>.</w:t>
      </w:r>
    </w:p>
    <w:p w14:paraId="6DCEB55A" w14:textId="39FBF6D8" w:rsidR="00C91EC5" w:rsidRDefault="0092222C" w:rsidP="0092222C">
      <w:pPr>
        <w:spacing w:before="120" w:line="360" w:lineRule="exact"/>
        <w:ind w:left="720"/>
        <w:rPr>
          <w:rFonts w:ascii="Palatino" w:hAnsi="Palatino" w:cs="Palatino"/>
          <w:lang w:val="en-US"/>
        </w:rPr>
      </w:pPr>
      <w:r>
        <w:rPr>
          <w:lang w:val="en-US"/>
        </w:rPr>
        <w:t>...</w:t>
      </w:r>
      <w:r w:rsidR="004C4A68" w:rsidRPr="004C463C">
        <w:rPr>
          <w:lang w:val="en-US"/>
        </w:rPr>
        <w:t xml:space="preserve">whose God is their stomach and whose glory is in their shame, who think about earthly things. </w:t>
      </w:r>
      <w:r w:rsidR="004C4A68" w:rsidRPr="004C463C">
        <w:rPr>
          <w:vertAlign w:val="superscript"/>
          <w:lang w:val="en-US"/>
        </w:rPr>
        <w:t xml:space="preserve"> </w:t>
      </w:r>
      <w:r w:rsidR="004C4A68" w:rsidRPr="004C463C">
        <w:rPr>
          <w:lang w:val="en-US"/>
        </w:rPr>
        <w:t xml:space="preserve">For our </w:t>
      </w:r>
      <w:r w:rsidR="004C4A68" w:rsidRPr="004C463C">
        <w:rPr>
          <w:i/>
          <w:lang w:val="en-US"/>
        </w:rPr>
        <w:t>politeuma</w:t>
      </w:r>
      <w:r w:rsidR="004C4A68" w:rsidRPr="004C463C">
        <w:rPr>
          <w:lang w:val="en-US"/>
        </w:rPr>
        <w:t xml:space="preserve"> is in heaven</w:t>
      </w:r>
      <w:r w:rsidR="004C4A68">
        <w:rPr>
          <w:lang w:val="en-US"/>
        </w:rPr>
        <w:t>...</w:t>
      </w:r>
      <w:r>
        <w:rPr>
          <w:lang w:val="en-US"/>
        </w:rPr>
        <w:t xml:space="preserve"> (3:19-20)</w:t>
      </w:r>
    </w:p>
    <w:p w14:paraId="0C21B0CF" w14:textId="6F5BAA88" w:rsidR="0092222C" w:rsidRDefault="0092222C" w:rsidP="0092222C">
      <w:pPr>
        <w:spacing w:before="120" w:line="360" w:lineRule="exact"/>
        <w:rPr>
          <w:lang w:val="en-US"/>
        </w:rPr>
      </w:pPr>
      <w:r w:rsidRPr="0092222C">
        <w:rPr>
          <w:lang w:val="en-US"/>
        </w:rPr>
        <w:t xml:space="preserve">The Christians’ behaviour contrasts with that of the earthly-minded because of the heavenly </w:t>
      </w:r>
      <w:r w:rsidRPr="0092222C">
        <w:rPr>
          <w:i/>
          <w:lang w:val="en-US"/>
        </w:rPr>
        <w:t>politeuma</w:t>
      </w:r>
      <w:r w:rsidRPr="0092222C">
        <w:rPr>
          <w:lang w:val="en-US"/>
        </w:rPr>
        <w:t xml:space="preserve">. </w:t>
      </w:r>
      <w:r>
        <w:rPr>
          <w:lang w:val="en-US"/>
        </w:rPr>
        <w:t xml:space="preserve">Even though they are not living where the </w:t>
      </w:r>
      <w:r>
        <w:rPr>
          <w:i/>
          <w:lang w:val="en-US"/>
        </w:rPr>
        <w:t>politeuma</w:t>
      </w:r>
      <w:r>
        <w:rPr>
          <w:lang w:val="en-US"/>
        </w:rPr>
        <w:t xml:space="preserve"> is located, it determines the Christians’ actions. The heavenly </w:t>
      </w:r>
      <w:r>
        <w:rPr>
          <w:i/>
          <w:lang w:val="en-US"/>
        </w:rPr>
        <w:t>politeuma</w:t>
      </w:r>
      <w:r>
        <w:rPr>
          <w:lang w:val="en-US"/>
        </w:rPr>
        <w:t xml:space="preserve"> is also the source of redress for present difficulties.</w:t>
      </w:r>
    </w:p>
    <w:p w14:paraId="5ADD1AD8" w14:textId="540905C4" w:rsidR="0092222C" w:rsidRDefault="0092222C" w:rsidP="0092222C">
      <w:pPr>
        <w:spacing w:before="120" w:line="360" w:lineRule="exact"/>
        <w:ind w:left="720"/>
        <w:rPr>
          <w:lang w:val="en-US"/>
        </w:rPr>
      </w:pPr>
      <w:r w:rsidRPr="004C463C">
        <w:rPr>
          <w:lang w:val="en-US"/>
        </w:rPr>
        <w:t xml:space="preserve">For our </w:t>
      </w:r>
      <w:r w:rsidRPr="004C463C">
        <w:rPr>
          <w:i/>
          <w:lang w:val="en-US"/>
        </w:rPr>
        <w:t>politeuma</w:t>
      </w:r>
      <w:r w:rsidRPr="004C463C">
        <w:rPr>
          <w:lang w:val="en-US"/>
        </w:rPr>
        <w:t xml:space="preserve"> is in heaven. From it we eagerly await a saviour, the Lord Jesus Christ, who will transform our lowly bodies into the likeness of his glorious body</w:t>
      </w:r>
      <w:r>
        <w:rPr>
          <w:lang w:val="en-US"/>
        </w:rPr>
        <w:t xml:space="preserve"> (3:20-21)</w:t>
      </w:r>
    </w:p>
    <w:p w14:paraId="2356CD27" w14:textId="483E7DE5" w:rsidR="0092222C" w:rsidRDefault="0092222C" w:rsidP="0092222C">
      <w:pPr>
        <w:spacing w:before="120" w:line="360" w:lineRule="exact"/>
        <w:rPr>
          <w:lang w:val="en-US"/>
        </w:rPr>
      </w:pPr>
      <w:r>
        <w:rPr>
          <w:lang w:val="en-US"/>
        </w:rPr>
        <w:t xml:space="preserve">The </w:t>
      </w:r>
      <w:r>
        <w:rPr>
          <w:i/>
          <w:lang w:val="en-US"/>
        </w:rPr>
        <w:t>politeuma</w:t>
      </w:r>
      <w:r>
        <w:rPr>
          <w:lang w:val="en-US"/>
        </w:rPr>
        <w:t xml:space="preserve"> is elsewhere, but it is the source of the solution to the difficulties of the Christians’ present lowly life. A proper governing institution not only regulates but also </w:t>
      </w:r>
      <w:r w:rsidR="00B8298B">
        <w:rPr>
          <w:lang w:val="en-US"/>
        </w:rPr>
        <w:t>carries out</w:t>
      </w:r>
      <w:r>
        <w:rPr>
          <w:lang w:val="en-US"/>
        </w:rPr>
        <w:t xml:space="preserve"> both positive and negative</w:t>
      </w:r>
      <w:r w:rsidR="00B8298B">
        <w:rPr>
          <w:lang w:val="en-US"/>
        </w:rPr>
        <w:t xml:space="preserve"> actions in relation to those under its control.</w:t>
      </w:r>
    </w:p>
    <w:p w14:paraId="44889EBC" w14:textId="1825BC44" w:rsidR="00B8298B" w:rsidRDefault="00B8298B" w:rsidP="0092222C">
      <w:pPr>
        <w:spacing w:before="120" w:line="360" w:lineRule="exact"/>
        <w:rPr>
          <w:lang w:val="en-US"/>
        </w:rPr>
      </w:pPr>
      <w:r w:rsidRPr="00B8298B">
        <w:rPr>
          <w:lang w:val="en-US"/>
        </w:rPr>
        <w:t xml:space="preserve">This also solves a grammatical conundrum in 3:20. The Greek reads, </w:t>
      </w:r>
      <w:r w:rsidRPr="00635550">
        <w:rPr>
          <w:rFonts w:ascii="Gentium" w:hAnsi="Gentium" w:cs="Accordance"/>
          <w:lang w:val="en-US"/>
        </w:rPr>
        <w:t>ἡ</w:t>
      </w:r>
      <w:r w:rsidRPr="00635550">
        <w:rPr>
          <w:rFonts w:ascii="Gentium" w:hAnsi="Gentium"/>
          <w:lang w:val="en-US"/>
        </w:rPr>
        <w:t>μ</w:t>
      </w:r>
      <w:r w:rsidRPr="00635550">
        <w:rPr>
          <w:rFonts w:ascii="Gentium" w:hAnsi="Gentium" w:cs="Accordance"/>
          <w:lang w:val="en-US"/>
        </w:rPr>
        <w:t>ῶ</w:t>
      </w:r>
      <w:r w:rsidRPr="00635550">
        <w:rPr>
          <w:rFonts w:ascii="Gentium" w:hAnsi="Gentium"/>
          <w:lang w:val="en-US"/>
        </w:rPr>
        <w:t>ν γ</w:t>
      </w:r>
      <w:r w:rsidRPr="00635550">
        <w:rPr>
          <w:rFonts w:ascii="Gentium" w:hAnsi="Gentium" w:cs="Accordance"/>
          <w:lang w:val="en-US"/>
        </w:rPr>
        <w:t>ὰ</w:t>
      </w:r>
      <w:r w:rsidRPr="00635550">
        <w:rPr>
          <w:rFonts w:ascii="Gentium" w:hAnsi="Gentium"/>
          <w:lang w:val="en-US"/>
        </w:rPr>
        <w:t>ρ τ</w:t>
      </w:r>
      <w:r w:rsidRPr="00635550">
        <w:rPr>
          <w:rFonts w:ascii="Gentium" w:hAnsi="Gentium" w:cs="Accordance"/>
          <w:lang w:val="en-US"/>
        </w:rPr>
        <w:t>ὸ</w:t>
      </w:r>
      <w:r w:rsidRPr="00635550">
        <w:rPr>
          <w:rFonts w:ascii="Gentium" w:hAnsi="Gentium"/>
          <w:lang w:val="en-US"/>
        </w:rPr>
        <w:t xml:space="preserve"> πολ</w:t>
      </w:r>
      <w:r w:rsidRPr="00635550">
        <w:rPr>
          <w:rFonts w:ascii="Gentium" w:hAnsi="Gentium" w:cs="Accordance"/>
          <w:lang w:val="en-US"/>
        </w:rPr>
        <w:t>ί</w:t>
      </w:r>
      <w:r w:rsidRPr="00635550">
        <w:rPr>
          <w:rFonts w:ascii="Gentium" w:hAnsi="Gentium"/>
          <w:lang w:val="en-US"/>
        </w:rPr>
        <w:t xml:space="preserve">τευμα </w:t>
      </w:r>
      <w:r w:rsidRPr="00635550">
        <w:rPr>
          <w:rFonts w:ascii="Gentium" w:hAnsi="Gentium" w:cs="Accordance"/>
          <w:lang w:val="en-US"/>
        </w:rPr>
        <w:t>ἐ</w:t>
      </w:r>
      <w:r w:rsidRPr="00635550">
        <w:rPr>
          <w:rFonts w:ascii="Gentium" w:hAnsi="Gentium"/>
          <w:lang w:val="en-US"/>
        </w:rPr>
        <w:t>ν ο</w:t>
      </w:r>
      <w:r w:rsidRPr="00635550">
        <w:rPr>
          <w:rFonts w:ascii="Gentium" w:hAnsi="Gentium" w:cs="Accordance"/>
          <w:lang w:val="en-US"/>
        </w:rPr>
        <w:t>ὐ</w:t>
      </w:r>
      <w:r w:rsidRPr="00635550">
        <w:rPr>
          <w:rFonts w:ascii="Gentium" w:hAnsi="Gentium"/>
          <w:lang w:val="en-US"/>
        </w:rPr>
        <w:t>ρανο</w:t>
      </w:r>
      <w:r w:rsidRPr="00635550">
        <w:rPr>
          <w:rFonts w:ascii="Gentium" w:hAnsi="Gentium" w:cs="Accordance"/>
          <w:lang w:val="en-US"/>
        </w:rPr>
        <w:t>ῖ</w:t>
      </w:r>
      <w:r w:rsidRPr="00635550">
        <w:rPr>
          <w:rFonts w:ascii="Gentium" w:hAnsi="Gentium"/>
          <w:lang w:val="en-US"/>
        </w:rPr>
        <w:t xml:space="preserve">ς </w:t>
      </w:r>
      <w:r w:rsidRPr="00635550">
        <w:rPr>
          <w:rFonts w:ascii="Gentium" w:hAnsi="Gentium" w:cs="Accordance"/>
          <w:lang w:val="en-US"/>
        </w:rPr>
        <w:t>ὑ</w:t>
      </w:r>
      <w:r w:rsidRPr="00635550">
        <w:rPr>
          <w:rFonts w:ascii="Gentium" w:hAnsi="Gentium"/>
          <w:lang w:val="en-US"/>
        </w:rPr>
        <w:t>π</w:t>
      </w:r>
      <w:r w:rsidRPr="00635550">
        <w:rPr>
          <w:rFonts w:ascii="Gentium" w:hAnsi="Gentium" w:cs="Accordance"/>
          <w:lang w:val="en-US"/>
        </w:rPr>
        <w:t>ά</w:t>
      </w:r>
      <w:r w:rsidRPr="00635550">
        <w:rPr>
          <w:rFonts w:ascii="Gentium" w:hAnsi="Gentium"/>
          <w:lang w:val="en-US"/>
        </w:rPr>
        <w:t xml:space="preserve">ρχει, </w:t>
      </w:r>
      <w:r w:rsidRPr="00635550">
        <w:rPr>
          <w:rFonts w:ascii="Gentium" w:hAnsi="Gentium" w:cs="Accordance"/>
          <w:lang w:val="en-US"/>
        </w:rPr>
        <w:t>ἐ</w:t>
      </w:r>
      <w:r w:rsidRPr="00635550">
        <w:rPr>
          <w:rFonts w:ascii="Gentium" w:hAnsi="Gentium"/>
          <w:lang w:val="en-US"/>
        </w:rPr>
        <w:t>ξ ο</w:t>
      </w:r>
      <w:r w:rsidRPr="00635550">
        <w:rPr>
          <w:rFonts w:ascii="Gentium" w:hAnsi="Gentium" w:cs="Accordance"/>
          <w:lang w:val="en-US"/>
        </w:rPr>
        <w:t>ὗ</w:t>
      </w:r>
      <w:r w:rsidRPr="00635550">
        <w:rPr>
          <w:rFonts w:ascii="Gentium" w:hAnsi="Gentium"/>
          <w:lang w:val="en-US"/>
        </w:rPr>
        <w:t xml:space="preserve"> κα</w:t>
      </w:r>
      <w:r w:rsidRPr="00635550">
        <w:rPr>
          <w:rFonts w:ascii="Gentium" w:hAnsi="Gentium" w:cs="Accordance"/>
          <w:lang w:val="en-US"/>
        </w:rPr>
        <w:t>ὶ</w:t>
      </w:r>
      <w:r w:rsidRPr="00635550">
        <w:rPr>
          <w:rFonts w:ascii="Gentium" w:hAnsi="Gentium"/>
          <w:lang w:val="en-US"/>
        </w:rPr>
        <w:t xml:space="preserve"> σωτ</w:t>
      </w:r>
      <w:r w:rsidRPr="00635550">
        <w:rPr>
          <w:rFonts w:ascii="Gentium" w:hAnsi="Gentium" w:cs="Accordance"/>
          <w:lang w:val="en-US"/>
        </w:rPr>
        <w:t>ῆ</w:t>
      </w:r>
      <w:r w:rsidRPr="00635550">
        <w:rPr>
          <w:rFonts w:ascii="Gentium" w:hAnsi="Gentium"/>
          <w:lang w:val="en-US"/>
        </w:rPr>
        <w:t xml:space="preserve">ρα </w:t>
      </w:r>
      <w:r w:rsidRPr="00635550">
        <w:rPr>
          <w:rFonts w:ascii="Gentium" w:hAnsi="Gentium" w:cs="Accordance"/>
          <w:lang w:val="en-US"/>
        </w:rPr>
        <w:t>ἀ</w:t>
      </w:r>
      <w:r w:rsidRPr="00635550">
        <w:rPr>
          <w:rFonts w:ascii="Gentium" w:hAnsi="Gentium"/>
          <w:lang w:val="en-US"/>
        </w:rPr>
        <w:t>πεκδεχ</w:t>
      </w:r>
      <w:r w:rsidRPr="00635550">
        <w:rPr>
          <w:rFonts w:ascii="Gentium" w:hAnsi="Gentium" w:cs="Accordance"/>
          <w:lang w:val="en-US"/>
        </w:rPr>
        <w:t>ό</w:t>
      </w:r>
      <w:r w:rsidRPr="00635550">
        <w:rPr>
          <w:rFonts w:ascii="Gentium" w:hAnsi="Gentium"/>
          <w:lang w:val="en-US"/>
        </w:rPr>
        <w:t>μεθα</w:t>
      </w:r>
      <w:r w:rsidRPr="00B8298B">
        <w:rPr>
          <w:lang w:val="en-US"/>
        </w:rPr>
        <w:t xml:space="preserve">. Interpreters are generally surprised by the masculine or neuter singular expression, </w:t>
      </w:r>
      <w:r w:rsidRPr="00635550">
        <w:rPr>
          <w:rFonts w:ascii="Gentium" w:hAnsi="Gentium" w:cs="Accordance"/>
          <w:lang w:val="en-US"/>
        </w:rPr>
        <w:t>ἐ</w:t>
      </w:r>
      <w:r w:rsidRPr="00635550">
        <w:rPr>
          <w:rFonts w:ascii="Gentium" w:hAnsi="Gentium"/>
          <w:lang w:val="en-US"/>
        </w:rPr>
        <w:t>ξ ο</w:t>
      </w:r>
      <w:r w:rsidRPr="00635550">
        <w:rPr>
          <w:rFonts w:ascii="Gentium" w:hAnsi="Gentium" w:cs="Accordance"/>
          <w:lang w:val="en-US"/>
        </w:rPr>
        <w:t>ὗ</w:t>
      </w:r>
      <w:r w:rsidRPr="00B8298B">
        <w:rPr>
          <w:lang w:val="en-US"/>
        </w:rPr>
        <w:t xml:space="preserve">. Lincoln is typical. He writes that </w:t>
      </w:r>
      <w:r w:rsidRPr="00635550">
        <w:rPr>
          <w:rFonts w:ascii="Gentium" w:hAnsi="Gentium" w:cs="Accordance"/>
          <w:lang w:val="en-US"/>
        </w:rPr>
        <w:t>ἐ</w:t>
      </w:r>
      <w:r w:rsidRPr="00635550">
        <w:rPr>
          <w:rFonts w:ascii="Gentium" w:hAnsi="Gentium"/>
          <w:lang w:val="en-US"/>
        </w:rPr>
        <w:t>ξ ο</w:t>
      </w:r>
      <w:r w:rsidRPr="00635550">
        <w:rPr>
          <w:rFonts w:ascii="Gentium" w:hAnsi="Gentium" w:cs="Accordance"/>
          <w:lang w:val="en-US"/>
        </w:rPr>
        <w:t>ὗ</w:t>
      </w:r>
      <w:r w:rsidRPr="00B8298B">
        <w:rPr>
          <w:lang w:val="en-US"/>
        </w:rPr>
        <w:t xml:space="preserve"> is a </w:t>
      </w:r>
      <w:r w:rsidRPr="00B8298B">
        <w:rPr>
          <w:i/>
          <w:lang w:val="en-US"/>
        </w:rPr>
        <w:t>constructio</w:t>
      </w:r>
      <w:r>
        <w:rPr>
          <w:i/>
          <w:lang w:val="en-US"/>
        </w:rPr>
        <w:t xml:space="preserve"> ad sensum</w:t>
      </w:r>
      <w:r>
        <w:rPr>
          <w:lang w:val="en-US"/>
        </w:rPr>
        <w:t>, referring to heaven (which is plural in the Greek here)</w:t>
      </w:r>
      <w:r w:rsidR="00635550">
        <w:rPr>
          <w:lang w:val="en-US"/>
        </w:rPr>
        <w:t>.</w:t>
      </w:r>
      <w:r>
        <w:rPr>
          <w:rStyle w:val="Appelnotedebasdep"/>
          <w:lang w:val="en-US"/>
        </w:rPr>
        <w:footnoteReference w:id="38"/>
      </w:r>
      <w:r>
        <w:rPr>
          <w:lang w:val="en-US"/>
        </w:rPr>
        <w:t xml:space="preserve"> However, this is an unnecessary complexity. As we have seen, a </w:t>
      </w:r>
      <w:r>
        <w:rPr>
          <w:i/>
          <w:lang w:val="en-US"/>
        </w:rPr>
        <w:t>politeuma</w:t>
      </w:r>
      <w:r>
        <w:rPr>
          <w:lang w:val="en-US"/>
        </w:rPr>
        <w:t xml:space="preserve"> can send out agents on its behalf to set situations to rights among its dependent communities. Jesus Christ can be </w:t>
      </w:r>
      <w:r w:rsidR="00CE24A8">
        <w:rPr>
          <w:lang w:val="en-US"/>
        </w:rPr>
        <w:t xml:space="preserve">acting here as an agent of the heavenly </w:t>
      </w:r>
      <w:r w:rsidR="00CE24A8">
        <w:rPr>
          <w:i/>
          <w:lang w:val="en-US"/>
        </w:rPr>
        <w:t>politeuma</w:t>
      </w:r>
      <w:r w:rsidR="00CE24A8">
        <w:rPr>
          <w:lang w:val="en-US"/>
        </w:rPr>
        <w:t xml:space="preserve">. Since the actions of the heavenly </w:t>
      </w:r>
      <w:r w:rsidR="00CE24A8">
        <w:rPr>
          <w:i/>
          <w:lang w:val="en-US"/>
        </w:rPr>
        <w:t>politeuma</w:t>
      </w:r>
      <w:r w:rsidR="00CE24A8">
        <w:rPr>
          <w:lang w:val="en-US"/>
        </w:rPr>
        <w:t xml:space="preserve"> would be viewed by Paul as actions of God, there would be nothing in this role of agent that differed from the role of Christ in other parts of the NT.</w:t>
      </w:r>
    </w:p>
    <w:p w14:paraId="7C6FE1BB" w14:textId="2D96C084" w:rsidR="00CE24A8" w:rsidRPr="00C45514" w:rsidRDefault="00CE24A8" w:rsidP="00CE24A8">
      <w:pPr>
        <w:spacing w:before="120" w:line="360" w:lineRule="exact"/>
        <w:rPr>
          <w:lang w:val="en-US"/>
        </w:rPr>
      </w:pPr>
      <w:r>
        <w:rPr>
          <w:lang w:val="en-US"/>
        </w:rPr>
        <w:t xml:space="preserve">There is one way in which the terminology of 3:20 sits a little awkwardly with that of the </w:t>
      </w:r>
      <w:r w:rsidRPr="00CE24A8">
        <w:rPr>
          <w:lang w:val="en-US"/>
        </w:rPr>
        <w:t>Herakleopolis</w:t>
      </w:r>
      <w:r>
        <w:rPr>
          <w:i/>
          <w:lang w:val="en-US"/>
        </w:rPr>
        <w:t xml:space="preserve"> </w:t>
      </w:r>
      <w:r>
        <w:rPr>
          <w:lang w:val="en-US"/>
        </w:rPr>
        <w:t xml:space="preserve">papyri. For Paul, the heavenly governing institution is </w:t>
      </w:r>
      <w:r w:rsidRPr="0070366B">
        <w:rPr>
          <w:rFonts w:ascii="Gentium" w:hAnsi="Gentium" w:cs="Accordance"/>
          <w:lang w:val="en-US"/>
        </w:rPr>
        <w:t>ἡ</w:t>
      </w:r>
      <w:r w:rsidRPr="0070366B">
        <w:rPr>
          <w:rFonts w:ascii="Gentium" w:hAnsi="Gentium"/>
          <w:lang w:val="en-US"/>
        </w:rPr>
        <w:t>μ</w:t>
      </w:r>
      <w:r w:rsidRPr="0070366B">
        <w:rPr>
          <w:rFonts w:ascii="Gentium" w:hAnsi="Gentium" w:cs="Accordance"/>
          <w:lang w:val="en-US"/>
        </w:rPr>
        <w:t>ῶ</w:t>
      </w:r>
      <w:r w:rsidRPr="0070366B">
        <w:rPr>
          <w:rFonts w:ascii="Gentium" w:hAnsi="Gentium"/>
          <w:lang w:val="en-US"/>
        </w:rPr>
        <w:t>ν...τ</w:t>
      </w:r>
      <w:r w:rsidRPr="0070366B">
        <w:rPr>
          <w:rFonts w:ascii="Gentium" w:hAnsi="Gentium" w:cs="Accordance"/>
          <w:lang w:val="en-US"/>
        </w:rPr>
        <w:t>ὸ</w:t>
      </w:r>
      <w:r w:rsidRPr="0070366B">
        <w:rPr>
          <w:rFonts w:ascii="Gentium" w:hAnsi="Gentium"/>
          <w:lang w:val="en-US"/>
        </w:rPr>
        <w:t xml:space="preserve"> πολ</w:t>
      </w:r>
      <w:r w:rsidRPr="0070366B">
        <w:rPr>
          <w:rFonts w:ascii="Gentium" w:hAnsi="Gentium" w:cs="Accordance"/>
          <w:lang w:val="en-US"/>
        </w:rPr>
        <w:t>ί</w:t>
      </w:r>
      <w:r w:rsidRPr="0070366B">
        <w:rPr>
          <w:rFonts w:ascii="Gentium" w:hAnsi="Gentium"/>
          <w:lang w:val="en-US"/>
        </w:rPr>
        <w:t>τευμα</w:t>
      </w:r>
      <w:r>
        <w:rPr>
          <w:lang w:val="en-US"/>
        </w:rPr>
        <w:t xml:space="preserve">. The villagers who petition the </w:t>
      </w:r>
      <w:r>
        <w:rPr>
          <w:i/>
          <w:lang w:val="en-US"/>
        </w:rPr>
        <w:t>politeuma</w:t>
      </w:r>
      <w:r>
        <w:rPr>
          <w:lang w:val="en-US"/>
        </w:rPr>
        <w:t xml:space="preserve"> at Herakleopolis consistently do not describe themselves as being </w:t>
      </w:r>
      <w:r w:rsidRPr="0070366B">
        <w:rPr>
          <w:rFonts w:ascii="Gentium" w:hAnsi="Gentium" w:cs="Accordance"/>
          <w:lang w:val="en-US"/>
        </w:rPr>
        <w:t>ἐ</w:t>
      </w:r>
      <w:r w:rsidRPr="0070366B">
        <w:rPr>
          <w:rFonts w:ascii="Gentium" w:hAnsi="Gentium"/>
          <w:lang w:val="en-US"/>
        </w:rPr>
        <w:t>κ το</w:t>
      </w:r>
      <w:r w:rsidRPr="0070366B">
        <w:rPr>
          <w:rFonts w:ascii="Gentium" w:hAnsi="Gentium" w:cs="Accordance"/>
          <w:lang w:val="en-US"/>
        </w:rPr>
        <w:t>ῦ</w:t>
      </w:r>
      <w:r w:rsidRPr="0070366B">
        <w:rPr>
          <w:rFonts w:ascii="Gentium" w:hAnsi="Gentium"/>
          <w:lang w:val="en-US"/>
        </w:rPr>
        <w:t xml:space="preserve"> πολιτεύμα̣τος</w:t>
      </w:r>
      <w:r>
        <w:rPr>
          <w:lang w:val="en-US"/>
        </w:rPr>
        <w:t xml:space="preserve">, ‘of the </w:t>
      </w:r>
      <w:r>
        <w:rPr>
          <w:i/>
          <w:lang w:val="en-US"/>
        </w:rPr>
        <w:t>politeuma</w:t>
      </w:r>
      <w:r>
        <w:rPr>
          <w:lang w:val="en-US"/>
        </w:rPr>
        <w:t>’, whereas inhabitants of the city frequently do give themselves that designation.</w:t>
      </w:r>
      <w:r w:rsidR="005416BA">
        <w:rPr>
          <w:rStyle w:val="Appelnotedebasdep"/>
          <w:lang w:val="en-US"/>
        </w:rPr>
        <w:footnoteReference w:id="39"/>
      </w:r>
      <w:r>
        <w:rPr>
          <w:lang w:val="en-US"/>
        </w:rPr>
        <w:t xml:space="preserve"> In practice, the villagers are clearly relating strongly to the </w:t>
      </w:r>
      <w:r>
        <w:rPr>
          <w:i/>
          <w:lang w:val="en-US"/>
        </w:rPr>
        <w:t>politeuma</w:t>
      </w:r>
      <w:r>
        <w:rPr>
          <w:lang w:val="en-US"/>
        </w:rPr>
        <w:t>, so they would presumably</w:t>
      </w:r>
      <w:r w:rsidR="005416BA">
        <w:rPr>
          <w:lang w:val="en-US"/>
        </w:rPr>
        <w:t>, in a general sense, view</w:t>
      </w:r>
      <w:r>
        <w:rPr>
          <w:lang w:val="en-US"/>
        </w:rPr>
        <w:t xml:space="preserve"> it as ‘their</w:t>
      </w:r>
      <w:r w:rsidR="00C45514">
        <w:rPr>
          <w:lang w:val="en-US"/>
        </w:rPr>
        <w:t xml:space="preserve"> </w:t>
      </w:r>
      <w:r w:rsidR="00C45514">
        <w:rPr>
          <w:i/>
          <w:lang w:val="en-US"/>
        </w:rPr>
        <w:t>politeuma</w:t>
      </w:r>
      <w:r w:rsidR="00C45514">
        <w:rPr>
          <w:lang w:val="en-US"/>
        </w:rPr>
        <w:t xml:space="preserve">’. However, there appears to be a terminological distinction at work in the papyri between those living in town and country. One wonders if the distinction might relate to something like voting rights in the </w:t>
      </w:r>
      <w:r w:rsidR="00C45514">
        <w:rPr>
          <w:i/>
          <w:lang w:val="en-US"/>
        </w:rPr>
        <w:t>politeuma</w:t>
      </w:r>
      <w:r w:rsidR="00C45514">
        <w:rPr>
          <w:lang w:val="en-US"/>
        </w:rPr>
        <w:t>. If so, it would not be pertinent to Paul’s proposition.</w:t>
      </w:r>
    </w:p>
    <w:p w14:paraId="2E5F5BE9" w14:textId="284B0610" w:rsidR="00CE24A8" w:rsidRDefault="00CE24A8" w:rsidP="0092222C">
      <w:pPr>
        <w:spacing w:before="120" w:line="360" w:lineRule="exact"/>
        <w:rPr>
          <w:lang w:val="en-US"/>
        </w:rPr>
      </w:pPr>
    </w:p>
    <w:p w14:paraId="52D60530" w14:textId="02F07BEF" w:rsidR="00907286" w:rsidRPr="00907286" w:rsidRDefault="00907286" w:rsidP="0092222C">
      <w:pPr>
        <w:spacing w:before="120" w:line="360" w:lineRule="exact"/>
        <w:rPr>
          <w:b/>
          <w:i/>
          <w:lang w:val="en-US"/>
        </w:rPr>
      </w:pPr>
      <w:r>
        <w:rPr>
          <w:b/>
          <w:lang w:val="en-US"/>
        </w:rPr>
        <w:t xml:space="preserve">5. </w:t>
      </w:r>
      <w:r>
        <w:rPr>
          <w:b/>
          <w:i/>
          <w:lang w:val="en-US"/>
        </w:rPr>
        <w:t>Politeuma</w:t>
      </w:r>
      <w:r w:rsidRPr="00907286">
        <w:rPr>
          <w:b/>
          <w:lang w:val="en-US"/>
        </w:rPr>
        <w:t xml:space="preserve">, </w:t>
      </w:r>
      <w:r w:rsidR="005A590F" w:rsidRPr="00907286">
        <w:rPr>
          <w:b/>
          <w:lang w:val="en-US"/>
        </w:rPr>
        <w:t xml:space="preserve">Empire </w:t>
      </w:r>
      <w:r w:rsidR="005A590F">
        <w:rPr>
          <w:b/>
          <w:lang w:val="en-US"/>
        </w:rPr>
        <w:t>and Citizenship</w:t>
      </w:r>
    </w:p>
    <w:p w14:paraId="7791E0C5" w14:textId="21D67373" w:rsidR="00907286" w:rsidRDefault="00907286" w:rsidP="0092222C">
      <w:pPr>
        <w:spacing w:before="120" w:line="360" w:lineRule="exact"/>
        <w:rPr>
          <w:lang w:val="en-US"/>
        </w:rPr>
      </w:pPr>
      <w:r>
        <w:rPr>
          <w:lang w:val="en-US"/>
        </w:rPr>
        <w:t xml:space="preserve">We have concluded that Paul chose to use the term </w:t>
      </w:r>
      <w:r>
        <w:rPr>
          <w:i/>
          <w:lang w:val="en-US"/>
        </w:rPr>
        <w:t>politeuma</w:t>
      </w:r>
      <w:r>
        <w:rPr>
          <w:lang w:val="en-US"/>
        </w:rPr>
        <w:t xml:space="preserve"> in Phil. 3:20 neither because it meant ‘citizenship’, in deliberate contrast to Roman citizenship, nor because it meant something like ‘ethnic community within a city’, in deliberate contrast to a Jewish </w:t>
      </w:r>
      <w:r>
        <w:rPr>
          <w:i/>
          <w:lang w:val="en-US"/>
        </w:rPr>
        <w:t xml:space="preserve">politeuma </w:t>
      </w:r>
      <w:r>
        <w:rPr>
          <w:lang w:val="en-US"/>
        </w:rPr>
        <w:t xml:space="preserve">in Philippi. We have argued instead for a translation as ‘governing institution’, </w:t>
      </w:r>
      <w:r w:rsidR="00BF6700">
        <w:rPr>
          <w:lang w:val="en-US"/>
        </w:rPr>
        <w:t>with that governing institution</w:t>
      </w:r>
      <w:r>
        <w:rPr>
          <w:lang w:val="en-US"/>
        </w:rPr>
        <w:t xml:space="preserve"> both regulating behaviour and acting as a source of redress for difficulties. Where does this leave the broader issues of citizenship and of </w:t>
      </w:r>
      <w:r w:rsidR="0055667C">
        <w:rPr>
          <w:lang w:val="en-US"/>
        </w:rPr>
        <w:t>relationship to the Roman empire?</w:t>
      </w:r>
    </w:p>
    <w:p w14:paraId="7E913462" w14:textId="183999A2" w:rsidR="0055667C" w:rsidRDefault="0055667C" w:rsidP="0092222C">
      <w:pPr>
        <w:spacing w:before="120" w:line="360" w:lineRule="exact"/>
        <w:rPr>
          <w:lang w:val="en-US"/>
        </w:rPr>
      </w:pPr>
      <w:r>
        <w:rPr>
          <w:lang w:val="en-US"/>
        </w:rPr>
        <w:t xml:space="preserve">Although Paul did not use </w:t>
      </w:r>
      <w:r>
        <w:rPr>
          <w:i/>
          <w:lang w:val="en-US"/>
        </w:rPr>
        <w:t>politeuma</w:t>
      </w:r>
      <w:r>
        <w:rPr>
          <w:lang w:val="en-US"/>
        </w:rPr>
        <w:t xml:space="preserve"> as a deliberate contrast to Roman citizenship, his statement about the Christians’ </w:t>
      </w:r>
      <w:r>
        <w:rPr>
          <w:i/>
          <w:lang w:val="en-US"/>
        </w:rPr>
        <w:t>politeuma</w:t>
      </w:r>
      <w:r>
        <w:rPr>
          <w:lang w:val="en-US"/>
        </w:rPr>
        <w:t xml:space="preserve"> was, in principle, politically controversial.</w:t>
      </w:r>
    </w:p>
    <w:p w14:paraId="6F74B956" w14:textId="44FA8569" w:rsidR="0055667C" w:rsidRPr="00BF6700" w:rsidRDefault="0055667C" w:rsidP="0055667C">
      <w:pPr>
        <w:spacing w:before="120" w:line="360" w:lineRule="exact"/>
        <w:ind w:left="720"/>
        <w:rPr>
          <w:rFonts w:ascii="Gentium" w:hAnsi="Gentium"/>
          <w:lang w:val="en-US"/>
        </w:rPr>
      </w:pPr>
      <w:r w:rsidRPr="00BF6700">
        <w:rPr>
          <w:rFonts w:ascii="Gentium" w:hAnsi="Gentium" w:cs="Accordance"/>
          <w:lang w:val="en-US"/>
        </w:rPr>
        <w:t>ἡ</w:t>
      </w:r>
      <w:r w:rsidRPr="00BF6700">
        <w:rPr>
          <w:rFonts w:ascii="Gentium" w:hAnsi="Gentium"/>
          <w:lang w:val="en-US"/>
        </w:rPr>
        <w:t>μ</w:t>
      </w:r>
      <w:r w:rsidRPr="00BF6700">
        <w:rPr>
          <w:rFonts w:ascii="Gentium" w:hAnsi="Gentium" w:cs="Accordance"/>
          <w:lang w:val="en-US"/>
        </w:rPr>
        <w:t>ῶ</w:t>
      </w:r>
      <w:r w:rsidRPr="00BF6700">
        <w:rPr>
          <w:rFonts w:ascii="Gentium" w:hAnsi="Gentium"/>
          <w:lang w:val="en-US"/>
        </w:rPr>
        <w:t>ν...τ</w:t>
      </w:r>
      <w:r w:rsidRPr="00BF6700">
        <w:rPr>
          <w:rFonts w:ascii="Gentium" w:hAnsi="Gentium" w:cs="Accordance"/>
          <w:lang w:val="en-US"/>
        </w:rPr>
        <w:t>ὸ</w:t>
      </w:r>
      <w:r w:rsidRPr="00BF6700">
        <w:rPr>
          <w:rFonts w:ascii="Gentium" w:hAnsi="Gentium"/>
          <w:lang w:val="en-US"/>
        </w:rPr>
        <w:t xml:space="preserve"> πολ</w:t>
      </w:r>
      <w:r w:rsidRPr="00BF6700">
        <w:rPr>
          <w:rFonts w:ascii="Gentium" w:hAnsi="Gentium" w:cs="Accordance"/>
          <w:lang w:val="en-US"/>
        </w:rPr>
        <w:t>ί</w:t>
      </w:r>
      <w:r w:rsidRPr="00BF6700">
        <w:rPr>
          <w:rFonts w:ascii="Gentium" w:hAnsi="Gentium"/>
          <w:lang w:val="en-US"/>
        </w:rPr>
        <w:t xml:space="preserve">τευμα </w:t>
      </w:r>
      <w:r w:rsidRPr="00BF6700">
        <w:rPr>
          <w:rFonts w:ascii="Gentium" w:hAnsi="Gentium" w:cs="Accordance"/>
          <w:lang w:val="en-US"/>
        </w:rPr>
        <w:t>ἐ</w:t>
      </w:r>
      <w:r w:rsidRPr="00BF6700">
        <w:rPr>
          <w:rFonts w:ascii="Gentium" w:hAnsi="Gentium"/>
          <w:lang w:val="en-US"/>
        </w:rPr>
        <w:t>ν ο</w:t>
      </w:r>
      <w:r w:rsidRPr="00BF6700">
        <w:rPr>
          <w:rFonts w:ascii="Gentium" w:hAnsi="Gentium" w:cs="Accordance"/>
          <w:lang w:val="en-US"/>
        </w:rPr>
        <w:t>ὐ</w:t>
      </w:r>
      <w:r w:rsidRPr="00BF6700">
        <w:rPr>
          <w:rFonts w:ascii="Gentium" w:hAnsi="Gentium"/>
          <w:lang w:val="en-US"/>
        </w:rPr>
        <w:t>ρανο</w:t>
      </w:r>
      <w:r w:rsidRPr="00BF6700">
        <w:rPr>
          <w:rFonts w:ascii="Gentium" w:hAnsi="Gentium" w:cs="Accordance"/>
          <w:lang w:val="en-US"/>
        </w:rPr>
        <w:t>ῖ</w:t>
      </w:r>
      <w:r w:rsidRPr="00BF6700">
        <w:rPr>
          <w:rFonts w:ascii="Gentium" w:hAnsi="Gentium"/>
          <w:lang w:val="en-US"/>
        </w:rPr>
        <w:t xml:space="preserve">ς </w:t>
      </w:r>
      <w:r w:rsidRPr="00BF6700">
        <w:rPr>
          <w:rFonts w:ascii="Gentium" w:hAnsi="Gentium" w:cs="Accordance"/>
          <w:lang w:val="en-US"/>
        </w:rPr>
        <w:t>ὑ</w:t>
      </w:r>
      <w:r w:rsidRPr="00BF6700">
        <w:rPr>
          <w:rFonts w:ascii="Gentium" w:hAnsi="Gentium"/>
          <w:lang w:val="en-US"/>
        </w:rPr>
        <w:t>π</w:t>
      </w:r>
      <w:r w:rsidRPr="00BF6700">
        <w:rPr>
          <w:rFonts w:ascii="Gentium" w:hAnsi="Gentium" w:cs="Accordance"/>
          <w:lang w:val="en-US"/>
        </w:rPr>
        <w:t>ά</w:t>
      </w:r>
      <w:r w:rsidRPr="00BF6700">
        <w:rPr>
          <w:rFonts w:ascii="Gentium" w:hAnsi="Gentium"/>
          <w:lang w:val="en-US"/>
        </w:rPr>
        <w:t>ρχει</w:t>
      </w:r>
    </w:p>
    <w:p w14:paraId="66572476" w14:textId="381EBC7A" w:rsidR="0055667C" w:rsidRDefault="0055667C" w:rsidP="0055667C">
      <w:pPr>
        <w:spacing w:before="120" w:line="360" w:lineRule="exact"/>
        <w:ind w:left="720"/>
        <w:rPr>
          <w:lang w:val="en-US"/>
        </w:rPr>
      </w:pPr>
      <w:r>
        <w:rPr>
          <w:lang w:val="en-US"/>
        </w:rPr>
        <w:t>...our governing institution is in heaven</w:t>
      </w:r>
    </w:p>
    <w:p w14:paraId="7793C5E6" w14:textId="5BF62EE4" w:rsidR="0055667C" w:rsidRDefault="0055667C" w:rsidP="0092222C">
      <w:pPr>
        <w:spacing w:before="120" w:line="360" w:lineRule="exact"/>
        <w:rPr>
          <w:lang w:val="en-US"/>
        </w:rPr>
      </w:pPr>
      <w:r>
        <w:rPr>
          <w:lang w:val="en-US"/>
        </w:rPr>
        <w:t xml:space="preserve">The Christians’ </w:t>
      </w:r>
      <w:r w:rsidRPr="0092222C">
        <w:rPr>
          <w:lang w:val="en-US"/>
        </w:rPr>
        <w:t xml:space="preserve">governing institution </w:t>
      </w:r>
      <w:r>
        <w:rPr>
          <w:lang w:val="en-US"/>
        </w:rPr>
        <w:t>is</w:t>
      </w:r>
      <w:r w:rsidR="00551191">
        <w:rPr>
          <w:lang w:val="en-US"/>
        </w:rPr>
        <w:t xml:space="preserve"> </w:t>
      </w:r>
      <w:r>
        <w:rPr>
          <w:lang w:val="en-US"/>
        </w:rPr>
        <w:t>outside Philippi: in fact, outside</w:t>
      </w:r>
      <w:r w:rsidRPr="0092222C">
        <w:rPr>
          <w:lang w:val="en-US"/>
        </w:rPr>
        <w:t xml:space="preserve"> the Roman empire</w:t>
      </w:r>
      <w:r>
        <w:rPr>
          <w:lang w:val="en-US"/>
        </w:rPr>
        <w:t xml:space="preserve">. A Jewish </w:t>
      </w:r>
      <w:r>
        <w:rPr>
          <w:i/>
          <w:lang w:val="en-US"/>
        </w:rPr>
        <w:t>politeuma</w:t>
      </w:r>
      <w:r>
        <w:rPr>
          <w:lang w:val="en-US"/>
        </w:rPr>
        <w:t xml:space="preserve"> in a Graeco-Roman city conducted its business under the constraints of that city’s laws and customs. The </w:t>
      </w:r>
      <w:r>
        <w:rPr>
          <w:i/>
          <w:lang w:val="en-US"/>
        </w:rPr>
        <w:t>politeuma</w:t>
      </w:r>
      <w:r>
        <w:rPr>
          <w:lang w:val="en-US"/>
        </w:rPr>
        <w:t xml:space="preserve"> of a Graeco-Roman city itself, the city’s governing institution, operated under the laws and customs of the Roman empire. </w:t>
      </w:r>
      <w:r w:rsidR="00A5315D">
        <w:rPr>
          <w:lang w:val="en-US"/>
        </w:rPr>
        <w:t>As Bormann argues,</w:t>
      </w:r>
      <w:r w:rsidR="00A5315D">
        <w:rPr>
          <w:rStyle w:val="Appelnotedebasdep"/>
          <w:lang w:val="en-US"/>
        </w:rPr>
        <w:footnoteReference w:id="40"/>
      </w:r>
      <w:r w:rsidR="00A5315D">
        <w:rPr>
          <w:lang w:val="en-US"/>
        </w:rPr>
        <w:t xml:space="preserve"> t</w:t>
      </w:r>
      <w:r>
        <w:rPr>
          <w:lang w:val="en-US"/>
        </w:rPr>
        <w:t xml:space="preserve">he Christians are being told that </w:t>
      </w:r>
      <w:r w:rsidR="006D36FB">
        <w:rPr>
          <w:lang w:val="en-US"/>
        </w:rPr>
        <w:t>their governing institution is entirely out of the control of Philippi and the Roman empire, with, in principle, no subordination or allegiance to either.</w:t>
      </w:r>
    </w:p>
    <w:p w14:paraId="460CBFD4" w14:textId="7B07284C" w:rsidR="006D36FB" w:rsidRDefault="00E001BA" w:rsidP="0092222C">
      <w:pPr>
        <w:spacing w:before="120" w:line="360" w:lineRule="exact"/>
        <w:rPr>
          <w:lang w:val="en-US"/>
        </w:rPr>
      </w:pPr>
      <w:r>
        <w:rPr>
          <w:lang w:val="en-US"/>
        </w:rPr>
        <w:t>Paul’s</w:t>
      </w:r>
      <w:r w:rsidR="006D36FB">
        <w:rPr>
          <w:lang w:val="en-US"/>
        </w:rPr>
        <w:t xml:space="preserve"> assertion then fits with the depiction of the all-conquering saviour Christ that follows.</w:t>
      </w:r>
    </w:p>
    <w:p w14:paraId="5821DDB0" w14:textId="251B9331" w:rsidR="006D36FB" w:rsidRDefault="006D36FB" w:rsidP="006D36FB">
      <w:pPr>
        <w:spacing w:before="120" w:line="360" w:lineRule="exact"/>
        <w:ind w:left="720"/>
        <w:rPr>
          <w:lang w:val="en-US"/>
        </w:rPr>
      </w:pPr>
      <w:r w:rsidRPr="004C3123">
        <w:rPr>
          <w:rFonts w:ascii="Gentium" w:hAnsi="Gentium" w:cs="Accordance"/>
          <w:lang w:val="en-US"/>
        </w:rPr>
        <w:t>ἐ</w:t>
      </w:r>
      <w:r w:rsidRPr="004C3123">
        <w:rPr>
          <w:rFonts w:ascii="Gentium" w:hAnsi="Gentium"/>
          <w:lang w:val="en-US"/>
        </w:rPr>
        <w:t>ξ ο</w:t>
      </w:r>
      <w:r w:rsidRPr="004C3123">
        <w:rPr>
          <w:rFonts w:ascii="Gentium" w:hAnsi="Gentium" w:cs="Accordance"/>
          <w:lang w:val="en-US"/>
        </w:rPr>
        <w:t>ὗ</w:t>
      </w:r>
      <w:r w:rsidRPr="004C3123">
        <w:rPr>
          <w:rFonts w:ascii="Gentium" w:hAnsi="Gentium"/>
          <w:lang w:val="en-US"/>
        </w:rPr>
        <w:t xml:space="preserve"> κα</w:t>
      </w:r>
      <w:r w:rsidRPr="004C3123">
        <w:rPr>
          <w:rFonts w:ascii="Gentium" w:hAnsi="Gentium" w:cs="Accordance"/>
          <w:lang w:val="en-US"/>
        </w:rPr>
        <w:t>ὶ</w:t>
      </w:r>
      <w:r w:rsidRPr="004C3123">
        <w:rPr>
          <w:rFonts w:ascii="Gentium" w:hAnsi="Gentium"/>
          <w:lang w:val="en-US"/>
        </w:rPr>
        <w:t xml:space="preserve"> σωτ</w:t>
      </w:r>
      <w:r w:rsidRPr="004C3123">
        <w:rPr>
          <w:rFonts w:ascii="Gentium" w:hAnsi="Gentium" w:cs="Accordance"/>
          <w:lang w:val="en-US"/>
        </w:rPr>
        <w:t>ῆ</w:t>
      </w:r>
      <w:r w:rsidRPr="004C3123">
        <w:rPr>
          <w:rFonts w:ascii="Gentium" w:hAnsi="Gentium"/>
          <w:lang w:val="en-US"/>
        </w:rPr>
        <w:t xml:space="preserve">ρα </w:t>
      </w:r>
      <w:r w:rsidRPr="004C3123">
        <w:rPr>
          <w:rFonts w:ascii="Gentium" w:hAnsi="Gentium" w:cs="Accordance"/>
          <w:lang w:val="en-US"/>
        </w:rPr>
        <w:t>ἀ</w:t>
      </w:r>
      <w:r w:rsidRPr="004C3123">
        <w:rPr>
          <w:rFonts w:ascii="Gentium" w:hAnsi="Gentium"/>
          <w:lang w:val="en-US"/>
        </w:rPr>
        <w:t>πεκδεχ</w:t>
      </w:r>
      <w:r w:rsidRPr="004C3123">
        <w:rPr>
          <w:rFonts w:ascii="Gentium" w:hAnsi="Gentium" w:cs="Accordance"/>
          <w:lang w:val="en-US"/>
        </w:rPr>
        <w:t>ό</w:t>
      </w:r>
      <w:r w:rsidRPr="004C3123">
        <w:rPr>
          <w:rFonts w:ascii="Gentium" w:hAnsi="Gentium"/>
          <w:lang w:val="en-US"/>
        </w:rPr>
        <w:t>μεθα κ</w:t>
      </w:r>
      <w:r w:rsidRPr="004C3123">
        <w:rPr>
          <w:rFonts w:ascii="Gentium" w:hAnsi="Gentium" w:cs="Accordance"/>
          <w:lang w:val="en-US"/>
        </w:rPr>
        <w:t>ύ</w:t>
      </w:r>
      <w:r w:rsidRPr="004C3123">
        <w:rPr>
          <w:rFonts w:ascii="Gentium" w:hAnsi="Gentium"/>
          <w:lang w:val="en-US"/>
        </w:rPr>
        <w:t xml:space="preserve">ριον </w:t>
      </w:r>
      <w:r w:rsidRPr="004C3123">
        <w:rPr>
          <w:rFonts w:ascii="Gentium" w:hAnsi="Gentium" w:cs="Accordance"/>
          <w:lang w:val="en-US"/>
        </w:rPr>
        <w:t>Ἰ</w:t>
      </w:r>
      <w:r w:rsidRPr="004C3123">
        <w:rPr>
          <w:rFonts w:ascii="Gentium" w:hAnsi="Gentium"/>
          <w:lang w:val="en-US"/>
        </w:rPr>
        <w:t>ησο</w:t>
      </w:r>
      <w:r w:rsidRPr="004C3123">
        <w:rPr>
          <w:rFonts w:ascii="Gentium" w:hAnsi="Gentium" w:cs="Accordance"/>
          <w:lang w:val="en-US"/>
        </w:rPr>
        <w:t>ῦ</w:t>
      </w:r>
      <w:r w:rsidRPr="004C3123">
        <w:rPr>
          <w:rFonts w:ascii="Gentium" w:hAnsi="Gentium"/>
          <w:lang w:val="en-US"/>
        </w:rPr>
        <w:t>ν Χριστ</w:t>
      </w:r>
      <w:r w:rsidRPr="004C3123">
        <w:rPr>
          <w:rFonts w:ascii="Gentium" w:hAnsi="Gentium" w:cs="Accordance"/>
          <w:lang w:val="en-US"/>
        </w:rPr>
        <w:t>ό</w:t>
      </w:r>
      <w:r w:rsidRPr="004C3123">
        <w:rPr>
          <w:rFonts w:ascii="Gentium" w:hAnsi="Gentium"/>
          <w:lang w:val="en-US"/>
        </w:rPr>
        <w:t xml:space="preserve">ν, </w:t>
      </w:r>
      <w:r w:rsidRPr="004C3123">
        <w:rPr>
          <w:rFonts w:ascii="Gentium" w:hAnsi="Gentium" w:cs="Accordance"/>
          <w:lang w:val="en-US"/>
        </w:rPr>
        <w:t>ὃ</w:t>
      </w:r>
      <w:r w:rsidRPr="004C3123">
        <w:rPr>
          <w:rFonts w:ascii="Gentium" w:hAnsi="Gentium"/>
          <w:lang w:val="en-US"/>
        </w:rPr>
        <w:t>ς μετασχηματ</w:t>
      </w:r>
      <w:r w:rsidRPr="004C3123">
        <w:rPr>
          <w:rFonts w:ascii="Gentium" w:hAnsi="Gentium" w:cs="Accordance"/>
          <w:lang w:val="en-US"/>
        </w:rPr>
        <w:t>ί</w:t>
      </w:r>
      <w:r w:rsidRPr="004C3123">
        <w:rPr>
          <w:rFonts w:ascii="Gentium" w:hAnsi="Gentium"/>
          <w:lang w:val="en-US"/>
        </w:rPr>
        <w:t>σει τ</w:t>
      </w:r>
      <w:r w:rsidRPr="004C3123">
        <w:rPr>
          <w:rFonts w:ascii="Gentium" w:hAnsi="Gentium" w:cs="Accordance"/>
          <w:lang w:val="en-US"/>
        </w:rPr>
        <w:t>ὸ</w:t>
      </w:r>
      <w:r w:rsidRPr="004C3123">
        <w:rPr>
          <w:rFonts w:ascii="Gentium" w:hAnsi="Gentium"/>
          <w:lang w:val="en-US"/>
        </w:rPr>
        <w:t xml:space="preserve"> σ</w:t>
      </w:r>
      <w:r w:rsidRPr="004C3123">
        <w:rPr>
          <w:rFonts w:ascii="Gentium" w:hAnsi="Gentium" w:cs="Accordance"/>
          <w:lang w:val="en-US"/>
        </w:rPr>
        <w:t>ῶ</w:t>
      </w:r>
      <w:r w:rsidRPr="004C3123">
        <w:rPr>
          <w:rFonts w:ascii="Gentium" w:hAnsi="Gentium"/>
          <w:lang w:val="en-US"/>
        </w:rPr>
        <w:t>μα τ</w:t>
      </w:r>
      <w:r w:rsidRPr="004C3123">
        <w:rPr>
          <w:rFonts w:ascii="Gentium" w:hAnsi="Gentium" w:cs="Accordance"/>
          <w:lang w:val="en-US"/>
        </w:rPr>
        <w:t>ῆ</w:t>
      </w:r>
      <w:r w:rsidRPr="004C3123">
        <w:rPr>
          <w:rFonts w:ascii="Gentium" w:hAnsi="Gentium"/>
          <w:lang w:val="en-US"/>
        </w:rPr>
        <w:t>ς ταπειν</w:t>
      </w:r>
      <w:r w:rsidRPr="004C3123">
        <w:rPr>
          <w:rFonts w:ascii="Gentium" w:hAnsi="Gentium" w:cs="Accordance"/>
          <w:lang w:val="en-US"/>
        </w:rPr>
        <w:t>ώ</w:t>
      </w:r>
      <w:r w:rsidRPr="004C3123">
        <w:rPr>
          <w:rFonts w:ascii="Gentium" w:hAnsi="Gentium"/>
          <w:lang w:val="en-US"/>
        </w:rPr>
        <w:t xml:space="preserve">σεως </w:t>
      </w:r>
      <w:r w:rsidRPr="004C3123">
        <w:rPr>
          <w:rFonts w:ascii="Gentium" w:hAnsi="Gentium" w:cs="Accordance"/>
          <w:lang w:val="en-US"/>
        </w:rPr>
        <w:t>ἡ</w:t>
      </w:r>
      <w:r w:rsidRPr="004C3123">
        <w:rPr>
          <w:rFonts w:ascii="Gentium" w:hAnsi="Gentium"/>
          <w:lang w:val="en-US"/>
        </w:rPr>
        <w:t>μ</w:t>
      </w:r>
      <w:r w:rsidRPr="004C3123">
        <w:rPr>
          <w:rFonts w:ascii="Gentium" w:hAnsi="Gentium" w:cs="Accordance"/>
          <w:lang w:val="en-US"/>
        </w:rPr>
        <w:t>ῶ</w:t>
      </w:r>
      <w:r w:rsidRPr="004C3123">
        <w:rPr>
          <w:rFonts w:ascii="Gentium" w:hAnsi="Gentium"/>
          <w:lang w:val="en-US"/>
        </w:rPr>
        <w:t>ν σ</w:t>
      </w:r>
      <w:r w:rsidRPr="004C3123">
        <w:rPr>
          <w:rFonts w:ascii="Gentium" w:hAnsi="Gentium" w:cs="Accordance"/>
          <w:lang w:val="en-US"/>
        </w:rPr>
        <w:t>ύ</w:t>
      </w:r>
      <w:r w:rsidRPr="004C3123">
        <w:rPr>
          <w:rFonts w:ascii="Gentium" w:hAnsi="Gentium"/>
          <w:lang w:val="en-US"/>
        </w:rPr>
        <w:t>μμορφον τ</w:t>
      </w:r>
      <w:r w:rsidRPr="004C3123">
        <w:rPr>
          <w:rFonts w:ascii="Gentium" w:hAnsi="Gentium" w:cs="Accordance"/>
          <w:lang w:val="en-US"/>
        </w:rPr>
        <w:t>ῷ</w:t>
      </w:r>
      <w:r w:rsidRPr="004C3123">
        <w:rPr>
          <w:rFonts w:ascii="Gentium" w:hAnsi="Gentium"/>
          <w:lang w:val="en-US"/>
        </w:rPr>
        <w:t xml:space="preserve"> σ</w:t>
      </w:r>
      <w:r w:rsidRPr="004C3123">
        <w:rPr>
          <w:rFonts w:ascii="Gentium" w:hAnsi="Gentium" w:cs="Accordance"/>
          <w:lang w:val="en-US"/>
        </w:rPr>
        <w:t>ώ</w:t>
      </w:r>
      <w:r w:rsidRPr="004C3123">
        <w:rPr>
          <w:rFonts w:ascii="Gentium" w:hAnsi="Gentium"/>
          <w:lang w:val="en-US"/>
        </w:rPr>
        <w:t>ματι τ</w:t>
      </w:r>
      <w:r w:rsidRPr="004C3123">
        <w:rPr>
          <w:rFonts w:ascii="Gentium" w:hAnsi="Gentium" w:cs="Accordance"/>
          <w:lang w:val="en-US"/>
        </w:rPr>
        <w:t>ῆ</w:t>
      </w:r>
      <w:r w:rsidRPr="004C3123">
        <w:rPr>
          <w:rFonts w:ascii="Gentium" w:hAnsi="Gentium"/>
          <w:lang w:val="en-US"/>
        </w:rPr>
        <w:t>ς δ</w:t>
      </w:r>
      <w:r w:rsidRPr="004C3123">
        <w:rPr>
          <w:rFonts w:ascii="Gentium" w:hAnsi="Gentium" w:cs="Accordance"/>
          <w:lang w:val="en-US"/>
        </w:rPr>
        <w:t>ό</w:t>
      </w:r>
      <w:r w:rsidRPr="004C3123">
        <w:rPr>
          <w:rFonts w:ascii="Gentium" w:hAnsi="Gentium"/>
          <w:lang w:val="en-US"/>
        </w:rPr>
        <w:t>ξης α</w:t>
      </w:r>
      <w:r w:rsidRPr="004C3123">
        <w:rPr>
          <w:rFonts w:ascii="Gentium" w:hAnsi="Gentium" w:cs="Accordance"/>
          <w:lang w:val="en-US"/>
        </w:rPr>
        <w:t>ὐ</w:t>
      </w:r>
      <w:r w:rsidRPr="004C3123">
        <w:rPr>
          <w:rFonts w:ascii="Gentium" w:hAnsi="Gentium"/>
          <w:lang w:val="en-US"/>
        </w:rPr>
        <w:t>το</w:t>
      </w:r>
      <w:r w:rsidRPr="004C3123">
        <w:rPr>
          <w:rFonts w:ascii="Gentium" w:hAnsi="Gentium" w:cs="Accordance"/>
          <w:lang w:val="en-US"/>
        </w:rPr>
        <w:t>ῦ</w:t>
      </w:r>
      <w:r w:rsidRPr="004C3123">
        <w:rPr>
          <w:rFonts w:ascii="Gentium" w:hAnsi="Gentium"/>
          <w:lang w:val="en-US"/>
        </w:rPr>
        <w:t xml:space="preserve"> κατ</w:t>
      </w:r>
      <w:r w:rsidRPr="004C3123">
        <w:rPr>
          <w:rFonts w:ascii="Gentium" w:hAnsi="Gentium" w:cs="Accordance"/>
          <w:lang w:val="en-US"/>
        </w:rPr>
        <w:t>ὰ</w:t>
      </w:r>
      <w:r w:rsidRPr="004C3123">
        <w:rPr>
          <w:rFonts w:ascii="Gentium" w:hAnsi="Gentium"/>
          <w:lang w:val="en-US"/>
        </w:rPr>
        <w:t xml:space="preserve"> τ</w:t>
      </w:r>
      <w:r w:rsidRPr="004C3123">
        <w:rPr>
          <w:rFonts w:ascii="Gentium" w:hAnsi="Gentium" w:cs="Accordance"/>
          <w:lang w:val="en-US"/>
        </w:rPr>
        <w:t>ὴ</w:t>
      </w:r>
      <w:r w:rsidRPr="004C3123">
        <w:rPr>
          <w:rFonts w:ascii="Gentium" w:hAnsi="Gentium"/>
          <w:lang w:val="en-US"/>
        </w:rPr>
        <w:t xml:space="preserve">ν </w:t>
      </w:r>
      <w:r w:rsidRPr="004C3123">
        <w:rPr>
          <w:rFonts w:ascii="Gentium" w:hAnsi="Gentium" w:cs="Accordance"/>
          <w:lang w:val="en-US"/>
        </w:rPr>
        <w:t>ἐ</w:t>
      </w:r>
      <w:r w:rsidRPr="004C3123">
        <w:rPr>
          <w:rFonts w:ascii="Gentium" w:hAnsi="Gentium"/>
          <w:lang w:val="en-US"/>
        </w:rPr>
        <w:t>ν</w:t>
      </w:r>
      <w:r w:rsidRPr="004C3123">
        <w:rPr>
          <w:rFonts w:ascii="Gentium" w:hAnsi="Gentium" w:cs="Accordance"/>
          <w:lang w:val="en-US"/>
        </w:rPr>
        <w:t>έ</w:t>
      </w:r>
      <w:r w:rsidRPr="004C3123">
        <w:rPr>
          <w:rFonts w:ascii="Gentium" w:hAnsi="Gentium"/>
          <w:lang w:val="en-US"/>
        </w:rPr>
        <w:t>ργειαν το</w:t>
      </w:r>
      <w:r w:rsidRPr="004C3123">
        <w:rPr>
          <w:rFonts w:ascii="Gentium" w:hAnsi="Gentium" w:cs="Accordance"/>
          <w:lang w:val="en-US"/>
        </w:rPr>
        <w:t>ῦ</w:t>
      </w:r>
      <w:r w:rsidRPr="004C3123">
        <w:rPr>
          <w:rFonts w:ascii="Gentium" w:hAnsi="Gentium"/>
          <w:lang w:val="en-US"/>
        </w:rPr>
        <w:t xml:space="preserve"> δ</w:t>
      </w:r>
      <w:r w:rsidRPr="004C3123">
        <w:rPr>
          <w:rFonts w:ascii="Gentium" w:hAnsi="Gentium" w:cs="Accordance"/>
          <w:lang w:val="en-US"/>
        </w:rPr>
        <w:t>ύ</w:t>
      </w:r>
      <w:r w:rsidRPr="004C3123">
        <w:rPr>
          <w:rFonts w:ascii="Gentium" w:hAnsi="Gentium"/>
          <w:lang w:val="en-US"/>
        </w:rPr>
        <w:t>νασθαι α</w:t>
      </w:r>
      <w:r w:rsidRPr="004C3123">
        <w:rPr>
          <w:rFonts w:ascii="Gentium" w:hAnsi="Gentium" w:cs="Accordance"/>
          <w:lang w:val="en-US"/>
        </w:rPr>
        <w:t>ὐ</w:t>
      </w:r>
      <w:r w:rsidRPr="004C3123">
        <w:rPr>
          <w:rFonts w:ascii="Gentium" w:hAnsi="Gentium"/>
          <w:lang w:val="en-US"/>
        </w:rPr>
        <w:t>τ</w:t>
      </w:r>
      <w:r w:rsidRPr="004C3123">
        <w:rPr>
          <w:rFonts w:ascii="Gentium" w:hAnsi="Gentium" w:cs="Accordance"/>
          <w:lang w:val="en-US"/>
        </w:rPr>
        <w:t>ὸ</w:t>
      </w:r>
      <w:r w:rsidRPr="004C3123">
        <w:rPr>
          <w:rFonts w:ascii="Gentium" w:hAnsi="Gentium"/>
          <w:lang w:val="en-US"/>
        </w:rPr>
        <w:t>ν κα</w:t>
      </w:r>
      <w:r w:rsidRPr="004C3123">
        <w:rPr>
          <w:rFonts w:ascii="Gentium" w:hAnsi="Gentium" w:cs="Accordance"/>
          <w:lang w:val="en-US"/>
        </w:rPr>
        <w:t>ὶ</w:t>
      </w:r>
      <w:r w:rsidRPr="004C3123">
        <w:rPr>
          <w:rFonts w:ascii="Gentium" w:hAnsi="Gentium"/>
          <w:lang w:val="en-US"/>
        </w:rPr>
        <w:t xml:space="preserve"> </w:t>
      </w:r>
      <w:r w:rsidRPr="004C3123">
        <w:rPr>
          <w:rFonts w:ascii="Gentium" w:hAnsi="Gentium" w:cs="Accordance"/>
          <w:lang w:val="en-US"/>
        </w:rPr>
        <w:t>ὑ</w:t>
      </w:r>
      <w:r w:rsidRPr="004C3123">
        <w:rPr>
          <w:rFonts w:ascii="Gentium" w:hAnsi="Gentium"/>
          <w:lang w:val="en-US"/>
        </w:rPr>
        <w:t>ποτ</w:t>
      </w:r>
      <w:r w:rsidRPr="004C3123">
        <w:rPr>
          <w:rFonts w:ascii="Gentium" w:hAnsi="Gentium" w:cs="Accordance"/>
          <w:lang w:val="en-US"/>
        </w:rPr>
        <w:t>ά</w:t>
      </w:r>
      <w:r w:rsidRPr="004C3123">
        <w:rPr>
          <w:rFonts w:ascii="Gentium" w:hAnsi="Gentium"/>
          <w:lang w:val="en-US"/>
        </w:rPr>
        <w:t>ξαι α</w:t>
      </w:r>
      <w:r w:rsidRPr="004C3123">
        <w:rPr>
          <w:rFonts w:ascii="Gentium" w:hAnsi="Gentium" w:cs="Accordance"/>
          <w:lang w:val="en-US"/>
        </w:rPr>
        <w:t>ὐ</w:t>
      </w:r>
      <w:r w:rsidRPr="004C3123">
        <w:rPr>
          <w:rFonts w:ascii="Gentium" w:hAnsi="Gentium"/>
          <w:lang w:val="en-US"/>
        </w:rPr>
        <w:t>τ</w:t>
      </w:r>
      <w:r w:rsidRPr="004C3123">
        <w:rPr>
          <w:rFonts w:ascii="Gentium" w:hAnsi="Gentium" w:cs="Accordance"/>
          <w:lang w:val="en-US"/>
        </w:rPr>
        <w:t>ῷ</w:t>
      </w:r>
      <w:r w:rsidRPr="004C3123">
        <w:rPr>
          <w:rFonts w:ascii="Gentium" w:hAnsi="Gentium"/>
          <w:lang w:val="en-US"/>
        </w:rPr>
        <w:t xml:space="preserve"> τ</w:t>
      </w:r>
      <w:r w:rsidRPr="004C3123">
        <w:rPr>
          <w:rFonts w:ascii="Gentium" w:hAnsi="Gentium" w:cs="Accordance"/>
          <w:lang w:val="en-US"/>
        </w:rPr>
        <w:t>ὰ</w:t>
      </w:r>
      <w:r w:rsidRPr="004C3123">
        <w:rPr>
          <w:rFonts w:ascii="Gentium" w:hAnsi="Gentium"/>
          <w:lang w:val="en-US"/>
        </w:rPr>
        <w:t xml:space="preserve"> π</w:t>
      </w:r>
      <w:r w:rsidRPr="004C3123">
        <w:rPr>
          <w:rFonts w:ascii="Gentium" w:hAnsi="Gentium" w:cs="Accordance"/>
          <w:lang w:val="en-US"/>
        </w:rPr>
        <w:t>ά</w:t>
      </w:r>
      <w:r w:rsidRPr="004C3123">
        <w:rPr>
          <w:rFonts w:ascii="Gentium" w:hAnsi="Gentium"/>
          <w:lang w:val="en-US"/>
        </w:rPr>
        <w:t>ντα</w:t>
      </w:r>
      <w:r w:rsidRPr="00B8298B">
        <w:rPr>
          <w:lang w:val="en-US"/>
        </w:rPr>
        <w:t>.</w:t>
      </w:r>
    </w:p>
    <w:p w14:paraId="3A5C9EF1" w14:textId="1B515DBE" w:rsidR="006D36FB" w:rsidRPr="0055667C" w:rsidRDefault="006D36FB" w:rsidP="006D36FB">
      <w:pPr>
        <w:spacing w:before="120" w:line="360" w:lineRule="exact"/>
        <w:ind w:left="720"/>
        <w:rPr>
          <w:lang w:val="en-US"/>
        </w:rPr>
      </w:pPr>
      <w:r w:rsidRPr="006D36FB">
        <w:rPr>
          <w:lang w:val="en-US"/>
        </w:rPr>
        <w:t>From it we eagerly await a saviour, the Lord Jesus Christ, who will transform our lowly bodies into the likeness of his glorious body, in accordance with the power that enables him also to subject all things to himself.</w:t>
      </w:r>
      <w:r w:rsidR="003F4D5E">
        <w:rPr>
          <w:lang w:val="en-US"/>
        </w:rPr>
        <w:t xml:space="preserve"> (3:20-21)</w:t>
      </w:r>
    </w:p>
    <w:p w14:paraId="488B8CE5" w14:textId="32D5D657" w:rsidR="00907286" w:rsidRDefault="006D36FB" w:rsidP="0092222C">
      <w:pPr>
        <w:spacing w:before="120" w:line="360" w:lineRule="exact"/>
        <w:rPr>
          <w:lang w:val="en-US"/>
        </w:rPr>
      </w:pPr>
      <w:r>
        <w:rPr>
          <w:lang w:val="en-US"/>
        </w:rPr>
        <w:t>As I have argued elsewhere, this depiction of Christ maps onto the depiction of his ascent to universal authority in Phil. 2:9-11 and is a comparison with the Roman emperor as the saviour figure who comes from Rome (in the form of his legions) to rescue beleaguered colonists, as had happened at Philippi in recent memory.</w:t>
      </w:r>
      <w:r>
        <w:rPr>
          <w:rStyle w:val="Appelnotedebasdep"/>
          <w:lang w:val="en-US"/>
        </w:rPr>
        <w:footnoteReference w:id="41"/>
      </w:r>
    </w:p>
    <w:p w14:paraId="3693FAE6" w14:textId="77A459FB" w:rsidR="006D36FB" w:rsidRDefault="006D36FB" w:rsidP="0092222C">
      <w:pPr>
        <w:spacing w:before="120" w:line="360" w:lineRule="exact"/>
        <w:rPr>
          <w:lang w:val="en-US"/>
        </w:rPr>
      </w:pPr>
      <w:r>
        <w:rPr>
          <w:lang w:val="en-US"/>
        </w:rPr>
        <w:t>The point of all this, in the letter, is seen in the rhetorical climax which follows immediately</w:t>
      </w:r>
      <w:r w:rsidR="00062567">
        <w:rPr>
          <w:lang w:val="en-US"/>
        </w:rPr>
        <w:t>,</w:t>
      </w:r>
    </w:p>
    <w:p w14:paraId="3A7B39C8" w14:textId="78C2E5A0" w:rsidR="007B33E7" w:rsidRPr="00CE24A8" w:rsidRDefault="00062567" w:rsidP="00062567">
      <w:pPr>
        <w:spacing w:before="120" w:line="360" w:lineRule="exact"/>
        <w:ind w:left="720"/>
        <w:rPr>
          <w:lang w:val="en-US"/>
        </w:rPr>
      </w:pPr>
      <w:r w:rsidRPr="004C463C">
        <w:rPr>
          <w:lang w:val="en-US"/>
        </w:rPr>
        <w:t>So, my beloved and longed for brothers and sisters, my joy and my crown, in this way stand firm in the Lord</w:t>
      </w:r>
      <w:r w:rsidR="00F875E8">
        <w:rPr>
          <w:lang w:val="en-US"/>
        </w:rPr>
        <w:t xml:space="preserve"> (</w:t>
      </w:r>
      <w:r w:rsidR="00F875E8" w:rsidRPr="00956F94">
        <w:rPr>
          <w:rFonts w:ascii="Gentium" w:hAnsi="Gentium"/>
          <w:lang w:val="en-US"/>
        </w:rPr>
        <w:t>ο</w:t>
      </w:r>
      <w:r w:rsidR="00F875E8" w:rsidRPr="00956F94">
        <w:rPr>
          <w:rFonts w:ascii="Gentium" w:hAnsi="Gentium" w:cs="Accordance"/>
          <w:lang w:val="en-US"/>
        </w:rPr>
        <w:t>ὕ</w:t>
      </w:r>
      <w:r w:rsidR="00F875E8" w:rsidRPr="00956F94">
        <w:rPr>
          <w:rFonts w:ascii="Gentium" w:hAnsi="Gentium"/>
          <w:lang w:val="en-US"/>
        </w:rPr>
        <w:t>τως στ</w:t>
      </w:r>
      <w:r w:rsidR="00F875E8" w:rsidRPr="00956F94">
        <w:rPr>
          <w:rFonts w:ascii="Gentium" w:hAnsi="Gentium" w:cs="Accordance"/>
          <w:lang w:val="en-US"/>
        </w:rPr>
        <w:t>ή</w:t>
      </w:r>
      <w:r w:rsidR="00F875E8" w:rsidRPr="00956F94">
        <w:rPr>
          <w:rFonts w:ascii="Gentium" w:hAnsi="Gentium"/>
          <w:lang w:val="en-US"/>
        </w:rPr>
        <w:t xml:space="preserve">κετε </w:t>
      </w:r>
      <w:r w:rsidR="00F875E8" w:rsidRPr="00956F94">
        <w:rPr>
          <w:rFonts w:ascii="Gentium" w:hAnsi="Gentium" w:cs="Accordance"/>
          <w:lang w:val="en-US"/>
        </w:rPr>
        <w:t>ἐ</w:t>
      </w:r>
      <w:r w:rsidR="00F875E8" w:rsidRPr="00956F94">
        <w:rPr>
          <w:rFonts w:ascii="Gentium" w:hAnsi="Gentium"/>
          <w:lang w:val="en-US"/>
        </w:rPr>
        <w:t>ν κυρ</w:t>
      </w:r>
      <w:r w:rsidR="00F875E8" w:rsidRPr="00956F94">
        <w:rPr>
          <w:rFonts w:ascii="Gentium" w:hAnsi="Gentium" w:cs="Accordance"/>
          <w:lang w:val="en-US"/>
        </w:rPr>
        <w:t>ίῳ</w:t>
      </w:r>
      <w:r w:rsidR="00F875E8">
        <w:rPr>
          <w:rFonts w:ascii="Accordance" w:hAnsi="Accordance" w:cs="Accordance"/>
          <w:lang w:val="en-US"/>
        </w:rPr>
        <w:t>)</w:t>
      </w:r>
      <w:r w:rsidRPr="004C463C">
        <w:rPr>
          <w:lang w:val="en-US"/>
        </w:rPr>
        <w:t>, beloved</w:t>
      </w:r>
      <w:r w:rsidR="003F4D5E">
        <w:rPr>
          <w:lang w:val="en-US"/>
        </w:rPr>
        <w:t>. (4:1)</w:t>
      </w:r>
    </w:p>
    <w:p w14:paraId="191EE5EF" w14:textId="55B9AFE4" w:rsidR="00514B1A" w:rsidRPr="0092222C" w:rsidRDefault="007B33E7" w:rsidP="00514B1A">
      <w:pPr>
        <w:spacing w:before="120" w:line="276" w:lineRule="auto"/>
        <w:rPr>
          <w:lang w:val="en-US"/>
        </w:rPr>
      </w:pPr>
      <w:r>
        <w:rPr>
          <w:lang w:val="en-US"/>
        </w:rPr>
        <w:t>This brings to a conclusion the line of exhortation and argument begun in 1:27-28</w:t>
      </w:r>
      <w:r w:rsidR="00D03429">
        <w:rPr>
          <w:lang w:val="en-US"/>
        </w:rPr>
        <w:t>:</w:t>
      </w:r>
      <w:r w:rsidR="003B6514">
        <w:rPr>
          <w:rStyle w:val="Appelnotedebasdep"/>
          <w:lang w:val="en-US"/>
        </w:rPr>
        <w:footnoteReference w:id="42"/>
      </w:r>
    </w:p>
    <w:p w14:paraId="28B8143B" w14:textId="7C660859" w:rsidR="0092222C" w:rsidRPr="00956F94" w:rsidRDefault="007B33E7" w:rsidP="007B33E7">
      <w:pPr>
        <w:spacing w:before="120" w:line="360" w:lineRule="exact"/>
        <w:ind w:left="720"/>
        <w:rPr>
          <w:rFonts w:ascii="Gentium" w:hAnsi="Gentium"/>
          <w:lang w:val="en-US"/>
        </w:rPr>
      </w:pPr>
      <w:r w:rsidRPr="00956F94">
        <w:rPr>
          <w:rFonts w:ascii="Gentium" w:hAnsi="Gentium"/>
          <w:lang w:val="en-US"/>
        </w:rPr>
        <w:t>Μ</w:t>
      </w:r>
      <w:r w:rsidRPr="00956F94">
        <w:rPr>
          <w:rFonts w:ascii="Gentium" w:hAnsi="Gentium" w:cs="Accordance"/>
          <w:lang w:val="en-US"/>
        </w:rPr>
        <w:t>ό</w:t>
      </w:r>
      <w:r w:rsidRPr="00956F94">
        <w:rPr>
          <w:rFonts w:ascii="Gentium" w:hAnsi="Gentium"/>
          <w:lang w:val="en-US"/>
        </w:rPr>
        <w:t xml:space="preserve">νον </w:t>
      </w:r>
      <w:r w:rsidRPr="00956F94">
        <w:rPr>
          <w:rFonts w:ascii="Gentium" w:hAnsi="Gentium" w:cs="Accordance"/>
          <w:lang w:val="en-US"/>
        </w:rPr>
        <w:t>ἀ</w:t>
      </w:r>
      <w:r w:rsidRPr="00956F94">
        <w:rPr>
          <w:rFonts w:ascii="Gentium" w:hAnsi="Gentium"/>
          <w:lang w:val="en-US"/>
        </w:rPr>
        <w:t>ξ</w:t>
      </w:r>
      <w:r w:rsidRPr="00956F94">
        <w:rPr>
          <w:rFonts w:ascii="Gentium" w:hAnsi="Gentium" w:cs="Accordance"/>
          <w:lang w:val="en-US"/>
        </w:rPr>
        <w:t>ί</w:t>
      </w:r>
      <w:r w:rsidRPr="00956F94">
        <w:rPr>
          <w:rFonts w:ascii="Gentium" w:hAnsi="Gentium"/>
          <w:lang w:val="en-US"/>
        </w:rPr>
        <w:t>ως το</w:t>
      </w:r>
      <w:r w:rsidRPr="00956F94">
        <w:rPr>
          <w:rFonts w:ascii="Gentium" w:hAnsi="Gentium" w:cs="Accordance"/>
          <w:lang w:val="en-US"/>
        </w:rPr>
        <w:t>ῦ</w:t>
      </w:r>
      <w:r w:rsidRPr="00956F94">
        <w:rPr>
          <w:rFonts w:ascii="Gentium" w:hAnsi="Gentium"/>
          <w:lang w:val="en-US"/>
        </w:rPr>
        <w:t xml:space="preserve"> ε</w:t>
      </w:r>
      <w:r w:rsidRPr="00956F94">
        <w:rPr>
          <w:rFonts w:ascii="Gentium" w:hAnsi="Gentium" w:cs="Accordance"/>
          <w:lang w:val="en-US"/>
        </w:rPr>
        <w:t>ὐ</w:t>
      </w:r>
      <w:r w:rsidRPr="00956F94">
        <w:rPr>
          <w:rFonts w:ascii="Gentium" w:hAnsi="Gentium"/>
          <w:lang w:val="en-US"/>
        </w:rPr>
        <w:t>αγγελ</w:t>
      </w:r>
      <w:r w:rsidRPr="00956F94">
        <w:rPr>
          <w:rFonts w:ascii="Gentium" w:hAnsi="Gentium" w:cs="Accordance"/>
          <w:lang w:val="en-US"/>
        </w:rPr>
        <w:t>ί</w:t>
      </w:r>
      <w:r w:rsidRPr="00956F94">
        <w:rPr>
          <w:rFonts w:ascii="Gentium" w:hAnsi="Gentium"/>
          <w:lang w:val="en-US"/>
        </w:rPr>
        <w:t>ου το</w:t>
      </w:r>
      <w:r w:rsidRPr="00956F94">
        <w:rPr>
          <w:rFonts w:ascii="Gentium" w:hAnsi="Gentium" w:cs="Accordance"/>
          <w:lang w:val="en-US"/>
        </w:rPr>
        <w:t>ῦ</w:t>
      </w:r>
      <w:r w:rsidRPr="00956F94">
        <w:rPr>
          <w:rFonts w:ascii="Gentium" w:hAnsi="Gentium"/>
          <w:lang w:val="en-US"/>
        </w:rPr>
        <w:t xml:space="preserve"> Χριστο</w:t>
      </w:r>
      <w:r w:rsidRPr="00956F94">
        <w:rPr>
          <w:rFonts w:ascii="Gentium" w:hAnsi="Gentium" w:cs="Accordance"/>
          <w:lang w:val="en-US"/>
        </w:rPr>
        <w:t>ῦ</w:t>
      </w:r>
      <w:r w:rsidRPr="00956F94">
        <w:rPr>
          <w:rFonts w:ascii="Gentium" w:hAnsi="Gentium"/>
          <w:lang w:val="en-US"/>
        </w:rPr>
        <w:t xml:space="preserve"> πολιτε</w:t>
      </w:r>
      <w:r w:rsidRPr="00956F94">
        <w:rPr>
          <w:rFonts w:ascii="Gentium" w:hAnsi="Gentium" w:cs="Accordance"/>
          <w:lang w:val="en-US"/>
        </w:rPr>
        <w:t>ύ</w:t>
      </w:r>
      <w:r w:rsidRPr="00956F94">
        <w:rPr>
          <w:rFonts w:ascii="Gentium" w:hAnsi="Gentium"/>
          <w:lang w:val="en-US"/>
        </w:rPr>
        <w:t xml:space="preserve">εσθε, </w:t>
      </w:r>
      <w:r w:rsidRPr="00956F94">
        <w:rPr>
          <w:rFonts w:ascii="Gentium" w:hAnsi="Gentium" w:cs="Accordance"/>
          <w:lang w:val="en-US"/>
        </w:rPr>
        <w:t>ἵ</w:t>
      </w:r>
      <w:r w:rsidRPr="00956F94">
        <w:rPr>
          <w:rFonts w:ascii="Gentium" w:hAnsi="Gentium"/>
          <w:lang w:val="en-US"/>
        </w:rPr>
        <w:t>να ε</w:t>
      </w:r>
      <w:r w:rsidRPr="00956F94">
        <w:rPr>
          <w:rFonts w:ascii="Gentium" w:hAnsi="Gentium" w:cs="Accordance"/>
          <w:lang w:val="en-US"/>
        </w:rPr>
        <w:t>ἴ</w:t>
      </w:r>
      <w:r w:rsidRPr="00956F94">
        <w:rPr>
          <w:rFonts w:ascii="Gentium" w:hAnsi="Gentium"/>
          <w:lang w:val="en-US"/>
        </w:rPr>
        <w:t xml:space="preserve">τε </w:t>
      </w:r>
      <w:r w:rsidRPr="00956F94">
        <w:rPr>
          <w:rFonts w:ascii="Gentium" w:hAnsi="Gentium" w:cs="Accordance"/>
          <w:lang w:val="en-US"/>
        </w:rPr>
        <w:t>ἐ</w:t>
      </w:r>
      <w:r w:rsidRPr="00956F94">
        <w:rPr>
          <w:rFonts w:ascii="Gentium" w:hAnsi="Gentium"/>
          <w:lang w:val="en-US"/>
        </w:rPr>
        <w:t>λθ</w:t>
      </w:r>
      <w:r w:rsidRPr="00956F94">
        <w:rPr>
          <w:rFonts w:ascii="Gentium" w:hAnsi="Gentium" w:cs="Accordance"/>
          <w:lang w:val="en-US"/>
        </w:rPr>
        <w:t>ὼ</w:t>
      </w:r>
      <w:r w:rsidRPr="00956F94">
        <w:rPr>
          <w:rFonts w:ascii="Gentium" w:hAnsi="Gentium"/>
          <w:lang w:val="en-US"/>
        </w:rPr>
        <w:t>ν κα</w:t>
      </w:r>
      <w:r w:rsidRPr="00956F94">
        <w:rPr>
          <w:rFonts w:ascii="Gentium" w:hAnsi="Gentium" w:cs="Accordance"/>
          <w:lang w:val="en-US"/>
        </w:rPr>
        <w:t>ὶ</w:t>
      </w:r>
      <w:r w:rsidRPr="00956F94">
        <w:rPr>
          <w:rFonts w:ascii="Gentium" w:hAnsi="Gentium"/>
          <w:lang w:val="en-US"/>
        </w:rPr>
        <w:t xml:space="preserve"> </w:t>
      </w:r>
      <w:r w:rsidRPr="00956F94">
        <w:rPr>
          <w:rFonts w:ascii="Gentium" w:hAnsi="Gentium" w:cs="Accordance"/>
          <w:lang w:val="en-US"/>
        </w:rPr>
        <w:t>ἰ</w:t>
      </w:r>
      <w:r w:rsidRPr="00956F94">
        <w:rPr>
          <w:rFonts w:ascii="Gentium" w:hAnsi="Gentium"/>
          <w:lang w:val="en-US"/>
        </w:rPr>
        <w:t>δ</w:t>
      </w:r>
      <w:r w:rsidRPr="00956F94">
        <w:rPr>
          <w:rFonts w:ascii="Gentium" w:hAnsi="Gentium" w:cs="Accordance"/>
          <w:lang w:val="en-US"/>
        </w:rPr>
        <w:t>ὼ</w:t>
      </w:r>
      <w:r w:rsidRPr="00956F94">
        <w:rPr>
          <w:rFonts w:ascii="Gentium" w:hAnsi="Gentium"/>
          <w:lang w:val="en-US"/>
        </w:rPr>
        <w:t xml:space="preserve">ν </w:t>
      </w:r>
      <w:r w:rsidRPr="00956F94">
        <w:rPr>
          <w:rFonts w:ascii="Gentium" w:hAnsi="Gentium" w:cs="Accordance"/>
          <w:lang w:val="en-US"/>
        </w:rPr>
        <w:t>ὑ</w:t>
      </w:r>
      <w:r w:rsidRPr="00956F94">
        <w:rPr>
          <w:rFonts w:ascii="Gentium" w:hAnsi="Gentium"/>
          <w:lang w:val="en-US"/>
        </w:rPr>
        <w:t>μ</w:t>
      </w:r>
      <w:r w:rsidRPr="00956F94">
        <w:rPr>
          <w:rFonts w:ascii="Gentium" w:hAnsi="Gentium" w:cs="Accordance"/>
          <w:lang w:val="en-US"/>
        </w:rPr>
        <w:t>ᾶ</w:t>
      </w:r>
      <w:r w:rsidRPr="00956F94">
        <w:rPr>
          <w:rFonts w:ascii="Gentium" w:hAnsi="Gentium"/>
          <w:lang w:val="en-US"/>
        </w:rPr>
        <w:t>ς ε</w:t>
      </w:r>
      <w:r w:rsidRPr="00956F94">
        <w:rPr>
          <w:rFonts w:ascii="Gentium" w:hAnsi="Gentium" w:cs="Accordance"/>
          <w:lang w:val="en-US"/>
        </w:rPr>
        <w:t>ἴ</w:t>
      </w:r>
      <w:r w:rsidRPr="00956F94">
        <w:rPr>
          <w:rFonts w:ascii="Gentium" w:hAnsi="Gentium"/>
          <w:lang w:val="en-US"/>
        </w:rPr>
        <w:t xml:space="preserve">τε </w:t>
      </w:r>
      <w:r w:rsidRPr="00956F94">
        <w:rPr>
          <w:rFonts w:ascii="Gentium" w:hAnsi="Gentium" w:cs="Accordance"/>
          <w:lang w:val="en-US"/>
        </w:rPr>
        <w:t>ἀ</w:t>
      </w:r>
      <w:r w:rsidRPr="00956F94">
        <w:rPr>
          <w:rFonts w:ascii="Gentium" w:hAnsi="Gentium"/>
          <w:lang w:val="en-US"/>
        </w:rPr>
        <w:t>π</w:t>
      </w:r>
      <w:r w:rsidRPr="00956F94">
        <w:rPr>
          <w:rFonts w:ascii="Gentium" w:hAnsi="Gentium" w:cs="Accordance"/>
          <w:lang w:val="en-US"/>
        </w:rPr>
        <w:t>ὼ</w:t>
      </w:r>
      <w:r w:rsidRPr="00956F94">
        <w:rPr>
          <w:rFonts w:ascii="Gentium" w:hAnsi="Gentium"/>
          <w:lang w:val="en-US"/>
        </w:rPr>
        <w:t xml:space="preserve">ν </w:t>
      </w:r>
      <w:r w:rsidRPr="00956F94">
        <w:rPr>
          <w:rFonts w:ascii="Gentium" w:hAnsi="Gentium" w:cs="Accordance"/>
          <w:lang w:val="en-US"/>
        </w:rPr>
        <w:t>ἀ</w:t>
      </w:r>
      <w:r w:rsidRPr="00956F94">
        <w:rPr>
          <w:rFonts w:ascii="Gentium" w:hAnsi="Gentium"/>
          <w:lang w:val="en-US"/>
        </w:rPr>
        <w:t>κο</w:t>
      </w:r>
      <w:r w:rsidRPr="00956F94">
        <w:rPr>
          <w:rFonts w:ascii="Gentium" w:hAnsi="Gentium" w:cs="Accordance"/>
          <w:lang w:val="en-US"/>
        </w:rPr>
        <w:t>ύ</w:t>
      </w:r>
      <w:r w:rsidRPr="00956F94">
        <w:rPr>
          <w:rFonts w:ascii="Gentium" w:hAnsi="Gentium"/>
          <w:lang w:val="en-US"/>
        </w:rPr>
        <w:t>ω τ</w:t>
      </w:r>
      <w:r w:rsidRPr="00956F94">
        <w:rPr>
          <w:rFonts w:ascii="Gentium" w:hAnsi="Gentium" w:cs="Accordance"/>
          <w:lang w:val="en-US"/>
        </w:rPr>
        <w:t>ὰ</w:t>
      </w:r>
      <w:r w:rsidRPr="00956F94">
        <w:rPr>
          <w:rFonts w:ascii="Gentium" w:hAnsi="Gentium"/>
          <w:lang w:val="en-US"/>
        </w:rPr>
        <w:t xml:space="preserve"> περ</w:t>
      </w:r>
      <w:r w:rsidRPr="00956F94">
        <w:rPr>
          <w:rFonts w:ascii="Gentium" w:hAnsi="Gentium" w:cs="Accordance"/>
          <w:lang w:val="en-US"/>
        </w:rPr>
        <w:t>ὶ</w:t>
      </w:r>
      <w:r w:rsidRPr="00956F94">
        <w:rPr>
          <w:rFonts w:ascii="Gentium" w:hAnsi="Gentium"/>
          <w:lang w:val="en-US"/>
        </w:rPr>
        <w:t xml:space="preserve"> </w:t>
      </w:r>
      <w:r w:rsidRPr="00956F94">
        <w:rPr>
          <w:rFonts w:ascii="Gentium" w:hAnsi="Gentium" w:cs="Accordance"/>
          <w:lang w:val="en-US"/>
        </w:rPr>
        <w:t>ὑ</w:t>
      </w:r>
      <w:r w:rsidRPr="00956F94">
        <w:rPr>
          <w:rFonts w:ascii="Gentium" w:hAnsi="Gentium"/>
          <w:lang w:val="en-US"/>
        </w:rPr>
        <w:t>μ</w:t>
      </w:r>
      <w:r w:rsidRPr="00956F94">
        <w:rPr>
          <w:rFonts w:ascii="Gentium" w:hAnsi="Gentium" w:cs="Accordance"/>
          <w:lang w:val="en-US"/>
        </w:rPr>
        <w:t>ῶ</w:t>
      </w:r>
      <w:r w:rsidRPr="00956F94">
        <w:rPr>
          <w:rFonts w:ascii="Gentium" w:hAnsi="Gentium"/>
          <w:lang w:val="en-US"/>
        </w:rPr>
        <w:t xml:space="preserve">ν, </w:t>
      </w:r>
      <w:r w:rsidRPr="00956F94">
        <w:rPr>
          <w:rFonts w:ascii="Gentium" w:hAnsi="Gentium" w:cs="Accordance"/>
          <w:lang w:val="en-US"/>
        </w:rPr>
        <w:t>ὅ</w:t>
      </w:r>
      <w:r w:rsidRPr="00956F94">
        <w:rPr>
          <w:rFonts w:ascii="Gentium" w:hAnsi="Gentium"/>
          <w:lang w:val="en-US"/>
        </w:rPr>
        <w:t>τι στ</w:t>
      </w:r>
      <w:r w:rsidRPr="00956F94">
        <w:rPr>
          <w:rFonts w:ascii="Gentium" w:hAnsi="Gentium" w:cs="Accordance"/>
          <w:lang w:val="en-US"/>
        </w:rPr>
        <w:t>ή</w:t>
      </w:r>
      <w:r w:rsidRPr="00956F94">
        <w:rPr>
          <w:rFonts w:ascii="Gentium" w:hAnsi="Gentium"/>
          <w:lang w:val="en-US"/>
        </w:rPr>
        <w:t xml:space="preserve">κετε </w:t>
      </w:r>
      <w:r w:rsidRPr="00956F94">
        <w:rPr>
          <w:rFonts w:ascii="Gentium" w:hAnsi="Gentium" w:cs="Accordance"/>
          <w:lang w:val="en-US"/>
        </w:rPr>
        <w:t>ἐ</w:t>
      </w:r>
      <w:r w:rsidRPr="00956F94">
        <w:rPr>
          <w:rFonts w:ascii="Gentium" w:hAnsi="Gentium"/>
          <w:lang w:val="en-US"/>
        </w:rPr>
        <w:t xml:space="preserve">ν </w:t>
      </w:r>
      <w:r w:rsidRPr="00956F94">
        <w:rPr>
          <w:rFonts w:ascii="Gentium" w:hAnsi="Gentium" w:cs="Accordance"/>
          <w:lang w:val="en-US"/>
        </w:rPr>
        <w:t>ἑ</w:t>
      </w:r>
      <w:r w:rsidRPr="00956F94">
        <w:rPr>
          <w:rFonts w:ascii="Gentium" w:hAnsi="Gentium"/>
          <w:lang w:val="en-US"/>
        </w:rPr>
        <w:t>ν</w:t>
      </w:r>
      <w:r w:rsidRPr="00956F94">
        <w:rPr>
          <w:rFonts w:ascii="Gentium" w:hAnsi="Gentium" w:cs="Accordance"/>
          <w:lang w:val="en-US"/>
        </w:rPr>
        <w:t>ὶ</w:t>
      </w:r>
      <w:r w:rsidRPr="00956F94">
        <w:rPr>
          <w:rFonts w:ascii="Gentium" w:hAnsi="Gentium"/>
          <w:lang w:val="en-US"/>
        </w:rPr>
        <w:t xml:space="preserve"> πνε</w:t>
      </w:r>
      <w:r w:rsidRPr="00956F94">
        <w:rPr>
          <w:rFonts w:ascii="Gentium" w:hAnsi="Gentium" w:cs="Accordance"/>
          <w:lang w:val="en-US"/>
        </w:rPr>
        <w:t>ύ</w:t>
      </w:r>
      <w:r w:rsidRPr="00956F94">
        <w:rPr>
          <w:rFonts w:ascii="Gentium" w:hAnsi="Gentium"/>
          <w:lang w:val="en-US"/>
        </w:rPr>
        <w:t>ματι, μι</w:t>
      </w:r>
      <w:r w:rsidRPr="00956F94">
        <w:rPr>
          <w:rFonts w:ascii="Gentium" w:hAnsi="Gentium" w:cs="Accordance"/>
          <w:lang w:val="en-US"/>
        </w:rPr>
        <w:t>ᾷ</w:t>
      </w:r>
      <w:r w:rsidRPr="00956F94">
        <w:rPr>
          <w:rFonts w:ascii="Gentium" w:hAnsi="Gentium"/>
          <w:lang w:val="en-US"/>
        </w:rPr>
        <w:t xml:space="preserve"> ψυχ</w:t>
      </w:r>
      <w:r w:rsidRPr="00956F94">
        <w:rPr>
          <w:rFonts w:ascii="Gentium" w:hAnsi="Gentium" w:cs="Accordance"/>
          <w:lang w:val="en-US"/>
        </w:rPr>
        <w:t>ῇ</w:t>
      </w:r>
      <w:r w:rsidRPr="00956F94">
        <w:rPr>
          <w:rFonts w:ascii="Gentium" w:hAnsi="Gentium"/>
          <w:lang w:val="en-US"/>
        </w:rPr>
        <w:t xml:space="preserve"> συναθλο</w:t>
      </w:r>
      <w:r w:rsidRPr="00956F94">
        <w:rPr>
          <w:rFonts w:ascii="Gentium" w:hAnsi="Gentium" w:cs="Accordance"/>
          <w:lang w:val="en-US"/>
        </w:rPr>
        <w:t>ῦ</w:t>
      </w:r>
      <w:r w:rsidRPr="00956F94">
        <w:rPr>
          <w:rFonts w:ascii="Gentium" w:hAnsi="Gentium"/>
          <w:lang w:val="en-US"/>
        </w:rPr>
        <w:t>ντες τ</w:t>
      </w:r>
      <w:r w:rsidRPr="00956F94">
        <w:rPr>
          <w:rFonts w:ascii="Gentium" w:hAnsi="Gentium" w:cs="Accordance"/>
          <w:lang w:val="en-US"/>
        </w:rPr>
        <w:t>ῇ</w:t>
      </w:r>
      <w:r w:rsidRPr="00956F94">
        <w:rPr>
          <w:rFonts w:ascii="Gentium" w:hAnsi="Gentium"/>
          <w:lang w:val="en-US"/>
        </w:rPr>
        <w:t xml:space="preserve"> π</w:t>
      </w:r>
      <w:r w:rsidRPr="00956F94">
        <w:rPr>
          <w:rFonts w:ascii="Gentium" w:hAnsi="Gentium" w:cs="Accordance"/>
          <w:lang w:val="en-US"/>
        </w:rPr>
        <w:t>ί</w:t>
      </w:r>
      <w:r w:rsidRPr="00956F94">
        <w:rPr>
          <w:rFonts w:ascii="Gentium" w:hAnsi="Gentium"/>
          <w:lang w:val="en-US"/>
        </w:rPr>
        <w:t>στει το</w:t>
      </w:r>
      <w:r w:rsidRPr="00956F94">
        <w:rPr>
          <w:rFonts w:ascii="Gentium" w:hAnsi="Gentium" w:cs="Accordance"/>
          <w:lang w:val="en-US"/>
        </w:rPr>
        <w:t>ῦ</w:t>
      </w:r>
      <w:r w:rsidRPr="00956F94">
        <w:rPr>
          <w:rFonts w:ascii="Gentium" w:hAnsi="Gentium"/>
          <w:lang w:val="en-US"/>
        </w:rPr>
        <w:t xml:space="preserve"> ε</w:t>
      </w:r>
      <w:r w:rsidRPr="00956F94">
        <w:rPr>
          <w:rFonts w:ascii="Gentium" w:hAnsi="Gentium" w:cs="Accordance"/>
          <w:lang w:val="en-US"/>
        </w:rPr>
        <w:t>ὐ</w:t>
      </w:r>
      <w:r w:rsidRPr="00956F94">
        <w:rPr>
          <w:rFonts w:ascii="Gentium" w:hAnsi="Gentium"/>
          <w:lang w:val="en-US"/>
        </w:rPr>
        <w:t>αγγελ</w:t>
      </w:r>
      <w:r w:rsidRPr="00956F94">
        <w:rPr>
          <w:rFonts w:ascii="Gentium" w:hAnsi="Gentium" w:cs="Accordance"/>
          <w:lang w:val="en-US"/>
        </w:rPr>
        <w:t>ί</w:t>
      </w:r>
      <w:r w:rsidRPr="00956F94">
        <w:rPr>
          <w:rFonts w:ascii="Gentium" w:hAnsi="Gentium"/>
          <w:lang w:val="en-US"/>
        </w:rPr>
        <w:t xml:space="preserve">ου </w:t>
      </w:r>
      <w:r w:rsidRPr="00956F94">
        <w:rPr>
          <w:rFonts w:ascii="Gentium" w:hAnsi="Gentium"/>
          <w:lang w:val="en-US" w:eastAsia="ja-JP"/>
        </w:rPr>
        <w:t>κα</w:t>
      </w:r>
      <w:r w:rsidRPr="00956F94">
        <w:rPr>
          <w:rFonts w:ascii="Gentium" w:hAnsi="Gentium" w:cs="New Athena Unicode"/>
          <w:lang w:val="en-US" w:eastAsia="ja-JP"/>
        </w:rPr>
        <w:t>ὶ</w:t>
      </w:r>
      <w:r w:rsidRPr="00956F94">
        <w:rPr>
          <w:rFonts w:ascii="Gentium" w:hAnsi="Gentium"/>
          <w:lang w:val="en-US" w:eastAsia="ja-JP"/>
        </w:rPr>
        <w:t xml:space="preserve"> μ</w:t>
      </w:r>
      <w:r w:rsidRPr="00956F94">
        <w:rPr>
          <w:rFonts w:ascii="Gentium" w:hAnsi="Gentium" w:cs="New Athena Unicode"/>
          <w:lang w:val="en-US" w:eastAsia="ja-JP"/>
        </w:rPr>
        <w:t>ὴ</w:t>
      </w:r>
      <w:r w:rsidRPr="00956F94">
        <w:rPr>
          <w:rFonts w:ascii="Gentium" w:hAnsi="Gentium"/>
          <w:lang w:val="en-US" w:eastAsia="ja-JP"/>
        </w:rPr>
        <w:t xml:space="preserve"> πτυρ</w:t>
      </w:r>
      <w:r w:rsidRPr="00956F94">
        <w:rPr>
          <w:rFonts w:ascii="Gentium" w:hAnsi="Gentium" w:cs="New Athena Unicode"/>
          <w:lang w:val="en-US" w:eastAsia="ja-JP"/>
        </w:rPr>
        <w:t>ό</w:t>
      </w:r>
      <w:r w:rsidRPr="00956F94">
        <w:rPr>
          <w:rFonts w:ascii="Gentium" w:hAnsi="Gentium"/>
          <w:lang w:val="en-US" w:eastAsia="ja-JP"/>
        </w:rPr>
        <w:t xml:space="preserve">μενοι </w:t>
      </w:r>
      <w:r w:rsidRPr="00956F94">
        <w:rPr>
          <w:rFonts w:ascii="Gentium" w:hAnsi="Gentium" w:cs="New Athena Unicode"/>
          <w:lang w:val="en-US" w:eastAsia="ja-JP"/>
        </w:rPr>
        <w:t>ἐ</w:t>
      </w:r>
      <w:r w:rsidRPr="00956F94">
        <w:rPr>
          <w:rFonts w:ascii="Gentium" w:hAnsi="Gentium"/>
          <w:lang w:val="en-US" w:eastAsia="ja-JP"/>
        </w:rPr>
        <w:t>ν μηδεν</w:t>
      </w:r>
      <w:r w:rsidRPr="00956F94">
        <w:rPr>
          <w:rFonts w:ascii="Gentium" w:hAnsi="Gentium" w:cs="New Athena Unicode"/>
          <w:lang w:val="en-US" w:eastAsia="ja-JP"/>
        </w:rPr>
        <w:t>ὶ</w:t>
      </w:r>
      <w:r w:rsidRPr="00956F94">
        <w:rPr>
          <w:rFonts w:ascii="Gentium" w:hAnsi="Gentium"/>
          <w:lang w:val="en-US" w:eastAsia="ja-JP"/>
        </w:rPr>
        <w:t xml:space="preserve"> </w:t>
      </w:r>
      <w:r w:rsidRPr="00956F94">
        <w:rPr>
          <w:rFonts w:ascii="Gentium" w:hAnsi="Gentium" w:cs="New Athena Unicode"/>
          <w:lang w:val="en-US" w:eastAsia="ja-JP"/>
        </w:rPr>
        <w:t>ὑ</w:t>
      </w:r>
      <w:r w:rsidRPr="00956F94">
        <w:rPr>
          <w:rFonts w:ascii="Gentium" w:hAnsi="Gentium"/>
          <w:lang w:val="en-US" w:eastAsia="ja-JP"/>
        </w:rPr>
        <w:t>π</w:t>
      </w:r>
      <w:r w:rsidRPr="00956F94">
        <w:rPr>
          <w:rFonts w:ascii="Gentium" w:hAnsi="Gentium" w:cs="New Athena Unicode"/>
          <w:lang w:val="en-US" w:eastAsia="ja-JP"/>
        </w:rPr>
        <w:t>ὸ</w:t>
      </w:r>
      <w:r w:rsidRPr="00956F94">
        <w:rPr>
          <w:rFonts w:ascii="Gentium" w:hAnsi="Gentium"/>
          <w:lang w:val="en-US" w:eastAsia="ja-JP"/>
        </w:rPr>
        <w:t xml:space="preserve"> τ</w:t>
      </w:r>
      <w:r w:rsidRPr="00956F94">
        <w:rPr>
          <w:rFonts w:ascii="Gentium" w:hAnsi="Gentium" w:cs="New Athena Unicode"/>
          <w:lang w:val="en-US" w:eastAsia="ja-JP"/>
        </w:rPr>
        <w:t>ῶ</w:t>
      </w:r>
      <w:r w:rsidRPr="00956F94">
        <w:rPr>
          <w:rFonts w:ascii="Gentium" w:hAnsi="Gentium"/>
          <w:lang w:val="en-US" w:eastAsia="ja-JP"/>
        </w:rPr>
        <w:t xml:space="preserve">ν </w:t>
      </w:r>
      <w:r w:rsidRPr="00956F94">
        <w:rPr>
          <w:rFonts w:ascii="Gentium" w:hAnsi="Gentium" w:cs="New Athena Unicode"/>
          <w:lang w:val="en-US" w:eastAsia="ja-JP"/>
        </w:rPr>
        <w:t>ἀ</w:t>
      </w:r>
      <w:r w:rsidRPr="00956F94">
        <w:rPr>
          <w:rFonts w:ascii="Gentium" w:hAnsi="Gentium"/>
          <w:lang w:val="en-US" w:eastAsia="ja-JP"/>
        </w:rPr>
        <w:t>ντικειμ</w:t>
      </w:r>
      <w:r w:rsidRPr="00956F94">
        <w:rPr>
          <w:rFonts w:ascii="Gentium" w:hAnsi="Gentium" w:cs="New Athena Unicode"/>
          <w:lang w:val="en-US" w:eastAsia="ja-JP"/>
        </w:rPr>
        <w:t>έ</w:t>
      </w:r>
      <w:r w:rsidRPr="00956F94">
        <w:rPr>
          <w:rFonts w:ascii="Gentium" w:hAnsi="Gentium"/>
          <w:lang w:val="en-US" w:eastAsia="ja-JP"/>
        </w:rPr>
        <w:t>νων</w:t>
      </w:r>
    </w:p>
    <w:p w14:paraId="58EA0B2C" w14:textId="0BB6502E" w:rsidR="007B33E7" w:rsidRPr="007B33E7" w:rsidRDefault="007B33E7" w:rsidP="007B33E7">
      <w:pPr>
        <w:spacing w:before="120" w:line="360" w:lineRule="exact"/>
        <w:ind w:left="720"/>
        <w:rPr>
          <w:lang w:val="en-US"/>
        </w:rPr>
      </w:pPr>
      <w:r w:rsidRPr="007B33E7">
        <w:rPr>
          <w:lang w:val="en-US"/>
        </w:rPr>
        <w:t xml:space="preserve">Only, </w:t>
      </w:r>
      <w:r w:rsidRPr="007B33E7">
        <w:rPr>
          <w:i/>
          <w:lang w:val="en-US"/>
        </w:rPr>
        <w:t>politeuesthe</w:t>
      </w:r>
      <w:r w:rsidRPr="007B33E7">
        <w:rPr>
          <w:lang w:val="en-US"/>
        </w:rPr>
        <w:t xml:space="preserve"> in a way worthy of the gospel of Christ so that, whether I come and see you or am apart from you, I will hear about you that you are standing firm in one spirit, struggling with one soul on behalf of the f</w:t>
      </w:r>
      <w:r w:rsidR="00E826EE">
        <w:rPr>
          <w:lang w:val="en-US"/>
        </w:rPr>
        <w:t>aith of the gospel,</w:t>
      </w:r>
      <w:r w:rsidRPr="007B33E7">
        <w:rPr>
          <w:lang w:val="en-US"/>
        </w:rPr>
        <w:t xml:space="preserve"> and not being panicked in any way by those who oppose you</w:t>
      </w:r>
      <w:r>
        <w:rPr>
          <w:lang w:val="en-US"/>
        </w:rPr>
        <w:t>...</w:t>
      </w:r>
    </w:p>
    <w:p w14:paraId="715B44E7" w14:textId="40B9CA4F" w:rsidR="007B33E7" w:rsidRPr="003012BD" w:rsidRDefault="003B6514" w:rsidP="00973534">
      <w:pPr>
        <w:spacing w:before="120" w:line="276" w:lineRule="auto"/>
        <w:rPr>
          <w:lang w:val="en-US"/>
        </w:rPr>
      </w:pPr>
      <w:r w:rsidRPr="003B6514">
        <w:rPr>
          <w:lang w:val="en-US"/>
        </w:rPr>
        <w:t>Faced with pressure in their life as Christians</w:t>
      </w:r>
      <w:r w:rsidR="00521A9F">
        <w:rPr>
          <w:lang w:val="en-US"/>
        </w:rPr>
        <w:t xml:space="preserve"> in Philippi, the recipients of Paul’s letter hear an exhortation to stand firm, since they have allegiance to a lord who far surpasses the Roman emperors in moral terms and in power, and they belong to institutions that are far beyond those of Rome, both in scope and in the sense that Rome cannot touch them.</w:t>
      </w:r>
      <w:r w:rsidR="003012BD">
        <w:rPr>
          <w:lang w:val="en-US"/>
        </w:rPr>
        <w:t xml:space="preserve"> In view of this the Christians are instructed, ‘live (</w:t>
      </w:r>
      <w:r w:rsidR="003012BD" w:rsidRPr="007B33E7">
        <w:rPr>
          <w:i/>
          <w:lang w:val="en-US"/>
        </w:rPr>
        <w:t>politeuesthe</w:t>
      </w:r>
      <w:r w:rsidR="003012BD">
        <w:rPr>
          <w:lang w:val="en-US"/>
        </w:rPr>
        <w:t>)</w:t>
      </w:r>
      <w:r w:rsidR="003012BD">
        <w:rPr>
          <w:i/>
          <w:lang w:val="en-US"/>
        </w:rPr>
        <w:t xml:space="preserve"> </w:t>
      </w:r>
      <w:r w:rsidR="003012BD" w:rsidRPr="007B33E7">
        <w:rPr>
          <w:lang w:val="en-US"/>
        </w:rPr>
        <w:t>in a way worthy of the gospel of Christ</w:t>
      </w:r>
      <w:r w:rsidR="003012BD">
        <w:rPr>
          <w:lang w:val="en-US"/>
        </w:rPr>
        <w:t xml:space="preserve">’. This term may carry the connotation of life lived in relation to the </w:t>
      </w:r>
      <w:r w:rsidR="003012BD">
        <w:rPr>
          <w:i/>
          <w:lang w:val="en-US"/>
        </w:rPr>
        <w:t>politeuma</w:t>
      </w:r>
      <w:r w:rsidR="003012BD">
        <w:rPr>
          <w:lang w:val="en-US"/>
        </w:rPr>
        <w:t xml:space="preserve"> of 3:20. If it does, that further supports taking </w:t>
      </w:r>
      <w:r w:rsidR="005A590F">
        <w:rPr>
          <w:i/>
          <w:lang w:val="en-US"/>
        </w:rPr>
        <w:t>politeuma</w:t>
      </w:r>
      <w:r w:rsidR="005A590F">
        <w:rPr>
          <w:lang w:val="en-US"/>
        </w:rPr>
        <w:t xml:space="preserve"> in broader terms of governing institutions rather than specifically those of an ethnic community in a city. </w:t>
      </w:r>
      <w:r w:rsidR="005A590F">
        <w:rPr>
          <w:i/>
          <w:lang w:val="en-US"/>
        </w:rPr>
        <w:t>Politeuesthai</w:t>
      </w:r>
      <w:r w:rsidR="005A590F">
        <w:rPr>
          <w:lang w:val="en-US"/>
        </w:rPr>
        <w:t xml:space="preserve"> is a term more at home in the broader civic context.</w:t>
      </w:r>
    </w:p>
    <w:p w14:paraId="47DDC406" w14:textId="5048E3D9" w:rsidR="003B6514" w:rsidRDefault="005A590F" w:rsidP="00973534">
      <w:pPr>
        <w:spacing w:before="120" w:line="276" w:lineRule="auto"/>
        <w:rPr>
          <w:lang w:val="en-US"/>
        </w:rPr>
      </w:pPr>
      <w:r>
        <w:rPr>
          <w:lang w:val="en-US"/>
        </w:rPr>
        <w:t xml:space="preserve">What of the relationship between </w:t>
      </w:r>
      <w:r>
        <w:rPr>
          <w:i/>
          <w:lang w:val="en-US"/>
        </w:rPr>
        <w:t xml:space="preserve">politeuma </w:t>
      </w:r>
      <w:r>
        <w:rPr>
          <w:lang w:val="en-US"/>
        </w:rPr>
        <w:t xml:space="preserve">and citizenship? For anyone who had citizenship, that </w:t>
      </w:r>
      <w:r w:rsidR="00D25708">
        <w:rPr>
          <w:lang w:val="en-US"/>
        </w:rPr>
        <w:t xml:space="preserve">citizenship </w:t>
      </w:r>
      <w:r>
        <w:rPr>
          <w:lang w:val="en-US"/>
        </w:rPr>
        <w:t xml:space="preserve">was linked with a </w:t>
      </w:r>
      <w:r>
        <w:rPr>
          <w:i/>
          <w:lang w:val="en-US"/>
        </w:rPr>
        <w:t>politeuma</w:t>
      </w:r>
      <w:r>
        <w:rPr>
          <w:lang w:val="en-US"/>
        </w:rPr>
        <w:t xml:space="preserve">, a governing institution, that of the city. For </w:t>
      </w:r>
      <w:r w:rsidR="00D25708">
        <w:rPr>
          <w:lang w:val="en-US"/>
        </w:rPr>
        <w:t>a person</w:t>
      </w:r>
      <w:r>
        <w:rPr>
          <w:lang w:val="en-US"/>
        </w:rPr>
        <w:t xml:space="preserve"> without citizenship, they might be a </w:t>
      </w:r>
      <w:r w:rsidR="009B75FC">
        <w:rPr>
          <w:i/>
          <w:lang w:val="en-US"/>
        </w:rPr>
        <w:t>politēs</w:t>
      </w:r>
      <w:r w:rsidR="009B75FC">
        <w:rPr>
          <w:lang w:val="en-US"/>
        </w:rPr>
        <w:t xml:space="preserve"> of an ethnic </w:t>
      </w:r>
      <w:r w:rsidR="009B75FC">
        <w:rPr>
          <w:i/>
          <w:lang w:val="en-US"/>
        </w:rPr>
        <w:t>politeuma</w:t>
      </w:r>
      <w:r w:rsidR="009B75FC">
        <w:rPr>
          <w:lang w:val="en-US"/>
        </w:rPr>
        <w:t xml:space="preserve">. As Arzt-Grabner rightly argues, this was not of the same status as being a </w:t>
      </w:r>
      <w:r w:rsidR="009B75FC">
        <w:rPr>
          <w:i/>
          <w:lang w:val="en-US"/>
        </w:rPr>
        <w:t>politēs</w:t>
      </w:r>
      <w:r w:rsidR="009B75FC">
        <w:rPr>
          <w:lang w:val="en-US"/>
        </w:rPr>
        <w:t xml:space="preserve"> of a city, let only a </w:t>
      </w:r>
      <w:r w:rsidR="009B75FC">
        <w:rPr>
          <w:i/>
          <w:lang w:val="en-US"/>
        </w:rPr>
        <w:t>politēs</w:t>
      </w:r>
      <w:r w:rsidR="009B75FC">
        <w:rPr>
          <w:lang w:val="en-US"/>
        </w:rPr>
        <w:t xml:space="preserve"> of Rome itself. However, it did carry some rights, as we have seen, in the form of access to a type of legal process and the prospect of redress in various cases. This was a central characteristic of civic and Roman citizenship so, in this sense, the </w:t>
      </w:r>
      <w:r w:rsidR="009B75FC">
        <w:rPr>
          <w:i/>
          <w:lang w:val="en-US"/>
        </w:rPr>
        <w:t>politēs</w:t>
      </w:r>
      <w:r w:rsidR="009B75FC">
        <w:rPr>
          <w:lang w:val="en-US"/>
        </w:rPr>
        <w:t xml:space="preserve"> of an e</w:t>
      </w:r>
      <w:r w:rsidR="00497DD3">
        <w:rPr>
          <w:lang w:val="en-US"/>
        </w:rPr>
        <w:t>t</w:t>
      </w:r>
      <w:r w:rsidR="009B75FC">
        <w:rPr>
          <w:lang w:val="en-US"/>
        </w:rPr>
        <w:t xml:space="preserve">hnic </w:t>
      </w:r>
      <w:r w:rsidR="009B75FC">
        <w:rPr>
          <w:i/>
          <w:lang w:val="en-US"/>
        </w:rPr>
        <w:t>politeuma</w:t>
      </w:r>
      <w:r w:rsidR="009B75FC">
        <w:rPr>
          <w:lang w:val="en-US"/>
        </w:rPr>
        <w:t xml:space="preserve"> was like a citizen. However, the scope of legal redress was curtailed because there were limits on what the ethnic </w:t>
      </w:r>
      <w:r w:rsidR="009B75FC">
        <w:rPr>
          <w:i/>
          <w:lang w:val="en-US"/>
        </w:rPr>
        <w:t>politeuma</w:t>
      </w:r>
      <w:r w:rsidR="009B75FC">
        <w:rPr>
          <w:lang w:val="en-US"/>
        </w:rPr>
        <w:t xml:space="preserve"> could do. It was </w:t>
      </w:r>
      <w:r w:rsidR="00C208B1">
        <w:rPr>
          <w:lang w:val="en-US"/>
        </w:rPr>
        <w:t xml:space="preserve">itself </w:t>
      </w:r>
      <w:r w:rsidR="009B75FC">
        <w:rPr>
          <w:lang w:val="en-US"/>
        </w:rPr>
        <w:t xml:space="preserve">subject to the civic </w:t>
      </w:r>
      <w:r w:rsidR="009B75FC">
        <w:rPr>
          <w:i/>
          <w:lang w:val="en-US"/>
        </w:rPr>
        <w:t>politeuma</w:t>
      </w:r>
      <w:r w:rsidR="00C208B1">
        <w:rPr>
          <w:lang w:val="en-US"/>
        </w:rPr>
        <w:t>,</w:t>
      </w:r>
      <w:r w:rsidR="009B75FC">
        <w:rPr>
          <w:lang w:val="en-US"/>
        </w:rPr>
        <w:t xml:space="preserve"> to which the members of the ethnic group might have little access. In that sense, the </w:t>
      </w:r>
      <w:r w:rsidR="009B75FC">
        <w:rPr>
          <w:i/>
          <w:lang w:val="en-US"/>
        </w:rPr>
        <w:t>politēs</w:t>
      </w:r>
      <w:r w:rsidR="009B75FC">
        <w:rPr>
          <w:lang w:val="en-US"/>
        </w:rPr>
        <w:t xml:space="preserve"> of an ethnic </w:t>
      </w:r>
      <w:r w:rsidR="009B75FC">
        <w:rPr>
          <w:i/>
          <w:lang w:val="en-US"/>
        </w:rPr>
        <w:t>politeuma</w:t>
      </w:r>
      <w:r w:rsidR="009B75FC">
        <w:rPr>
          <w:lang w:val="en-US"/>
        </w:rPr>
        <w:t xml:space="preserve"> was not as privileged as a citizen.</w:t>
      </w:r>
    </w:p>
    <w:p w14:paraId="132AF527" w14:textId="17EF1B39" w:rsidR="002A7A3E" w:rsidRPr="007B20A7" w:rsidRDefault="009B75FC" w:rsidP="007B20A7">
      <w:pPr>
        <w:spacing w:before="120" w:line="276" w:lineRule="auto"/>
        <w:rPr>
          <w:lang w:val="en-US"/>
        </w:rPr>
      </w:pPr>
      <w:r>
        <w:rPr>
          <w:lang w:val="en-US"/>
        </w:rPr>
        <w:t xml:space="preserve">For Paul, the Christians’ </w:t>
      </w:r>
      <w:r>
        <w:rPr>
          <w:i/>
          <w:lang w:val="en-US"/>
        </w:rPr>
        <w:t>politeuma</w:t>
      </w:r>
      <w:r>
        <w:rPr>
          <w:lang w:val="en-US"/>
        </w:rPr>
        <w:t xml:space="preserve"> was in heaven. In tangible terms, that was no help at all in terms of citizenship. This </w:t>
      </w:r>
      <w:r>
        <w:rPr>
          <w:i/>
          <w:lang w:val="en-US"/>
        </w:rPr>
        <w:t>politeuma</w:t>
      </w:r>
      <w:r>
        <w:rPr>
          <w:lang w:val="en-US"/>
        </w:rPr>
        <w:t xml:space="preserve"> was not even given limited recognition </w:t>
      </w:r>
      <w:r w:rsidR="00FD29D4">
        <w:rPr>
          <w:lang w:val="en-US"/>
        </w:rPr>
        <w:t>by the authorities in Philippi</w:t>
      </w:r>
      <w:r>
        <w:rPr>
          <w:lang w:val="en-US"/>
        </w:rPr>
        <w:t>.</w:t>
      </w:r>
      <w:r w:rsidR="00F95E4D">
        <w:rPr>
          <w:lang w:val="en-US"/>
        </w:rPr>
        <w:t xml:space="preserve"> In terms of the Christians’ perception of their own identity, if the heavenly </w:t>
      </w:r>
      <w:r w:rsidR="00F95E4D">
        <w:rPr>
          <w:i/>
          <w:lang w:val="en-US"/>
        </w:rPr>
        <w:t>politeuma</w:t>
      </w:r>
      <w:r w:rsidR="00F95E4D">
        <w:rPr>
          <w:lang w:val="en-US"/>
        </w:rPr>
        <w:t xml:space="preserve"> was theirs, they presumably viewed themselves as some sort of </w:t>
      </w:r>
      <w:r w:rsidR="00F95E4D">
        <w:rPr>
          <w:i/>
          <w:lang w:val="en-US"/>
        </w:rPr>
        <w:t>politēs</w:t>
      </w:r>
      <w:r w:rsidR="00F95E4D">
        <w:rPr>
          <w:lang w:val="en-US"/>
        </w:rPr>
        <w:t xml:space="preserve"> of heaven. Putting a value on that is a matter of belief. However, where a group shared such a belief, there could be tangible consequences. For instance, this heavenly citizenship could override divisions within the Christian community in terms of some being Roman citizens and some not. It could also legitimate appointment to office within the Christian community of types of people who might be excluded from such roles under the norms of Philippian society. It could also sustain, as Paul intended, a standing firm under pressure from the various forces that might be brought to bear on the Christian community in the context of Roman Philippi.</w:t>
      </w:r>
    </w:p>
    <w:sectPr w:rsidR="002A7A3E" w:rsidRPr="007B20A7" w:rsidSect="00400735">
      <w:headerReference w:type="even" r:id="rId6"/>
      <w:headerReference w:type="default" r:id="rId7"/>
      <w:pgSz w:w="11900" w:h="16840"/>
      <w:pgMar w:top="1418" w:right="1418" w:bottom="1418" w:left="1418" w:header="709" w:footer="709" w:gutter="0"/>
      <w:cols w:space="708"/>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853B9" w14:textId="77777777" w:rsidR="0093510B" w:rsidRDefault="0093510B" w:rsidP="00A77099">
      <w:r>
        <w:separator/>
      </w:r>
    </w:p>
  </w:endnote>
  <w:endnote w:type="continuationSeparator" w:id="0">
    <w:p w14:paraId="744CDA19" w14:textId="77777777" w:rsidR="0093510B" w:rsidRDefault="0093510B" w:rsidP="00A77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Gentium">
    <w:panose1 w:val="02000503060000020004"/>
    <w:charset w:val="00"/>
    <w:family w:val="auto"/>
    <w:pitch w:val="variable"/>
    <w:sig w:usb0="E00000FF" w:usb1="00000003" w:usb2="00000000" w:usb3="00000000" w:csb0="0000001B" w:csb1="00000000"/>
  </w:font>
  <w:font w:name="Accordance">
    <w:panose1 w:val="00000400000000000000"/>
    <w:charset w:val="00"/>
    <w:family w:val="auto"/>
    <w:pitch w:val="variable"/>
    <w:sig w:usb0="C00029FF" w:usb1="C001C068" w:usb2="02000088" w:usb3="00000000" w:csb0="0000006B" w:csb1="00000000"/>
  </w:font>
  <w:font w:name="New Athena Unicode">
    <w:panose1 w:val="02000503000000020003"/>
    <w:charset w:val="00"/>
    <w:family w:val="auto"/>
    <w:pitch w:val="variable"/>
    <w:sig w:usb0="E00022FF" w:usb1="5000E8FB" w:usb2="00000000" w:usb3="00000000" w:csb0="0000008F" w:csb1="00000000"/>
  </w:font>
  <w:font w:name="Palatino Linotype">
    <w:panose1 w:val="02040502050505030304"/>
    <w:charset w:val="00"/>
    <w:family w:val="auto"/>
    <w:pitch w:val="variable"/>
    <w:sig w:usb0="E0000287" w:usb1="40000013" w:usb2="00000000" w:usb3="00000000" w:csb0="0000019F" w:csb1="00000000"/>
  </w:font>
  <w:font w:name="American Typewriter">
    <w:panose1 w:val="02090604020004020304"/>
    <w:charset w:val="00"/>
    <w:family w:val="auto"/>
    <w:pitch w:val="variable"/>
    <w:sig w:usb0="A000006F" w:usb1="00000019" w:usb2="00000000" w:usb3="00000000" w:csb0="00000111" w:csb1="00000000"/>
  </w:font>
  <w:font w:name="Cardo">
    <w:panose1 w:val="02020600000000000000"/>
    <w:charset w:val="00"/>
    <w:family w:val="auto"/>
    <w:pitch w:val="variable"/>
    <w:sig w:usb0="E40008FF" w:usb1="5201E0FB" w:usb2="04608000" w:usb3="00000000" w:csb0="000000BB"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EC29C" w14:textId="77777777" w:rsidR="0093510B" w:rsidRDefault="0093510B" w:rsidP="00A77099">
      <w:r>
        <w:separator/>
      </w:r>
    </w:p>
  </w:footnote>
  <w:footnote w:type="continuationSeparator" w:id="0">
    <w:p w14:paraId="1E731CC1" w14:textId="77777777" w:rsidR="0093510B" w:rsidRDefault="0093510B" w:rsidP="00A77099">
      <w:r>
        <w:continuationSeparator/>
      </w:r>
    </w:p>
  </w:footnote>
  <w:footnote w:id="1">
    <w:p w14:paraId="1EE49395" w14:textId="4B2DA331" w:rsidR="00551191" w:rsidRPr="00144A1E" w:rsidRDefault="00551191">
      <w:pPr>
        <w:pStyle w:val="Notedebasdepage"/>
        <w:rPr>
          <w:sz w:val="20"/>
          <w:szCs w:val="20"/>
          <w:lang w:val="en-US"/>
        </w:rPr>
      </w:pPr>
      <w:r w:rsidRPr="00144A1E">
        <w:rPr>
          <w:rStyle w:val="Appelnotedebasdep"/>
          <w:sz w:val="20"/>
          <w:szCs w:val="20"/>
        </w:rPr>
        <w:footnoteRef/>
      </w:r>
      <w:r w:rsidRPr="00144A1E">
        <w:rPr>
          <w:sz w:val="20"/>
          <w:szCs w:val="20"/>
        </w:rPr>
        <w:t xml:space="preserve"> </w:t>
      </w:r>
      <w:r w:rsidRPr="00144A1E">
        <w:rPr>
          <w:sz w:val="20"/>
          <w:szCs w:val="20"/>
          <w:lang w:val="en-US"/>
        </w:rPr>
        <w:t>E.g., the English Standard Version.</w:t>
      </w:r>
    </w:p>
  </w:footnote>
  <w:footnote w:id="2">
    <w:p w14:paraId="1DE70DC7" w14:textId="44D909F1" w:rsidR="00551191" w:rsidRPr="00144A1E" w:rsidRDefault="00551191">
      <w:pPr>
        <w:pStyle w:val="Notedebasdepage"/>
        <w:rPr>
          <w:sz w:val="20"/>
          <w:szCs w:val="20"/>
          <w:lang w:val="en-US"/>
        </w:rPr>
      </w:pPr>
      <w:r w:rsidRPr="00144A1E">
        <w:rPr>
          <w:rStyle w:val="Appelnotedebasdep"/>
          <w:sz w:val="20"/>
          <w:szCs w:val="20"/>
        </w:rPr>
        <w:footnoteRef/>
      </w:r>
      <w:r w:rsidRPr="00144A1E">
        <w:rPr>
          <w:sz w:val="20"/>
          <w:szCs w:val="20"/>
        </w:rPr>
        <w:t xml:space="preserve"> </w:t>
      </w:r>
      <w:r w:rsidRPr="00144A1E">
        <w:rPr>
          <w:sz w:val="20"/>
          <w:szCs w:val="20"/>
          <w:lang w:val="en-US"/>
        </w:rPr>
        <w:t>All translations are by author unless stated.</w:t>
      </w:r>
    </w:p>
  </w:footnote>
  <w:footnote w:id="3">
    <w:p w14:paraId="5BC7716D" w14:textId="34CFB1C1" w:rsidR="00551191" w:rsidRPr="00370426" w:rsidRDefault="00551191">
      <w:pPr>
        <w:pStyle w:val="Notedebasdepage"/>
        <w:rPr>
          <w:sz w:val="20"/>
          <w:lang w:val="en-US"/>
        </w:rPr>
      </w:pPr>
      <w:r w:rsidRPr="00144A1E">
        <w:rPr>
          <w:rStyle w:val="Appelnotedebasdep"/>
          <w:sz w:val="20"/>
          <w:szCs w:val="20"/>
        </w:rPr>
        <w:footnoteRef/>
      </w:r>
      <w:r w:rsidRPr="00144A1E">
        <w:rPr>
          <w:sz w:val="20"/>
          <w:szCs w:val="20"/>
        </w:rPr>
        <w:t xml:space="preserve"> Richard J. Cassidy, </w:t>
      </w:r>
      <w:r w:rsidRPr="00144A1E">
        <w:rPr>
          <w:i/>
          <w:sz w:val="20"/>
          <w:szCs w:val="20"/>
        </w:rPr>
        <w:t>Paul</w:t>
      </w:r>
      <w:r w:rsidRPr="00370426">
        <w:rPr>
          <w:i/>
          <w:sz w:val="20"/>
        </w:rPr>
        <w:t xml:space="preserve"> in Chains: Roman Imprisonment and the Letters of St. Paul</w:t>
      </w:r>
      <w:r w:rsidRPr="00370426">
        <w:rPr>
          <w:sz w:val="20"/>
        </w:rPr>
        <w:t xml:space="preserve"> (</w:t>
      </w:r>
      <w:r>
        <w:rPr>
          <w:sz w:val="20"/>
        </w:rPr>
        <w:t xml:space="preserve">New York: Crossroad, 2001), </w:t>
      </w:r>
      <w:r w:rsidRPr="00370426">
        <w:rPr>
          <w:sz w:val="20"/>
        </w:rPr>
        <w:t>194-95</w:t>
      </w:r>
      <w:r>
        <w:rPr>
          <w:sz w:val="20"/>
        </w:rPr>
        <w:t>.</w:t>
      </w:r>
    </w:p>
  </w:footnote>
  <w:footnote w:id="4">
    <w:p w14:paraId="480692B0" w14:textId="5316C7B0" w:rsidR="00551191" w:rsidRPr="0097018A" w:rsidRDefault="00551191">
      <w:pPr>
        <w:pStyle w:val="Notedebasdepage"/>
        <w:rPr>
          <w:sz w:val="20"/>
          <w:lang w:val="en-US"/>
        </w:rPr>
      </w:pPr>
      <w:r w:rsidRPr="0097018A">
        <w:rPr>
          <w:rStyle w:val="Appelnotedebasdep"/>
          <w:sz w:val="20"/>
        </w:rPr>
        <w:footnoteRef/>
      </w:r>
      <w:r w:rsidRPr="0097018A">
        <w:rPr>
          <w:sz w:val="20"/>
        </w:rPr>
        <w:t xml:space="preserve"> </w:t>
      </w:r>
      <w:r w:rsidRPr="0097018A">
        <w:rPr>
          <w:sz w:val="20"/>
          <w:lang w:val="en-US"/>
        </w:rPr>
        <w:t>A point that some scholars appear to lose track of is that the dimensions of the area within the walls, and the size of the theatre (until an extension in 2</w:t>
      </w:r>
      <w:r w:rsidRPr="0097018A">
        <w:rPr>
          <w:sz w:val="20"/>
          <w:vertAlign w:val="superscript"/>
          <w:lang w:val="en-US"/>
        </w:rPr>
        <w:t>nd</w:t>
      </w:r>
      <w:r w:rsidRPr="0097018A">
        <w:rPr>
          <w:sz w:val="20"/>
          <w:lang w:val="en-US"/>
        </w:rPr>
        <w:t xml:space="preserve"> century </w:t>
      </w:r>
      <w:r w:rsidRPr="0097018A">
        <w:rPr>
          <w:smallCaps/>
          <w:sz w:val="20"/>
        </w:rPr>
        <w:t>ce)</w:t>
      </w:r>
      <w:r w:rsidRPr="0097018A">
        <w:rPr>
          <w:sz w:val="20"/>
          <w:lang w:val="en-US"/>
        </w:rPr>
        <w:t>, were established by Philip II, rather than by the Romans.</w:t>
      </w:r>
    </w:p>
  </w:footnote>
  <w:footnote w:id="5">
    <w:p w14:paraId="43B5D9AB" w14:textId="20093AA5" w:rsidR="00551191" w:rsidRPr="00E2144B" w:rsidRDefault="00551191" w:rsidP="006948FB">
      <w:pPr>
        <w:pStyle w:val="Notedebasdepage"/>
        <w:rPr>
          <w:i/>
          <w:sz w:val="20"/>
          <w:lang w:val="en-US"/>
        </w:rPr>
      </w:pPr>
      <w:r w:rsidRPr="00E2144B">
        <w:rPr>
          <w:rStyle w:val="Appelnotedebasdep"/>
          <w:sz w:val="20"/>
        </w:rPr>
        <w:footnoteRef/>
      </w:r>
      <w:r w:rsidRPr="00E2144B">
        <w:rPr>
          <w:sz w:val="20"/>
        </w:rPr>
        <w:t xml:space="preserve"> </w:t>
      </w:r>
      <w:r w:rsidRPr="00E2144B">
        <w:rPr>
          <w:sz w:val="20"/>
          <w:lang w:val="en-US"/>
        </w:rPr>
        <w:t xml:space="preserve">Peter Oakes, </w:t>
      </w:r>
      <w:r w:rsidRPr="00E2144B">
        <w:rPr>
          <w:i/>
          <w:sz w:val="20"/>
        </w:rPr>
        <w:t>Philippians: From People to Letter</w:t>
      </w:r>
      <w:r w:rsidRPr="00E2144B">
        <w:rPr>
          <w:sz w:val="20"/>
        </w:rPr>
        <w:t xml:space="preserve"> (SNTSMS 110; Cambridge: Cambridge University Press, 2001</w:t>
      </w:r>
      <w:r>
        <w:rPr>
          <w:sz w:val="20"/>
        </w:rPr>
        <w:t>, 2007</w:t>
      </w:r>
      <w:r w:rsidRPr="00E2144B">
        <w:rPr>
          <w:sz w:val="20"/>
        </w:rPr>
        <w:t>)</w:t>
      </w:r>
      <w:r w:rsidRPr="00E2144B">
        <w:rPr>
          <w:sz w:val="20"/>
          <w:lang w:val="en-US"/>
        </w:rPr>
        <w:t>, 11-12.</w:t>
      </w:r>
    </w:p>
  </w:footnote>
  <w:footnote w:id="6">
    <w:p w14:paraId="326C54E1" w14:textId="77777777" w:rsidR="00551191" w:rsidRPr="00E2144B" w:rsidRDefault="00551191" w:rsidP="006948FB">
      <w:pPr>
        <w:pStyle w:val="Notedebasdepage"/>
        <w:rPr>
          <w:sz w:val="20"/>
          <w:lang w:val="en-US"/>
        </w:rPr>
      </w:pPr>
      <w:r w:rsidRPr="00E2144B">
        <w:rPr>
          <w:rStyle w:val="Appelnotedebasdep"/>
          <w:sz w:val="20"/>
        </w:rPr>
        <w:footnoteRef/>
      </w:r>
      <w:r w:rsidRPr="00E2144B">
        <w:rPr>
          <w:sz w:val="20"/>
        </w:rPr>
        <w:t xml:space="preserve"> </w:t>
      </w:r>
      <w:r w:rsidRPr="00E2144B">
        <w:rPr>
          <w:sz w:val="20"/>
          <w:lang w:val="en-US"/>
        </w:rPr>
        <w:t xml:space="preserve">Oakes, </w:t>
      </w:r>
      <w:r w:rsidRPr="00E2144B">
        <w:rPr>
          <w:i/>
          <w:sz w:val="20"/>
          <w:lang w:val="en-US"/>
        </w:rPr>
        <w:t>Philippians</w:t>
      </w:r>
      <w:r w:rsidRPr="00E2144B">
        <w:rPr>
          <w:sz w:val="20"/>
          <w:lang w:val="en-US"/>
        </w:rPr>
        <w:t>, 20-24.</w:t>
      </w:r>
    </w:p>
  </w:footnote>
  <w:footnote w:id="7">
    <w:p w14:paraId="62D642BD" w14:textId="1EE31667" w:rsidR="00551191" w:rsidRPr="009975B4" w:rsidRDefault="00551191">
      <w:pPr>
        <w:pStyle w:val="Notedebasdepage"/>
        <w:rPr>
          <w:sz w:val="20"/>
          <w:szCs w:val="20"/>
          <w:lang w:val="en-US"/>
        </w:rPr>
      </w:pPr>
      <w:r w:rsidRPr="009975B4">
        <w:rPr>
          <w:rStyle w:val="Appelnotedebasdep"/>
          <w:sz w:val="20"/>
          <w:szCs w:val="20"/>
        </w:rPr>
        <w:footnoteRef/>
      </w:r>
      <w:r w:rsidRPr="009975B4">
        <w:rPr>
          <w:sz w:val="20"/>
          <w:szCs w:val="20"/>
        </w:rPr>
        <w:t xml:space="preserve"> Appian, </w:t>
      </w:r>
      <w:r w:rsidRPr="009975B4">
        <w:rPr>
          <w:i/>
          <w:iCs/>
          <w:sz w:val="20"/>
          <w:szCs w:val="20"/>
        </w:rPr>
        <w:t>C</w:t>
      </w:r>
      <w:r>
        <w:rPr>
          <w:i/>
          <w:iCs/>
          <w:sz w:val="20"/>
          <w:szCs w:val="20"/>
        </w:rPr>
        <w:t>ivil Wars</w:t>
      </w:r>
      <w:r w:rsidRPr="009975B4">
        <w:rPr>
          <w:i/>
          <w:iCs/>
          <w:sz w:val="20"/>
          <w:szCs w:val="20"/>
        </w:rPr>
        <w:t xml:space="preserve"> </w:t>
      </w:r>
      <w:r>
        <w:rPr>
          <w:sz w:val="20"/>
          <w:szCs w:val="20"/>
        </w:rPr>
        <w:t>V, 12, tr. H. White</w:t>
      </w:r>
      <w:r w:rsidRPr="009975B4">
        <w:rPr>
          <w:sz w:val="20"/>
          <w:szCs w:val="20"/>
        </w:rPr>
        <w:t xml:space="preserve"> </w:t>
      </w:r>
      <w:r>
        <w:rPr>
          <w:sz w:val="20"/>
          <w:szCs w:val="20"/>
        </w:rPr>
        <w:t>(LCL Vol IV; London:</w:t>
      </w:r>
      <w:r w:rsidRPr="009975B4">
        <w:rPr>
          <w:sz w:val="20"/>
          <w:szCs w:val="20"/>
        </w:rPr>
        <w:t xml:space="preserve"> Heinemann, 1913)</w:t>
      </w:r>
      <w:r>
        <w:rPr>
          <w:sz w:val="20"/>
          <w:szCs w:val="20"/>
        </w:rPr>
        <w:t>.</w:t>
      </w:r>
    </w:p>
  </w:footnote>
  <w:footnote w:id="8">
    <w:p w14:paraId="01011AD4" w14:textId="213EED90" w:rsidR="00551191" w:rsidRPr="00933828" w:rsidRDefault="00551191" w:rsidP="006948FB">
      <w:pPr>
        <w:pStyle w:val="Notedebasdepage"/>
        <w:rPr>
          <w:sz w:val="20"/>
        </w:rPr>
      </w:pPr>
      <w:r w:rsidRPr="00933828">
        <w:rPr>
          <w:rStyle w:val="Appelnotedebasdep"/>
          <w:sz w:val="20"/>
        </w:rPr>
        <w:footnoteRef/>
      </w:r>
      <w:r w:rsidRPr="00933828">
        <w:rPr>
          <w:sz w:val="20"/>
        </w:rPr>
        <w:t xml:space="preserve"> Barbara</w:t>
      </w:r>
      <w:r w:rsidRPr="00933828">
        <w:rPr>
          <w:b/>
          <w:sz w:val="20"/>
        </w:rPr>
        <w:t xml:space="preserve"> </w:t>
      </w:r>
      <w:r w:rsidRPr="00933828">
        <w:rPr>
          <w:sz w:val="20"/>
        </w:rPr>
        <w:t xml:space="preserve">Levick, </w:t>
      </w:r>
      <w:r w:rsidRPr="00933828">
        <w:rPr>
          <w:i/>
          <w:sz w:val="20"/>
        </w:rPr>
        <w:t>Roman Colonies in Southern Asia Minor</w:t>
      </w:r>
      <w:r w:rsidRPr="00933828">
        <w:rPr>
          <w:sz w:val="20"/>
        </w:rPr>
        <w:t xml:space="preserve"> (Oxford: Clarendon, 1967), 161-62.</w:t>
      </w:r>
    </w:p>
  </w:footnote>
  <w:footnote w:id="9">
    <w:p w14:paraId="226ED763" w14:textId="4F4435E9" w:rsidR="00551191" w:rsidRPr="002C7299" w:rsidRDefault="00551191" w:rsidP="006948FB">
      <w:pPr>
        <w:pStyle w:val="Notedebasdepage"/>
      </w:pPr>
      <w:r w:rsidRPr="00E2144B">
        <w:rPr>
          <w:rStyle w:val="Appelnotedebasdep"/>
          <w:sz w:val="20"/>
        </w:rPr>
        <w:footnoteRef/>
      </w:r>
      <w:r w:rsidRPr="00E2144B">
        <w:rPr>
          <w:sz w:val="20"/>
        </w:rPr>
        <w:t xml:space="preserve"> </w:t>
      </w:r>
      <w:r w:rsidRPr="00E2144B">
        <w:rPr>
          <w:sz w:val="20"/>
          <w:lang w:val="en-US"/>
        </w:rPr>
        <w:t xml:space="preserve">Adrian N. Sherwin-White, </w:t>
      </w:r>
      <w:r w:rsidRPr="00E2144B">
        <w:rPr>
          <w:i/>
          <w:sz w:val="20"/>
          <w:lang w:val="en-US"/>
        </w:rPr>
        <w:t>The Roman Citizenship</w:t>
      </w:r>
      <w:r w:rsidRPr="00E2144B">
        <w:rPr>
          <w:sz w:val="20"/>
        </w:rPr>
        <w:t>, 2</w:t>
      </w:r>
      <w:r w:rsidRPr="00E2144B">
        <w:rPr>
          <w:sz w:val="20"/>
          <w:vertAlign w:val="superscript"/>
        </w:rPr>
        <w:t>nd</w:t>
      </w:r>
      <w:r w:rsidRPr="00E2144B">
        <w:rPr>
          <w:sz w:val="20"/>
        </w:rPr>
        <w:t xml:space="preserve"> edn (Oxford: Clarendon, 1973)</w:t>
      </w:r>
      <w:r>
        <w:rPr>
          <w:sz w:val="20"/>
          <w:lang w:val="en-US"/>
        </w:rPr>
        <w:t>, 352</w:t>
      </w:r>
      <w:r w:rsidRPr="002C7299">
        <w:rPr>
          <w:sz w:val="16"/>
          <w:lang w:val="en-US"/>
        </w:rPr>
        <w:t xml:space="preserve">; </w:t>
      </w:r>
      <w:r w:rsidRPr="002C7299">
        <w:rPr>
          <w:sz w:val="20"/>
        </w:rPr>
        <w:t>Peter</w:t>
      </w:r>
      <w:r w:rsidRPr="002C7299">
        <w:rPr>
          <w:b/>
          <w:sz w:val="20"/>
        </w:rPr>
        <w:t xml:space="preserve"> </w:t>
      </w:r>
      <w:r w:rsidRPr="002C7299">
        <w:rPr>
          <w:sz w:val="20"/>
        </w:rPr>
        <w:t xml:space="preserve">Garnsey, </w:t>
      </w:r>
      <w:r w:rsidRPr="002C7299">
        <w:rPr>
          <w:i/>
          <w:sz w:val="20"/>
        </w:rPr>
        <w:t>Social Status &amp; Legal Privilege in the Roman Empire</w:t>
      </w:r>
      <w:r w:rsidRPr="002C7299">
        <w:rPr>
          <w:sz w:val="20"/>
        </w:rPr>
        <w:t xml:space="preserve"> (Oxford: Clarendon, 1970), 266.</w:t>
      </w:r>
    </w:p>
  </w:footnote>
  <w:footnote w:id="10">
    <w:p w14:paraId="1149B66D" w14:textId="77777777" w:rsidR="00551191" w:rsidRPr="00E2144B" w:rsidRDefault="00551191" w:rsidP="006948FB">
      <w:pPr>
        <w:pStyle w:val="Notedebasdepage"/>
        <w:rPr>
          <w:sz w:val="20"/>
          <w:lang w:val="en-US"/>
        </w:rPr>
      </w:pPr>
      <w:r w:rsidRPr="00E2144B">
        <w:rPr>
          <w:rStyle w:val="Appelnotedebasdep"/>
          <w:sz w:val="20"/>
        </w:rPr>
        <w:footnoteRef/>
      </w:r>
      <w:r w:rsidRPr="00E2144B">
        <w:rPr>
          <w:sz w:val="20"/>
        </w:rPr>
        <w:t xml:space="preserve"> </w:t>
      </w:r>
      <w:r w:rsidRPr="00E2144B">
        <w:rPr>
          <w:sz w:val="20"/>
          <w:lang w:val="en-US"/>
        </w:rPr>
        <w:t>Peter Pilhofer,</w:t>
      </w:r>
      <w:r w:rsidRPr="00E2144B">
        <w:rPr>
          <w:sz w:val="20"/>
        </w:rPr>
        <w:t xml:space="preserve"> </w:t>
      </w:r>
      <w:r w:rsidRPr="00E2144B">
        <w:rPr>
          <w:i/>
          <w:sz w:val="20"/>
        </w:rPr>
        <w:t xml:space="preserve">Philippi </w:t>
      </w:r>
      <w:r w:rsidRPr="00E2144B">
        <w:rPr>
          <w:sz w:val="20"/>
        </w:rPr>
        <w:t>I:</w:t>
      </w:r>
      <w:r w:rsidRPr="00E2144B">
        <w:rPr>
          <w:i/>
          <w:sz w:val="20"/>
        </w:rPr>
        <w:t xml:space="preserve"> Die erste christliche Gemeinde Europas</w:t>
      </w:r>
      <w:r w:rsidRPr="00E2144B">
        <w:rPr>
          <w:sz w:val="20"/>
        </w:rPr>
        <w:t xml:space="preserve"> (WUNT 87; Tübingen: Mohr Siebeck, 1995)</w:t>
      </w:r>
      <w:r w:rsidRPr="00E2144B">
        <w:rPr>
          <w:sz w:val="20"/>
          <w:lang w:val="en-US"/>
        </w:rPr>
        <w:t>, 92.</w:t>
      </w:r>
    </w:p>
  </w:footnote>
  <w:footnote w:id="11">
    <w:p w14:paraId="53E8412F" w14:textId="7E3DA3B1" w:rsidR="00551191" w:rsidRPr="00357995" w:rsidRDefault="00551191" w:rsidP="006948FB">
      <w:pPr>
        <w:pStyle w:val="Notedebasdepage"/>
        <w:rPr>
          <w:lang w:val="en-US"/>
        </w:rPr>
      </w:pPr>
      <w:r w:rsidRPr="00E2144B">
        <w:rPr>
          <w:rStyle w:val="Appelnotedebasdep"/>
          <w:sz w:val="20"/>
        </w:rPr>
        <w:footnoteRef/>
      </w:r>
      <w:r w:rsidRPr="00E2144B">
        <w:rPr>
          <w:sz w:val="20"/>
        </w:rPr>
        <w:t xml:space="preserve"> </w:t>
      </w:r>
      <w:r w:rsidRPr="00E2144B">
        <w:rPr>
          <w:sz w:val="20"/>
          <w:lang w:val="en-US"/>
        </w:rPr>
        <w:t xml:space="preserve">Oakes, </w:t>
      </w:r>
      <w:r w:rsidRPr="00E2144B">
        <w:rPr>
          <w:i/>
          <w:sz w:val="20"/>
          <w:lang w:val="en-US"/>
        </w:rPr>
        <w:t>Philippians</w:t>
      </w:r>
      <w:r>
        <w:rPr>
          <w:sz w:val="20"/>
          <w:lang w:val="en-US"/>
        </w:rPr>
        <w:t>, 59-70.</w:t>
      </w:r>
      <w:r w:rsidRPr="00E2144B">
        <w:rPr>
          <w:sz w:val="20"/>
          <w:lang w:val="en-US"/>
        </w:rPr>
        <w:t xml:space="preserve">  There is some debate over whether this is contradicted by Pau</w:t>
      </w:r>
      <w:r>
        <w:rPr>
          <w:sz w:val="20"/>
          <w:lang w:val="en-US"/>
        </w:rPr>
        <w:t>l’s addressing them by the term</w:t>
      </w:r>
      <w:r w:rsidRPr="00E2144B">
        <w:rPr>
          <w:sz w:val="20"/>
          <w:lang w:val="en-US"/>
        </w:rPr>
        <w:t xml:space="preserve"> </w:t>
      </w:r>
      <w:r w:rsidRPr="00B748EB">
        <w:rPr>
          <w:rFonts w:ascii="Gentium" w:hAnsi="Gentium"/>
          <w:sz w:val="20"/>
          <w:lang w:val="el-GR"/>
        </w:rPr>
        <w:t>φιλιππήσιος</w:t>
      </w:r>
      <w:r w:rsidRPr="00E2144B">
        <w:rPr>
          <w:sz w:val="20"/>
          <w:lang w:val="en-US"/>
        </w:rPr>
        <w:t xml:space="preserve"> (4:15), a Latin loan word.  However, Paul’s general broad use of geographic terminology makes this a weak argument.  It would also prove too much because it would mean that all the audience were citizens of Philippi and Rome, which would certainly not be the case. </w:t>
      </w:r>
    </w:p>
  </w:footnote>
  <w:footnote w:id="12">
    <w:p w14:paraId="4737E8AF" w14:textId="08DF265E" w:rsidR="00551191" w:rsidRPr="00C37FFB" w:rsidRDefault="00551191" w:rsidP="009F1AAF">
      <w:pPr>
        <w:pStyle w:val="Notedebasdepage"/>
        <w:rPr>
          <w:sz w:val="20"/>
          <w:szCs w:val="20"/>
          <w:lang w:val="en-US"/>
        </w:rPr>
      </w:pPr>
      <w:r w:rsidRPr="00C37FFB">
        <w:rPr>
          <w:rStyle w:val="Appelnotedebasdep"/>
          <w:sz w:val="20"/>
          <w:szCs w:val="20"/>
        </w:rPr>
        <w:footnoteRef/>
      </w:r>
      <w:r w:rsidRPr="00C37FFB">
        <w:rPr>
          <w:sz w:val="20"/>
          <w:szCs w:val="20"/>
        </w:rPr>
        <w:t xml:space="preserve"> </w:t>
      </w:r>
      <w:r w:rsidRPr="00C37FFB">
        <w:rPr>
          <w:sz w:val="20"/>
          <w:szCs w:val="20"/>
          <w:lang w:val="en-US"/>
        </w:rPr>
        <w:t>Arzt-Grabner, ‘D</w:t>
      </w:r>
      <w:r>
        <w:rPr>
          <w:sz w:val="20"/>
          <w:szCs w:val="20"/>
          <w:lang w:val="en-US"/>
        </w:rPr>
        <w:t>ie Stellung des Judentums’, 1</w:t>
      </w:r>
      <w:r w:rsidRPr="00C37FFB">
        <w:rPr>
          <w:sz w:val="20"/>
          <w:szCs w:val="20"/>
          <w:lang w:val="en-US"/>
        </w:rPr>
        <w:t>46, citing</w:t>
      </w:r>
      <w:r>
        <w:rPr>
          <w:sz w:val="20"/>
          <w:szCs w:val="20"/>
          <w:lang w:val="en-US"/>
        </w:rPr>
        <w:t xml:space="preserve"> P.Polit. Iud. 1.17.</w:t>
      </w:r>
    </w:p>
  </w:footnote>
  <w:footnote w:id="13">
    <w:p w14:paraId="70DFCC55" w14:textId="505C90FC" w:rsidR="00551191" w:rsidRPr="001721B6" w:rsidRDefault="00551191">
      <w:pPr>
        <w:pStyle w:val="Notedebasdepage"/>
        <w:rPr>
          <w:sz w:val="20"/>
          <w:szCs w:val="20"/>
          <w:lang w:val="en-US"/>
        </w:rPr>
      </w:pPr>
      <w:r w:rsidRPr="001721B6">
        <w:rPr>
          <w:rStyle w:val="Appelnotedebasdep"/>
          <w:sz w:val="20"/>
          <w:szCs w:val="20"/>
        </w:rPr>
        <w:footnoteRef/>
      </w:r>
      <w:r w:rsidRPr="001721B6">
        <w:rPr>
          <w:sz w:val="20"/>
          <w:szCs w:val="20"/>
        </w:rPr>
        <w:t xml:space="preserve"> </w:t>
      </w:r>
      <w:r>
        <w:rPr>
          <w:sz w:val="20"/>
          <w:szCs w:val="20"/>
        </w:rPr>
        <w:t>‘</w:t>
      </w:r>
      <w:r w:rsidRPr="00E7530C">
        <w:rPr>
          <w:sz w:val="20"/>
          <w:szCs w:val="20"/>
          <w:lang w:val="en-US"/>
        </w:rPr>
        <w:t xml:space="preserve">The letter of Claudius shows clearly in this context, that a </w:t>
      </w:r>
      <w:r w:rsidRPr="00E7530C">
        <w:rPr>
          <w:i/>
          <w:sz w:val="20"/>
          <w:szCs w:val="20"/>
          <w:lang w:val="en-US"/>
        </w:rPr>
        <w:t>politeuma</w:t>
      </w:r>
      <w:r w:rsidRPr="00E7530C">
        <w:rPr>
          <w:sz w:val="20"/>
          <w:szCs w:val="20"/>
          <w:lang w:val="en-US"/>
        </w:rPr>
        <w:t xml:space="preserve"> precisely cannot be equated with Roman citizenship</w:t>
      </w:r>
      <w:r>
        <w:rPr>
          <w:sz w:val="20"/>
          <w:szCs w:val="20"/>
          <w:lang w:val="en-US"/>
        </w:rPr>
        <w:t>’</w:t>
      </w:r>
      <w:r w:rsidRPr="00E7530C">
        <w:rPr>
          <w:sz w:val="20"/>
          <w:szCs w:val="20"/>
          <w:lang w:val="en-US"/>
        </w:rPr>
        <w:t>.</w:t>
      </w:r>
      <w:r>
        <w:rPr>
          <w:sz w:val="20"/>
          <w:szCs w:val="20"/>
          <w:lang w:val="en-US"/>
        </w:rPr>
        <w:t xml:space="preserve"> </w:t>
      </w:r>
      <w:r w:rsidRPr="001721B6">
        <w:rPr>
          <w:sz w:val="20"/>
          <w:szCs w:val="20"/>
          <w:lang w:val="en-US"/>
        </w:rPr>
        <w:t xml:space="preserve">Peter Arzt-Grabner, ‘Die Stellung des Judentums in neutestamentlicher Zeit anhand der Politeuma-Papyri und anderer Texte’, in J.Herzer, ed., </w:t>
      </w:r>
      <w:r w:rsidRPr="001721B6">
        <w:rPr>
          <w:i/>
          <w:sz w:val="20"/>
          <w:szCs w:val="20"/>
          <w:lang w:val="en-US"/>
        </w:rPr>
        <w:t>Papyrologie und Exegese: Die Auslegung des neuen Testaments im Licht der Papyri</w:t>
      </w:r>
      <w:r w:rsidRPr="001721B6">
        <w:rPr>
          <w:sz w:val="20"/>
          <w:szCs w:val="20"/>
          <w:lang w:val="en-US"/>
        </w:rPr>
        <w:t xml:space="preserve"> (WUNT 2:241; </w:t>
      </w:r>
      <w:r>
        <w:rPr>
          <w:sz w:val="20"/>
          <w:szCs w:val="20"/>
          <w:lang w:val="en-US"/>
        </w:rPr>
        <w:t xml:space="preserve">Tübingen: </w:t>
      </w:r>
      <w:r w:rsidRPr="001721B6">
        <w:rPr>
          <w:sz w:val="20"/>
          <w:szCs w:val="20"/>
          <w:lang w:val="en-US"/>
        </w:rPr>
        <w:t>Mohr Siebeck, 2012), 127-58, here 151</w:t>
      </w:r>
      <w:r>
        <w:rPr>
          <w:sz w:val="20"/>
          <w:szCs w:val="20"/>
          <w:lang w:val="en-US"/>
        </w:rPr>
        <w:t xml:space="preserve">, my translation. </w:t>
      </w:r>
      <w:r w:rsidRPr="00932EBF">
        <w:rPr>
          <w:sz w:val="20"/>
          <w:szCs w:val="20"/>
          <w:lang w:val="en-US"/>
        </w:rPr>
        <w:t xml:space="preserve">Arzt-Grabner is arguing against the first of two possibilities that Peter Pilhofer offers for translation of </w:t>
      </w:r>
      <w:r w:rsidRPr="00932EBF">
        <w:rPr>
          <w:i/>
          <w:sz w:val="20"/>
          <w:szCs w:val="20"/>
          <w:lang w:val="en-US"/>
        </w:rPr>
        <w:t>politeuma</w:t>
      </w:r>
      <w:r w:rsidRPr="00932EBF">
        <w:rPr>
          <w:sz w:val="20"/>
          <w:szCs w:val="20"/>
          <w:lang w:val="en-US"/>
        </w:rPr>
        <w:t xml:space="preserve"> in Phil. 3:20. In particular, Pilhofer argues that Paul intended </w:t>
      </w:r>
      <w:r w:rsidRPr="00932EBF">
        <w:rPr>
          <w:i/>
          <w:sz w:val="20"/>
          <w:szCs w:val="20"/>
          <w:lang w:val="en-US"/>
        </w:rPr>
        <w:t>politeuma</w:t>
      </w:r>
      <w:r w:rsidRPr="00932EBF">
        <w:rPr>
          <w:sz w:val="20"/>
          <w:szCs w:val="20"/>
          <w:lang w:val="en-US"/>
        </w:rPr>
        <w:t xml:space="preserve"> as a comparison with the citizenship held by a member of a Roman voting tribe, specifically the </w:t>
      </w:r>
      <w:r w:rsidRPr="00932EBF">
        <w:rPr>
          <w:i/>
          <w:sz w:val="20"/>
          <w:szCs w:val="20"/>
          <w:lang w:val="en-US"/>
        </w:rPr>
        <w:t>tribus Voltinia</w:t>
      </w:r>
      <w:r w:rsidRPr="00932EBF">
        <w:rPr>
          <w:sz w:val="20"/>
          <w:szCs w:val="20"/>
          <w:lang w:val="en-US"/>
        </w:rPr>
        <w:t xml:space="preserve">, to which the original colonists of Philippi and their descendants belonged. For Pilhofer, this comparison meant that Paul united the Christians of various cities together under a common </w:t>
      </w:r>
      <w:r w:rsidRPr="00932EBF">
        <w:rPr>
          <w:i/>
          <w:sz w:val="20"/>
          <w:szCs w:val="20"/>
          <w:lang w:val="en-US"/>
        </w:rPr>
        <w:t>politeuma</w:t>
      </w:r>
      <w:r w:rsidRPr="00932EBF">
        <w:rPr>
          <w:sz w:val="20"/>
          <w:szCs w:val="20"/>
          <w:lang w:val="en-US"/>
        </w:rPr>
        <w:t>, in the same way that belonging to the tribe Voltinia united the Philippian Roman citizens with those of several other colonies such as Aquae Sextiae and Nemausus</w:t>
      </w:r>
      <w:r>
        <w:rPr>
          <w:sz w:val="20"/>
          <w:szCs w:val="20"/>
          <w:lang w:val="en-US"/>
        </w:rPr>
        <w:t xml:space="preserve"> (</w:t>
      </w:r>
      <w:r w:rsidRPr="00E2144B">
        <w:rPr>
          <w:i/>
          <w:sz w:val="20"/>
        </w:rPr>
        <w:t xml:space="preserve">Philippi </w:t>
      </w:r>
      <w:r w:rsidRPr="00E2144B">
        <w:rPr>
          <w:sz w:val="20"/>
        </w:rPr>
        <w:t>I</w:t>
      </w:r>
      <w:r>
        <w:rPr>
          <w:sz w:val="20"/>
          <w:lang w:val="en-US"/>
        </w:rPr>
        <w:t>, 130-31)</w:t>
      </w:r>
      <w:r w:rsidRPr="00932EBF">
        <w:rPr>
          <w:sz w:val="20"/>
          <w:szCs w:val="20"/>
          <w:lang w:val="en-US"/>
        </w:rPr>
        <w:t>.</w:t>
      </w:r>
      <w:r>
        <w:rPr>
          <w:sz w:val="20"/>
          <w:szCs w:val="20"/>
          <w:lang w:val="en-US"/>
        </w:rPr>
        <w:t xml:space="preserve"> </w:t>
      </w:r>
      <w:r w:rsidRPr="00932EBF">
        <w:rPr>
          <w:sz w:val="20"/>
          <w:szCs w:val="20"/>
          <w:lang w:val="en-US"/>
        </w:rPr>
        <w:t>Pilhofer’s suggestion is much more specific than a comparison with Roman citizenship</w:t>
      </w:r>
      <w:r>
        <w:rPr>
          <w:sz w:val="20"/>
          <w:szCs w:val="20"/>
          <w:lang w:val="en-US"/>
        </w:rPr>
        <w:t xml:space="preserve"> and is hard to sustain</w:t>
      </w:r>
      <w:r w:rsidRPr="00932EBF">
        <w:rPr>
          <w:sz w:val="20"/>
          <w:szCs w:val="20"/>
          <w:lang w:val="en-US"/>
        </w:rPr>
        <w:t xml:space="preserve">. Even if </w:t>
      </w:r>
      <w:r w:rsidRPr="00932EBF">
        <w:rPr>
          <w:i/>
          <w:sz w:val="20"/>
          <w:szCs w:val="20"/>
          <w:lang w:val="en-US"/>
        </w:rPr>
        <w:t>politeuma</w:t>
      </w:r>
      <w:r w:rsidRPr="00932EBF">
        <w:rPr>
          <w:sz w:val="20"/>
          <w:szCs w:val="20"/>
          <w:lang w:val="en-US"/>
        </w:rPr>
        <w:t xml:space="preserve"> in a particular text did mean ‘citizenship’, it would be very unlikely that a point of comparison would be membership </w:t>
      </w:r>
      <w:r>
        <w:rPr>
          <w:sz w:val="20"/>
          <w:szCs w:val="20"/>
          <w:lang w:val="en-US"/>
        </w:rPr>
        <w:t xml:space="preserve">with </w:t>
      </w:r>
      <w:r w:rsidRPr="00932EBF">
        <w:rPr>
          <w:sz w:val="20"/>
          <w:szCs w:val="20"/>
          <w:lang w:val="en-US"/>
        </w:rPr>
        <w:t xml:space="preserve">a Roman voting tribe. The meanings of </w:t>
      </w:r>
      <w:r w:rsidRPr="00932EBF">
        <w:rPr>
          <w:i/>
          <w:sz w:val="20"/>
          <w:szCs w:val="20"/>
          <w:lang w:val="en-US"/>
        </w:rPr>
        <w:t>politeuma</w:t>
      </w:r>
      <w:r w:rsidRPr="00932EBF">
        <w:rPr>
          <w:sz w:val="20"/>
          <w:szCs w:val="20"/>
          <w:lang w:val="en-US"/>
        </w:rPr>
        <w:t xml:space="preserve"> revolve around governance. Even if it sometimes means citizenship, that looks likely to relate to belonging to an entity that governs the group of members. This was not the case for Roman voting tribes.</w:t>
      </w:r>
    </w:p>
  </w:footnote>
  <w:footnote w:id="14">
    <w:p w14:paraId="41D7305B" w14:textId="719E12C7" w:rsidR="00551191" w:rsidRPr="00FA7531" w:rsidRDefault="00551191">
      <w:pPr>
        <w:pStyle w:val="Notedebasdepage"/>
        <w:rPr>
          <w:sz w:val="20"/>
          <w:szCs w:val="20"/>
          <w:lang w:val="en-US"/>
        </w:rPr>
      </w:pPr>
      <w:r w:rsidRPr="00FA7531">
        <w:rPr>
          <w:rStyle w:val="Appelnotedebasdep"/>
          <w:sz w:val="20"/>
          <w:szCs w:val="20"/>
        </w:rPr>
        <w:footnoteRef/>
      </w:r>
      <w:r w:rsidRPr="00FA7531">
        <w:rPr>
          <w:sz w:val="20"/>
          <w:szCs w:val="20"/>
        </w:rPr>
        <w:t xml:space="preserve"> </w:t>
      </w:r>
      <w:r w:rsidRPr="00FA7531">
        <w:rPr>
          <w:sz w:val="20"/>
          <w:szCs w:val="20"/>
          <w:lang w:val="en-US"/>
        </w:rPr>
        <w:t xml:space="preserve">Arzt-Grabner, ‘Die Stellung des Judentums’, 145-46, citing </w:t>
      </w:r>
      <w:r w:rsidRPr="00FA7531">
        <w:rPr>
          <w:sz w:val="20"/>
          <w:szCs w:val="20"/>
          <w:lang w:val="en-US" w:eastAsia="ja-JP"/>
        </w:rPr>
        <w:t xml:space="preserve">P.Lond. VI 1912. </w:t>
      </w:r>
      <w:r>
        <w:rPr>
          <w:sz w:val="20"/>
          <w:szCs w:val="20"/>
          <w:lang w:val="en-US"/>
        </w:rPr>
        <w:t>92-93</w:t>
      </w:r>
      <w:r w:rsidRPr="00FA7531">
        <w:rPr>
          <w:sz w:val="20"/>
          <w:szCs w:val="20"/>
          <w:lang w:val="en-US"/>
        </w:rPr>
        <w:t>.</w:t>
      </w:r>
    </w:p>
  </w:footnote>
  <w:footnote w:id="15">
    <w:p w14:paraId="73E06DA0" w14:textId="425632DC" w:rsidR="00551191" w:rsidRPr="0022195E" w:rsidRDefault="00551191">
      <w:pPr>
        <w:pStyle w:val="Notedebasdepage"/>
        <w:rPr>
          <w:sz w:val="20"/>
          <w:szCs w:val="20"/>
          <w:lang w:val="en-US"/>
        </w:rPr>
      </w:pPr>
      <w:r w:rsidRPr="0022195E">
        <w:rPr>
          <w:rStyle w:val="Appelnotedebasdep"/>
          <w:sz w:val="20"/>
          <w:szCs w:val="20"/>
        </w:rPr>
        <w:footnoteRef/>
      </w:r>
      <w:r w:rsidRPr="0022195E">
        <w:rPr>
          <w:sz w:val="20"/>
          <w:szCs w:val="20"/>
        </w:rPr>
        <w:t xml:space="preserve"> </w:t>
      </w:r>
      <w:r>
        <w:rPr>
          <w:sz w:val="20"/>
          <w:szCs w:val="20"/>
        </w:rPr>
        <w:t>‘</w:t>
      </w:r>
      <w:r w:rsidRPr="00A67917">
        <w:rPr>
          <w:sz w:val="20"/>
          <w:szCs w:val="20"/>
          <w:lang w:val="en-US"/>
        </w:rPr>
        <w:t xml:space="preserve">The Politeuma Papyri and the letter of Claudius to the Alexandrians in the year 41 </w:t>
      </w:r>
      <w:r w:rsidRPr="00A67917">
        <w:rPr>
          <w:sz w:val="20"/>
          <w:szCs w:val="20"/>
        </w:rPr>
        <w:t>ce</w:t>
      </w:r>
      <w:r w:rsidRPr="00A67917">
        <w:rPr>
          <w:sz w:val="20"/>
          <w:szCs w:val="20"/>
          <w:lang w:val="en-US"/>
        </w:rPr>
        <w:t xml:space="preserve"> show that belonging to a politeuma is in no way comparable to a full citizenship: it is thus only a matter of a second class status</w:t>
      </w:r>
      <w:r>
        <w:rPr>
          <w:sz w:val="20"/>
          <w:szCs w:val="20"/>
          <w:lang w:val="en-US"/>
        </w:rPr>
        <w:t xml:space="preserve">.’ </w:t>
      </w:r>
      <w:r w:rsidRPr="0022195E">
        <w:rPr>
          <w:sz w:val="20"/>
          <w:szCs w:val="20"/>
          <w:lang w:val="en-US" w:eastAsia="ja-JP"/>
        </w:rPr>
        <w:t xml:space="preserve">Karl-Heinrich Ostmeyer, ‘Politeuma im Neuen Testament und die Politeuma-Papyri von Herakleopolis’, in Herzer, </w:t>
      </w:r>
      <w:r w:rsidRPr="0022195E">
        <w:rPr>
          <w:i/>
          <w:sz w:val="20"/>
          <w:szCs w:val="20"/>
          <w:lang w:val="en-US" w:eastAsia="ja-JP"/>
        </w:rPr>
        <w:t>Papyri und Exegese</w:t>
      </w:r>
      <w:r w:rsidRPr="0022195E">
        <w:rPr>
          <w:sz w:val="20"/>
          <w:szCs w:val="20"/>
          <w:lang w:val="en-US" w:eastAsia="ja-JP"/>
        </w:rPr>
        <w:t>,</w:t>
      </w:r>
      <w:r>
        <w:rPr>
          <w:sz w:val="20"/>
          <w:szCs w:val="20"/>
          <w:lang w:val="en-US"/>
        </w:rPr>
        <w:t xml:space="preserve"> 163, my translation.</w:t>
      </w:r>
    </w:p>
  </w:footnote>
  <w:footnote w:id="16">
    <w:p w14:paraId="25A9DF57" w14:textId="1D280907" w:rsidR="00551191" w:rsidRPr="00E2144B" w:rsidRDefault="00551191" w:rsidP="00F60E1E">
      <w:pPr>
        <w:pStyle w:val="Corpsdetexte"/>
        <w:spacing w:before="120"/>
        <w:rPr>
          <w:szCs w:val="24"/>
        </w:rPr>
      </w:pPr>
      <w:r w:rsidRPr="00E2144B">
        <w:rPr>
          <w:rStyle w:val="Appelnotedebasdep"/>
          <w:szCs w:val="24"/>
        </w:rPr>
        <w:footnoteRef/>
      </w:r>
      <w:r w:rsidRPr="00E2144B">
        <w:rPr>
          <w:szCs w:val="24"/>
        </w:rPr>
        <w:t xml:space="preserve"> </w:t>
      </w:r>
      <w:r w:rsidRPr="00E2144B">
        <w:rPr>
          <w:szCs w:val="24"/>
          <w:lang w:val="en-US"/>
        </w:rPr>
        <w:t xml:space="preserve">Peter T. O’Brien, </w:t>
      </w:r>
      <w:r w:rsidRPr="00E2144B">
        <w:rPr>
          <w:i/>
          <w:szCs w:val="24"/>
        </w:rPr>
        <w:t xml:space="preserve">Commentary on </w:t>
      </w:r>
      <w:r w:rsidRPr="00E2144B">
        <w:rPr>
          <w:i/>
          <w:szCs w:val="24"/>
          <w:lang w:val="en-US"/>
        </w:rPr>
        <w:t xml:space="preserve">Philippians </w:t>
      </w:r>
      <w:r w:rsidRPr="00E2144B">
        <w:rPr>
          <w:szCs w:val="24"/>
        </w:rPr>
        <w:t>(NIGTC; Grand Rapids: Eerdmans, 1991)</w:t>
      </w:r>
      <w:r>
        <w:rPr>
          <w:szCs w:val="24"/>
          <w:lang w:val="en-US"/>
        </w:rPr>
        <w:t>, 443, 459-61, here 461</w:t>
      </w:r>
      <w:r w:rsidRPr="00E2144B">
        <w:rPr>
          <w:szCs w:val="24"/>
          <w:lang w:val="en-US"/>
        </w:rPr>
        <w:t>.</w:t>
      </w:r>
      <w:r>
        <w:rPr>
          <w:szCs w:val="24"/>
          <w:lang w:val="en-US"/>
        </w:rPr>
        <w:t xml:space="preserve"> Quotation is from </w:t>
      </w:r>
      <w:r w:rsidRPr="00912B62">
        <w:rPr>
          <w:lang w:val="en-US"/>
        </w:rPr>
        <w:t xml:space="preserve">A.T. Lincoln, </w:t>
      </w:r>
      <w:r w:rsidRPr="00912B62">
        <w:rPr>
          <w:i/>
          <w:lang w:val="en-US"/>
        </w:rPr>
        <w:t>Paradise Now and Not Yet</w:t>
      </w:r>
      <w:r>
        <w:rPr>
          <w:i/>
          <w:lang w:val="en-US"/>
        </w:rPr>
        <w:t>:</w:t>
      </w:r>
      <w:r w:rsidRPr="00BC26B2">
        <w:rPr>
          <w:i/>
          <w:sz w:val="24"/>
        </w:rPr>
        <w:t xml:space="preserve"> </w:t>
      </w:r>
      <w:r>
        <w:rPr>
          <w:i/>
        </w:rPr>
        <w:t>Studies in the Role of the Heavenly Dimension in Paul’s Thought with Special Reference to his E</w:t>
      </w:r>
      <w:r w:rsidRPr="00BC26B2">
        <w:rPr>
          <w:i/>
        </w:rPr>
        <w:t>schatology</w:t>
      </w:r>
      <w:r>
        <w:rPr>
          <w:i/>
        </w:rPr>
        <w:t xml:space="preserve"> </w:t>
      </w:r>
      <w:r w:rsidRPr="00BC26B2">
        <w:t>(SNTSMS 43</w:t>
      </w:r>
      <w:r>
        <w:t>;</w:t>
      </w:r>
      <w:r>
        <w:rPr>
          <w:lang w:val="en-US"/>
        </w:rPr>
        <w:t xml:space="preserve"> </w:t>
      </w:r>
      <w:r w:rsidRPr="00912B62">
        <w:rPr>
          <w:lang w:val="en-US"/>
        </w:rPr>
        <w:t>Cambridge</w:t>
      </w:r>
      <w:r>
        <w:rPr>
          <w:lang w:val="en-US"/>
        </w:rPr>
        <w:t>: Cambridge</w:t>
      </w:r>
      <w:r w:rsidRPr="00912B62">
        <w:rPr>
          <w:lang w:val="en-US"/>
        </w:rPr>
        <w:t xml:space="preserve"> U</w:t>
      </w:r>
      <w:r>
        <w:rPr>
          <w:lang w:val="en-US"/>
        </w:rPr>
        <w:t xml:space="preserve">niversity </w:t>
      </w:r>
      <w:r w:rsidRPr="00912B62">
        <w:rPr>
          <w:lang w:val="en-US"/>
        </w:rPr>
        <w:t>P</w:t>
      </w:r>
      <w:r>
        <w:rPr>
          <w:lang w:val="en-US"/>
        </w:rPr>
        <w:t>ress</w:t>
      </w:r>
      <w:r w:rsidRPr="00912B62">
        <w:rPr>
          <w:lang w:val="en-US"/>
        </w:rPr>
        <w:t>, 1981), 100</w:t>
      </w:r>
      <w:r>
        <w:rPr>
          <w:lang w:val="en-US"/>
        </w:rPr>
        <w:t>.</w:t>
      </w:r>
    </w:p>
  </w:footnote>
  <w:footnote w:id="17">
    <w:p w14:paraId="32C0AE0A" w14:textId="26E4EE85" w:rsidR="00551191" w:rsidRPr="00FD5596" w:rsidRDefault="00551191">
      <w:pPr>
        <w:pStyle w:val="Notedebasdepage"/>
        <w:rPr>
          <w:sz w:val="20"/>
          <w:szCs w:val="20"/>
          <w:lang w:val="en-US"/>
        </w:rPr>
      </w:pPr>
      <w:r w:rsidRPr="00FD5596">
        <w:rPr>
          <w:rStyle w:val="Appelnotedebasdep"/>
          <w:sz w:val="20"/>
          <w:szCs w:val="20"/>
        </w:rPr>
        <w:footnoteRef/>
      </w:r>
      <w:r w:rsidRPr="00FD5596">
        <w:rPr>
          <w:sz w:val="20"/>
          <w:szCs w:val="20"/>
        </w:rPr>
        <w:t xml:space="preserve"> </w:t>
      </w:r>
      <w:r w:rsidRPr="00A2399D">
        <w:rPr>
          <w:sz w:val="20"/>
          <w:szCs w:val="20"/>
        </w:rPr>
        <w:t xml:space="preserve">W. </w:t>
      </w:r>
      <w:r>
        <w:rPr>
          <w:sz w:val="20"/>
          <w:szCs w:val="20"/>
          <w:lang w:val="en-US"/>
        </w:rPr>
        <w:t>Ruppel, ‘Politeuma. Bedeutungsgeschichte eines staatsrechtlichen Terminus’</w:t>
      </w:r>
      <w:r w:rsidRPr="00A2399D">
        <w:rPr>
          <w:sz w:val="20"/>
          <w:szCs w:val="20"/>
          <w:lang w:val="en-US"/>
        </w:rPr>
        <w:t>,</w:t>
      </w:r>
      <w:r w:rsidRPr="00FD5596">
        <w:rPr>
          <w:sz w:val="20"/>
          <w:szCs w:val="20"/>
          <w:lang w:val="en-US"/>
        </w:rPr>
        <w:t xml:space="preserve"> </w:t>
      </w:r>
      <w:r w:rsidRPr="00FD5596">
        <w:rPr>
          <w:i/>
          <w:sz w:val="20"/>
          <w:szCs w:val="20"/>
          <w:lang w:val="en-US"/>
        </w:rPr>
        <w:t>Philologus</w:t>
      </w:r>
      <w:r w:rsidRPr="00FD5596">
        <w:rPr>
          <w:sz w:val="20"/>
          <w:szCs w:val="20"/>
          <w:lang w:val="en-US"/>
        </w:rPr>
        <w:t xml:space="preserve"> 82 (1927), 268-312, 433-54.</w:t>
      </w:r>
    </w:p>
  </w:footnote>
  <w:footnote w:id="18">
    <w:p w14:paraId="283E9E55" w14:textId="10E69537" w:rsidR="00551191" w:rsidRPr="00A90844" w:rsidRDefault="00551191">
      <w:pPr>
        <w:pStyle w:val="Notedebasdepage"/>
        <w:rPr>
          <w:sz w:val="20"/>
          <w:szCs w:val="20"/>
          <w:lang w:val="en-US"/>
        </w:rPr>
      </w:pPr>
      <w:r w:rsidRPr="00C07B1A">
        <w:rPr>
          <w:rStyle w:val="Appelnotedebasdep"/>
          <w:sz w:val="20"/>
          <w:szCs w:val="20"/>
        </w:rPr>
        <w:footnoteRef/>
      </w:r>
      <w:r w:rsidRPr="00C07B1A">
        <w:rPr>
          <w:sz w:val="20"/>
          <w:szCs w:val="20"/>
        </w:rPr>
        <w:t xml:space="preserve"> </w:t>
      </w:r>
      <w:r w:rsidRPr="00C07B1A">
        <w:rPr>
          <w:sz w:val="20"/>
          <w:szCs w:val="20"/>
          <w:lang w:val="en-US"/>
        </w:rPr>
        <w:t xml:space="preserve">Aristotle, </w:t>
      </w:r>
      <w:r w:rsidRPr="00C07B1A">
        <w:rPr>
          <w:i/>
          <w:sz w:val="20"/>
          <w:szCs w:val="20"/>
          <w:lang w:val="en-US"/>
        </w:rPr>
        <w:t>Politica</w:t>
      </w:r>
      <w:r w:rsidRPr="00C07B1A">
        <w:rPr>
          <w:sz w:val="20"/>
          <w:szCs w:val="20"/>
          <w:lang w:val="en-US"/>
        </w:rPr>
        <w:t xml:space="preserve"> III.6.1278b, </w:t>
      </w:r>
      <w:r>
        <w:rPr>
          <w:sz w:val="20"/>
          <w:szCs w:val="20"/>
          <w:lang w:val="en-US"/>
        </w:rPr>
        <w:t xml:space="preserve">translation per Lincoln, </w:t>
      </w:r>
      <w:r>
        <w:rPr>
          <w:i/>
          <w:sz w:val="20"/>
          <w:szCs w:val="20"/>
          <w:lang w:val="en-US"/>
        </w:rPr>
        <w:t>Paradise</w:t>
      </w:r>
      <w:r>
        <w:rPr>
          <w:sz w:val="20"/>
          <w:szCs w:val="20"/>
          <w:lang w:val="en-US"/>
        </w:rPr>
        <w:t>, 98.</w:t>
      </w:r>
    </w:p>
  </w:footnote>
  <w:footnote w:id="19">
    <w:p w14:paraId="4394688D" w14:textId="05D93AA1" w:rsidR="00551191" w:rsidRPr="00A90844" w:rsidRDefault="00551191">
      <w:pPr>
        <w:pStyle w:val="Notedebasdepage"/>
        <w:rPr>
          <w:sz w:val="20"/>
          <w:szCs w:val="20"/>
          <w:lang w:val="en-US"/>
        </w:rPr>
      </w:pPr>
      <w:r w:rsidRPr="00A90844">
        <w:rPr>
          <w:rStyle w:val="Appelnotedebasdep"/>
          <w:sz w:val="20"/>
          <w:szCs w:val="20"/>
        </w:rPr>
        <w:footnoteRef/>
      </w:r>
      <w:r w:rsidRPr="00A90844">
        <w:rPr>
          <w:sz w:val="20"/>
          <w:szCs w:val="20"/>
        </w:rPr>
        <w:t xml:space="preserve"> </w:t>
      </w:r>
      <w:r w:rsidRPr="00A90844">
        <w:rPr>
          <w:sz w:val="20"/>
          <w:szCs w:val="20"/>
          <w:lang w:val="en-US"/>
        </w:rPr>
        <w:t xml:space="preserve">Philo, </w:t>
      </w:r>
      <w:r w:rsidRPr="00A90844">
        <w:rPr>
          <w:i/>
          <w:sz w:val="20"/>
          <w:szCs w:val="20"/>
          <w:lang w:val="en-US"/>
        </w:rPr>
        <w:t>De opif. mundi</w:t>
      </w:r>
      <w:r>
        <w:rPr>
          <w:sz w:val="20"/>
          <w:szCs w:val="20"/>
          <w:lang w:val="en-US"/>
        </w:rPr>
        <w:t xml:space="preserve"> 143;</w:t>
      </w:r>
      <w:r w:rsidRPr="00A90844">
        <w:rPr>
          <w:sz w:val="20"/>
          <w:szCs w:val="20"/>
          <w:lang w:val="en-US"/>
        </w:rPr>
        <w:t xml:space="preserve"> </w:t>
      </w:r>
      <w:r>
        <w:rPr>
          <w:sz w:val="20"/>
          <w:szCs w:val="20"/>
          <w:lang w:val="en-US"/>
        </w:rPr>
        <w:t xml:space="preserve">cf. </w:t>
      </w:r>
      <w:r w:rsidRPr="00A90844">
        <w:rPr>
          <w:sz w:val="20"/>
          <w:szCs w:val="20"/>
          <w:lang w:val="en-US"/>
        </w:rPr>
        <w:t xml:space="preserve">Lincoln, </w:t>
      </w:r>
      <w:r w:rsidRPr="00A90844">
        <w:rPr>
          <w:i/>
          <w:sz w:val="20"/>
          <w:szCs w:val="20"/>
          <w:lang w:val="en-US"/>
        </w:rPr>
        <w:t>Paradise</w:t>
      </w:r>
      <w:r w:rsidRPr="00A90844">
        <w:rPr>
          <w:sz w:val="20"/>
          <w:szCs w:val="20"/>
          <w:lang w:val="en-US"/>
        </w:rPr>
        <w:t>, 99.</w:t>
      </w:r>
    </w:p>
  </w:footnote>
  <w:footnote w:id="20">
    <w:p w14:paraId="39CE075D" w14:textId="6EDBD63F" w:rsidR="00551191" w:rsidRPr="00D20F7E" w:rsidRDefault="00551191">
      <w:pPr>
        <w:pStyle w:val="Notedebasdepage"/>
        <w:rPr>
          <w:sz w:val="20"/>
          <w:szCs w:val="20"/>
          <w:lang w:val="en-US"/>
        </w:rPr>
      </w:pPr>
      <w:r w:rsidRPr="00D20F7E">
        <w:rPr>
          <w:rStyle w:val="Appelnotedebasdep"/>
          <w:sz w:val="20"/>
          <w:szCs w:val="20"/>
        </w:rPr>
        <w:footnoteRef/>
      </w:r>
      <w:r w:rsidRPr="00D20F7E">
        <w:rPr>
          <w:sz w:val="20"/>
          <w:szCs w:val="20"/>
        </w:rPr>
        <w:t xml:space="preserve"> </w:t>
      </w:r>
      <w:r w:rsidRPr="00D20F7E">
        <w:rPr>
          <w:sz w:val="20"/>
          <w:szCs w:val="20"/>
          <w:lang w:val="en-US"/>
        </w:rPr>
        <w:t xml:space="preserve">Lincoln, </w:t>
      </w:r>
      <w:r w:rsidRPr="00D20F7E">
        <w:rPr>
          <w:i/>
          <w:sz w:val="20"/>
          <w:szCs w:val="20"/>
          <w:lang w:val="en-US"/>
        </w:rPr>
        <w:t>Paradise</w:t>
      </w:r>
      <w:r w:rsidRPr="00D20F7E">
        <w:rPr>
          <w:sz w:val="20"/>
          <w:szCs w:val="20"/>
          <w:lang w:val="en-US"/>
        </w:rPr>
        <w:t>, 99.</w:t>
      </w:r>
    </w:p>
  </w:footnote>
  <w:footnote w:id="21">
    <w:p w14:paraId="46D9277C" w14:textId="6A081711" w:rsidR="00551191" w:rsidRPr="0034692F" w:rsidRDefault="00551191">
      <w:pPr>
        <w:pStyle w:val="Notedebasdepage"/>
        <w:rPr>
          <w:sz w:val="22"/>
          <w:lang w:val="en-US"/>
        </w:rPr>
      </w:pPr>
      <w:r w:rsidRPr="0034692F">
        <w:rPr>
          <w:rStyle w:val="Appelnotedebasdep"/>
          <w:sz w:val="22"/>
        </w:rPr>
        <w:footnoteRef/>
      </w:r>
      <w:r w:rsidRPr="0034692F">
        <w:rPr>
          <w:sz w:val="22"/>
        </w:rPr>
        <w:t xml:space="preserve"> </w:t>
      </w:r>
      <w:r w:rsidRPr="0034692F">
        <w:rPr>
          <w:sz w:val="22"/>
          <w:lang w:val="en-US"/>
        </w:rPr>
        <w:t xml:space="preserve">‘The Philippian church thinks of itself as belonging to another political community’. </w:t>
      </w:r>
      <w:r w:rsidRPr="0034692F">
        <w:rPr>
          <w:sz w:val="22"/>
        </w:rPr>
        <w:t xml:space="preserve">Lukas Bormann, </w:t>
      </w:r>
      <w:r w:rsidRPr="0034692F">
        <w:rPr>
          <w:i/>
          <w:sz w:val="22"/>
        </w:rPr>
        <w:t>Philippi: Stadt und Christengemeinde zur Zeit des Paulus</w:t>
      </w:r>
      <w:r w:rsidRPr="0034692F">
        <w:rPr>
          <w:sz w:val="22"/>
        </w:rPr>
        <w:t xml:space="preserve"> (NovTSup 78; Leiden: Brill, 1995), 223, my translation.</w:t>
      </w:r>
    </w:p>
  </w:footnote>
  <w:footnote w:id="22">
    <w:p w14:paraId="409FE2B4" w14:textId="56CFF0D9" w:rsidR="00551191" w:rsidRPr="0034692F" w:rsidRDefault="00551191">
      <w:pPr>
        <w:pStyle w:val="Notedebasdepage"/>
        <w:rPr>
          <w:sz w:val="22"/>
          <w:lang w:val="en-US"/>
        </w:rPr>
      </w:pPr>
      <w:r w:rsidRPr="0034692F">
        <w:rPr>
          <w:rStyle w:val="Appelnotedebasdep"/>
          <w:sz w:val="22"/>
        </w:rPr>
        <w:footnoteRef/>
      </w:r>
      <w:r w:rsidRPr="0034692F">
        <w:rPr>
          <w:sz w:val="22"/>
        </w:rPr>
        <w:t xml:space="preserve"> </w:t>
      </w:r>
      <w:r w:rsidRPr="0034692F">
        <w:rPr>
          <w:sz w:val="22"/>
          <w:lang w:val="en-US"/>
        </w:rPr>
        <w:t>Ibid., 218</w:t>
      </w:r>
      <w:r>
        <w:rPr>
          <w:sz w:val="22"/>
          <w:lang w:val="en-US"/>
        </w:rPr>
        <w:t>.</w:t>
      </w:r>
    </w:p>
  </w:footnote>
  <w:footnote w:id="23">
    <w:p w14:paraId="5EE86F22" w14:textId="76C4CAAD" w:rsidR="00551191" w:rsidRPr="0034692F" w:rsidRDefault="00551191">
      <w:pPr>
        <w:pStyle w:val="Notedebasdepage"/>
        <w:rPr>
          <w:sz w:val="22"/>
          <w:lang w:val="en-US"/>
        </w:rPr>
      </w:pPr>
      <w:r w:rsidRPr="0034692F">
        <w:rPr>
          <w:rStyle w:val="Appelnotedebasdep"/>
          <w:sz w:val="22"/>
        </w:rPr>
        <w:footnoteRef/>
      </w:r>
      <w:r w:rsidRPr="0034692F">
        <w:rPr>
          <w:sz w:val="22"/>
        </w:rPr>
        <w:t xml:space="preserve"> ‘The meaninglessness of the Roman citizenship.’ </w:t>
      </w:r>
      <w:r w:rsidRPr="0034692F">
        <w:rPr>
          <w:sz w:val="22"/>
          <w:lang w:val="en-US"/>
        </w:rPr>
        <w:t>Ibid., 219, my translation.</w:t>
      </w:r>
    </w:p>
  </w:footnote>
  <w:footnote w:id="24">
    <w:p w14:paraId="474DF539" w14:textId="0E48AFB7" w:rsidR="00551191" w:rsidRPr="00146C7C" w:rsidRDefault="00551191" w:rsidP="00506F3C">
      <w:pPr>
        <w:pStyle w:val="Notedebasdepage"/>
        <w:rPr>
          <w:sz w:val="20"/>
          <w:szCs w:val="20"/>
          <w:lang w:val="en-US"/>
        </w:rPr>
      </w:pPr>
      <w:r w:rsidRPr="00146C7C">
        <w:rPr>
          <w:rStyle w:val="Appelnotedebasdep"/>
          <w:sz w:val="20"/>
          <w:szCs w:val="20"/>
        </w:rPr>
        <w:footnoteRef/>
      </w:r>
      <w:r w:rsidRPr="00146C7C">
        <w:rPr>
          <w:sz w:val="20"/>
          <w:szCs w:val="20"/>
        </w:rPr>
        <w:t xml:space="preserve"> </w:t>
      </w:r>
      <w:r w:rsidRPr="00146C7C">
        <w:rPr>
          <w:sz w:val="20"/>
          <w:szCs w:val="20"/>
          <w:lang w:val="en-US"/>
        </w:rPr>
        <w:t xml:space="preserve">Peter Pilhofer, </w:t>
      </w:r>
      <w:r w:rsidRPr="00146C7C">
        <w:rPr>
          <w:i/>
          <w:sz w:val="20"/>
          <w:szCs w:val="20"/>
          <w:lang w:val="en-US"/>
        </w:rPr>
        <w:t xml:space="preserve">Philippi I </w:t>
      </w:r>
      <w:r w:rsidRPr="00146C7C">
        <w:rPr>
          <w:sz w:val="20"/>
          <w:szCs w:val="20"/>
          <w:lang w:val="en-US"/>
        </w:rPr>
        <w:t>(WUNT 87; Mohr Siebeck 1995), 132</w:t>
      </w:r>
      <w:r>
        <w:rPr>
          <w:sz w:val="20"/>
          <w:szCs w:val="20"/>
          <w:lang w:val="en-US"/>
        </w:rPr>
        <w:t>.</w:t>
      </w:r>
    </w:p>
  </w:footnote>
  <w:footnote w:id="25">
    <w:p w14:paraId="19A411E3" w14:textId="6AA6B57A" w:rsidR="00551191" w:rsidRPr="00146C7C" w:rsidRDefault="00551191" w:rsidP="00F20BBC">
      <w:pPr>
        <w:pStyle w:val="Notedebasdepage"/>
        <w:rPr>
          <w:sz w:val="20"/>
          <w:szCs w:val="20"/>
          <w:lang w:val="en-US"/>
        </w:rPr>
      </w:pPr>
      <w:r w:rsidRPr="00146C7C">
        <w:rPr>
          <w:rStyle w:val="Appelnotedebasdep"/>
          <w:sz w:val="20"/>
          <w:szCs w:val="20"/>
        </w:rPr>
        <w:footnoteRef/>
      </w:r>
      <w:r w:rsidRPr="00146C7C">
        <w:rPr>
          <w:sz w:val="20"/>
          <w:szCs w:val="20"/>
        </w:rPr>
        <w:t xml:space="preserve"> </w:t>
      </w:r>
      <w:r>
        <w:rPr>
          <w:sz w:val="20"/>
          <w:szCs w:val="20"/>
        </w:rPr>
        <w:t>‘</w:t>
      </w:r>
      <w:r w:rsidRPr="00A67917">
        <w:rPr>
          <w:sz w:val="20"/>
          <w:szCs w:val="20"/>
          <w:lang w:val="en-US"/>
        </w:rPr>
        <w:t>In the scholarship there is a substantial consensus that Paul’s opposition in Philippi has a Jewish origin</w:t>
      </w:r>
      <w:r>
        <w:rPr>
          <w:sz w:val="20"/>
          <w:szCs w:val="20"/>
          <w:lang w:val="en-US"/>
        </w:rPr>
        <w:t xml:space="preserve"> ...</w:t>
      </w:r>
      <w:r w:rsidRPr="00A67917">
        <w:rPr>
          <w:sz w:val="20"/>
          <w:szCs w:val="20"/>
          <w:lang w:val="en-US"/>
        </w:rPr>
        <w:t>.</w:t>
      </w:r>
      <w:r w:rsidRPr="00A67917">
        <w:t xml:space="preserve"> </w:t>
      </w:r>
      <w:r w:rsidRPr="00A67917">
        <w:rPr>
          <w:sz w:val="20"/>
          <w:szCs w:val="20"/>
        </w:rPr>
        <w:t xml:space="preserve">[Pilhofer - as the second of the two alternatives that he offers </w:t>
      </w:r>
      <w:r w:rsidRPr="00A67917">
        <w:rPr>
          <w:sz w:val="20"/>
          <w:szCs w:val="20"/>
          <w:lang w:val="en-US"/>
        </w:rPr>
        <w:t>for 3:20</w:t>
      </w:r>
      <w:r w:rsidRPr="00A67917">
        <w:rPr>
          <w:sz w:val="20"/>
          <w:szCs w:val="20"/>
        </w:rPr>
        <w:t xml:space="preserve">] sees ... in the earthly politeuma, that stands over against the Christians’ politeuma for that to be stated as being in heaven, representation of the politeuma of the Jews, the attractiveness of which for Christians, according to Pilhofer, is obvious: “It serves as an </w:t>
      </w:r>
      <w:r w:rsidRPr="00A67917">
        <w:rPr>
          <w:i/>
          <w:sz w:val="20"/>
          <w:szCs w:val="20"/>
        </w:rPr>
        <w:t xml:space="preserve">officially recognised alternative to </w:t>
      </w:r>
      <w:r w:rsidRPr="00A67917">
        <w:rPr>
          <w:i/>
          <w:sz w:val="20"/>
          <w:szCs w:val="20"/>
          <w:lang w:val="en-US"/>
        </w:rPr>
        <w:t>the Roman mode of existence</w:t>
      </w:r>
      <w:r w:rsidRPr="00A67917">
        <w:rPr>
          <w:sz w:val="20"/>
          <w:szCs w:val="20"/>
          <w:lang w:val="en-US"/>
        </w:rPr>
        <w:t>...” ...</w:t>
      </w:r>
      <w:r>
        <w:rPr>
          <w:sz w:val="20"/>
          <w:szCs w:val="20"/>
          <w:lang w:val="en-US"/>
        </w:rPr>
        <w:t xml:space="preserve"> </w:t>
      </w:r>
      <w:r w:rsidRPr="00A67917">
        <w:rPr>
          <w:sz w:val="20"/>
          <w:szCs w:val="20"/>
          <w:lang w:val="en-US"/>
        </w:rPr>
        <w:t>This seems to be absolutely right</w:t>
      </w:r>
      <w:r>
        <w:rPr>
          <w:sz w:val="20"/>
          <w:szCs w:val="20"/>
          <w:lang w:val="en-US"/>
        </w:rPr>
        <w:t xml:space="preserve"> ...</w:t>
      </w:r>
      <w:r w:rsidRPr="00BD5C8F">
        <w:rPr>
          <w:lang w:val="en-US"/>
        </w:rPr>
        <w:t xml:space="preserve"> </w:t>
      </w:r>
      <w:r w:rsidRPr="00BD5C8F">
        <w:rPr>
          <w:sz w:val="20"/>
          <w:szCs w:val="20"/>
          <w:lang w:val="en-US"/>
        </w:rPr>
        <w:t>Also, texts from the letters of Paul can indirectly indicate that, even in the time of the apostle, (Jewish) politeumata existed in Philippi, Corinth and, perhaps, also in other places.</w:t>
      </w:r>
      <w:r>
        <w:rPr>
          <w:sz w:val="20"/>
          <w:szCs w:val="20"/>
          <w:lang w:val="en-US"/>
        </w:rPr>
        <w:t xml:space="preserve">’ </w:t>
      </w:r>
      <w:r w:rsidRPr="00146C7C">
        <w:rPr>
          <w:sz w:val="20"/>
          <w:szCs w:val="20"/>
          <w:lang w:val="en-US"/>
        </w:rPr>
        <w:t xml:space="preserve">Peter Arzt-Grabner, ‘Die Stellung des Judentums in neutestamentlicher Zeit anhand der Politeuma-Papyri und anderer Texte’, in J.Herzer, ed., </w:t>
      </w:r>
      <w:r w:rsidRPr="00146C7C">
        <w:rPr>
          <w:i/>
          <w:sz w:val="20"/>
          <w:szCs w:val="20"/>
          <w:lang w:val="en-US"/>
        </w:rPr>
        <w:t>Papyrologie und Exegese: Die Auslegung des neuen Testaments im Licht der Papyri</w:t>
      </w:r>
      <w:r w:rsidRPr="00146C7C">
        <w:rPr>
          <w:sz w:val="20"/>
          <w:szCs w:val="20"/>
          <w:lang w:val="en-US"/>
        </w:rPr>
        <w:t xml:space="preserve"> (WUNT 2:241; Mohr S</w:t>
      </w:r>
      <w:r>
        <w:rPr>
          <w:sz w:val="20"/>
          <w:szCs w:val="20"/>
          <w:lang w:val="en-US"/>
        </w:rPr>
        <w:t>iebeck, 2012), 127-58, here 151, 152, 155, my translation.</w:t>
      </w:r>
    </w:p>
  </w:footnote>
  <w:footnote w:id="26">
    <w:p w14:paraId="2F0431B4" w14:textId="28335E77" w:rsidR="00551191" w:rsidRPr="00BE7C9B" w:rsidRDefault="00551191" w:rsidP="004C463C">
      <w:pPr>
        <w:pStyle w:val="Notedebasdepage"/>
        <w:rPr>
          <w:sz w:val="20"/>
          <w:szCs w:val="20"/>
          <w:lang w:val="en-US"/>
        </w:rPr>
      </w:pPr>
      <w:r w:rsidRPr="00BE7C9B">
        <w:rPr>
          <w:rStyle w:val="Appelnotedebasdep"/>
          <w:sz w:val="20"/>
          <w:szCs w:val="20"/>
        </w:rPr>
        <w:footnoteRef/>
      </w:r>
      <w:r w:rsidRPr="00BE7C9B">
        <w:rPr>
          <w:sz w:val="20"/>
          <w:szCs w:val="20"/>
        </w:rPr>
        <w:t xml:space="preserve"> </w:t>
      </w:r>
      <w:r>
        <w:rPr>
          <w:sz w:val="20"/>
          <w:szCs w:val="20"/>
          <w:lang w:val="en-US"/>
        </w:rPr>
        <w:t>P.Tebt. 1.32</w:t>
      </w:r>
      <w:r w:rsidRPr="00BE7C9B">
        <w:rPr>
          <w:sz w:val="20"/>
          <w:szCs w:val="20"/>
          <w:lang w:val="en-US"/>
        </w:rPr>
        <w:t>. 7-17 (Arsinoites 145 BCE</w:t>
      </w:r>
      <w:r>
        <w:rPr>
          <w:sz w:val="20"/>
          <w:szCs w:val="20"/>
          <w:lang w:val="en-US"/>
        </w:rPr>
        <w:t xml:space="preserve">) </w:t>
      </w:r>
      <w:r w:rsidRPr="00BE7C9B">
        <w:rPr>
          <w:sz w:val="20"/>
          <w:szCs w:val="20"/>
          <w:lang w:val="en-US"/>
        </w:rPr>
        <w:t>APIS trans</w:t>
      </w:r>
      <w:r>
        <w:rPr>
          <w:sz w:val="20"/>
          <w:szCs w:val="20"/>
          <w:lang w:val="en-US"/>
        </w:rPr>
        <w:t>lation, per Papyri.info, 3/9/14.</w:t>
      </w:r>
    </w:p>
  </w:footnote>
  <w:footnote w:id="27">
    <w:p w14:paraId="7E4B942B" w14:textId="6C40ED54" w:rsidR="00551191" w:rsidRPr="00FF45A8" w:rsidRDefault="00551191">
      <w:pPr>
        <w:pStyle w:val="Notedebasdepage"/>
        <w:rPr>
          <w:sz w:val="20"/>
          <w:szCs w:val="20"/>
          <w:lang w:val="en-US"/>
        </w:rPr>
      </w:pPr>
      <w:r w:rsidRPr="00FF45A8">
        <w:rPr>
          <w:rStyle w:val="Appelnotedebasdep"/>
          <w:sz w:val="20"/>
          <w:szCs w:val="20"/>
        </w:rPr>
        <w:footnoteRef/>
      </w:r>
      <w:r w:rsidRPr="00FF45A8">
        <w:rPr>
          <w:sz w:val="20"/>
          <w:szCs w:val="20"/>
        </w:rPr>
        <w:t xml:space="preserve"> </w:t>
      </w:r>
      <w:r w:rsidRPr="00FF45A8">
        <w:rPr>
          <w:sz w:val="20"/>
          <w:szCs w:val="20"/>
          <w:lang w:val="en-US"/>
        </w:rPr>
        <w:t xml:space="preserve">See, for instance, discussion in Oakes, </w:t>
      </w:r>
      <w:r w:rsidRPr="00942A1E">
        <w:rPr>
          <w:i/>
          <w:sz w:val="20"/>
          <w:szCs w:val="20"/>
          <w:lang w:val="en-US"/>
        </w:rPr>
        <w:t>Philippians</w:t>
      </w:r>
      <w:r w:rsidRPr="00942A1E">
        <w:rPr>
          <w:sz w:val="20"/>
          <w:szCs w:val="20"/>
          <w:lang w:val="en-US"/>
        </w:rPr>
        <w:t>,</w:t>
      </w:r>
      <w:r w:rsidRPr="00FF45A8">
        <w:rPr>
          <w:sz w:val="20"/>
          <w:szCs w:val="20"/>
          <w:lang w:val="en-US"/>
        </w:rPr>
        <w:t xml:space="preserve"> </w:t>
      </w:r>
      <w:r>
        <w:rPr>
          <w:sz w:val="20"/>
          <w:szCs w:val="20"/>
          <w:lang w:val="en-US"/>
        </w:rPr>
        <w:t>84-89.</w:t>
      </w:r>
    </w:p>
  </w:footnote>
  <w:footnote w:id="28">
    <w:p w14:paraId="13EAC25F" w14:textId="3DC4CCFD" w:rsidR="00551191" w:rsidRPr="00F42F08" w:rsidRDefault="00551191">
      <w:pPr>
        <w:pStyle w:val="Notedebasdepage"/>
        <w:rPr>
          <w:sz w:val="20"/>
          <w:szCs w:val="20"/>
          <w:lang w:val="en-US"/>
        </w:rPr>
      </w:pPr>
      <w:r w:rsidRPr="00F42F08">
        <w:rPr>
          <w:rStyle w:val="Appelnotedebasdep"/>
          <w:sz w:val="20"/>
          <w:szCs w:val="20"/>
        </w:rPr>
        <w:footnoteRef/>
      </w:r>
      <w:r w:rsidRPr="00F42F08">
        <w:rPr>
          <w:sz w:val="20"/>
          <w:szCs w:val="20"/>
        </w:rPr>
        <w:t xml:space="preserve"> F</w:t>
      </w:r>
      <w:r w:rsidRPr="00F42F08">
        <w:rPr>
          <w:sz w:val="20"/>
          <w:szCs w:val="20"/>
          <w:lang w:val="en-US"/>
        </w:rPr>
        <w:t xml:space="preserve">or instance, </w:t>
      </w:r>
      <w:r w:rsidRPr="00F42F08">
        <w:rPr>
          <w:sz w:val="20"/>
          <w:szCs w:val="20"/>
        </w:rPr>
        <w:t>Wolfgang</w:t>
      </w:r>
      <w:r w:rsidRPr="00F42F08">
        <w:rPr>
          <w:sz w:val="20"/>
          <w:szCs w:val="20"/>
          <w:lang w:val="en-US"/>
        </w:rPr>
        <w:t xml:space="preserve"> Schenk</w:t>
      </w:r>
      <w:r w:rsidRPr="00F42F08">
        <w:rPr>
          <w:sz w:val="20"/>
          <w:szCs w:val="20"/>
        </w:rPr>
        <w:t xml:space="preserve">, </w:t>
      </w:r>
      <w:r w:rsidRPr="00F42F08">
        <w:rPr>
          <w:i/>
          <w:sz w:val="20"/>
          <w:szCs w:val="20"/>
        </w:rPr>
        <w:t>Die Philipperbriefe des Paulus</w:t>
      </w:r>
      <w:r w:rsidRPr="00F42F08">
        <w:rPr>
          <w:sz w:val="20"/>
          <w:szCs w:val="20"/>
        </w:rPr>
        <w:t xml:space="preserve"> (Stuttgart: Kohlhammer, 1984).</w:t>
      </w:r>
    </w:p>
  </w:footnote>
  <w:footnote w:id="29">
    <w:p w14:paraId="1B9CA073" w14:textId="2095D74B" w:rsidR="00551191" w:rsidRPr="004D2AC0" w:rsidRDefault="00551191">
      <w:pPr>
        <w:pStyle w:val="Notedebasdepage"/>
        <w:rPr>
          <w:sz w:val="20"/>
          <w:szCs w:val="20"/>
          <w:lang w:val="en-US"/>
        </w:rPr>
      </w:pPr>
      <w:r w:rsidRPr="001D67C8">
        <w:rPr>
          <w:rStyle w:val="Appelnotedebasdep"/>
          <w:sz w:val="20"/>
          <w:szCs w:val="20"/>
        </w:rPr>
        <w:footnoteRef/>
      </w:r>
      <w:r w:rsidRPr="001D67C8">
        <w:rPr>
          <w:sz w:val="20"/>
          <w:szCs w:val="20"/>
        </w:rPr>
        <w:t xml:space="preserve"> </w:t>
      </w:r>
      <w:r w:rsidRPr="001D67C8">
        <w:rPr>
          <w:sz w:val="20"/>
          <w:szCs w:val="20"/>
          <w:lang w:val="en-US"/>
        </w:rPr>
        <w:t xml:space="preserve">See discussion in </w:t>
      </w:r>
      <w:r w:rsidRPr="00645487">
        <w:rPr>
          <w:sz w:val="20"/>
          <w:szCs w:val="20"/>
          <w:lang w:val="en-US"/>
        </w:rPr>
        <w:t xml:space="preserve">Ralph P. Martin and Gerald F. Hawthorne, </w:t>
      </w:r>
      <w:r w:rsidRPr="00645487">
        <w:rPr>
          <w:i/>
          <w:sz w:val="20"/>
          <w:szCs w:val="20"/>
          <w:lang w:val="en-US"/>
        </w:rPr>
        <w:t>Philippians</w:t>
      </w:r>
      <w:r w:rsidRPr="00645487">
        <w:rPr>
          <w:sz w:val="20"/>
          <w:szCs w:val="20"/>
          <w:lang w:val="en-US"/>
        </w:rPr>
        <w:t xml:space="preserve"> (Word Biblical Commentary 43; Thomas Nelson, 2004),</w:t>
      </w:r>
      <w:r w:rsidRPr="001D67C8">
        <w:rPr>
          <w:sz w:val="20"/>
          <w:szCs w:val="20"/>
          <w:lang w:val="en-US"/>
        </w:rPr>
        <w:t xml:space="preserve"> l-lvii.</w:t>
      </w:r>
      <w:r>
        <w:rPr>
          <w:sz w:val="20"/>
          <w:szCs w:val="20"/>
          <w:lang w:val="en-US"/>
        </w:rPr>
        <w:t xml:space="preserve"> For a recent contrary view that they are cynics (Paul calls them ‘dogs’, </w:t>
      </w:r>
      <w:r w:rsidRPr="00645487">
        <w:rPr>
          <w:sz w:val="20"/>
          <w:szCs w:val="20"/>
          <w:lang w:val="el-GR"/>
        </w:rPr>
        <w:t>κύνες</w:t>
      </w:r>
      <w:r w:rsidRPr="001B674D">
        <w:rPr>
          <w:sz w:val="20"/>
          <w:szCs w:val="20"/>
          <w:lang w:val="en-US"/>
        </w:rPr>
        <w:t xml:space="preserve">, in 3:2), see Mark D. Nanos, ‘Out-Howling the Cynics: Reconceptualizing the Concerns of Paul's Audience from his Polemics in Philippians 3’, in </w:t>
      </w:r>
      <w:r w:rsidRPr="001B674D">
        <w:rPr>
          <w:i/>
          <w:sz w:val="20"/>
          <w:szCs w:val="20"/>
          <w:lang w:val="en-US"/>
        </w:rPr>
        <w:t>The People Beside Paul: The Philippian Assembly and History from Below</w:t>
      </w:r>
      <w:r w:rsidRPr="001B674D">
        <w:rPr>
          <w:sz w:val="20"/>
          <w:szCs w:val="20"/>
          <w:lang w:val="en-US"/>
        </w:rPr>
        <w:t>, ed. Joseph A. Marchal (Early Christianity and Its Literature; Atlanta: SBL Press, 2015), 183-221.</w:t>
      </w:r>
    </w:p>
  </w:footnote>
  <w:footnote w:id="30">
    <w:p w14:paraId="3A1D064C" w14:textId="693622B3" w:rsidR="00551191" w:rsidRPr="00C84FC5" w:rsidRDefault="00551191">
      <w:pPr>
        <w:pStyle w:val="Notedebasdepage"/>
        <w:rPr>
          <w:sz w:val="20"/>
          <w:szCs w:val="20"/>
          <w:lang w:val="en-US"/>
        </w:rPr>
      </w:pPr>
      <w:r w:rsidRPr="00EE155A">
        <w:rPr>
          <w:rStyle w:val="Appelnotedebasdep"/>
          <w:sz w:val="20"/>
          <w:szCs w:val="20"/>
        </w:rPr>
        <w:footnoteRef/>
      </w:r>
      <w:r w:rsidRPr="00EE155A">
        <w:rPr>
          <w:sz w:val="20"/>
          <w:szCs w:val="20"/>
        </w:rPr>
        <w:t xml:space="preserve"> </w:t>
      </w:r>
      <w:r w:rsidRPr="00EE155A">
        <w:rPr>
          <w:sz w:val="20"/>
          <w:szCs w:val="20"/>
          <w:lang w:val="en-US"/>
        </w:rPr>
        <w:t xml:space="preserve">For instance, Martin and Hawthorne, </w:t>
      </w:r>
      <w:r w:rsidRPr="00EE155A">
        <w:rPr>
          <w:i/>
          <w:sz w:val="20"/>
          <w:szCs w:val="20"/>
          <w:lang w:val="en-US"/>
        </w:rPr>
        <w:t>Philippians</w:t>
      </w:r>
      <w:r w:rsidRPr="00EE155A">
        <w:rPr>
          <w:sz w:val="20"/>
          <w:szCs w:val="20"/>
          <w:lang w:val="en-US"/>
        </w:rPr>
        <w:t>, 222.</w:t>
      </w:r>
    </w:p>
  </w:footnote>
  <w:footnote w:id="31">
    <w:p w14:paraId="3C7B41D3" w14:textId="28DA1769" w:rsidR="00551191" w:rsidRPr="00C84FC5" w:rsidRDefault="00551191">
      <w:pPr>
        <w:pStyle w:val="Notedebasdepage"/>
        <w:rPr>
          <w:sz w:val="20"/>
          <w:szCs w:val="20"/>
          <w:lang w:val="en-US"/>
        </w:rPr>
      </w:pPr>
      <w:r w:rsidRPr="00EE155A">
        <w:rPr>
          <w:rStyle w:val="Appelnotedebasdep"/>
          <w:sz w:val="20"/>
          <w:szCs w:val="20"/>
        </w:rPr>
        <w:footnoteRef/>
      </w:r>
      <w:r w:rsidRPr="00EE155A">
        <w:rPr>
          <w:sz w:val="20"/>
          <w:szCs w:val="20"/>
        </w:rPr>
        <w:t xml:space="preserve"> Mikael Tellbe, </w:t>
      </w:r>
      <w:r w:rsidRPr="00EE155A">
        <w:rPr>
          <w:i/>
          <w:sz w:val="20"/>
          <w:szCs w:val="20"/>
        </w:rPr>
        <w:t>Paul Between Synagogue and State</w:t>
      </w:r>
      <w:r w:rsidRPr="00EE155A">
        <w:rPr>
          <w:sz w:val="20"/>
          <w:szCs w:val="20"/>
        </w:rPr>
        <w:t xml:space="preserve"> (Coniectanea Biblica, New Testament series 34; Stockholm: Almqvist &amp; Wiksell, 2001), 210-78.</w:t>
      </w:r>
    </w:p>
  </w:footnote>
  <w:footnote w:id="32">
    <w:p w14:paraId="75CDAA6E" w14:textId="3EBDA850" w:rsidR="00551191" w:rsidRPr="00EE155A" w:rsidRDefault="00551191">
      <w:pPr>
        <w:pStyle w:val="Notedebasdepage"/>
        <w:rPr>
          <w:sz w:val="20"/>
          <w:szCs w:val="20"/>
          <w:lang w:val="en-US"/>
        </w:rPr>
      </w:pPr>
      <w:r w:rsidRPr="00EE155A">
        <w:rPr>
          <w:rStyle w:val="Appelnotedebasdep"/>
          <w:sz w:val="20"/>
          <w:szCs w:val="20"/>
        </w:rPr>
        <w:footnoteRef/>
      </w:r>
      <w:r w:rsidRPr="00EE155A">
        <w:rPr>
          <w:sz w:val="20"/>
          <w:szCs w:val="20"/>
        </w:rPr>
        <w:t xml:space="preserve"> </w:t>
      </w:r>
      <w:r w:rsidRPr="00EE155A">
        <w:rPr>
          <w:sz w:val="20"/>
          <w:szCs w:val="20"/>
          <w:lang w:val="en-US"/>
        </w:rPr>
        <w:t xml:space="preserve">Oakes, </w:t>
      </w:r>
      <w:r w:rsidRPr="00EE155A">
        <w:rPr>
          <w:i/>
          <w:sz w:val="20"/>
          <w:szCs w:val="20"/>
          <w:lang w:val="en-US"/>
        </w:rPr>
        <w:t>Philippians</w:t>
      </w:r>
      <w:r w:rsidRPr="00EE155A">
        <w:rPr>
          <w:sz w:val="20"/>
          <w:szCs w:val="20"/>
          <w:lang w:val="en-US"/>
        </w:rPr>
        <w:t>, 59.</w:t>
      </w:r>
    </w:p>
  </w:footnote>
  <w:footnote w:id="33">
    <w:p w14:paraId="79B0D5F2" w14:textId="2EC26CE6" w:rsidR="00551191" w:rsidRPr="00A140EC" w:rsidRDefault="00551191">
      <w:pPr>
        <w:pStyle w:val="Notedebasdepage"/>
        <w:rPr>
          <w:sz w:val="20"/>
          <w:szCs w:val="20"/>
          <w:lang w:val="en-US"/>
        </w:rPr>
      </w:pPr>
      <w:r w:rsidRPr="00A140EC">
        <w:rPr>
          <w:rStyle w:val="Appelnotedebasdep"/>
          <w:sz w:val="20"/>
          <w:szCs w:val="20"/>
        </w:rPr>
        <w:footnoteRef/>
      </w:r>
      <w:r w:rsidRPr="00A140EC">
        <w:rPr>
          <w:sz w:val="20"/>
          <w:szCs w:val="20"/>
        </w:rPr>
        <w:t xml:space="preserve"> </w:t>
      </w:r>
      <w:r>
        <w:rPr>
          <w:sz w:val="20"/>
          <w:szCs w:val="20"/>
          <w:lang w:val="en-US"/>
        </w:rPr>
        <w:t>Arzt-Grabner, ‘Die Stellung’, 1</w:t>
      </w:r>
      <w:r w:rsidRPr="00A140EC">
        <w:rPr>
          <w:sz w:val="20"/>
          <w:szCs w:val="20"/>
          <w:lang w:val="en-US"/>
        </w:rPr>
        <w:t xml:space="preserve">52, citing Pilhofer, </w:t>
      </w:r>
      <w:r w:rsidRPr="00A140EC">
        <w:rPr>
          <w:i/>
          <w:sz w:val="20"/>
          <w:szCs w:val="20"/>
          <w:lang w:val="en-US"/>
        </w:rPr>
        <w:t>Philippi I</w:t>
      </w:r>
      <w:r w:rsidRPr="00A140EC">
        <w:rPr>
          <w:sz w:val="20"/>
          <w:szCs w:val="20"/>
          <w:lang w:val="en-US"/>
        </w:rPr>
        <w:t>,</w:t>
      </w:r>
      <w:r w:rsidRPr="00A140EC">
        <w:rPr>
          <w:i/>
          <w:sz w:val="20"/>
          <w:szCs w:val="20"/>
          <w:lang w:val="en-US"/>
        </w:rPr>
        <w:t xml:space="preserve"> </w:t>
      </w:r>
      <w:r w:rsidRPr="00A140EC">
        <w:rPr>
          <w:sz w:val="20"/>
          <w:szCs w:val="20"/>
          <w:lang w:val="en-US"/>
        </w:rPr>
        <w:t>132-3.</w:t>
      </w:r>
    </w:p>
  </w:footnote>
  <w:footnote w:id="34">
    <w:p w14:paraId="0337F4A3" w14:textId="19F38FFA" w:rsidR="00551191" w:rsidRPr="00A80DC8" w:rsidRDefault="00551191">
      <w:pPr>
        <w:pStyle w:val="Notedebasdepage"/>
        <w:rPr>
          <w:sz w:val="20"/>
          <w:szCs w:val="20"/>
          <w:lang w:val="en-US"/>
        </w:rPr>
      </w:pPr>
      <w:r w:rsidRPr="00A80DC8">
        <w:rPr>
          <w:rStyle w:val="Appelnotedebasdep"/>
          <w:sz w:val="20"/>
          <w:szCs w:val="20"/>
        </w:rPr>
        <w:footnoteRef/>
      </w:r>
      <w:r w:rsidRPr="00A80DC8">
        <w:rPr>
          <w:sz w:val="20"/>
          <w:szCs w:val="20"/>
        </w:rPr>
        <w:t xml:space="preserve"> </w:t>
      </w:r>
      <w:r>
        <w:rPr>
          <w:sz w:val="20"/>
          <w:szCs w:val="20"/>
        </w:rPr>
        <w:t>‘</w:t>
      </w:r>
      <w:r w:rsidRPr="00FC5540">
        <w:rPr>
          <w:sz w:val="20"/>
          <w:szCs w:val="20"/>
        </w:rPr>
        <w:t>An earthly politeuma of the Christian community would, for Paul, ... not have been worthwhile, because it precisely would not have signified full citizenship ... In a celestial politeuma, on the other hand, the differences between citizen rights and politeuma are to be thought of as being as good as nullified</w:t>
      </w:r>
      <w:r>
        <w:rPr>
          <w:sz w:val="20"/>
          <w:szCs w:val="20"/>
        </w:rPr>
        <w:t xml:space="preserve">.’ </w:t>
      </w:r>
      <w:r>
        <w:rPr>
          <w:sz w:val="20"/>
          <w:szCs w:val="20"/>
          <w:lang w:val="en-US"/>
        </w:rPr>
        <w:t>Arzt-Grabner, ‘Die Stellung’, 1</w:t>
      </w:r>
      <w:r w:rsidRPr="00A80DC8">
        <w:rPr>
          <w:sz w:val="20"/>
          <w:szCs w:val="20"/>
          <w:lang w:val="en-US"/>
        </w:rPr>
        <w:t>52</w:t>
      </w:r>
      <w:r>
        <w:rPr>
          <w:sz w:val="20"/>
          <w:szCs w:val="20"/>
          <w:lang w:val="en-US"/>
        </w:rPr>
        <w:t>, my translation.</w:t>
      </w:r>
    </w:p>
  </w:footnote>
  <w:footnote w:id="35">
    <w:p w14:paraId="5C7A71BF" w14:textId="7EFCF4BA" w:rsidR="00551191" w:rsidRPr="00D66BF7" w:rsidRDefault="00551191" w:rsidP="007004F2">
      <w:pPr>
        <w:pStyle w:val="Notedebasdepage"/>
        <w:rPr>
          <w:sz w:val="20"/>
          <w:szCs w:val="20"/>
          <w:lang w:val="en-US"/>
        </w:rPr>
      </w:pPr>
      <w:r w:rsidRPr="00D66BF7">
        <w:rPr>
          <w:rStyle w:val="Appelnotedebasdep"/>
          <w:sz w:val="20"/>
          <w:szCs w:val="20"/>
        </w:rPr>
        <w:footnoteRef/>
      </w:r>
      <w:r w:rsidRPr="00D66BF7">
        <w:rPr>
          <w:sz w:val="20"/>
          <w:szCs w:val="20"/>
        </w:rPr>
        <w:t xml:space="preserve"> </w:t>
      </w:r>
      <w:r w:rsidRPr="00D66BF7">
        <w:rPr>
          <w:sz w:val="20"/>
          <w:szCs w:val="20"/>
          <w:lang w:val="en-US" w:eastAsia="ja-JP"/>
        </w:rPr>
        <w:t>P.Polit</w:t>
      </w:r>
      <w:r>
        <w:rPr>
          <w:sz w:val="20"/>
          <w:szCs w:val="20"/>
          <w:lang w:val="en-US" w:eastAsia="ja-JP"/>
        </w:rPr>
        <w:t>.</w:t>
      </w:r>
      <w:r w:rsidRPr="00D66BF7">
        <w:rPr>
          <w:sz w:val="20"/>
          <w:szCs w:val="20"/>
          <w:lang w:val="en-US" w:eastAsia="ja-JP"/>
        </w:rPr>
        <w:t xml:space="preserve"> Iud</w:t>
      </w:r>
      <w:r>
        <w:rPr>
          <w:sz w:val="20"/>
          <w:szCs w:val="20"/>
          <w:lang w:val="en-US" w:eastAsia="ja-JP"/>
        </w:rPr>
        <w:t>.</w:t>
      </w:r>
      <w:r w:rsidRPr="00D66BF7">
        <w:rPr>
          <w:sz w:val="20"/>
          <w:szCs w:val="20"/>
          <w:lang w:val="en-US" w:eastAsia="ja-JP"/>
        </w:rPr>
        <w:t xml:space="preserve"> 6.1-34 </w:t>
      </w:r>
      <w:r w:rsidRPr="00D66BF7">
        <w:rPr>
          <w:i/>
          <w:sz w:val="20"/>
          <w:szCs w:val="20"/>
          <w:lang w:val="en-US" w:eastAsia="ja-JP"/>
        </w:rPr>
        <w:t>recto</w:t>
      </w:r>
      <w:r w:rsidRPr="00D66BF7">
        <w:rPr>
          <w:sz w:val="20"/>
          <w:szCs w:val="20"/>
          <w:lang w:val="en-US" w:eastAsia="ja-JP"/>
        </w:rPr>
        <w:t xml:space="preserve"> (Herakleopolis 134 BCE</w:t>
      </w:r>
      <w:r>
        <w:rPr>
          <w:sz w:val="20"/>
          <w:szCs w:val="20"/>
          <w:lang w:val="en-US" w:eastAsia="ja-JP"/>
        </w:rPr>
        <w:t>)</w:t>
      </w:r>
      <w:r w:rsidRPr="00D66BF7">
        <w:rPr>
          <w:sz w:val="20"/>
          <w:szCs w:val="20"/>
          <w:lang w:val="en-US" w:eastAsia="ja-JP"/>
        </w:rPr>
        <w:t xml:space="preserve">. per Papyri.info, 3/9/14; </w:t>
      </w:r>
      <w:r w:rsidRPr="00D66BF7">
        <w:rPr>
          <w:sz w:val="20"/>
          <w:szCs w:val="20"/>
        </w:rPr>
        <w:t xml:space="preserve">German </w:t>
      </w:r>
      <w:r w:rsidRPr="00D66BF7">
        <w:rPr>
          <w:sz w:val="20"/>
          <w:szCs w:val="20"/>
          <w:lang w:val="en-US" w:eastAsia="ja-JP"/>
        </w:rPr>
        <w:t xml:space="preserve">translation J.M.S. Cowey and K. Maresch, </w:t>
      </w:r>
      <w:r w:rsidRPr="00D66BF7">
        <w:rPr>
          <w:i/>
          <w:sz w:val="20"/>
          <w:szCs w:val="20"/>
          <w:lang w:val="en-US" w:eastAsia="ja-JP"/>
        </w:rPr>
        <w:t xml:space="preserve">Urkunden des Politeuma der Juden von Herakleopolis [144/3 - 133/2 v.Chr.] [P.Polit.Iud.] </w:t>
      </w:r>
      <w:r w:rsidRPr="00D66BF7">
        <w:rPr>
          <w:sz w:val="20"/>
          <w:szCs w:val="20"/>
          <w:lang w:val="en-US" w:eastAsia="ja-JP"/>
        </w:rPr>
        <w:t>(Wiesbaden:</w:t>
      </w:r>
      <w:r>
        <w:rPr>
          <w:sz w:val="20"/>
          <w:szCs w:val="20"/>
          <w:lang w:val="en-US" w:eastAsia="ja-JP"/>
        </w:rPr>
        <w:t xml:space="preserve"> Westdeutscher Verlag, 2001), 80-84</w:t>
      </w:r>
      <w:r w:rsidRPr="00D66BF7">
        <w:rPr>
          <w:sz w:val="20"/>
          <w:szCs w:val="20"/>
          <w:lang w:val="en-US" w:eastAsia="ja-JP"/>
        </w:rPr>
        <w:t>; English translation by the author, after Cowey and Maresch.</w:t>
      </w:r>
    </w:p>
  </w:footnote>
  <w:footnote w:id="36">
    <w:p w14:paraId="1D421017" w14:textId="2588FF38" w:rsidR="00551191" w:rsidRPr="00D473AD" w:rsidRDefault="00551191">
      <w:pPr>
        <w:pStyle w:val="Notedebasdepage"/>
        <w:rPr>
          <w:lang w:val="en-US"/>
        </w:rPr>
      </w:pPr>
      <w:r>
        <w:rPr>
          <w:rStyle w:val="Appelnotedebasdep"/>
        </w:rPr>
        <w:footnoteRef/>
      </w:r>
      <w:r>
        <w:t xml:space="preserve"> </w:t>
      </w:r>
      <w:r w:rsidRPr="00D66BF7">
        <w:rPr>
          <w:sz w:val="20"/>
          <w:szCs w:val="20"/>
          <w:lang w:val="en-US" w:eastAsia="ja-JP"/>
        </w:rPr>
        <w:t>P.Polit</w:t>
      </w:r>
      <w:r>
        <w:rPr>
          <w:sz w:val="20"/>
          <w:szCs w:val="20"/>
          <w:lang w:val="en-US" w:eastAsia="ja-JP"/>
        </w:rPr>
        <w:t>.</w:t>
      </w:r>
      <w:r w:rsidRPr="00D66BF7">
        <w:rPr>
          <w:sz w:val="20"/>
          <w:szCs w:val="20"/>
          <w:lang w:val="en-US" w:eastAsia="ja-JP"/>
        </w:rPr>
        <w:t xml:space="preserve"> Iud</w:t>
      </w:r>
      <w:r>
        <w:rPr>
          <w:sz w:val="20"/>
          <w:szCs w:val="20"/>
          <w:lang w:val="en-US" w:eastAsia="ja-JP"/>
        </w:rPr>
        <w:t>. 8</w:t>
      </w:r>
      <w:r w:rsidRPr="00D66BF7">
        <w:rPr>
          <w:sz w:val="20"/>
          <w:szCs w:val="20"/>
          <w:lang w:val="en-US" w:eastAsia="ja-JP"/>
        </w:rPr>
        <w:t>.</w:t>
      </w:r>
      <w:r>
        <w:rPr>
          <w:sz w:val="20"/>
          <w:szCs w:val="20"/>
          <w:lang w:val="en-US" w:eastAsia="ja-JP"/>
        </w:rPr>
        <w:t xml:space="preserve">4–11, 32–36, </w:t>
      </w:r>
      <w:r w:rsidRPr="00D66BF7">
        <w:rPr>
          <w:i/>
          <w:sz w:val="20"/>
          <w:szCs w:val="20"/>
          <w:lang w:val="en-US" w:eastAsia="ja-JP"/>
        </w:rPr>
        <w:t>recto</w:t>
      </w:r>
      <w:r>
        <w:rPr>
          <w:sz w:val="20"/>
          <w:szCs w:val="20"/>
          <w:lang w:val="en-US" w:eastAsia="ja-JP"/>
        </w:rPr>
        <w:t xml:space="preserve"> (Herakleopolis 133</w:t>
      </w:r>
      <w:r w:rsidRPr="00D66BF7">
        <w:rPr>
          <w:sz w:val="20"/>
          <w:szCs w:val="20"/>
          <w:lang w:val="en-US" w:eastAsia="ja-JP"/>
        </w:rPr>
        <w:t xml:space="preserve"> BCE. per Papyri.info, 3/9/14; </w:t>
      </w:r>
      <w:r w:rsidRPr="00D66BF7">
        <w:rPr>
          <w:sz w:val="20"/>
          <w:szCs w:val="20"/>
        </w:rPr>
        <w:t xml:space="preserve">German </w:t>
      </w:r>
      <w:r w:rsidRPr="00D66BF7">
        <w:rPr>
          <w:sz w:val="20"/>
          <w:szCs w:val="20"/>
          <w:lang w:val="en-US" w:eastAsia="ja-JP"/>
        </w:rPr>
        <w:t xml:space="preserve">translation J.M.S. Cowey and K. Maresch, </w:t>
      </w:r>
      <w:r w:rsidRPr="00D66BF7">
        <w:rPr>
          <w:i/>
          <w:sz w:val="20"/>
          <w:szCs w:val="20"/>
          <w:lang w:val="en-US" w:eastAsia="ja-JP"/>
        </w:rPr>
        <w:t>Urkunden des Politeuma der Juden von Herakleopolis</w:t>
      </w:r>
      <w:r>
        <w:rPr>
          <w:sz w:val="20"/>
          <w:szCs w:val="20"/>
          <w:lang w:val="en-US" w:eastAsia="ja-JP"/>
        </w:rPr>
        <w:t>, 93-102</w:t>
      </w:r>
      <w:r w:rsidRPr="00D66BF7">
        <w:rPr>
          <w:sz w:val="20"/>
          <w:szCs w:val="20"/>
          <w:lang w:val="en-US" w:eastAsia="ja-JP"/>
        </w:rPr>
        <w:t>; English translation by the author, after Cowey and Maresch.</w:t>
      </w:r>
    </w:p>
  </w:footnote>
  <w:footnote w:id="37">
    <w:p w14:paraId="34B95BFC" w14:textId="7A0F1290" w:rsidR="00551191" w:rsidRPr="00D66BF7" w:rsidRDefault="00551191" w:rsidP="0042243D">
      <w:pPr>
        <w:pStyle w:val="Notedebasdepage"/>
        <w:rPr>
          <w:sz w:val="20"/>
          <w:szCs w:val="20"/>
          <w:lang w:val="en-US"/>
        </w:rPr>
      </w:pPr>
      <w:r w:rsidRPr="00D66BF7">
        <w:rPr>
          <w:rStyle w:val="Appelnotedebasdep"/>
          <w:sz w:val="20"/>
          <w:szCs w:val="20"/>
        </w:rPr>
        <w:footnoteRef/>
      </w:r>
      <w:r w:rsidRPr="00D66BF7">
        <w:rPr>
          <w:sz w:val="20"/>
          <w:szCs w:val="20"/>
        </w:rPr>
        <w:t xml:space="preserve"> </w:t>
      </w:r>
      <w:r w:rsidRPr="00FD1F4F">
        <w:rPr>
          <w:bCs/>
          <w:sz w:val="20"/>
          <w:szCs w:val="20"/>
          <w:lang w:eastAsia="ja-JP"/>
        </w:rPr>
        <w:t>P.Polit. Iud. 18</w:t>
      </w:r>
      <w:r w:rsidRPr="00FD1F4F">
        <w:rPr>
          <w:sz w:val="20"/>
          <w:szCs w:val="20"/>
          <w:lang w:val="en-US" w:eastAsia="ja-JP"/>
        </w:rPr>
        <w:t xml:space="preserve"> </w:t>
      </w:r>
      <w:r w:rsidRPr="00FD1F4F">
        <w:rPr>
          <w:i/>
          <w:sz w:val="20"/>
          <w:szCs w:val="20"/>
          <w:lang w:val="en-US" w:eastAsia="ja-JP"/>
        </w:rPr>
        <w:t>recto</w:t>
      </w:r>
      <w:r w:rsidRPr="00FD1F4F">
        <w:rPr>
          <w:sz w:val="20"/>
          <w:szCs w:val="20"/>
          <w:lang w:val="en-US" w:eastAsia="ja-JP"/>
        </w:rPr>
        <w:t xml:space="preserve"> (</w:t>
      </w:r>
      <w:r w:rsidRPr="00FD1F4F">
        <w:rPr>
          <w:sz w:val="20"/>
          <w:szCs w:val="20"/>
          <w:lang w:eastAsia="ja-JP"/>
        </w:rPr>
        <w:t>Peempasbytis [Herakleopolites]</w:t>
      </w:r>
      <w:r w:rsidRPr="00FD1F4F">
        <w:rPr>
          <w:sz w:val="20"/>
          <w:szCs w:val="20"/>
          <w:lang w:val="en-US" w:eastAsia="ja-JP"/>
        </w:rPr>
        <w:t xml:space="preserve"> </w:t>
      </w:r>
      <w:r w:rsidRPr="00FD1F4F">
        <w:rPr>
          <w:sz w:val="20"/>
          <w:szCs w:val="20"/>
          <w:lang w:eastAsia="ja-JP"/>
        </w:rPr>
        <w:t>142</w:t>
      </w:r>
      <w:r w:rsidRPr="00FD1F4F">
        <w:rPr>
          <w:sz w:val="20"/>
          <w:szCs w:val="20"/>
          <w:lang w:val="en-US" w:eastAsia="ja-JP"/>
        </w:rPr>
        <w:t xml:space="preserve"> </w:t>
      </w:r>
      <w:r w:rsidRPr="00FD1F4F">
        <w:rPr>
          <w:smallCaps/>
          <w:sz w:val="20"/>
          <w:szCs w:val="20"/>
          <w:lang w:val="en-US" w:eastAsia="ja-JP"/>
        </w:rPr>
        <w:t>bce</w:t>
      </w:r>
      <w:r w:rsidRPr="00FD1F4F">
        <w:rPr>
          <w:sz w:val="20"/>
          <w:szCs w:val="20"/>
          <w:lang w:val="en-US" w:eastAsia="ja-JP"/>
        </w:rPr>
        <w:t>)</w:t>
      </w:r>
      <w:r w:rsidRPr="00D66BF7">
        <w:rPr>
          <w:sz w:val="20"/>
          <w:szCs w:val="20"/>
          <w:lang w:val="en-US" w:eastAsia="ja-JP"/>
        </w:rPr>
        <w:t xml:space="preserve">. per Papyri.info, 3/9/14; </w:t>
      </w:r>
      <w:r w:rsidRPr="00D66BF7">
        <w:rPr>
          <w:sz w:val="20"/>
          <w:szCs w:val="20"/>
        </w:rPr>
        <w:t xml:space="preserve">German </w:t>
      </w:r>
      <w:r w:rsidRPr="00D66BF7">
        <w:rPr>
          <w:sz w:val="20"/>
          <w:szCs w:val="20"/>
          <w:lang w:val="en-US" w:eastAsia="ja-JP"/>
        </w:rPr>
        <w:t xml:space="preserve">translation J.M.S. Cowey and K. Maresch, </w:t>
      </w:r>
      <w:r w:rsidRPr="00D66BF7">
        <w:rPr>
          <w:i/>
          <w:sz w:val="20"/>
          <w:szCs w:val="20"/>
          <w:lang w:val="en-US" w:eastAsia="ja-JP"/>
        </w:rPr>
        <w:t>Urkunden des Politeuma der Juden von Herakleopolis</w:t>
      </w:r>
      <w:r w:rsidRPr="00D66BF7">
        <w:rPr>
          <w:sz w:val="20"/>
          <w:szCs w:val="20"/>
          <w:lang w:val="en-US" w:eastAsia="ja-JP"/>
        </w:rPr>
        <w:t xml:space="preserve">, </w:t>
      </w:r>
      <w:r>
        <w:rPr>
          <w:sz w:val="20"/>
          <w:szCs w:val="20"/>
          <w:lang w:val="en-US" w:eastAsia="ja-JP"/>
        </w:rPr>
        <w:t>137-45</w:t>
      </w:r>
      <w:r w:rsidRPr="00D66BF7">
        <w:rPr>
          <w:sz w:val="20"/>
          <w:szCs w:val="20"/>
          <w:lang w:val="en-US" w:eastAsia="ja-JP"/>
        </w:rPr>
        <w:t>; English translation by the author</w:t>
      </w:r>
      <w:r>
        <w:rPr>
          <w:sz w:val="20"/>
          <w:szCs w:val="20"/>
          <w:lang w:val="en-US" w:eastAsia="ja-JP"/>
        </w:rPr>
        <w:t>.</w:t>
      </w:r>
    </w:p>
  </w:footnote>
  <w:footnote w:id="38">
    <w:p w14:paraId="758A8A8B" w14:textId="788062B2" w:rsidR="00551191" w:rsidRPr="00B8298B" w:rsidRDefault="00551191">
      <w:pPr>
        <w:pStyle w:val="Notedebasdepage"/>
        <w:rPr>
          <w:sz w:val="20"/>
          <w:szCs w:val="20"/>
          <w:lang w:val="en-US"/>
        </w:rPr>
      </w:pPr>
      <w:r w:rsidRPr="00B8298B">
        <w:rPr>
          <w:rStyle w:val="Appelnotedebasdep"/>
          <w:sz w:val="20"/>
          <w:szCs w:val="20"/>
        </w:rPr>
        <w:footnoteRef/>
      </w:r>
      <w:r w:rsidRPr="00B8298B">
        <w:rPr>
          <w:sz w:val="20"/>
          <w:szCs w:val="20"/>
        </w:rPr>
        <w:t xml:space="preserve"> </w:t>
      </w:r>
      <w:r w:rsidRPr="00B8298B">
        <w:rPr>
          <w:sz w:val="20"/>
          <w:szCs w:val="20"/>
          <w:lang w:val="en-US"/>
        </w:rPr>
        <w:t xml:space="preserve">Lincoln, </w:t>
      </w:r>
      <w:r w:rsidRPr="00B8298B">
        <w:rPr>
          <w:i/>
          <w:sz w:val="20"/>
          <w:szCs w:val="20"/>
          <w:lang w:val="en-US"/>
        </w:rPr>
        <w:t>Paradise</w:t>
      </w:r>
      <w:r>
        <w:rPr>
          <w:sz w:val="20"/>
          <w:szCs w:val="20"/>
          <w:lang w:val="en-US"/>
        </w:rPr>
        <w:t xml:space="preserve">, 102; Martin, </w:t>
      </w:r>
      <w:r>
        <w:rPr>
          <w:i/>
          <w:sz w:val="20"/>
          <w:szCs w:val="20"/>
          <w:lang w:val="en-US"/>
        </w:rPr>
        <w:t>Philippians</w:t>
      </w:r>
      <w:r>
        <w:rPr>
          <w:sz w:val="20"/>
          <w:szCs w:val="20"/>
          <w:lang w:val="en-US"/>
        </w:rPr>
        <w:t>, 232.</w:t>
      </w:r>
    </w:p>
  </w:footnote>
  <w:footnote w:id="39">
    <w:p w14:paraId="56BD8E7D" w14:textId="78B6D5E0" w:rsidR="00551191" w:rsidRPr="005416BA" w:rsidRDefault="00551191">
      <w:pPr>
        <w:pStyle w:val="Notedebasdepage"/>
        <w:rPr>
          <w:lang w:val="en-US"/>
        </w:rPr>
      </w:pPr>
      <w:r w:rsidRPr="005416BA">
        <w:rPr>
          <w:rStyle w:val="Appelnotedebasdep"/>
          <w:sz w:val="20"/>
          <w:szCs w:val="20"/>
        </w:rPr>
        <w:footnoteRef/>
      </w:r>
      <w:r w:rsidRPr="005416BA">
        <w:rPr>
          <w:sz w:val="20"/>
          <w:szCs w:val="20"/>
        </w:rPr>
        <w:t xml:space="preserve"> </w:t>
      </w:r>
      <w:r w:rsidRPr="005416BA">
        <w:rPr>
          <w:sz w:val="20"/>
          <w:szCs w:val="20"/>
          <w:lang w:val="en-US"/>
        </w:rPr>
        <w:t>E.g.,</w:t>
      </w:r>
      <w:r>
        <w:rPr>
          <w:lang w:val="en-US"/>
        </w:rPr>
        <w:t xml:space="preserve"> </w:t>
      </w:r>
      <w:r w:rsidRPr="00FD1F4F">
        <w:rPr>
          <w:bCs/>
          <w:sz w:val="20"/>
          <w:szCs w:val="20"/>
          <w:lang w:eastAsia="ja-JP"/>
        </w:rPr>
        <w:t>P.Polit. Iud. 1</w:t>
      </w:r>
      <w:r>
        <w:rPr>
          <w:bCs/>
          <w:sz w:val="20"/>
          <w:szCs w:val="20"/>
          <w:lang w:eastAsia="ja-JP"/>
        </w:rPr>
        <w:t>.4-5.</w:t>
      </w:r>
    </w:p>
  </w:footnote>
  <w:footnote w:id="40">
    <w:p w14:paraId="518ECEE1" w14:textId="1CB8AABF" w:rsidR="00A5315D" w:rsidRPr="00551191" w:rsidRDefault="00A5315D" w:rsidP="00A5315D">
      <w:pPr>
        <w:pStyle w:val="Notedebasdepage"/>
        <w:rPr>
          <w:sz w:val="22"/>
          <w:lang w:val="en-US"/>
        </w:rPr>
      </w:pPr>
      <w:r w:rsidRPr="00551191">
        <w:rPr>
          <w:rStyle w:val="Appelnotedebasdep"/>
          <w:sz w:val="22"/>
        </w:rPr>
        <w:footnoteRef/>
      </w:r>
      <w:r w:rsidRPr="00551191">
        <w:rPr>
          <w:sz w:val="22"/>
        </w:rPr>
        <w:t xml:space="preserve"> </w:t>
      </w:r>
      <w:r w:rsidRPr="00551191">
        <w:rPr>
          <w:sz w:val="22"/>
          <w:lang w:val="en-US"/>
        </w:rPr>
        <w:t xml:space="preserve">Bormann, </w:t>
      </w:r>
      <w:r w:rsidRPr="00551191">
        <w:rPr>
          <w:i/>
          <w:sz w:val="22"/>
          <w:lang w:val="en-US"/>
        </w:rPr>
        <w:t>Philippi</w:t>
      </w:r>
      <w:r w:rsidRPr="00551191">
        <w:rPr>
          <w:sz w:val="22"/>
          <w:lang w:val="en-US"/>
        </w:rPr>
        <w:t>, 218-24</w:t>
      </w:r>
      <w:r>
        <w:rPr>
          <w:sz w:val="22"/>
          <w:lang w:val="en-US"/>
        </w:rPr>
        <w:t>. Bormann places this in the context specifically of conflict between Paul/his communities and the Philippian authorities (218). The nature of the Philippians’ conflict appears to me to be broader and less defined than this.</w:t>
      </w:r>
    </w:p>
  </w:footnote>
  <w:footnote w:id="41">
    <w:p w14:paraId="508CA87D" w14:textId="4D1EA21E" w:rsidR="00551191" w:rsidRPr="003B6514" w:rsidRDefault="00551191">
      <w:pPr>
        <w:pStyle w:val="Notedebasdepage"/>
        <w:rPr>
          <w:sz w:val="20"/>
          <w:szCs w:val="20"/>
          <w:lang w:val="en-US"/>
        </w:rPr>
      </w:pPr>
      <w:r w:rsidRPr="00940BA5">
        <w:rPr>
          <w:rStyle w:val="Appelnotedebasdep"/>
          <w:sz w:val="20"/>
          <w:szCs w:val="20"/>
        </w:rPr>
        <w:footnoteRef/>
      </w:r>
      <w:r w:rsidRPr="00940BA5">
        <w:rPr>
          <w:sz w:val="20"/>
          <w:szCs w:val="20"/>
        </w:rPr>
        <w:t xml:space="preserve"> </w:t>
      </w:r>
      <w:r w:rsidRPr="00940BA5">
        <w:rPr>
          <w:sz w:val="20"/>
          <w:szCs w:val="20"/>
          <w:lang w:val="en-US"/>
        </w:rPr>
        <w:t xml:space="preserve">Oakes, </w:t>
      </w:r>
      <w:r w:rsidRPr="00940BA5">
        <w:rPr>
          <w:i/>
          <w:sz w:val="20"/>
          <w:szCs w:val="20"/>
          <w:lang w:val="en-US"/>
        </w:rPr>
        <w:t>Philippians</w:t>
      </w:r>
      <w:r w:rsidRPr="00940BA5">
        <w:rPr>
          <w:sz w:val="20"/>
          <w:szCs w:val="20"/>
          <w:lang w:val="en-US"/>
        </w:rPr>
        <w:t>, 138-47.</w:t>
      </w:r>
    </w:p>
  </w:footnote>
  <w:footnote w:id="42">
    <w:p w14:paraId="281FFD17" w14:textId="19E8F2AC" w:rsidR="00551191" w:rsidRPr="003B6514" w:rsidRDefault="00551191">
      <w:pPr>
        <w:pStyle w:val="Notedebasdepage"/>
        <w:rPr>
          <w:sz w:val="20"/>
          <w:szCs w:val="20"/>
          <w:lang w:val="en-US"/>
        </w:rPr>
      </w:pPr>
      <w:r w:rsidRPr="003B6514">
        <w:rPr>
          <w:rStyle w:val="Appelnotedebasdep"/>
          <w:sz w:val="20"/>
          <w:szCs w:val="20"/>
        </w:rPr>
        <w:footnoteRef/>
      </w:r>
      <w:r w:rsidRPr="003B6514">
        <w:rPr>
          <w:sz w:val="20"/>
          <w:szCs w:val="20"/>
        </w:rPr>
        <w:t xml:space="preserve"> </w:t>
      </w:r>
      <w:r w:rsidRPr="003B6514">
        <w:rPr>
          <w:sz w:val="20"/>
          <w:szCs w:val="20"/>
          <w:lang w:val="en-US"/>
        </w:rPr>
        <w:t xml:space="preserve">The </w:t>
      </w:r>
      <w:r w:rsidRPr="003B6514">
        <w:rPr>
          <w:i/>
          <w:sz w:val="20"/>
          <w:szCs w:val="20"/>
          <w:lang w:val="en-US"/>
        </w:rPr>
        <w:t>inclusio</w:t>
      </w:r>
      <w:r w:rsidRPr="003B6514">
        <w:rPr>
          <w:sz w:val="20"/>
          <w:szCs w:val="20"/>
          <w:lang w:val="en-US"/>
        </w:rPr>
        <w:t xml:space="preserve"> (</w:t>
      </w:r>
      <w:r>
        <w:rPr>
          <w:sz w:val="20"/>
          <w:szCs w:val="20"/>
          <w:lang w:val="en-US"/>
        </w:rPr>
        <w:t xml:space="preserve">framing </w:t>
      </w:r>
      <w:r w:rsidRPr="003B6514">
        <w:rPr>
          <w:sz w:val="20"/>
          <w:szCs w:val="20"/>
          <w:lang w:val="en-US"/>
        </w:rPr>
        <w:t>repetition) between 1:27 and 4:1 is an argument in favour of seeing Philippians as a single composition rather than a composit</w:t>
      </w:r>
      <w:r>
        <w:rPr>
          <w:sz w:val="20"/>
          <w:szCs w:val="20"/>
          <w:lang w:val="en-US"/>
        </w:rPr>
        <w:t>e one. T</w:t>
      </w:r>
      <w:r w:rsidRPr="003B6514">
        <w:rPr>
          <w:sz w:val="20"/>
          <w:szCs w:val="20"/>
          <w:lang w:val="en-US"/>
        </w:rPr>
        <w:t>he link between the depictions of Christ in 2:9-11 and 3:20-21</w:t>
      </w:r>
      <w:r>
        <w:rPr>
          <w:sz w:val="20"/>
          <w:szCs w:val="20"/>
          <w:lang w:val="en-US"/>
        </w:rPr>
        <w:t xml:space="preserve"> is a further such argument</w:t>
      </w:r>
      <w:r w:rsidRPr="003B6514">
        <w:rPr>
          <w:sz w:val="20"/>
          <w:szCs w:val="20"/>
          <w:lang w:val="en-US"/>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77050" w14:textId="77777777" w:rsidR="00551191" w:rsidRDefault="00551191" w:rsidP="00A67917">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CA16AAA" w14:textId="77777777" w:rsidR="00551191" w:rsidRDefault="00551191" w:rsidP="009D1107">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C9BF5" w14:textId="77777777" w:rsidR="00551191" w:rsidRDefault="00551191" w:rsidP="00A67917">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00735">
      <w:rPr>
        <w:rStyle w:val="Numrodepage"/>
        <w:noProof/>
      </w:rPr>
      <w:t>10</w:t>
    </w:r>
    <w:r>
      <w:rPr>
        <w:rStyle w:val="Numrodepage"/>
      </w:rPr>
      <w:fldChar w:fldCharType="end"/>
    </w:r>
  </w:p>
  <w:p w14:paraId="1863BD33" w14:textId="5CA37BF4" w:rsidR="00551191" w:rsidRPr="00A77099" w:rsidRDefault="00551191" w:rsidP="009D1107">
    <w:pPr>
      <w:pStyle w:val="En-tte"/>
      <w:ind w:right="360"/>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hyphenationZone w:val="425"/>
  <w:drawingGridHorizontalSpacing w:val="120"/>
  <w:drawingGridVerticalSpacing w:val="16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099"/>
    <w:rsid w:val="0001785F"/>
    <w:rsid w:val="00020111"/>
    <w:rsid w:val="000363C3"/>
    <w:rsid w:val="00050F87"/>
    <w:rsid w:val="00062567"/>
    <w:rsid w:val="000639F2"/>
    <w:rsid w:val="00072C46"/>
    <w:rsid w:val="00086135"/>
    <w:rsid w:val="00091F12"/>
    <w:rsid w:val="00093959"/>
    <w:rsid w:val="000D6DBC"/>
    <w:rsid w:val="001119CF"/>
    <w:rsid w:val="00144A1E"/>
    <w:rsid w:val="00146C7C"/>
    <w:rsid w:val="001678B5"/>
    <w:rsid w:val="001721B6"/>
    <w:rsid w:val="00172BD1"/>
    <w:rsid w:val="00193640"/>
    <w:rsid w:val="001A1BBD"/>
    <w:rsid w:val="001B674D"/>
    <w:rsid w:val="001C4837"/>
    <w:rsid w:val="001D67C8"/>
    <w:rsid w:val="001F42C3"/>
    <w:rsid w:val="0022195E"/>
    <w:rsid w:val="0024699E"/>
    <w:rsid w:val="00267F8E"/>
    <w:rsid w:val="002841E9"/>
    <w:rsid w:val="002A7A3E"/>
    <w:rsid w:val="002C098C"/>
    <w:rsid w:val="002C43BC"/>
    <w:rsid w:val="002C7299"/>
    <w:rsid w:val="002E6392"/>
    <w:rsid w:val="002F2775"/>
    <w:rsid w:val="003012BD"/>
    <w:rsid w:val="00304361"/>
    <w:rsid w:val="00306E73"/>
    <w:rsid w:val="00313FE0"/>
    <w:rsid w:val="00344ABE"/>
    <w:rsid w:val="0034692F"/>
    <w:rsid w:val="003579A9"/>
    <w:rsid w:val="00370426"/>
    <w:rsid w:val="00373CF1"/>
    <w:rsid w:val="00391A04"/>
    <w:rsid w:val="003B6514"/>
    <w:rsid w:val="003C5514"/>
    <w:rsid w:val="003E065C"/>
    <w:rsid w:val="003E4C87"/>
    <w:rsid w:val="003F1B97"/>
    <w:rsid w:val="003F4D5E"/>
    <w:rsid w:val="00400735"/>
    <w:rsid w:val="0042243D"/>
    <w:rsid w:val="00425D60"/>
    <w:rsid w:val="0042731A"/>
    <w:rsid w:val="00432C35"/>
    <w:rsid w:val="00457AD3"/>
    <w:rsid w:val="0046633C"/>
    <w:rsid w:val="00497DD3"/>
    <w:rsid w:val="004C3123"/>
    <w:rsid w:val="004C463C"/>
    <w:rsid w:val="004C4A68"/>
    <w:rsid w:val="004D2AC0"/>
    <w:rsid w:val="00506F3C"/>
    <w:rsid w:val="00514B1A"/>
    <w:rsid w:val="0052147B"/>
    <w:rsid w:val="00521A9F"/>
    <w:rsid w:val="00523560"/>
    <w:rsid w:val="00524B49"/>
    <w:rsid w:val="00530702"/>
    <w:rsid w:val="005416BA"/>
    <w:rsid w:val="00543DB4"/>
    <w:rsid w:val="005448CF"/>
    <w:rsid w:val="00544BA2"/>
    <w:rsid w:val="00546097"/>
    <w:rsid w:val="00551191"/>
    <w:rsid w:val="0055667C"/>
    <w:rsid w:val="00564DF1"/>
    <w:rsid w:val="0057174C"/>
    <w:rsid w:val="0057304A"/>
    <w:rsid w:val="00573EE0"/>
    <w:rsid w:val="005A590F"/>
    <w:rsid w:val="005A6505"/>
    <w:rsid w:val="005D3D96"/>
    <w:rsid w:val="005E1188"/>
    <w:rsid w:val="005E7E04"/>
    <w:rsid w:val="00602C7D"/>
    <w:rsid w:val="00635550"/>
    <w:rsid w:val="00645487"/>
    <w:rsid w:val="00645D0D"/>
    <w:rsid w:val="00655D07"/>
    <w:rsid w:val="0066467B"/>
    <w:rsid w:val="006948FB"/>
    <w:rsid w:val="00694A7A"/>
    <w:rsid w:val="006A4338"/>
    <w:rsid w:val="006B040B"/>
    <w:rsid w:val="006D36FB"/>
    <w:rsid w:val="007004F2"/>
    <w:rsid w:val="0070366B"/>
    <w:rsid w:val="00706965"/>
    <w:rsid w:val="00753E74"/>
    <w:rsid w:val="0076129C"/>
    <w:rsid w:val="00761425"/>
    <w:rsid w:val="00761DB4"/>
    <w:rsid w:val="00777F2A"/>
    <w:rsid w:val="00777F5D"/>
    <w:rsid w:val="00793EC4"/>
    <w:rsid w:val="007B12C8"/>
    <w:rsid w:val="007B20A7"/>
    <w:rsid w:val="007B33E7"/>
    <w:rsid w:val="007B64B9"/>
    <w:rsid w:val="007C2414"/>
    <w:rsid w:val="007E2C4F"/>
    <w:rsid w:val="007E3020"/>
    <w:rsid w:val="007E3B6D"/>
    <w:rsid w:val="00830763"/>
    <w:rsid w:val="008565D0"/>
    <w:rsid w:val="0087195E"/>
    <w:rsid w:val="008872AA"/>
    <w:rsid w:val="008B177F"/>
    <w:rsid w:val="008C0682"/>
    <w:rsid w:val="008C2306"/>
    <w:rsid w:val="008C4698"/>
    <w:rsid w:val="008D754F"/>
    <w:rsid w:val="008E2887"/>
    <w:rsid w:val="008E3DD4"/>
    <w:rsid w:val="00901CAA"/>
    <w:rsid w:val="00901FE6"/>
    <w:rsid w:val="009052EA"/>
    <w:rsid w:val="00907286"/>
    <w:rsid w:val="009122F7"/>
    <w:rsid w:val="0092222C"/>
    <w:rsid w:val="00927E6C"/>
    <w:rsid w:val="00932EBF"/>
    <w:rsid w:val="00933828"/>
    <w:rsid w:val="0093510B"/>
    <w:rsid w:val="00940BA5"/>
    <w:rsid w:val="00940F4A"/>
    <w:rsid w:val="00942A1E"/>
    <w:rsid w:val="00956F94"/>
    <w:rsid w:val="0097018A"/>
    <w:rsid w:val="00973534"/>
    <w:rsid w:val="00977F46"/>
    <w:rsid w:val="00977F5B"/>
    <w:rsid w:val="009874D4"/>
    <w:rsid w:val="009975B4"/>
    <w:rsid w:val="009A56FC"/>
    <w:rsid w:val="009B75FC"/>
    <w:rsid w:val="009C5E84"/>
    <w:rsid w:val="009D1107"/>
    <w:rsid w:val="009D5452"/>
    <w:rsid w:val="009D5F47"/>
    <w:rsid w:val="009F1AAF"/>
    <w:rsid w:val="00A03221"/>
    <w:rsid w:val="00A03E5F"/>
    <w:rsid w:val="00A140EC"/>
    <w:rsid w:val="00A2399D"/>
    <w:rsid w:val="00A5315D"/>
    <w:rsid w:val="00A57E18"/>
    <w:rsid w:val="00A67917"/>
    <w:rsid w:val="00A77099"/>
    <w:rsid w:val="00A80DC8"/>
    <w:rsid w:val="00A90844"/>
    <w:rsid w:val="00A977B5"/>
    <w:rsid w:val="00AA5D22"/>
    <w:rsid w:val="00AA7BAE"/>
    <w:rsid w:val="00AB5E5E"/>
    <w:rsid w:val="00AB73F9"/>
    <w:rsid w:val="00AC117A"/>
    <w:rsid w:val="00AD672A"/>
    <w:rsid w:val="00AF13AA"/>
    <w:rsid w:val="00AF5955"/>
    <w:rsid w:val="00B07B19"/>
    <w:rsid w:val="00B30400"/>
    <w:rsid w:val="00B37C26"/>
    <w:rsid w:val="00B43FD7"/>
    <w:rsid w:val="00B55236"/>
    <w:rsid w:val="00B748EB"/>
    <w:rsid w:val="00B8298B"/>
    <w:rsid w:val="00B87F26"/>
    <w:rsid w:val="00B94BD3"/>
    <w:rsid w:val="00BC26B2"/>
    <w:rsid w:val="00BD5C8F"/>
    <w:rsid w:val="00BD7C18"/>
    <w:rsid w:val="00BE7C9B"/>
    <w:rsid w:val="00BF00AA"/>
    <w:rsid w:val="00BF6700"/>
    <w:rsid w:val="00BF78FC"/>
    <w:rsid w:val="00BF7F2C"/>
    <w:rsid w:val="00C07B1A"/>
    <w:rsid w:val="00C208B1"/>
    <w:rsid w:val="00C3033C"/>
    <w:rsid w:val="00C37FFB"/>
    <w:rsid w:val="00C45514"/>
    <w:rsid w:val="00C51AC3"/>
    <w:rsid w:val="00C706E9"/>
    <w:rsid w:val="00C82AA0"/>
    <w:rsid w:val="00C84FC5"/>
    <w:rsid w:val="00C91EC5"/>
    <w:rsid w:val="00CA5ED4"/>
    <w:rsid w:val="00CD083A"/>
    <w:rsid w:val="00CE1D0A"/>
    <w:rsid w:val="00CE24A8"/>
    <w:rsid w:val="00CE647D"/>
    <w:rsid w:val="00CF2C7D"/>
    <w:rsid w:val="00CF39E6"/>
    <w:rsid w:val="00D03429"/>
    <w:rsid w:val="00D047AF"/>
    <w:rsid w:val="00D169D4"/>
    <w:rsid w:val="00D20F7E"/>
    <w:rsid w:val="00D25708"/>
    <w:rsid w:val="00D32255"/>
    <w:rsid w:val="00D36DA5"/>
    <w:rsid w:val="00D41A15"/>
    <w:rsid w:val="00D473AD"/>
    <w:rsid w:val="00D47EBA"/>
    <w:rsid w:val="00D50C76"/>
    <w:rsid w:val="00D53072"/>
    <w:rsid w:val="00D6526F"/>
    <w:rsid w:val="00D66BF7"/>
    <w:rsid w:val="00D740BD"/>
    <w:rsid w:val="00D80909"/>
    <w:rsid w:val="00D81506"/>
    <w:rsid w:val="00D940A2"/>
    <w:rsid w:val="00DA578E"/>
    <w:rsid w:val="00DB6293"/>
    <w:rsid w:val="00DC0D15"/>
    <w:rsid w:val="00DD4408"/>
    <w:rsid w:val="00E001BA"/>
    <w:rsid w:val="00E115F9"/>
    <w:rsid w:val="00E1542F"/>
    <w:rsid w:val="00E20F89"/>
    <w:rsid w:val="00E26FBE"/>
    <w:rsid w:val="00E34F0A"/>
    <w:rsid w:val="00E452BB"/>
    <w:rsid w:val="00E71D1C"/>
    <w:rsid w:val="00E72B32"/>
    <w:rsid w:val="00E7530C"/>
    <w:rsid w:val="00E826EE"/>
    <w:rsid w:val="00E9207A"/>
    <w:rsid w:val="00E93F72"/>
    <w:rsid w:val="00EA0749"/>
    <w:rsid w:val="00EE155A"/>
    <w:rsid w:val="00F16C05"/>
    <w:rsid w:val="00F20BBC"/>
    <w:rsid w:val="00F26C17"/>
    <w:rsid w:val="00F419C9"/>
    <w:rsid w:val="00F42F08"/>
    <w:rsid w:val="00F42F7F"/>
    <w:rsid w:val="00F501D2"/>
    <w:rsid w:val="00F57B57"/>
    <w:rsid w:val="00F60E1E"/>
    <w:rsid w:val="00F616A3"/>
    <w:rsid w:val="00F7004E"/>
    <w:rsid w:val="00F765B0"/>
    <w:rsid w:val="00F875E8"/>
    <w:rsid w:val="00F93E5A"/>
    <w:rsid w:val="00F95E4D"/>
    <w:rsid w:val="00FA7531"/>
    <w:rsid w:val="00FB13F5"/>
    <w:rsid w:val="00FC5540"/>
    <w:rsid w:val="00FD1F4F"/>
    <w:rsid w:val="00FD29D4"/>
    <w:rsid w:val="00FD5596"/>
    <w:rsid w:val="00FE61F0"/>
    <w:rsid w:val="00FF1170"/>
    <w:rsid w:val="00FF45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19FDE0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77099"/>
    <w:pPr>
      <w:tabs>
        <w:tab w:val="center" w:pos="4320"/>
        <w:tab w:val="right" w:pos="8640"/>
      </w:tabs>
    </w:pPr>
  </w:style>
  <w:style w:type="character" w:customStyle="1" w:styleId="En-tteCar">
    <w:name w:val="En-tête Car"/>
    <w:basedOn w:val="Policepardfaut"/>
    <w:link w:val="En-tte"/>
    <w:uiPriority w:val="99"/>
    <w:rsid w:val="00A77099"/>
    <w:rPr>
      <w:sz w:val="24"/>
      <w:szCs w:val="24"/>
      <w:lang w:val="en-GB" w:eastAsia="en-US"/>
    </w:rPr>
  </w:style>
  <w:style w:type="paragraph" w:styleId="Pieddepage">
    <w:name w:val="footer"/>
    <w:basedOn w:val="Normal"/>
    <w:link w:val="PieddepageCar"/>
    <w:uiPriority w:val="99"/>
    <w:unhideWhenUsed/>
    <w:rsid w:val="00A77099"/>
    <w:pPr>
      <w:tabs>
        <w:tab w:val="center" w:pos="4320"/>
        <w:tab w:val="right" w:pos="8640"/>
      </w:tabs>
    </w:pPr>
  </w:style>
  <w:style w:type="character" w:customStyle="1" w:styleId="PieddepageCar">
    <w:name w:val="Pied de page Car"/>
    <w:basedOn w:val="Policepardfaut"/>
    <w:link w:val="Pieddepage"/>
    <w:uiPriority w:val="99"/>
    <w:rsid w:val="00A77099"/>
    <w:rPr>
      <w:sz w:val="24"/>
      <w:szCs w:val="24"/>
      <w:lang w:val="en-GB" w:eastAsia="en-US"/>
    </w:rPr>
  </w:style>
  <w:style w:type="character" w:styleId="Numrodepage">
    <w:name w:val="page number"/>
    <w:basedOn w:val="Policepardfaut"/>
    <w:uiPriority w:val="99"/>
    <w:semiHidden/>
    <w:unhideWhenUsed/>
    <w:rsid w:val="00A77099"/>
  </w:style>
  <w:style w:type="paragraph" w:styleId="Notedebasdepage">
    <w:name w:val="footnote text"/>
    <w:basedOn w:val="Normal"/>
    <w:link w:val="NotedebasdepageCar"/>
    <w:uiPriority w:val="99"/>
    <w:unhideWhenUsed/>
    <w:rsid w:val="00B87F26"/>
  </w:style>
  <w:style w:type="character" w:customStyle="1" w:styleId="NotedebasdepageCar">
    <w:name w:val="Note de bas de page Car"/>
    <w:basedOn w:val="Policepardfaut"/>
    <w:link w:val="Notedebasdepage"/>
    <w:uiPriority w:val="99"/>
    <w:rsid w:val="00B87F26"/>
    <w:rPr>
      <w:sz w:val="24"/>
      <w:szCs w:val="24"/>
      <w:lang w:val="en-GB" w:eastAsia="en-US"/>
    </w:rPr>
  </w:style>
  <w:style w:type="character" w:styleId="Appelnotedebasdep">
    <w:name w:val="footnote reference"/>
    <w:basedOn w:val="Policepardfaut"/>
    <w:uiPriority w:val="99"/>
    <w:unhideWhenUsed/>
    <w:rsid w:val="00B87F26"/>
    <w:rPr>
      <w:vertAlign w:val="superscript"/>
    </w:rPr>
  </w:style>
  <w:style w:type="table" w:styleId="Grilledutableau">
    <w:name w:val="Table Grid"/>
    <w:basedOn w:val="TableauNormal"/>
    <w:uiPriority w:val="59"/>
    <w:rsid w:val="00AB73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rsid w:val="00AB73F9"/>
    <w:rPr>
      <w:rFonts w:eastAsia="Times"/>
      <w:sz w:val="20"/>
      <w:szCs w:val="20"/>
    </w:rPr>
  </w:style>
  <w:style w:type="character" w:customStyle="1" w:styleId="CorpsdetexteCar">
    <w:name w:val="Corps de texte Car"/>
    <w:basedOn w:val="Policepardfaut"/>
    <w:link w:val="Corpsdetexte"/>
    <w:rsid w:val="00AB73F9"/>
    <w:rPr>
      <w:rFonts w:eastAsia="Times"/>
      <w:lang w:val="en-GB" w:eastAsia="en-US"/>
    </w:rPr>
  </w:style>
  <w:style w:type="character" w:customStyle="1" w:styleId="highlight">
    <w:name w:val="highlight"/>
    <w:basedOn w:val="Policepardfaut"/>
    <w:rsid w:val="00FD1F4F"/>
  </w:style>
  <w:style w:type="character" w:styleId="Lienhypertexte">
    <w:name w:val="Hyperlink"/>
    <w:basedOn w:val="Policepardfaut"/>
    <w:uiPriority w:val="99"/>
    <w:unhideWhenUsed/>
    <w:rsid w:val="00FD1F4F"/>
    <w:rPr>
      <w:color w:val="0000FF"/>
      <w:u w:val="single"/>
    </w:rPr>
  </w:style>
  <w:style w:type="character" w:customStyle="1" w:styleId="linenumber">
    <w:name w:val="linenumber"/>
    <w:basedOn w:val="Policepardfaut"/>
    <w:rsid w:val="00FD1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584889">
      <w:bodyDiv w:val="1"/>
      <w:marLeft w:val="0"/>
      <w:marRight w:val="0"/>
      <w:marTop w:val="0"/>
      <w:marBottom w:val="0"/>
      <w:divBdr>
        <w:top w:val="none" w:sz="0" w:space="0" w:color="auto"/>
        <w:left w:val="none" w:sz="0" w:space="0" w:color="auto"/>
        <w:bottom w:val="none" w:sz="0" w:space="0" w:color="auto"/>
        <w:right w:val="none" w:sz="0" w:space="0" w:color="auto"/>
      </w:divBdr>
    </w:div>
    <w:div w:id="15932772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7862</Words>
  <Characters>39234</Characters>
  <Application>Microsoft Macintosh Word</Application>
  <DocSecurity>0</DocSecurity>
  <Lines>552</Lines>
  <Paragraphs>50</Paragraphs>
  <ScaleCrop>false</ScaleCrop>
  <Company>University of Manchester</Company>
  <LinksUpToDate>false</LinksUpToDate>
  <CharactersWithSpaces>47046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Oakes</dc:creator>
  <cp:keywords/>
  <dc:description/>
  <cp:lastModifiedBy>Katell Berthelot</cp:lastModifiedBy>
  <cp:revision>3</cp:revision>
  <cp:lastPrinted>2016-09-28T10:06:00Z</cp:lastPrinted>
  <dcterms:created xsi:type="dcterms:W3CDTF">2017-07-19T10:09:00Z</dcterms:created>
  <dcterms:modified xsi:type="dcterms:W3CDTF">2017-07-19T10:10:00Z</dcterms:modified>
</cp:coreProperties>
</file>