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320" w:line="240" w:lineRule="auto"/>
        <w:ind w:left="0" w:right="0" w:firstLine="0"/>
        <w:jc w:val="left"/>
        <w:rPr>
          <w:rFonts w:ascii="Helvetica" w:cs="Helvetica" w:hAnsi="Helvetica" w:eastAsia="Helvetica"/>
          <w:b w:val="1"/>
          <w:bCs w:val="1"/>
          <w:rtl w:val="0"/>
        </w:rPr>
      </w:pPr>
      <w:r>
        <w:rPr>
          <w:rFonts w:ascii="Helvetica" w:hAnsi="Helvetica"/>
          <w:b w:val="1"/>
          <w:bCs w:val="1"/>
          <w:rtl w:val="0"/>
          <w:lang w:val="en-US"/>
        </w:rPr>
        <w:t>Ketubah - Chelsea Leader Fuller and Peter Gold</w:t>
      </w:r>
    </w:p>
    <w:p>
      <w:pPr>
        <w:pStyle w:val="Default"/>
        <w:bidi w:val="0"/>
        <w:spacing w:before="0" w:after="320" w:line="240" w:lineRule="auto"/>
        <w:ind w:left="0" w:right="0" w:firstLine="0"/>
        <w:jc w:val="left"/>
        <w:rPr>
          <w:rFonts w:ascii="Times Roman" w:cs="Times Roman" w:hAnsi="Times Roman" w:eastAsia="Times Roman"/>
          <w:rtl w:val="0"/>
        </w:rPr>
      </w:pPr>
      <w:r>
        <w:rPr>
          <w:rFonts w:ascii="Helvetica" w:hAnsi="Helvetica"/>
          <w:rtl w:val="0"/>
          <w:lang w:val="en-US"/>
        </w:rPr>
        <w:t xml:space="preserve">On this day of great celebration and joy, on the </w:t>
      </w:r>
      <w:r>
        <w:rPr>
          <w:rFonts w:ascii="Helvetica" w:hAnsi="Helvetica" w:hint="default"/>
          <w:rtl w:val="0"/>
        </w:rPr>
        <w:t xml:space="preserve">–– </w:t>
      </w:r>
      <w:r>
        <w:rPr>
          <w:rFonts w:ascii="Helvetica" w:hAnsi="Helvetica"/>
          <w:rtl w:val="0"/>
          <w:lang w:val="en-US"/>
        </w:rPr>
        <w:t xml:space="preserve">day of the week, the 28th day of the month of August in the year 2021, which corresponds to the </w:t>
      </w:r>
      <w:r>
        <w:rPr>
          <w:rFonts w:ascii="Helvetica" w:hAnsi="Helvetica" w:hint="default"/>
          <w:rtl w:val="0"/>
        </w:rPr>
        <w:t xml:space="preserve">–– </w:t>
      </w:r>
      <w:r>
        <w:rPr>
          <w:rFonts w:ascii="Helvetica" w:hAnsi="Helvetica"/>
          <w:rtl w:val="0"/>
          <w:lang w:val="en-US"/>
        </w:rPr>
        <w:t>day of</w:t>
      </w:r>
      <w:r>
        <w:rPr>
          <w:rFonts w:ascii="Helvetica" w:hAnsi="Helvetica" w:hint="default"/>
          <w:rtl w:val="0"/>
        </w:rPr>
        <w:t xml:space="preserve">  –– </w:t>
      </w:r>
      <w:r>
        <w:rPr>
          <w:rFonts w:ascii="Helvetica" w:hAnsi="Helvetica"/>
          <w:rtl w:val="0"/>
          <w:lang w:val="en-US"/>
        </w:rPr>
        <w:t xml:space="preserve">, in the year </w:t>
      </w:r>
      <w:r>
        <w:rPr>
          <w:rFonts w:ascii="Helvetica" w:hAnsi="Helvetica" w:hint="default"/>
          <w:rtl w:val="0"/>
        </w:rPr>
        <w:t xml:space="preserve">–– </w:t>
      </w:r>
      <w:r>
        <w:rPr>
          <w:rFonts w:ascii="Helvetica" w:hAnsi="Helvetica"/>
          <w:rtl w:val="0"/>
          <w:lang w:val="it-IT"/>
        </w:rPr>
        <w:t xml:space="preserve">, in </w:t>
      </w:r>
      <w:r>
        <w:rPr>
          <w:rFonts w:ascii="Helvetica" w:hAnsi="Helvetica" w:hint="default"/>
          <w:rtl w:val="0"/>
        </w:rPr>
        <w:t xml:space="preserve">–– </w:t>
      </w:r>
      <w:r>
        <w:rPr>
          <w:rFonts w:ascii="Helvetica" w:hAnsi="Helvetica"/>
          <w:rtl w:val="0"/>
        </w:rPr>
        <w:t xml:space="preserve">, </w:t>
      </w:r>
      <w:r>
        <w:rPr>
          <w:rFonts w:ascii="Helvetica" w:hAnsi="Helvetica" w:hint="default"/>
          <w:rtl w:val="0"/>
        </w:rPr>
        <w:t xml:space="preserve">–– </w:t>
      </w:r>
      <w:r>
        <w:rPr>
          <w:rFonts w:ascii="Helvetica" w:hAnsi="Helvetica"/>
          <w:rtl w:val="0"/>
          <w:lang w:val="en-US"/>
        </w:rPr>
        <w:t xml:space="preserve">son/daughter of </w:t>
      </w:r>
      <w:r>
        <w:rPr>
          <w:rFonts w:ascii="Helvetica" w:hAnsi="Helvetica" w:hint="default"/>
          <w:rtl w:val="0"/>
        </w:rPr>
        <w:t xml:space="preserve">–– </w:t>
      </w:r>
      <w:r>
        <w:rPr>
          <w:rFonts w:ascii="Helvetica" w:hAnsi="Helvetica"/>
          <w:rtl w:val="0"/>
          <w:lang w:val="en-US"/>
        </w:rPr>
        <w:t xml:space="preserve">, and </w:t>
      </w:r>
      <w:r>
        <w:rPr>
          <w:rFonts w:ascii="Helvetica" w:hAnsi="Helvetica" w:hint="default"/>
          <w:rtl w:val="0"/>
        </w:rPr>
        <w:t xml:space="preserve">–– </w:t>
      </w:r>
      <w:r>
        <w:rPr>
          <w:rFonts w:ascii="Helvetica" w:hAnsi="Helvetica"/>
          <w:rtl w:val="0"/>
          <w:lang w:val="en-US"/>
        </w:rPr>
        <w:t xml:space="preserve">, son/daughter of </w:t>
      </w:r>
      <w:r>
        <w:rPr>
          <w:rFonts w:ascii="Helvetica" w:hAnsi="Helvetica" w:hint="default"/>
          <w:rtl w:val="0"/>
        </w:rPr>
        <w:t xml:space="preserve">–– </w:t>
      </w:r>
      <w:r>
        <w:rPr>
          <w:rFonts w:ascii="Helvetica" w:hAnsi="Helvetica"/>
          <w:rtl w:val="0"/>
        </w:rPr>
        <w:t>,</w:t>
      </w:r>
      <w:r>
        <w:rPr>
          <w:rFonts w:ascii="Helvetica" w:hAnsi="Helvetica" w:hint="default"/>
          <w:rtl w:val="0"/>
        </w:rPr>
        <w:t xml:space="preserve">  </w:t>
      </w:r>
      <w:r>
        <w:rPr>
          <w:rFonts w:ascii="Helvetica" w:hAnsi="Helvetica"/>
          <w:rtl w:val="0"/>
          <w:lang w:val="en-US"/>
        </w:rPr>
        <w:t>spoke the words and performed the rites which united their lives and affirmed their love</w:t>
      </w:r>
      <w:r>
        <w:rPr>
          <w:rFonts w:ascii="Helvetica" w:hAnsi="Helvetica"/>
          <w:rtl w:val="0"/>
          <w:lang w:val="en-US"/>
        </w:rPr>
        <w:t>.</w:t>
      </w:r>
    </w:p>
    <w:p>
      <w:pPr>
        <w:pStyle w:val="Default"/>
        <w:bidi w:val="0"/>
        <w:spacing w:before="0" w:after="320" w:line="240" w:lineRule="auto"/>
        <w:ind w:left="0" w:right="0" w:firstLine="0"/>
        <w:jc w:val="left"/>
        <w:rPr>
          <w:rFonts w:ascii="Times Roman" w:cs="Times Roman" w:hAnsi="Times Roman" w:eastAsia="Times Roman"/>
          <w:rtl w:val="0"/>
        </w:rPr>
      </w:pPr>
      <w:r>
        <w:rPr>
          <w:rFonts w:ascii="Helvetica" w:hAnsi="Helvetica"/>
          <w:rtl w:val="0"/>
          <w:lang w:val="en-US"/>
        </w:rPr>
        <w:t>What chance did we stand against kismet? A childhood friendship that became a love that became a home.</w:t>
      </w:r>
      <w:r>
        <w:rPr>
          <w:rFonts w:ascii="Helvetica" w:hAnsi="Helvetica" w:hint="default"/>
          <w:rtl w:val="0"/>
        </w:rPr>
        <w:t> </w:t>
      </w:r>
    </w:p>
    <w:p>
      <w:pPr>
        <w:pStyle w:val="Default"/>
        <w:bidi w:val="0"/>
        <w:spacing w:before="0" w:after="320" w:line="240" w:lineRule="auto"/>
        <w:ind w:left="0" w:right="0" w:firstLine="0"/>
        <w:jc w:val="left"/>
        <w:rPr>
          <w:rFonts w:ascii="Times Roman" w:cs="Times Roman" w:hAnsi="Times Roman" w:eastAsia="Times Roman"/>
          <w:rtl w:val="0"/>
        </w:rPr>
      </w:pPr>
      <w:r>
        <w:rPr>
          <w:rFonts w:ascii="Helvetica" w:hAnsi="Helvetica"/>
          <w:rtl w:val="0"/>
          <w:lang w:val="en-US"/>
        </w:rPr>
        <w:t>The communal table at which we have sat throughout our lives is the one we commit to extend, with saved seats for all who have something to teach us, and for family - born or chosen - at the center. With those we cherish, we embody honesty, partnership, education and impact. We do so together, above all else.</w:t>
      </w:r>
    </w:p>
    <w:p>
      <w:pPr>
        <w:pStyle w:val="Default"/>
        <w:bidi w:val="0"/>
        <w:spacing w:before="0" w:after="320" w:line="240" w:lineRule="auto"/>
        <w:ind w:left="0" w:right="0" w:firstLine="0"/>
        <w:jc w:val="left"/>
        <w:rPr>
          <w:rFonts w:ascii="Times Roman" w:cs="Times Roman" w:hAnsi="Times Roman" w:eastAsia="Times Roman"/>
          <w:rtl w:val="0"/>
        </w:rPr>
      </w:pPr>
      <w:r>
        <w:rPr>
          <w:rFonts w:ascii="Helvetica" w:hAnsi="Helvetica"/>
          <w:rtl w:val="0"/>
          <w:lang w:val="en-US"/>
        </w:rPr>
        <w:t>Holding hands throughout this journey, we know that we fit. On this spiritual adventure, we honor our legacy, honoring what came before and dreaming big about what comes next.</w:t>
      </w:r>
      <w:r>
        <w:rPr>
          <w:rFonts w:ascii="Helvetica" w:hAnsi="Helvetica" w:hint="default"/>
          <w:rtl w:val="0"/>
        </w:rPr>
        <w:t> </w:t>
      </w:r>
    </w:p>
    <w:p>
      <w:pPr>
        <w:pStyle w:val="Default"/>
        <w:bidi w:val="0"/>
        <w:spacing w:before="0" w:after="320" w:line="240" w:lineRule="auto"/>
        <w:ind w:left="0" w:right="0" w:firstLine="0"/>
        <w:jc w:val="left"/>
        <w:rPr>
          <w:rFonts w:ascii="Times Roman" w:cs="Times Roman" w:hAnsi="Times Roman" w:eastAsia="Times Roman"/>
          <w:rtl w:val="0"/>
        </w:rPr>
      </w:pPr>
      <w:r>
        <w:rPr>
          <w:rFonts w:ascii="Helvetica" w:hAnsi="Helvetica"/>
          <w:rtl w:val="0"/>
          <w:lang w:val="en-US"/>
        </w:rPr>
        <w:t>No matter what life provides, we will always remember why we fell in love.</w:t>
      </w:r>
    </w:p>
    <w:p>
      <w:pPr>
        <w:pStyle w:val="Default"/>
        <w:bidi w:val="0"/>
        <w:spacing w:before="0" w:after="320" w:line="240" w:lineRule="auto"/>
        <w:ind w:left="0" w:right="0" w:firstLine="0"/>
        <w:jc w:val="left"/>
        <w:rPr>
          <w:rFonts w:ascii="Times Roman" w:cs="Times Roman" w:hAnsi="Times Roman" w:eastAsia="Times Roman"/>
          <w:rtl w:val="0"/>
        </w:rPr>
      </w:pPr>
      <w:r>
        <w:rPr>
          <w:rFonts w:ascii="Helvetica" w:hAnsi="Helvetica"/>
          <w:rtl w:val="0"/>
          <w:lang w:val="en-US"/>
        </w:rPr>
        <w:t>Our sacred covenant is valid and binding.</w:t>
      </w:r>
    </w:p>
    <w:p>
      <w:pPr>
        <w:pStyle w:val="Default"/>
        <w:bidi w:val="0"/>
        <w:spacing w:before="0" w:after="32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p>
    <w:p>
      <w:pPr>
        <w:pStyle w:val="Default"/>
        <w:bidi w:val="1"/>
        <w:spacing w:before="0" w:after="320" w:line="478" w:lineRule="atLeast"/>
        <w:ind w:left="0" w:right="0" w:firstLine="0"/>
        <w:jc w:val="left"/>
        <w:rPr>
          <w:rFonts w:ascii="Times Roman" w:cs="Times Roman" w:hAnsi="Times Roman" w:eastAsia="Times Roman"/>
          <w:rtl w:val="1"/>
        </w:rPr>
      </w:pPr>
      <w:r>
        <w:rPr>
          <w:rFonts w:ascii="Helvetica" w:hAnsi="Helvetica" w:hint="default"/>
          <w:rtl w:val="0"/>
        </w:rPr>
        <w:t xml:space="preserve"> –– </w:t>
      </w:r>
      <w:r>
        <w:rPr>
          <w:rFonts w:ascii="Helvetica" w:hAnsi="Helvetica"/>
          <w:rtl w:val="1"/>
        </w:rPr>
        <w:t>Bride</w:t>
      </w:r>
    </w:p>
    <w:p>
      <w:pPr>
        <w:pStyle w:val="Default"/>
        <w:bidi w:val="1"/>
        <w:spacing w:before="0" w:after="320" w:line="478" w:lineRule="atLeast"/>
        <w:ind w:left="0" w:right="0" w:firstLine="0"/>
        <w:jc w:val="left"/>
        <w:rPr>
          <w:rFonts w:ascii="Times Roman" w:cs="Times Roman" w:hAnsi="Times Roman" w:eastAsia="Times Roman"/>
          <w:rtl w:val="1"/>
        </w:rPr>
      </w:pPr>
      <w:r>
        <w:rPr>
          <w:rFonts w:ascii="Helvetica" w:hAnsi="Helvetica" w:hint="default"/>
          <w:rtl w:val="0"/>
        </w:rPr>
        <w:t xml:space="preserve"> –– </w:t>
      </w:r>
      <w:r>
        <w:rPr>
          <w:rFonts w:ascii="Helvetica" w:hAnsi="Helvetica"/>
          <w:rtl w:val="0"/>
          <w:lang w:val="nl-NL"/>
        </w:rPr>
        <w:t>Groom</w:t>
      </w:r>
    </w:p>
    <w:p>
      <w:pPr>
        <w:pStyle w:val="Default"/>
        <w:bidi w:val="1"/>
        <w:spacing w:before="0" w:after="320" w:line="478" w:lineRule="atLeast"/>
        <w:ind w:left="0" w:right="0" w:firstLine="0"/>
        <w:jc w:val="left"/>
        <w:rPr>
          <w:rFonts w:ascii="Times Roman" w:cs="Times Roman" w:hAnsi="Times Roman" w:eastAsia="Times Roman"/>
          <w:rtl w:val="1"/>
        </w:rPr>
      </w:pPr>
      <w:r>
        <w:rPr>
          <w:rFonts w:ascii="Helvetica" w:hAnsi="Helvetica" w:hint="default"/>
          <w:rtl w:val="0"/>
        </w:rPr>
        <w:t xml:space="preserve"> –– </w:t>
      </w:r>
      <w:r>
        <w:rPr>
          <w:rFonts w:ascii="Helvetica" w:hAnsi="Helvetica"/>
          <w:rtl w:val="0"/>
          <w:lang w:val="en-US"/>
        </w:rPr>
        <w:t>Witness</w:t>
      </w:r>
    </w:p>
    <w:p>
      <w:pPr>
        <w:pStyle w:val="Default"/>
        <w:bidi w:val="1"/>
        <w:spacing w:before="0" w:after="320" w:line="478" w:lineRule="atLeast"/>
        <w:ind w:left="0" w:right="0" w:firstLine="0"/>
        <w:jc w:val="left"/>
        <w:rPr>
          <w:rFonts w:ascii="Times Roman" w:cs="Times Roman" w:hAnsi="Times Roman" w:eastAsia="Times Roman"/>
          <w:rtl w:val="1"/>
        </w:rPr>
      </w:pPr>
      <w:r>
        <w:rPr>
          <w:rFonts w:ascii="Helvetica" w:hAnsi="Helvetica" w:hint="default"/>
          <w:rtl w:val="0"/>
        </w:rPr>
        <w:t xml:space="preserve">  –– </w:t>
      </w:r>
      <w:r>
        <w:rPr>
          <w:rFonts w:ascii="Helvetica" w:hAnsi="Helvetica"/>
          <w:rtl w:val="0"/>
          <w:lang w:val="en-US"/>
        </w:rPr>
        <w:t>Witness</w:t>
      </w:r>
    </w:p>
    <w:p>
      <w:pPr>
        <w:pStyle w:val="Default"/>
        <w:bidi w:val="1"/>
        <w:spacing w:before="0" w:after="320" w:line="478" w:lineRule="atLeast"/>
        <w:ind w:left="0" w:right="0" w:firstLine="0"/>
        <w:jc w:val="left"/>
        <w:rPr>
          <w:rFonts w:ascii="Times Roman" w:cs="Times Roman" w:hAnsi="Times Roman" w:eastAsia="Times Roman"/>
          <w:rtl w:val="1"/>
        </w:rPr>
      </w:pPr>
      <w:r>
        <w:rPr>
          <w:rFonts w:ascii="Helvetica" w:hAnsi="Helvetica" w:hint="default"/>
          <w:rtl w:val="0"/>
        </w:rPr>
        <w:t xml:space="preserve"> –– </w:t>
      </w:r>
      <w:r>
        <w:rPr>
          <w:rFonts w:ascii="Helvetica" w:hAnsi="Helvetica"/>
          <w:rtl w:val="0"/>
          <w:lang w:val="it-IT"/>
        </w:rPr>
        <w:t>Rabbi</w:t>
      </w:r>
    </w:p>
    <w:p>
      <w:pPr>
        <w:pStyle w:val="Default"/>
        <w:bidi w:val="0"/>
        <w:spacing w:before="0" w:line="240" w:lineRule="auto"/>
        <w:ind w:left="0" w:right="0" w:firstLine="0"/>
        <w:jc w:val="left"/>
        <w:rPr>
          <w:rtl w:val="0"/>
        </w:rPr>
      </w:pPr>
      <w:r>
        <w:rPr>
          <w:rFonts w:ascii="Times Roman" w:cs="Times Roman" w:hAnsi="Times Roman" w:eastAsia="Times Roman"/>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