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 this day of great celebration and joy, on the –– day of the week, the –– day of the month of –– in the year –– , which corresponds to the –– day of –– , in the year –– , in –– , the groom, –– , son of –– , and the bride, –– , daughter of –– , spoke the following words and performed the rites which united their lives and affirmed their love.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“I take you to be my spouse.  I promise to love and cherish you, to support and inspire you, and to help you accomplish your hopes and dreams as we build our lives together.  I vow to be a source of joy, trust, and kindness for you.  I will always be by your side – for better or worse, in sickness and health, for richer or poorer.  I pledge to you all of these things from the bottom of my heart from this day forth, now and forever.  You are my one and only today and every day.”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Bride and groom have committed themselves to the covenant of marriage written this day between them.  Our sacred covenant is valid and binding.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Bride --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Groom --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Witness --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Witness --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87.69230769230774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Officiant --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87.69230769230774" w:lineRule="auto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9DN3jEp6NfkieVEEE32EeoULA==">AMUW2mXcyJNqdXQpmtM6YECnyrQvjx5MempxFDLpftp8JJ87qoF6Y13XK5Vs2UuRJ/px/5u6F9G3j4FnQRfjeuAISvv0CAxN9tBtPnrUGeDQCNXrrGvqS3w=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