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3EED5" w14:textId="0CDB77BC" w:rsidR="00E53589" w:rsidRDefault="00973AA8" w:rsidP="00973AA8">
      <w:pPr>
        <w:spacing w:after="0" w:line="480" w:lineRule="auto"/>
        <w:ind w:left="360"/>
        <w:contextualSpacing/>
        <w:jc w:val="center"/>
        <w:rPr>
          <w:rFonts w:ascii="Times New Roman" w:eastAsia="Calibri" w:hAnsi="Times New Roman" w:cs="David"/>
          <w:b/>
          <w:bCs/>
          <w:sz w:val="24"/>
          <w:szCs w:val="24"/>
        </w:rPr>
      </w:pPr>
      <w:r>
        <w:rPr>
          <w:rFonts w:ascii="Times New Roman" w:eastAsia="Calibri" w:hAnsi="Times New Roman" w:cs="David"/>
          <w:b/>
          <w:bCs/>
          <w:sz w:val="24"/>
          <w:szCs w:val="24"/>
          <w:lang w:val="en-US"/>
        </w:rPr>
        <w:t xml:space="preserve">C. </w:t>
      </w:r>
      <w:r w:rsidR="009B4BBD">
        <w:rPr>
          <w:rFonts w:ascii="Times New Roman" w:eastAsia="Calibri" w:hAnsi="Times New Roman" w:cs="David"/>
          <w:b/>
          <w:bCs/>
          <w:sz w:val="24"/>
          <w:szCs w:val="24"/>
          <w:lang w:val="en-US"/>
        </w:rPr>
        <w:t>T</w:t>
      </w:r>
      <w:r w:rsidRPr="00973AA8">
        <w:rPr>
          <w:rFonts w:ascii="Times New Roman" w:eastAsia="Calibri" w:hAnsi="Times New Roman" w:cs="David"/>
          <w:b/>
          <w:bCs/>
          <w:sz w:val="24"/>
          <w:szCs w:val="24"/>
          <w:lang w:val="en-US"/>
        </w:rPr>
        <w:t xml:space="preserve">he </w:t>
      </w:r>
      <w:r w:rsidR="009B4BBD">
        <w:rPr>
          <w:rFonts w:ascii="Times New Roman" w:eastAsia="Calibri" w:hAnsi="Times New Roman" w:cs="David"/>
          <w:b/>
          <w:bCs/>
          <w:sz w:val="24"/>
          <w:szCs w:val="24"/>
          <w:lang w:val="en-US"/>
        </w:rPr>
        <w:t>‘</w:t>
      </w:r>
      <w:r w:rsidRPr="00973AA8">
        <w:rPr>
          <w:rFonts w:ascii="Times New Roman" w:eastAsia="Calibri" w:hAnsi="Times New Roman" w:cs="David"/>
          <w:b/>
          <w:bCs/>
          <w:sz w:val="24"/>
          <w:szCs w:val="24"/>
          <w:lang w:val="en-US"/>
        </w:rPr>
        <w:t>dying and rising god</w:t>
      </w:r>
      <w:r w:rsidR="009B4BBD">
        <w:rPr>
          <w:rFonts w:ascii="Times New Roman" w:eastAsia="Calibri" w:hAnsi="Times New Roman" w:cs="David"/>
          <w:b/>
          <w:bCs/>
          <w:sz w:val="24"/>
          <w:szCs w:val="24"/>
          <w:lang w:val="en-US"/>
        </w:rPr>
        <w:t>’</w:t>
      </w:r>
      <w:r w:rsidRPr="00973AA8">
        <w:rPr>
          <w:rFonts w:ascii="Times New Roman" w:eastAsia="Calibri" w:hAnsi="Times New Roman" w:cs="David"/>
          <w:b/>
          <w:bCs/>
          <w:sz w:val="24"/>
          <w:szCs w:val="24"/>
          <w:lang w:val="en-US"/>
        </w:rPr>
        <w:t xml:space="preserve"> in Ugarit</w:t>
      </w:r>
    </w:p>
    <w:p w14:paraId="54A30235" w14:textId="77777777" w:rsidR="00973AA8" w:rsidRPr="00E53589" w:rsidRDefault="00973AA8" w:rsidP="00973AA8">
      <w:pPr>
        <w:spacing w:after="0" w:line="480" w:lineRule="auto"/>
        <w:ind w:left="360"/>
        <w:contextualSpacing/>
        <w:jc w:val="center"/>
        <w:rPr>
          <w:rFonts w:ascii="Times New Roman" w:eastAsia="Calibri" w:hAnsi="Times New Roman" w:cs="David"/>
          <w:b/>
          <w:bCs/>
          <w:sz w:val="24"/>
          <w:szCs w:val="24"/>
          <w:rtl/>
          <w:lang w:val="en-US"/>
        </w:rPr>
      </w:pPr>
    </w:p>
    <w:p w14:paraId="572F3463" w14:textId="2FA1829A" w:rsidR="00D32AF7" w:rsidRDefault="00D32AF7" w:rsidP="00D32AF7">
      <w:pPr>
        <w:bidi/>
        <w:spacing w:after="0" w:line="480" w:lineRule="auto"/>
        <w:rPr>
          <w:rFonts w:ascii="Times New Roman" w:eastAsia="Calibri" w:hAnsi="Times New Roman" w:cs="David"/>
          <w:sz w:val="24"/>
          <w:szCs w:val="24"/>
          <w:rtl/>
          <w:lang w:val="en-US"/>
        </w:rPr>
      </w:pPr>
      <w:r w:rsidRPr="00D32AF7">
        <w:rPr>
          <w:rFonts w:ascii="Times New Roman" w:eastAsia="Calibri" w:hAnsi="Times New Roman" w:cs="David" w:hint="cs"/>
          <w:sz w:val="24"/>
          <w:szCs w:val="24"/>
          <w:rtl/>
          <w:lang w:val="en-US"/>
        </w:rPr>
        <w:t>מבין תרבויות הלבנט המוכרות לנו, הטקסטים היחידים מהאלף השני לפנה"ס ששרדו בלשון ובשפה מקומית, הם הטקסטים האוגריתיים.</w:t>
      </w:r>
      <w:r w:rsidR="00EE5C84">
        <w:rPr>
          <w:rFonts w:ascii="Times New Roman" w:eastAsia="Calibri" w:hAnsi="Times New Roman" w:cs="David" w:hint="cs"/>
          <w:sz w:val="24"/>
          <w:szCs w:val="24"/>
          <w:rtl/>
          <w:lang w:val="en-US"/>
        </w:rPr>
        <w:t xml:space="preserve"> </w:t>
      </w:r>
      <w:r w:rsidRPr="00D32AF7">
        <w:rPr>
          <w:rFonts w:ascii="Times New Roman" w:eastAsia="Calibri" w:hAnsi="Times New Roman" w:cs="David" w:hint="cs"/>
          <w:sz w:val="24"/>
          <w:szCs w:val="24"/>
          <w:rtl/>
          <w:lang w:val="en-US"/>
        </w:rPr>
        <w:t xml:space="preserve">מאחר שתהליך גילויים חל לאחר שגיבש </w:t>
      </w:r>
      <w:r w:rsidR="009B4BBD">
        <w:rPr>
          <w:rFonts w:ascii="Times New Roman" w:eastAsia="Calibri" w:hAnsi="Times New Roman" w:cs="David"/>
          <w:sz w:val="24"/>
          <w:szCs w:val="24"/>
          <w:lang w:val="en-US"/>
        </w:rPr>
        <w:t xml:space="preserve">James </w:t>
      </w:r>
      <w:r w:rsidR="00DC6C04">
        <w:rPr>
          <w:rFonts w:ascii="Times New Roman" w:eastAsia="Calibri" w:hAnsi="Times New Roman" w:cs="David"/>
          <w:sz w:val="24"/>
          <w:szCs w:val="24"/>
          <w:lang w:val="en-US"/>
        </w:rPr>
        <w:t>Frazer</w:t>
      </w:r>
      <w:r w:rsidRPr="00D32AF7">
        <w:rPr>
          <w:rFonts w:ascii="Times New Roman" w:eastAsia="Calibri" w:hAnsi="Times New Roman" w:cs="David" w:hint="cs"/>
          <w:sz w:val="24"/>
          <w:szCs w:val="24"/>
          <w:rtl/>
          <w:lang w:val="en-US"/>
        </w:rPr>
        <w:t xml:space="preserve"> את מסקנותיו, גם הם לא שימשו אותו כראיות להוכחת סברתו</w:t>
      </w:r>
      <w:r w:rsidR="00DC6C04">
        <w:rPr>
          <w:rFonts w:ascii="Times New Roman" w:eastAsia="Calibri" w:hAnsi="Times New Roman" w:cs="David" w:hint="cs"/>
          <w:sz w:val="24"/>
          <w:szCs w:val="24"/>
          <w:rtl/>
          <w:lang w:val="en-US"/>
        </w:rPr>
        <w:t>,</w:t>
      </w:r>
      <w:r w:rsidRPr="00D32AF7">
        <w:rPr>
          <w:rFonts w:ascii="Times New Roman" w:eastAsia="Calibri" w:hAnsi="Times New Roman" w:cs="David" w:hint="cs"/>
          <w:sz w:val="24"/>
          <w:szCs w:val="24"/>
          <w:rtl/>
          <w:lang w:val="en-US"/>
        </w:rPr>
        <w:t xml:space="preserve"> אולם החוקרים שבאו אחריו מצאו אותם רלוונטים מאוד לשאלת ה-</w:t>
      </w:r>
      <w:r w:rsidRPr="00D32AF7">
        <w:rPr>
          <w:rFonts w:ascii="Times New Roman" w:eastAsia="Calibri" w:hAnsi="Times New Roman" w:cs="David"/>
          <w:sz w:val="24"/>
          <w:szCs w:val="24"/>
          <w:lang w:val="en-GB"/>
        </w:rPr>
        <w:t>dying and rising gods</w:t>
      </w:r>
      <w:r w:rsidRPr="00D32AF7">
        <w:rPr>
          <w:rFonts w:ascii="Times New Roman" w:eastAsia="Calibri" w:hAnsi="Times New Roman" w:cs="David" w:hint="cs"/>
          <w:sz w:val="24"/>
          <w:szCs w:val="24"/>
          <w:rtl/>
          <w:lang w:val="en-US"/>
        </w:rPr>
        <w:t xml:space="preserve"> שהעלה </w:t>
      </w:r>
      <w:r w:rsidR="00DC6C04">
        <w:rPr>
          <w:rFonts w:ascii="Times New Roman" w:eastAsia="Calibri" w:hAnsi="Times New Roman" w:cs="David"/>
          <w:sz w:val="24"/>
          <w:szCs w:val="24"/>
          <w:lang w:val="en-US"/>
        </w:rPr>
        <w:t>Frazer</w:t>
      </w:r>
      <w:r w:rsidRPr="00D32AF7">
        <w:rPr>
          <w:rFonts w:ascii="Times New Roman" w:eastAsia="Calibri" w:hAnsi="Times New Roman" w:cs="David" w:hint="cs"/>
          <w:sz w:val="24"/>
          <w:szCs w:val="24"/>
          <w:rtl/>
          <w:lang w:val="en-US"/>
        </w:rPr>
        <w:t xml:space="preserve">, מי לחיוב ומי לשלילה. </w:t>
      </w:r>
    </w:p>
    <w:p w14:paraId="2671F72A" w14:textId="3F4FE906" w:rsidR="00DF1D71" w:rsidRDefault="005D709E" w:rsidP="00D32AF7">
      <w:pPr>
        <w:bidi/>
        <w:spacing w:after="0" w:line="480" w:lineRule="auto"/>
        <w:ind w:firstLine="662"/>
        <w:rPr>
          <w:rFonts w:ascii="Times New Roman" w:eastAsia="Calibri" w:hAnsi="Times New Roman" w:cs="David"/>
          <w:sz w:val="24"/>
          <w:szCs w:val="24"/>
          <w:rtl/>
          <w:lang w:val="en-US"/>
        </w:rPr>
      </w:pPr>
      <w:r>
        <w:rPr>
          <w:rFonts w:ascii="Times New Roman" w:eastAsia="Calibri" w:hAnsi="Times New Roman" w:cs="David" w:hint="cs"/>
          <w:sz w:val="24"/>
          <w:szCs w:val="24"/>
          <w:rtl/>
          <w:lang w:val="en-US"/>
        </w:rPr>
        <w:t xml:space="preserve">בשנים הראשונות לגילוייה של אוגרית, בשנות השלושים של המאה העשרים, </w:t>
      </w:r>
      <w:r w:rsidR="00E53589" w:rsidRPr="00E53589">
        <w:rPr>
          <w:rFonts w:ascii="Times New Roman" w:eastAsia="Calibri" w:hAnsi="Times New Roman" w:cs="David" w:hint="cs"/>
          <w:sz w:val="24"/>
          <w:szCs w:val="24"/>
          <w:rtl/>
          <w:lang w:val="en-US"/>
        </w:rPr>
        <w:t>שימשו</w:t>
      </w:r>
      <w:r w:rsidR="00A2767C">
        <w:rPr>
          <w:rFonts w:ascii="Times New Roman" w:eastAsia="Calibri" w:hAnsi="Times New Roman" w:cs="David" w:hint="cs"/>
          <w:sz w:val="24"/>
          <w:szCs w:val="24"/>
          <w:rtl/>
          <w:lang w:val="en-US"/>
        </w:rPr>
        <w:t xml:space="preserve"> עדיין</w:t>
      </w:r>
      <w:r w:rsidR="00E53589" w:rsidRPr="00E53589">
        <w:rPr>
          <w:rFonts w:ascii="Times New Roman" w:eastAsia="Calibri" w:hAnsi="Times New Roman" w:cs="David" w:hint="cs"/>
          <w:sz w:val="24"/>
          <w:szCs w:val="24"/>
          <w:rtl/>
          <w:lang w:val="en-US"/>
        </w:rPr>
        <w:t xml:space="preserve"> במחקר </w:t>
      </w:r>
      <w:r w:rsidR="00E53589" w:rsidRPr="00E53589">
        <w:rPr>
          <w:rFonts w:ascii="Times New Roman" w:eastAsia="Calibri" w:hAnsi="Times New Roman" w:cs="David" w:hint="cs"/>
          <w:sz w:val="24"/>
          <w:szCs w:val="24"/>
          <w:rtl/>
          <w:lang w:val="en-GB"/>
        </w:rPr>
        <w:t xml:space="preserve">הקריטריונים האנאכרוניסטיים שגיבש </w:t>
      </w:r>
      <w:r w:rsidR="00E53589" w:rsidRPr="00E53589">
        <w:rPr>
          <w:rFonts w:ascii="Times New Roman" w:eastAsia="Calibri" w:hAnsi="Times New Roman" w:cs="David"/>
          <w:sz w:val="24"/>
          <w:szCs w:val="24"/>
          <w:lang w:val="en-GB"/>
        </w:rPr>
        <w:t>Frazer</w:t>
      </w:r>
      <w:r w:rsidR="00E53589" w:rsidRPr="00E53589">
        <w:rPr>
          <w:rFonts w:ascii="Times New Roman" w:eastAsia="Calibri" w:hAnsi="Times New Roman" w:cs="David" w:hint="cs"/>
          <w:sz w:val="24"/>
          <w:szCs w:val="24"/>
          <w:rtl/>
          <w:lang w:val="en-GB"/>
        </w:rPr>
        <w:t xml:space="preserve"> לזיהוי </w:t>
      </w:r>
      <w:r w:rsidR="00E53589" w:rsidRPr="00E53589">
        <w:rPr>
          <w:rFonts w:ascii="Times New Roman" w:eastAsia="Calibri" w:hAnsi="Times New Roman" w:cs="David"/>
          <w:sz w:val="24"/>
          <w:szCs w:val="24"/>
          <w:lang w:val="en-GB"/>
        </w:rPr>
        <w:t>dying and rising gods</w:t>
      </w:r>
      <w:r w:rsidR="00E53589" w:rsidRPr="00E53589">
        <w:rPr>
          <w:rFonts w:ascii="Times New Roman" w:eastAsia="Calibri" w:hAnsi="Times New Roman" w:cs="David" w:hint="cs"/>
          <w:sz w:val="24"/>
          <w:szCs w:val="24"/>
          <w:rtl/>
          <w:lang w:val="en-GB"/>
        </w:rPr>
        <w:t xml:space="preserve"> על סמך כתבי</w:t>
      </w:r>
      <w:r w:rsidR="00FE6C24">
        <w:rPr>
          <w:rFonts w:ascii="Times New Roman" w:eastAsia="Calibri" w:hAnsi="Times New Roman" w:cs="David" w:hint="cs"/>
          <w:sz w:val="24"/>
          <w:szCs w:val="24"/>
          <w:rtl/>
          <w:lang w:val="en-GB"/>
        </w:rPr>
        <w:t>הם של</w:t>
      </w:r>
      <w:r w:rsidR="00E53589" w:rsidRPr="00E53589">
        <w:rPr>
          <w:rFonts w:ascii="Times New Roman" w:eastAsia="Calibri" w:hAnsi="Times New Roman" w:cs="David" w:hint="cs"/>
          <w:sz w:val="24"/>
          <w:szCs w:val="24"/>
          <w:rtl/>
          <w:lang w:val="en-GB"/>
        </w:rPr>
        <w:t xml:space="preserve"> </w:t>
      </w:r>
      <w:r w:rsidR="00FE6C24">
        <w:rPr>
          <w:rFonts w:ascii="Times New Roman" w:eastAsia="Calibri" w:hAnsi="Times New Roman" w:cs="David" w:hint="cs"/>
          <w:sz w:val="24"/>
          <w:szCs w:val="24"/>
          <w:rtl/>
          <w:lang w:val="en-GB"/>
        </w:rPr>
        <w:t>ה</w:t>
      </w:r>
      <w:r w:rsidR="00E53589" w:rsidRPr="00E53589">
        <w:rPr>
          <w:rFonts w:ascii="Times New Roman" w:eastAsia="Calibri" w:hAnsi="Times New Roman" w:cs="David" w:hint="cs"/>
          <w:sz w:val="24"/>
          <w:szCs w:val="24"/>
          <w:rtl/>
          <w:lang w:val="en-GB"/>
        </w:rPr>
        <w:t>סופרי</w:t>
      </w:r>
      <w:r w:rsidR="00FE6C24">
        <w:rPr>
          <w:rFonts w:ascii="Times New Roman" w:eastAsia="Calibri" w:hAnsi="Times New Roman" w:cs="David" w:hint="cs"/>
          <w:sz w:val="24"/>
          <w:szCs w:val="24"/>
          <w:rtl/>
          <w:lang w:val="en-GB"/>
        </w:rPr>
        <w:t>ם</w:t>
      </w:r>
      <w:r w:rsidR="00E53589" w:rsidRPr="00E53589">
        <w:rPr>
          <w:rFonts w:ascii="Times New Roman" w:eastAsia="Calibri" w:hAnsi="Times New Roman" w:cs="David" w:hint="cs"/>
          <w:sz w:val="24"/>
          <w:szCs w:val="24"/>
          <w:rtl/>
          <w:lang w:val="en-GB"/>
        </w:rPr>
        <w:t xml:space="preserve"> </w:t>
      </w:r>
      <w:r w:rsidR="00FE6C24">
        <w:rPr>
          <w:rFonts w:ascii="Times New Roman" w:eastAsia="Calibri" w:hAnsi="Times New Roman" w:cs="David" w:hint="cs"/>
          <w:sz w:val="24"/>
          <w:szCs w:val="24"/>
          <w:rtl/>
          <w:lang w:val="en-GB"/>
        </w:rPr>
        <w:t>ההלניסטים והרומים</w:t>
      </w:r>
      <w:r w:rsidR="00A2767C">
        <w:rPr>
          <w:rFonts w:ascii="Times New Roman" w:eastAsia="Calibri" w:hAnsi="Times New Roman" w:cs="David" w:hint="cs"/>
          <w:sz w:val="24"/>
          <w:szCs w:val="24"/>
          <w:rtl/>
          <w:lang w:val="en-GB"/>
        </w:rPr>
        <w:t>. לכן</w:t>
      </w:r>
      <w:r>
        <w:rPr>
          <w:rFonts w:ascii="Times New Roman" w:eastAsia="Calibri" w:hAnsi="Times New Roman" w:cs="David" w:hint="cs"/>
          <w:sz w:val="24"/>
          <w:szCs w:val="24"/>
          <w:rtl/>
          <w:lang w:val="en-GB"/>
        </w:rPr>
        <w:t xml:space="preserve"> </w:t>
      </w:r>
      <w:r w:rsidR="00E53589" w:rsidRPr="00E53589">
        <w:rPr>
          <w:rFonts w:ascii="Times New Roman" w:eastAsia="Calibri" w:hAnsi="Times New Roman" w:cs="David" w:hint="cs"/>
          <w:sz w:val="24"/>
          <w:szCs w:val="24"/>
          <w:rtl/>
          <w:lang w:val="en-US"/>
        </w:rPr>
        <w:t>סברו</w:t>
      </w:r>
      <w:r>
        <w:rPr>
          <w:rFonts w:ascii="Times New Roman" w:eastAsia="Calibri" w:hAnsi="Times New Roman" w:cs="David" w:hint="cs"/>
          <w:sz w:val="24"/>
          <w:szCs w:val="24"/>
          <w:rtl/>
          <w:lang w:val="en-US"/>
        </w:rPr>
        <w:t xml:space="preserve"> תחילה</w:t>
      </w:r>
      <w:r w:rsidR="00E53589" w:rsidRPr="00E53589">
        <w:rPr>
          <w:rFonts w:ascii="Times New Roman" w:eastAsia="Calibri" w:hAnsi="Times New Roman" w:cs="David" w:hint="cs"/>
          <w:sz w:val="24"/>
          <w:szCs w:val="24"/>
          <w:rtl/>
          <w:lang w:val="en-US"/>
        </w:rPr>
        <w:t xml:space="preserve"> החוקרים כי אל השאול </w:t>
      </w:r>
      <w:r w:rsidR="00E53589" w:rsidRPr="00E53589">
        <w:rPr>
          <w:rFonts w:ascii="Times New Roman" w:eastAsia="Calibri" w:hAnsi="Times New Roman" w:cs="David"/>
          <w:sz w:val="24"/>
          <w:szCs w:val="24"/>
          <w:lang w:val="en-US"/>
        </w:rPr>
        <w:t>Mot</w:t>
      </w:r>
      <w:r w:rsidR="00E53589" w:rsidRPr="00E53589">
        <w:rPr>
          <w:rFonts w:ascii="Times New Roman" w:eastAsia="Calibri" w:hAnsi="Times New Roman" w:cs="David" w:hint="cs"/>
          <w:sz w:val="24"/>
          <w:szCs w:val="24"/>
          <w:rtl/>
          <w:lang w:val="en-US"/>
        </w:rPr>
        <w:t>, אשר תיאורי הריגתו ב</w:t>
      </w:r>
      <w:r w:rsidR="009B4BBD">
        <w:rPr>
          <w:rFonts w:ascii="Times New Roman" w:eastAsia="Calibri" w:hAnsi="Times New Roman" w:cs="David" w:hint="cs"/>
          <w:sz w:val="24"/>
          <w:szCs w:val="24"/>
          <w:rtl/>
          <w:lang w:val="en-US"/>
        </w:rPr>
        <w:t>-</w:t>
      </w:r>
      <w:r w:rsidR="009B4BBD">
        <w:rPr>
          <w:rFonts w:ascii="Times New Roman" w:eastAsia="Calibri" w:hAnsi="Times New Roman" w:cs="David"/>
          <w:sz w:val="24"/>
          <w:szCs w:val="24"/>
          <w:lang w:val="en-GB"/>
        </w:rPr>
        <w:t>the Baal Cycle</w:t>
      </w:r>
      <w:r w:rsidR="009B4BBD">
        <w:rPr>
          <w:rFonts w:ascii="Times New Roman" w:eastAsia="Calibri" w:hAnsi="Times New Roman" w:cs="David" w:hint="cs"/>
          <w:sz w:val="24"/>
          <w:szCs w:val="24"/>
          <w:rtl/>
          <w:lang w:val="en-GB"/>
        </w:rPr>
        <w:t xml:space="preserve"> </w:t>
      </w:r>
      <w:r w:rsidR="00E53589" w:rsidRPr="00E53589">
        <w:rPr>
          <w:rFonts w:ascii="Times New Roman" w:eastAsia="Calibri" w:hAnsi="Times New Roman" w:cs="David" w:hint="cs"/>
          <w:sz w:val="24"/>
          <w:szCs w:val="24"/>
          <w:rtl/>
          <w:lang w:val="en-US"/>
        </w:rPr>
        <w:t xml:space="preserve">כוללים שימוש בכלים חקלאיים  </w:t>
      </w:r>
      <w:r w:rsidR="00E53589" w:rsidRPr="00E53589">
        <w:rPr>
          <w:rFonts w:ascii="Times New Roman" w:eastAsia="Calibri" w:hAnsi="Times New Roman" w:cs="David"/>
          <w:sz w:val="24"/>
          <w:szCs w:val="24"/>
          <w:rtl/>
          <w:lang w:val="en-US"/>
        </w:rPr>
        <w:t>–</w:t>
      </w:r>
      <w:r w:rsidR="00E53589" w:rsidRPr="00E53589">
        <w:rPr>
          <w:rFonts w:ascii="Times New Roman" w:eastAsia="Calibri" w:hAnsi="Times New Roman" w:cs="David" w:hint="cs"/>
          <w:sz w:val="24"/>
          <w:szCs w:val="24"/>
          <w:rtl/>
          <w:lang w:val="en-US"/>
        </w:rPr>
        <w:t xml:space="preserve"> ונרמז כי הוא שב לאחר שבע שנים </w:t>
      </w:r>
      <w:r w:rsidR="00E53589" w:rsidRPr="00E53589">
        <w:rPr>
          <w:rFonts w:ascii="Times New Roman" w:eastAsia="Calibri" w:hAnsi="Times New Roman" w:cs="David"/>
          <w:sz w:val="24"/>
          <w:szCs w:val="24"/>
          <w:rtl/>
          <w:lang w:val="en-US"/>
        </w:rPr>
        <w:t>–</w:t>
      </w:r>
      <w:r w:rsidR="00E53589" w:rsidRPr="00E53589">
        <w:rPr>
          <w:rFonts w:ascii="Times New Roman" w:eastAsia="Calibri" w:hAnsi="Times New Roman" w:cs="David" w:hint="cs"/>
          <w:sz w:val="24"/>
          <w:szCs w:val="24"/>
          <w:rtl/>
          <w:lang w:val="en-US"/>
        </w:rPr>
        <w:t xml:space="preserve"> הוא מקבילם</w:t>
      </w:r>
      <w:r w:rsidR="00FE6C24">
        <w:rPr>
          <w:rFonts w:ascii="Times New Roman" w:eastAsia="Calibri" w:hAnsi="Times New Roman" w:cs="David" w:hint="cs"/>
          <w:sz w:val="24"/>
          <w:szCs w:val="24"/>
          <w:rtl/>
          <w:lang w:val="en-US"/>
        </w:rPr>
        <w:t xml:space="preserve"> הבלעדי</w:t>
      </w:r>
      <w:r w:rsidR="00E53589" w:rsidRPr="00E53589">
        <w:rPr>
          <w:rFonts w:ascii="Times New Roman" w:eastAsia="Calibri" w:hAnsi="Times New Roman" w:cs="David" w:hint="cs"/>
          <w:sz w:val="24"/>
          <w:szCs w:val="24"/>
          <w:rtl/>
          <w:lang w:val="en-US"/>
        </w:rPr>
        <w:t xml:space="preserve"> של </w:t>
      </w:r>
      <w:r w:rsidR="00D15861">
        <w:rPr>
          <w:rFonts w:ascii="Times New Roman" w:eastAsia="Calibri" w:hAnsi="Times New Roman" w:cs="David" w:hint="cs"/>
          <w:sz w:val="24"/>
          <w:szCs w:val="24"/>
          <w:lang w:val="en-US"/>
        </w:rPr>
        <w:t>T</w:t>
      </w:r>
      <w:proofErr w:type="spellStart"/>
      <w:r w:rsidR="00D15861">
        <w:rPr>
          <w:rFonts w:ascii="Times New Roman" w:eastAsia="Calibri" w:hAnsi="Times New Roman" w:cs="David"/>
          <w:sz w:val="24"/>
          <w:szCs w:val="24"/>
          <w:lang w:val="en-GB"/>
        </w:rPr>
        <w:t>ammuz</w:t>
      </w:r>
      <w:proofErr w:type="spellEnd"/>
      <w:r w:rsidR="00D15861">
        <w:rPr>
          <w:rFonts w:ascii="Times New Roman" w:eastAsia="Calibri" w:hAnsi="Times New Roman" w:cs="David"/>
          <w:sz w:val="24"/>
          <w:szCs w:val="24"/>
          <w:lang w:val="en-GB"/>
        </w:rPr>
        <w:t xml:space="preserve"> and Adonis</w:t>
      </w:r>
      <w:r w:rsidR="00E53589" w:rsidRPr="00E53589">
        <w:rPr>
          <w:rFonts w:ascii="Times New Roman" w:eastAsia="Calibri" w:hAnsi="Times New Roman" w:cs="David" w:hint="cs"/>
          <w:sz w:val="24"/>
          <w:szCs w:val="24"/>
          <w:rtl/>
          <w:lang w:val="en-US"/>
        </w:rPr>
        <w:t xml:space="preserve"> שנזכרו בכתבי הסופרים של </w:t>
      </w:r>
      <w:r w:rsidR="00FE6C24">
        <w:rPr>
          <w:rFonts w:ascii="Times New Roman" w:eastAsia="Calibri" w:hAnsi="Times New Roman" w:cs="David" w:hint="cs"/>
          <w:sz w:val="24"/>
          <w:szCs w:val="24"/>
          <w:rtl/>
          <w:lang w:val="en-US"/>
        </w:rPr>
        <w:t>שלהי</w:t>
      </w:r>
      <w:r w:rsidR="00E53589" w:rsidRPr="00E53589">
        <w:rPr>
          <w:rFonts w:ascii="Times New Roman" w:eastAsia="Calibri" w:hAnsi="Times New Roman" w:cs="David" w:hint="cs"/>
          <w:sz w:val="24"/>
          <w:szCs w:val="24"/>
          <w:rtl/>
          <w:lang w:val="en-US"/>
        </w:rPr>
        <w:t xml:space="preserve"> העת העתיקה בזיקה לריטואלי חקלאות.</w:t>
      </w:r>
      <w:r w:rsidR="00E53589" w:rsidRPr="00E53589">
        <w:rPr>
          <w:rFonts w:ascii="Times New Roman" w:hAnsi="Times New Roman" w:cs="David"/>
          <w:sz w:val="24"/>
          <w:szCs w:val="24"/>
          <w:vertAlign w:val="superscript"/>
          <w:rtl/>
          <w:lang w:val="en-US" w:bidi="ar-SA"/>
        </w:rPr>
        <w:footnoteReference w:id="1"/>
      </w:r>
      <w:r w:rsidR="00E53589" w:rsidRPr="00E53589">
        <w:rPr>
          <w:rFonts w:ascii="Times New Roman" w:eastAsia="Calibri" w:hAnsi="Times New Roman" w:cs="David" w:hint="cs"/>
          <w:sz w:val="24"/>
          <w:szCs w:val="24"/>
          <w:rtl/>
          <w:lang w:val="en-US"/>
        </w:rPr>
        <w:t xml:space="preserve"> אולם </w:t>
      </w:r>
      <w:r w:rsidR="009B4BBD">
        <w:rPr>
          <w:rFonts w:ascii="Times New Roman" w:eastAsia="Calibri" w:hAnsi="Times New Roman" w:cs="David" w:hint="cs"/>
          <w:sz w:val="24"/>
          <w:szCs w:val="24"/>
          <w:rtl/>
          <w:lang w:val="en-US"/>
        </w:rPr>
        <w:t>לאחר שפוענחו וסודרו מחדש שש</w:t>
      </w:r>
      <w:r w:rsidR="00D43309">
        <w:rPr>
          <w:rFonts w:ascii="Times New Roman" w:eastAsia="Calibri" w:hAnsi="Times New Roman" w:cs="David" w:hint="cs"/>
          <w:sz w:val="24"/>
          <w:szCs w:val="24"/>
          <w:rtl/>
          <w:lang w:val="en-US"/>
        </w:rPr>
        <w:t>ת</w:t>
      </w:r>
      <w:r w:rsidR="009B4BBD">
        <w:rPr>
          <w:rFonts w:ascii="Times New Roman" w:eastAsia="Calibri" w:hAnsi="Times New Roman" w:cs="David" w:hint="cs"/>
          <w:sz w:val="24"/>
          <w:szCs w:val="24"/>
          <w:rtl/>
          <w:lang w:val="en-US"/>
        </w:rPr>
        <w:t xml:space="preserve"> לוחות </w:t>
      </w:r>
      <w:r w:rsidR="00D15861">
        <w:rPr>
          <w:rFonts w:ascii="Times New Roman" w:eastAsia="Calibri" w:hAnsi="Times New Roman" w:cs="David"/>
          <w:sz w:val="24"/>
          <w:szCs w:val="24"/>
          <w:lang w:val="en-US"/>
        </w:rPr>
        <w:t>Baal Cycle</w:t>
      </w:r>
      <w:r w:rsidR="00E53589" w:rsidRPr="00E53589">
        <w:rPr>
          <w:rFonts w:ascii="Times New Roman" w:eastAsia="Calibri" w:hAnsi="Times New Roman" w:cs="David" w:hint="cs"/>
          <w:sz w:val="24"/>
          <w:szCs w:val="24"/>
          <w:rtl/>
          <w:lang w:val="en-US"/>
        </w:rPr>
        <w:t>, הסתבר כי מיתולוגמת ה-</w:t>
      </w:r>
      <w:r w:rsidR="00E53589" w:rsidRPr="00E53589">
        <w:rPr>
          <w:rFonts w:ascii="Times New Roman" w:eastAsia="Calibri" w:hAnsi="Times New Roman" w:cs="David"/>
          <w:sz w:val="24"/>
          <w:szCs w:val="24"/>
          <w:lang w:val="en-US"/>
        </w:rPr>
        <w:t>dying and rising god</w:t>
      </w:r>
      <w:r w:rsidR="00E53589" w:rsidRPr="00E53589">
        <w:rPr>
          <w:rFonts w:ascii="Times New Roman" w:eastAsia="Calibri" w:hAnsi="Times New Roman" w:cs="David" w:hint="cs"/>
          <w:sz w:val="24"/>
          <w:szCs w:val="24"/>
          <w:rtl/>
          <w:lang w:val="en-US"/>
        </w:rPr>
        <w:t xml:space="preserve"> ב</w:t>
      </w:r>
      <w:r w:rsidR="003B0F5E">
        <w:rPr>
          <w:rFonts w:ascii="Times New Roman" w:eastAsia="Calibri" w:hAnsi="Times New Roman" w:cs="David" w:hint="cs"/>
          <w:sz w:val="24"/>
          <w:szCs w:val="24"/>
          <w:rtl/>
          <w:lang w:val="en-US"/>
        </w:rPr>
        <w:t xml:space="preserve">מובנה המילולי ביותר </w:t>
      </w:r>
      <w:r w:rsidR="003B0F5E">
        <w:rPr>
          <w:rFonts w:ascii="Times New Roman" w:eastAsia="Calibri" w:hAnsi="Times New Roman" w:cs="David"/>
          <w:sz w:val="24"/>
          <w:szCs w:val="24"/>
          <w:rtl/>
          <w:lang w:val="en-US"/>
        </w:rPr>
        <w:t>–</w:t>
      </w:r>
      <w:r w:rsidR="003B0F5E">
        <w:rPr>
          <w:rFonts w:ascii="Times New Roman" w:eastAsia="Calibri" w:hAnsi="Times New Roman" w:cs="David" w:hint="cs"/>
          <w:sz w:val="24"/>
          <w:szCs w:val="24"/>
          <w:rtl/>
          <w:lang w:val="en-US"/>
        </w:rPr>
        <w:t xml:space="preserve"> אל שמת ושב לחיים </w:t>
      </w:r>
      <w:r w:rsidR="003B0F5E">
        <w:rPr>
          <w:rFonts w:ascii="Times New Roman" w:eastAsia="Calibri" w:hAnsi="Times New Roman" w:cs="David"/>
          <w:sz w:val="24"/>
          <w:szCs w:val="24"/>
          <w:rtl/>
          <w:lang w:val="en-US"/>
        </w:rPr>
        <w:t>–</w:t>
      </w:r>
      <w:r w:rsidR="00E53589" w:rsidRPr="00E53589">
        <w:rPr>
          <w:rFonts w:ascii="Times New Roman" w:eastAsia="Calibri" w:hAnsi="Times New Roman" w:cs="David" w:hint="cs"/>
          <w:sz w:val="24"/>
          <w:szCs w:val="24"/>
          <w:rtl/>
          <w:lang w:val="en-US"/>
        </w:rPr>
        <w:t xml:space="preserve">מלווה דווקא את דמותו של בעל </w:t>
      </w:r>
      <w:r w:rsidR="00DF1D71">
        <w:rPr>
          <w:rFonts w:ascii="Times New Roman" w:eastAsia="Calibri" w:hAnsi="Times New Roman" w:cs="David" w:hint="cs"/>
          <w:sz w:val="24"/>
          <w:szCs w:val="24"/>
          <w:rtl/>
          <w:lang w:val="en-US"/>
        </w:rPr>
        <w:t xml:space="preserve">לכל אורך </w:t>
      </w:r>
      <w:r w:rsidR="00FE6C24">
        <w:rPr>
          <w:rFonts w:ascii="Times New Roman" w:eastAsia="Calibri" w:hAnsi="Times New Roman" w:cs="David" w:hint="cs"/>
          <w:sz w:val="24"/>
          <w:szCs w:val="24"/>
          <w:rtl/>
          <w:lang w:val="en-US"/>
        </w:rPr>
        <w:t xml:space="preserve">חלקו השני של </w:t>
      </w:r>
      <w:r w:rsidR="00DF1D71">
        <w:rPr>
          <w:rFonts w:ascii="Times New Roman" w:eastAsia="Calibri" w:hAnsi="Times New Roman" w:cs="David" w:hint="cs"/>
          <w:sz w:val="24"/>
          <w:szCs w:val="24"/>
          <w:rtl/>
          <w:lang w:val="en-US"/>
        </w:rPr>
        <w:t>ה</w:t>
      </w:r>
      <w:r w:rsidR="00FE6C24">
        <w:rPr>
          <w:rFonts w:ascii="Times New Roman" w:eastAsia="Calibri" w:hAnsi="Times New Roman" w:cs="David" w:hint="cs"/>
          <w:sz w:val="24"/>
          <w:szCs w:val="24"/>
          <w:rtl/>
          <w:lang w:val="en-US"/>
        </w:rPr>
        <w:t>מחזור</w:t>
      </w:r>
      <w:r w:rsidR="00DF1D71">
        <w:rPr>
          <w:rFonts w:ascii="Times New Roman" w:eastAsia="Calibri" w:hAnsi="Times New Roman" w:cs="David" w:hint="cs"/>
          <w:sz w:val="24"/>
          <w:szCs w:val="24"/>
          <w:rtl/>
          <w:lang w:val="en-US"/>
        </w:rPr>
        <w:t>,</w:t>
      </w:r>
      <w:r w:rsidR="00FE6C24">
        <w:rPr>
          <w:rFonts w:ascii="Times New Roman" w:eastAsia="Calibri" w:hAnsi="Times New Roman" w:cs="David" w:hint="cs"/>
          <w:sz w:val="24"/>
          <w:szCs w:val="24"/>
          <w:rtl/>
          <w:lang w:val="en-US"/>
        </w:rPr>
        <w:t xml:space="preserve"> </w:t>
      </w:r>
      <w:r w:rsidR="00DF1D71">
        <w:rPr>
          <w:rFonts w:ascii="Times New Roman" w:eastAsia="Calibri" w:hAnsi="Times New Roman" w:cs="David" w:hint="cs"/>
          <w:sz w:val="24"/>
          <w:szCs w:val="24"/>
          <w:rtl/>
          <w:lang w:val="en-US"/>
        </w:rPr>
        <w:t xml:space="preserve">ואילו תיאור מותו ותחייתו של </w:t>
      </w:r>
      <w:r w:rsidR="00973AA8">
        <w:rPr>
          <w:rFonts w:ascii="Times New Roman" w:eastAsia="Calibri" w:hAnsi="Times New Roman" w:cs="David"/>
          <w:sz w:val="24"/>
          <w:szCs w:val="24"/>
          <w:lang w:val="en-US"/>
        </w:rPr>
        <w:t>Mot</w:t>
      </w:r>
      <w:r w:rsidR="007E4DA3">
        <w:rPr>
          <w:rFonts w:ascii="Times New Roman" w:eastAsia="Calibri" w:hAnsi="Times New Roman" w:cs="David" w:hint="cs"/>
          <w:sz w:val="24"/>
          <w:szCs w:val="24"/>
          <w:rtl/>
          <w:lang w:val="en-US"/>
        </w:rPr>
        <w:t xml:space="preserve"> </w:t>
      </w:r>
      <w:r w:rsidR="007E4DA3">
        <w:rPr>
          <w:rFonts w:ascii="Times New Roman" w:eastAsia="Calibri" w:hAnsi="Times New Roman" w:cs="David"/>
          <w:sz w:val="24"/>
          <w:szCs w:val="24"/>
          <w:rtl/>
          <w:lang w:val="en-US"/>
        </w:rPr>
        <w:t>–</w:t>
      </w:r>
      <w:r w:rsidR="007E4DA3">
        <w:rPr>
          <w:rFonts w:ascii="Times New Roman" w:eastAsia="Calibri" w:hAnsi="Times New Roman" w:cs="David" w:hint="cs"/>
          <w:sz w:val="24"/>
          <w:szCs w:val="24"/>
          <w:rtl/>
          <w:lang w:val="en-US"/>
        </w:rPr>
        <w:t xml:space="preserve"> שעיקר אפיונו הוא</w:t>
      </w:r>
      <w:r w:rsidR="00D43309">
        <w:rPr>
          <w:rFonts w:ascii="Times New Roman" w:eastAsia="Calibri" w:hAnsi="Times New Roman" w:cs="David" w:hint="cs"/>
          <w:sz w:val="24"/>
          <w:szCs w:val="24"/>
          <w:rtl/>
          <w:lang w:val="en-US"/>
        </w:rPr>
        <w:t xml:space="preserve"> היותו</w:t>
      </w:r>
      <w:r w:rsidR="007E4DA3">
        <w:rPr>
          <w:rFonts w:ascii="Times New Roman" w:eastAsia="Calibri" w:hAnsi="Times New Roman" w:cs="David" w:hint="cs"/>
          <w:sz w:val="24"/>
          <w:szCs w:val="24"/>
          <w:rtl/>
          <w:lang w:val="en-US"/>
        </w:rPr>
        <w:t xml:space="preserve"> אל </w:t>
      </w:r>
      <w:r w:rsidR="00D43309">
        <w:rPr>
          <w:rFonts w:ascii="Times New Roman" w:eastAsia="Calibri" w:hAnsi="Times New Roman" w:cs="David" w:hint="cs"/>
          <w:sz w:val="24"/>
          <w:szCs w:val="24"/>
          <w:rtl/>
          <w:lang w:val="en-US"/>
        </w:rPr>
        <w:t>ה</w:t>
      </w:r>
      <w:r w:rsidR="007E4DA3">
        <w:rPr>
          <w:rFonts w:ascii="Times New Roman" w:eastAsia="Calibri" w:hAnsi="Times New Roman" w:cs="David" w:hint="cs"/>
          <w:sz w:val="24"/>
          <w:szCs w:val="24"/>
          <w:rtl/>
          <w:lang w:val="en-US"/>
        </w:rPr>
        <w:t xml:space="preserve">שאול </w:t>
      </w:r>
      <w:r w:rsidR="007E4DA3">
        <w:rPr>
          <w:rFonts w:ascii="Times New Roman" w:eastAsia="Calibri" w:hAnsi="Times New Roman" w:cs="David"/>
          <w:sz w:val="24"/>
          <w:szCs w:val="24"/>
          <w:rtl/>
          <w:lang w:val="en-US"/>
        </w:rPr>
        <w:t>–</w:t>
      </w:r>
      <w:r w:rsidR="007E4DA3">
        <w:rPr>
          <w:rFonts w:ascii="Times New Roman" w:eastAsia="Calibri" w:hAnsi="Times New Roman" w:cs="David" w:hint="cs"/>
          <w:sz w:val="24"/>
          <w:szCs w:val="24"/>
          <w:rtl/>
          <w:lang w:val="en-US"/>
        </w:rPr>
        <w:t xml:space="preserve"> הינו</w:t>
      </w:r>
      <w:r w:rsidR="00DF1D71">
        <w:rPr>
          <w:rFonts w:ascii="Times New Roman" w:eastAsia="Calibri" w:hAnsi="Times New Roman" w:cs="David" w:hint="cs"/>
          <w:sz w:val="24"/>
          <w:szCs w:val="24"/>
          <w:rtl/>
          <w:lang w:val="en-US"/>
        </w:rPr>
        <w:t xml:space="preserve"> צדדי בעלילה</w:t>
      </w:r>
      <w:r w:rsidR="00E53589" w:rsidRPr="00E53589">
        <w:rPr>
          <w:rFonts w:ascii="Times New Roman" w:eastAsia="Calibri" w:hAnsi="Times New Roman" w:cs="David" w:hint="cs"/>
          <w:sz w:val="24"/>
          <w:szCs w:val="24"/>
          <w:rtl/>
          <w:lang w:val="en-US"/>
        </w:rPr>
        <w:t>.</w:t>
      </w:r>
      <w:r w:rsidR="00E53589" w:rsidRPr="00E53589">
        <w:rPr>
          <w:rFonts w:ascii="Times New Roman" w:eastAsia="Calibri" w:hAnsi="Times New Roman" w:cs="David"/>
          <w:sz w:val="24"/>
          <w:szCs w:val="24"/>
          <w:vertAlign w:val="superscript"/>
          <w:rtl/>
          <w:lang w:val="en-US"/>
        </w:rPr>
        <w:footnoteReference w:id="2"/>
      </w:r>
      <w:r w:rsidR="00E53589" w:rsidRPr="00E53589">
        <w:rPr>
          <w:rFonts w:ascii="Times New Roman" w:eastAsia="Calibri" w:hAnsi="Times New Roman" w:cs="David" w:hint="cs"/>
          <w:sz w:val="24"/>
          <w:szCs w:val="24"/>
          <w:rtl/>
          <w:lang w:val="en-US"/>
        </w:rPr>
        <w:t xml:space="preserve"> </w:t>
      </w:r>
    </w:p>
    <w:p w14:paraId="52AD4BF2" w14:textId="5A769D06" w:rsidR="003E4F63" w:rsidRDefault="008C25D7" w:rsidP="00E94B64">
      <w:pPr>
        <w:bidi/>
        <w:spacing w:after="0" w:line="480" w:lineRule="auto"/>
        <w:ind w:firstLine="379"/>
        <w:rPr>
          <w:rFonts w:ascii="Times New Roman" w:eastAsia="Calibri" w:hAnsi="Times New Roman" w:cs="David"/>
          <w:sz w:val="24"/>
          <w:szCs w:val="24"/>
          <w:rtl/>
          <w:lang w:val="en-GB"/>
        </w:rPr>
      </w:pPr>
      <w:r>
        <w:rPr>
          <w:rFonts w:ascii="Times New Roman" w:eastAsia="Calibri" w:hAnsi="Times New Roman" w:cs="David" w:hint="cs"/>
          <w:sz w:val="24"/>
          <w:szCs w:val="24"/>
          <w:rtl/>
          <w:lang w:val="en-US"/>
        </w:rPr>
        <w:t>עם זאת</w:t>
      </w:r>
      <w:r w:rsidR="00DF1D71">
        <w:rPr>
          <w:rFonts w:ascii="Times New Roman" w:eastAsia="Calibri" w:hAnsi="Times New Roman" w:cs="David" w:hint="cs"/>
          <w:sz w:val="24"/>
          <w:szCs w:val="24"/>
          <w:rtl/>
          <w:lang w:val="en-US"/>
        </w:rPr>
        <w:t xml:space="preserve">, </w:t>
      </w:r>
      <w:r w:rsidR="00CB4BA6">
        <w:rPr>
          <w:rFonts w:ascii="Times New Roman" w:eastAsia="Calibri" w:hAnsi="Times New Roman" w:cs="David" w:hint="cs"/>
          <w:sz w:val="24"/>
          <w:szCs w:val="24"/>
          <w:rtl/>
          <w:lang w:val="en-US"/>
        </w:rPr>
        <w:t xml:space="preserve">אולי </w:t>
      </w:r>
      <w:r w:rsidR="00E53589" w:rsidRPr="00E53589">
        <w:rPr>
          <w:rFonts w:ascii="Times New Roman" w:eastAsia="Calibri" w:hAnsi="Times New Roman" w:cs="David" w:hint="cs"/>
          <w:sz w:val="24"/>
          <w:szCs w:val="24"/>
          <w:rtl/>
          <w:lang w:val="en-US"/>
        </w:rPr>
        <w:t xml:space="preserve">בהשפעתה של ההתנגדות למסקנותיו של </w:t>
      </w:r>
      <w:r w:rsidR="00E53589" w:rsidRPr="00E53589">
        <w:rPr>
          <w:rFonts w:ascii="Times New Roman" w:eastAsia="Calibri" w:hAnsi="Times New Roman" w:cs="David"/>
          <w:sz w:val="24"/>
          <w:szCs w:val="24"/>
          <w:lang w:val="en-US"/>
        </w:rPr>
        <w:t>Frazer</w:t>
      </w:r>
      <w:r w:rsidR="00FE6C24">
        <w:rPr>
          <w:rFonts w:ascii="Times New Roman" w:eastAsia="Calibri" w:hAnsi="Times New Roman" w:cs="David" w:hint="cs"/>
          <w:sz w:val="24"/>
          <w:szCs w:val="24"/>
          <w:rtl/>
          <w:lang w:val="en-US"/>
        </w:rPr>
        <w:t xml:space="preserve"> בדבר קיומם של </w:t>
      </w:r>
      <w:r w:rsidR="00FE6C24">
        <w:rPr>
          <w:rFonts w:ascii="Times New Roman" w:eastAsia="Calibri" w:hAnsi="Times New Roman" w:cs="David"/>
          <w:sz w:val="24"/>
          <w:szCs w:val="24"/>
          <w:lang w:val="en-GB"/>
        </w:rPr>
        <w:t>dying and rising gods</w:t>
      </w:r>
      <w:r w:rsidR="00E53589" w:rsidRPr="00E53589">
        <w:rPr>
          <w:rFonts w:ascii="Times New Roman" w:eastAsia="Calibri" w:hAnsi="Times New Roman" w:cs="David" w:hint="cs"/>
          <w:sz w:val="24"/>
          <w:szCs w:val="24"/>
          <w:rtl/>
          <w:lang w:val="en-US"/>
        </w:rPr>
        <w:t xml:space="preserve">, </w:t>
      </w:r>
      <w:r>
        <w:rPr>
          <w:rFonts w:ascii="Times New Roman" w:eastAsia="Calibri" w:hAnsi="Times New Roman" w:cs="David" w:hint="cs"/>
          <w:sz w:val="24"/>
          <w:szCs w:val="24"/>
          <w:rtl/>
          <w:lang w:val="en-US"/>
        </w:rPr>
        <w:t xml:space="preserve">התנגדות שגברה </w:t>
      </w:r>
      <w:r w:rsidR="00DF1D71">
        <w:rPr>
          <w:rFonts w:ascii="Times New Roman" w:eastAsia="Calibri" w:hAnsi="Times New Roman" w:cs="David" w:hint="cs"/>
          <w:sz w:val="24"/>
          <w:szCs w:val="24"/>
          <w:rtl/>
          <w:lang w:val="en-US"/>
        </w:rPr>
        <w:t xml:space="preserve">משנות החמישים </w:t>
      </w:r>
      <w:r w:rsidR="00FE6C24">
        <w:rPr>
          <w:rFonts w:ascii="Times New Roman" w:eastAsia="Calibri" w:hAnsi="Times New Roman" w:cs="David" w:hint="cs"/>
          <w:sz w:val="24"/>
          <w:szCs w:val="24"/>
          <w:rtl/>
          <w:lang w:val="en-US"/>
        </w:rPr>
        <w:t xml:space="preserve">עם גילוי רובה של </w:t>
      </w:r>
      <w:proofErr w:type="spellStart"/>
      <w:r w:rsidR="00FE6C24" w:rsidRPr="00FE6C24">
        <w:rPr>
          <w:rFonts w:ascii="Times New Roman" w:eastAsia="Calibri" w:hAnsi="Times New Roman" w:cs="David"/>
          <w:i/>
          <w:iCs/>
          <w:sz w:val="24"/>
          <w:szCs w:val="24"/>
          <w:lang w:val="en-GB"/>
        </w:rPr>
        <w:t>Inana’s</w:t>
      </w:r>
      <w:proofErr w:type="spellEnd"/>
      <w:r w:rsidR="00FE6C24" w:rsidRPr="00FE6C24">
        <w:rPr>
          <w:rFonts w:ascii="Times New Roman" w:eastAsia="Calibri" w:hAnsi="Times New Roman" w:cs="David"/>
          <w:i/>
          <w:iCs/>
          <w:sz w:val="24"/>
          <w:szCs w:val="24"/>
          <w:lang w:val="en-GB"/>
        </w:rPr>
        <w:t xml:space="preserve"> descent</w:t>
      </w:r>
      <w:r w:rsidR="00FE6C24">
        <w:rPr>
          <w:rFonts w:ascii="Times New Roman" w:eastAsia="Calibri" w:hAnsi="Times New Roman" w:cs="David" w:hint="cs"/>
          <w:sz w:val="24"/>
          <w:szCs w:val="24"/>
          <w:rtl/>
          <w:lang w:val="en-GB"/>
        </w:rPr>
        <w:t xml:space="preserve">, </w:t>
      </w:r>
      <w:r w:rsidR="00E53589" w:rsidRPr="00E53589">
        <w:rPr>
          <w:rFonts w:ascii="Times New Roman" w:eastAsia="Calibri" w:hAnsi="Times New Roman" w:cs="David" w:hint="cs"/>
          <w:sz w:val="24"/>
          <w:szCs w:val="24"/>
          <w:rtl/>
          <w:lang w:val="en-US"/>
        </w:rPr>
        <w:t xml:space="preserve">היו שביקשו </w:t>
      </w:r>
      <w:r w:rsidR="004B637F">
        <w:rPr>
          <w:rFonts w:ascii="Times New Roman" w:eastAsia="Calibri" w:hAnsi="Times New Roman" w:cs="David" w:hint="cs"/>
          <w:sz w:val="24"/>
          <w:szCs w:val="24"/>
          <w:rtl/>
          <w:lang w:val="en-US"/>
        </w:rPr>
        <w:t>לטעון</w:t>
      </w:r>
      <w:r w:rsidR="009816F9">
        <w:rPr>
          <w:rFonts w:ascii="Times New Roman" w:eastAsia="Calibri" w:hAnsi="Times New Roman" w:cs="David" w:hint="cs"/>
          <w:sz w:val="24"/>
          <w:szCs w:val="24"/>
          <w:rtl/>
          <w:lang w:val="en-US"/>
        </w:rPr>
        <w:t xml:space="preserve"> </w:t>
      </w:r>
      <w:r w:rsidR="004B637F">
        <w:rPr>
          <w:rFonts w:ascii="Times New Roman" w:eastAsia="Calibri" w:hAnsi="Times New Roman" w:cs="David" w:hint="cs"/>
          <w:sz w:val="24"/>
          <w:szCs w:val="24"/>
          <w:rtl/>
          <w:lang w:val="en-US"/>
        </w:rPr>
        <w:t>כי ה</w:t>
      </w:r>
      <w:r w:rsidR="009816F9">
        <w:rPr>
          <w:rFonts w:ascii="Times New Roman" w:eastAsia="Calibri" w:hAnsi="Times New Roman" w:cs="David" w:hint="cs"/>
          <w:sz w:val="24"/>
          <w:szCs w:val="24"/>
          <w:rtl/>
          <w:lang w:val="en-US"/>
        </w:rPr>
        <w:t>ממצא</w:t>
      </w:r>
      <w:r w:rsidR="00DF1D71">
        <w:rPr>
          <w:rFonts w:ascii="Times New Roman" w:eastAsia="Calibri" w:hAnsi="Times New Roman" w:cs="David" w:hint="cs"/>
          <w:sz w:val="24"/>
          <w:szCs w:val="24"/>
          <w:rtl/>
          <w:lang w:val="en-US"/>
        </w:rPr>
        <w:t xml:space="preserve"> האוגריתי</w:t>
      </w:r>
      <w:r w:rsidR="003B0F5E">
        <w:rPr>
          <w:rFonts w:ascii="Times New Roman" w:eastAsia="Calibri" w:hAnsi="Times New Roman" w:cs="David" w:hint="cs"/>
          <w:sz w:val="24"/>
          <w:szCs w:val="24"/>
          <w:rtl/>
          <w:lang w:val="en-US"/>
        </w:rPr>
        <w:t xml:space="preserve"> </w:t>
      </w:r>
      <w:r w:rsidR="004B637F">
        <w:rPr>
          <w:rFonts w:ascii="Times New Roman" w:eastAsia="Calibri" w:hAnsi="Times New Roman" w:cs="David" w:hint="cs"/>
          <w:sz w:val="24"/>
          <w:szCs w:val="24"/>
          <w:rtl/>
          <w:lang w:val="en-US"/>
        </w:rPr>
        <w:t>אינו מתאר</w:t>
      </w:r>
      <w:r w:rsidR="00D43309">
        <w:rPr>
          <w:rFonts w:ascii="Times New Roman" w:eastAsia="Calibri" w:hAnsi="Times New Roman" w:cs="David" w:hint="cs"/>
          <w:sz w:val="24"/>
          <w:szCs w:val="24"/>
          <w:rtl/>
          <w:lang w:val="en-US"/>
        </w:rPr>
        <w:t xml:space="preserve"> בשום פנים</w:t>
      </w:r>
      <w:r w:rsidR="004B637F">
        <w:rPr>
          <w:rFonts w:ascii="Times New Roman" w:eastAsia="Calibri" w:hAnsi="Times New Roman" w:cs="David" w:hint="cs"/>
          <w:sz w:val="24"/>
          <w:szCs w:val="24"/>
          <w:rtl/>
          <w:lang w:val="en-US"/>
        </w:rPr>
        <w:t xml:space="preserve"> את </w:t>
      </w:r>
      <w:r w:rsidR="003B0F5E">
        <w:rPr>
          <w:rFonts w:ascii="Times New Roman" w:eastAsia="Calibri" w:hAnsi="Times New Roman" w:cs="David" w:hint="cs"/>
          <w:sz w:val="24"/>
          <w:szCs w:val="24"/>
          <w:rtl/>
          <w:lang w:val="en-US"/>
        </w:rPr>
        <w:t>מותו של בעל ותחייתו.</w:t>
      </w:r>
      <w:r w:rsidR="004B637F">
        <w:rPr>
          <w:rStyle w:val="FootnoteReference"/>
          <w:rFonts w:ascii="Times New Roman" w:eastAsia="Calibri" w:hAnsi="Times New Roman" w:cs="David"/>
          <w:sz w:val="24"/>
          <w:szCs w:val="24"/>
          <w:rtl/>
          <w:lang w:val="en-US"/>
        </w:rPr>
        <w:footnoteReference w:id="3"/>
      </w:r>
      <w:r w:rsidR="001955EB">
        <w:rPr>
          <w:rFonts w:ascii="Times New Roman" w:eastAsia="Calibri" w:hAnsi="Times New Roman" w:cs="David" w:hint="cs"/>
          <w:sz w:val="24"/>
          <w:szCs w:val="24"/>
          <w:rtl/>
          <w:lang w:val="en-US"/>
        </w:rPr>
        <w:t xml:space="preserve"> </w:t>
      </w:r>
      <w:r w:rsidR="007E4DA3">
        <w:rPr>
          <w:rFonts w:ascii="Times New Roman" w:eastAsia="Calibri" w:hAnsi="Times New Roman" w:cs="David" w:hint="cs"/>
          <w:sz w:val="24"/>
          <w:szCs w:val="24"/>
          <w:rtl/>
          <w:lang w:val="en-US"/>
        </w:rPr>
        <w:t xml:space="preserve">זאת, </w:t>
      </w:r>
      <w:r w:rsidR="001955EB">
        <w:rPr>
          <w:rFonts w:ascii="Times New Roman" w:eastAsia="Calibri" w:hAnsi="Times New Roman" w:cs="David" w:hint="cs"/>
          <w:sz w:val="24"/>
          <w:szCs w:val="24"/>
          <w:rtl/>
          <w:lang w:val="en-US"/>
        </w:rPr>
        <w:t>משום</w:t>
      </w:r>
      <w:r w:rsidR="003B0F5E">
        <w:rPr>
          <w:rFonts w:ascii="Times New Roman" w:eastAsia="Calibri" w:hAnsi="Times New Roman" w:cs="David" w:hint="cs"/>
          <w:sz w:val="24"/>
          <w:szCs w:val="24"/>
          <w:rtl/>
          <w:lang w:val="en-US"/>
        </w:rPr>
        <w:t xml:space="preserve"> </w:t>
      </w:r>
      <w:r w:rsidR="001955EB">
        <w:rPr>
          <w:rFonts w:ascii="Times New Roman" w:eastAsia="Calibri" w:hAnsi="Times New Roman" w:cs="David" w:hint="cs"/>
          <w:sz w:val="24"/>
          <w:szCs w:val="24"/>
          <w:rtl/>
          <w:lang w:val="en-US"/>
        </w:rPr>
        <w:t>ש</w:t>
      </w:r>
      <w:r w:rsidR="003B0F5E">
        <w:rPr>
          <w:rFonts w:ascii="Times New Roman" w:eastAsia="Calibri" w:hAnsi="Times New Roman" w:cs="David" w:hint="cs"/>
          <w:sz w:val="24"/>
          <w:szCs w:val="24"/>
          <w:rtl/>
          <w:lang w:val="en-US"/>
        </w:rPr>
        <w:t>בה</w:t>
      </w:r>
      <w:r w:rsidR="009B4BBD">
        <w:rPr>
          <w:rFonts w:ascii="Times New Roman" w:eastAsia="Calibri" w:hAnsi="Times New Roman" w:cs="David" w:hint="cs"/>
          <w:sz w:val="24"/>
          <w:szCs w:val="24"/>
          <w:rtl/>
          <w:lang w:val="en-US"/>
        </w:rPr>
        <w:t>י</w:t>
      </w:r>
      <w:r w:rsidR="003B0F5E">
        <w:rPr>
          <w:rFonts w:ascii="Times New Roman" w:eastAsia="Calibri" w:hAnsi="Times New Roman" w:cs="David" w:hint="cs"/>
          <w:sz w:val="24"/>
          <w:szCs w:val="24"/>
          <w:rtl/>
          <w:lang w:val="en-US"/>
        </w:rPr>
        <w:t>עדר</w:t>
      </w:r>
      <w:r w:rsidR="00CB4BA6">
        <w:rPr>
          <w:rFonts w:ascii="Times New Roman" w:eastAsia="Calibri" w:hAnsi="Times New Roman" w:cs="David" w:hint="cs"/>
          <w:sz w:val="24"/>
          <w:szCs w:val="24"/>
          <w:rtl/>
          <w:lang w:val="en-US"/>
        </w:rPr>
        <w:t>ן של עדויות בנוגע</w:t>
      </w:r>
      <w:r w:rsidR="003B0F5E">
        <w:rPr>
          <w:rFonts w:ascii="Times New Roman" w:eastAsia="Calibri" w:hAnsi="Times New Roman" w:cs="David" w:hint="cs"/>
          <w:sz w:val="24"/>
          <w:szCs w:val="24"/>
          <w:rtl/>
          <w:lang w:val="en-US"/>
        </w:rPr>
        <w:t xml:space="preserve"> </w:t>
      </w:r>
      <w:r w:rsidR="00CB4BA6">
        <w:rPr>
          <w:rFonts w:ascii="Times New Roman" w:eastAsia="Calibri" w:hAnsi="Times New Roman" w:cs="David" w:hint="cs"/>
          <w:sz w:val="24"/>
          <w:szCs w:val="24"/>
          <w:rtl/>
          <w:lang w:val="en-US"/>
        </w:rPr>
        <w:t>ל</w:t>
      </w:r>
      <w:r w:rsidR="003B0F5E">
        <w:rPr>
          <w:rFonts w:ascii="Times New Roman" w:eastAsia="Calibri" w:hAnsi="Times New Roman" w:cs="David" w:hint="cs"/>
          <w:sz w:val="24"/>
          <w:szCs w:val="24"/>
          <w:rtl/>
          <w:lang w:val="en-US"/>
        </w:rPr>
        <w:t>תחיית דומוזי, ה</w:t>
      </w:r>
      <w:r w:rsidR="001955EB">
        <w:rPr>
          <w:rFonts w:ascii="Times New Roman" w:eastAsia="Calibri" w:hAnsi="Times New Roman" w:cs="David" w:hint="cs"/>
          <w:sz w:val="24"/>
          <w:szCs w:val="24"/>
          <w:rtl/>
          <w:lang w:val="en-US"/>
        </w:rPr>
        <w:t xml:space="preserve">פך מחזור בעל </w:t>
      </w:r>
      <w:r w:rsidR="003B0F5E">
        <w:rPr>
          <w:rFonts w:ascii="Times New Roman" w:eastAsia="Calibri" w:hAnsi="Times New Roman" w:cs="David" w:hint="cs"/>
          <w:sz w:val="24"/>
          <w:szCs w:val="24"/>
          <w:rtl/>
          <w:lang w:val="en-US"/>
        </w:rPr>
        <w:t>לעדות היחידה</w:t>
      </w:r>
      <w:r w:rsidR="00D43309">
        <w:rPr>
          <w:rFonts w:ascii="Times New Roman" w:eastAsia="Calibri" w:hAnsi="Times New Roman" w:cs="David" w:hint="cs"/>
          <w:sz w:val="24"/>
          <w:szCs w:val="24"/>
          <w:rtl/>
          <w:lang w:val="en-US"/>
        </w:rPr>
        <w:t xml:space="preserve">, </w:t>
      </w:r>
      <w:r w:rsidR="004B637F">
        <w:rPr>
          <w:rFonts w:ascii="Times New Roman" w:eastAsia="Calibri" w:hAnsi="Times New Roman" w:cs="David" w:hint="cs"/>
          <w:sz w:val="24"/>
          <w:szCs w:val="24"/>
          <w:rtl/>
          <w:lang w:val="en-US"/>
        </w:rPr>
        <w:t>בשלב מסויים</w:t>
      </w:r>
      <w:r w:rsidR="00D43309">
        <w:rPr>
          <w:rFonts w:ascii="Times New Roman" w:eastAsia="Calibri" w:hAnsi="Times New Roman" w:cs="David" w:hint="cs"/>
          <w:sz w:val="24"/>
          <w:szCs w:val="24"/>
          <w:rtl/>
          <w:lang w:val="en-US"/>
        </w:rPr>
        <w:t>,</w:t>
      </w:r>
      <w:r w:rsidR="004B637F">
        <w:rPr>
          <w:rFonts w:ascii="Times New Roman" w:eastAsia="Calibri" w:hAnsi="Times New Roman" w:cs="David" w:hint="cs"/>
          <w:sz w:val="24"/>
          <w:szCs w:val="24"/>
          <w:rtl/>
          <w:lang w:val="en-US"/>
        </w:rPr>
        <w:t xml:space="preserve"> </w:t>
      </w:r>
      <w:r w:rsidR="003B0F5E">
        <w:rPr>
          <w:rFonts w:ascii="Times New Roman" w:eastAsia="Calibri" w:hAnsi="Times New Roman" w:cs="David" w:hint="cs"/>
          <w:sz w:val="24"/>
          <w:szCs w:val="24"/>
          <w:rtl/>
          <w:lang w:val="en-US"/>
        </w:rPr>
        <w:t xml:space="preserve">לנכונות </w:t>
      </w:r>
      <w:r w:rsidR="003E4F63">
        <w:rPr>
          <w:rFonts w:ascii="Times New Roman" w:eastAsia="Calibri" w:hAnsi="Times New Roman" w:cs="David" w:hint="cs"/>
          <w:sz w:val="24"/>
          <w:szCs w:val="24"/>
          <w:rtl/>
          <w:lang w:val="en-US"/>
        </w:rPr>
        <w:t>ה</w:t>
      </w:r>
      <w:r w:rsidR="003B0F5E">
        <w:rPr>
          <w:rFonts w:ascii="Times New Roman" w:eastAsia="Calibri" w:hAnsi="Times New Roman" w:cs="David" w:hint="cs"/>
          <w:sz w:val="24"/>
          <w:szCs w:val="24"/>
          <w:rtl/>
          <w:lang w:val="en-US"/>
        </w:rPr>
        <w:t>טענ</w:t>
      </w:r>
      <w:r w:rsidR="003E4F63">
        <w:rPr>
          <w:rFonts w:ascii="Times New Roman" w:eastAsia="Calibri" w:hAnsi="Times New Roman" w:cs="David" w:hint="cs"/>
          <w:sz w:val="24"/>
          <w:szCs w:val="24"/>
          <w:rtl/>
          <w:lang w:val="en-US"/>
        </w:rPr>
        <w:t>ה</w:t>
      </w:r>
      <w:r w:rsidR="002854B0">
        <w:rPr>
          <w:rFonts w:ascii="Times New Roman" w:eastAsia="Calibri" w:hAnsi="Times New Roman" w:cs="David" w:hint="cs"/>
          <w:sz w:val="24"/>
          <w:szCs w:val="24"/>
          <w:rtl/>
          <w:lang w:val="en-US"/>
        </w:rPr>
        <w:t xml:space="preserve"> של </w:t>
      </w:r>
      <w:r w:rsidR="002854B0">
        <w:rPr>
          <w:rFonts w:ascii="Times New Roman" w:eastAsia="Calibri" w:hAnsi="Times New Roman" w:cs="David"/>
          <w:sz w:val="24"/>
          <w:szCs w:val="24"/>
          <w:lang w:val="en-GB"/>
        </w:rPr>
        <w:t>Frazer</w:t>
      </w:r>
      <w:r w:rsidR="003B0F5E">
        <w:rPr>
          <w:rFonts w:ascii="Times New Roman" w:eastAsia="Calibri" w:hAnsi="Times New Roman" w:cs="David" w:hint="cs"/>
          <w:sz w:val="24"/>
          <w:szCs w:val="24"/>
          <w:rtl/>
          <w:lang w:val="en-US"/>
        </w:rPr>
        <w:t xml:space="preserve"> </w:t>
      </w:r>
      <w:r w:rsidR="00FE6C24">
        <w:rPr>
          <w:rFonts w:ascii="Times New Roman" w:eastAsia="Calibri" w:hAnsi="Times New Roman" w:cs="David" w:hint="cs"/>
          <w:sz w:val="24"/>
          <w:szCs w:val="24"/>
          <w:rtl/>
          <w:lang w:val="en-US"/>
        </w:rPr>
        <w:t>בנוגע לקיומ</w:t>
      </w:r>
      <w:r w:rsidR="003B0F5E">
        <w:rPr>
          <w:rFonts w:ascii="Times New Roman" w:eastAsia="Calibri" w:hAnsi="Times New Roman" w:cs="David" w:hint="cs"/>
          <w:sz w:val="24"/>
          <w:szCs w:val="24"/>
          <w:rtl/>
          <w:lang w:val="en-US"/>
        </w:rPr>
        <w:t>ו</w:t>
      </w:r>
      <w:r w:rsidR="00FE6C24">
        <w:rPr>
          <w:rFonts w:ascii="Times New Roman" w:eastAsia="Calibri" w:hAnsi="Times New Roman" w:cs="David" w:hint="cs"/>
          <w:sz w:val="24"/>
          <w:szCs w:val="24"/>
          <w:rtl/>
          <w:lang w:val="en-US"/>
        </w:rPr>
        <w:t xml:space="preserve"> של </w:t>
      </w:r>
      <w:r w:rsidR="003B0F5E">
        <w:rPr>
          <w:rFonts w:ascii="Times New Roman" w:eastAsia="Calibri" w:hAnsi="Times New Roman" w:cs="David"/>
          <w:sz w:val="24"/>
          <w:szCs w:val="24"/>
          <w:lang w:val="en-US"/>
        </w:rPr>
        <w:t>a rising and dying god</w:t>
      </w:r>
      <w:r w:rsidR="00D43309">
        <w:rPr>
          <w:rFonts w:ascii="Times New Roman" w:eastAsia="Calibri" w:hAnsi="Times New Roman" w:cs="David" w:hint="cs"/>
          <w:sz w:val="24"/>
          <w:szCs w:val="24"/>
          <w:rtl/>
          <w:lang w:val="en-US"/>
        </w:rPr>
        <w:t xml:space="preserve">, </w:t>
      </w:r>
      <w:r w:rsidR="00CB4BA6">
        <w:rPr>
          <w:rFonts w:ascii="Times New Roman" w:eastAsia="Calibri" w:hAnsi="Times New Roman" w:cs="David" w:hint="cs"/>
          <w:sz w:val="24"/>
          <w:szCs w:val="24"/>
          <w:rtl/>
          <w:lang w:val="en-US"/>
        </w:rPr>
        <w:t>אף על פי ש</w:t>
      </w:r>
      <w:r w:rsidR="00D43309">
        <w:rPr>
          <w:rFonts w:ascii="Times New Roman" w:eastAsia="Calibri" w:hAnsi="Times New Roman" w:cs="David" w:hint="cs"/>
          <w:sz w:val="24"/>
          <w:szCs w:val="24"/>
          <w:rtl/>
          <w:lang w:val="en-US"/>
        </w:rPr>
        <w:t xml:space="preserve">את קיומה של יצירה זו </w:t>
      </w:r>
      <w:r w:rsidR="00D43309">
        <w:rPr>
          <w:rFonts w:ascii="Times New Roman" w:eastAsia="Calibri" w:hAnsi="Times New Roman" w:cs="David"/>
          <w:sz w:val="24"/>
          <w:szCs w:val="24"/>
          <w:lang w:val="en-GB"/>
        </w:rPr>
        <w:t>Frazer</w:t>
      </w:r>
      <w:r w:rsidR="00D43309">
        <w:rPr>
          <w:rFonts w:ascii="Times New Roman" w:eastAsia="Calibri" w:hAnsi="Times New Roman" w:cs="David" w:hint="cs"/>
          <w:sz w:val="24"/>
          <w:szCs w:val="24"/>
          <w:rtl/>
          <w:lang w:val="en-GB"/>
        </w:rPr>
        <w:t xml:space="preserve"> כלל לא שיער</w:t>
      </w:r>
      <w:r w:rsidR="00FE6C24">
        <w:rPr>
          <w:rFonts w:ascii="Times New Roman" w:eastAsia="Calibri" w:hAnsi="Times New Roman" w:cs="David" w:hint="cs"/>
          <w:sz w:val="24"/>
          <w:szCs w:val="24"/>
          <w:rtl/>
          <w:lang w:val="en-US"/>
        </w:rPr>
        <w:t>.</w:t>
      </w:r>
      <w:r w:rsidR="00DF1D71">
        <w:rPr>
          <w:rFonts w:ascii="Times New Roman" w:eastAsia="Calibri" w:hAnsi="Times New Roman" w:cs="David" w:hint="cs"/>
          <w:sz w:val="24"/>
          <w:szCs w:val="24"/>
          <w:rtl/>
          <w:lang w:val="en-US"/>
        </w:rPr>
        <w:t xml:space="preserve"> </w:t>
      </w:r>
      <w:r w:rsidR="002854B0">
        <w:rPr>
          <w:rFonts w:ascii="Times New Roman" w:eastAsia="Calibri" w:hAnsi="Times New Roman" w:cs="David" w:hint="cs"/>
          <w:sz w:val="24"/>
          <w:szCs w:val="24"/>
          <w:rtl/>
          <w:lang w:val="en-US"/>
        </w:rPr>
        <w:t xml:space="preserve">ואולם גם לאחר שהוכח כי </w:t>
      </w:r>
      <w:r w:rsidR="002854B0">
        <w:rPr>
          <w:rFonts w:ascii="Times New Roman" w:eastAsia="Calibri" w:hAnsi="Times New Roman" w:cs="David" w:hint="cs"/>
          <w:sz w:val="24"/>
          <w:szCs w:val="24"/>
          <w:rtl/>
          <w:lang w:val="en-GB"/>
        </w:rPr>
        <w:t xml:space="preserve">סופה של </w:t>
      </w:r>
      <w:proofErr w:type="spellStart"/>
      <w:r w:rsidR="002854B0" w:rsidRPr="008C25D7">
        <w:rPr>
          <w:rFonts w:ascii="Times New Roman" w:eastAsia="Calibri" w:hAnsi="Times New Roman" w:cs="David"/>
          <w:i/>
          <w:iCs/>
          <w:sz w:val="24"/>
          <w:szCs w:val="24"/>
          <w:lang w:val="en-GB"/>
        </w:rPr>
        <w:t>Inana’s</w:t>
      </w:r>
      <w:proofErr w:type="spellEnd"/>
      <w:r w:rsidR="002854B0" w:rsidRPr="008C25D7">
        <w:rPr>
          <w:rFonts w:ascii="Times New Roman" w:eastAsia="Calibri" w:hAnsi="Times New Roman" w:cs="David"/>
          <w:i/>
          <w:iCs/>
          <w:sz w:val="24"/>
          <w:szCs w:val="24"/>
          <w:lang w:val="en-GB"/>
        </w:rPr>
        <w:t xml:space="preserve"> Descent</w:t>
      </w:r>
      <w:r w:rsidR="002854B0">
        <w:rPr>
          <w:rFonts w:ascii="Times New Roman" w:eastAsia="Calibri" w:hAnsi="Times New Roman" w:cs="David" w:hint="cs"/>
          <w:sz w:val="24"/>
          <w:szCs w:val="24"/>
          <w:rtl/>
          <w:lang w:val="en-GB"/>
        </w:rPr>
        <w:t xml:space="preserve"> מאשר בכל זאת את שיבתו המחזורית של דומוזי מהשאול, היתה הטענה </w:t>
      </w:r>
      <w:r w:rsidR="00CB4BA6">
        <w:rPr>
          <w:rFonts w:ascii="Times New Roman" w:eastAsia="Calibri" w:hAnsi="Times New Roman" w:cs="David" w:hint="cs"/>
          <w:sz w:val="24"/>
          <w:szCs w:val="24"/>
          <w:rtl/>
          <w:lang w:val="en-US"/>
        </w:rPr>
        <w:t xml:space="preserve">כי </w:t>
      </w:r>
      <w:r w:rsidR="00D43309">
        <w:rPr>
          <w:rFonts w:ascii="Times New Roman" w:eastAsia="Calibri" w:hAnsi="Times New Roman" w:cs="David" w:hint="cs"/>
          <w:sz w:val="24"/>
          <w:szCs w:val="24"/>
          <w:rtl/>
          <w:lang w:val="en-US"/>
        </w:rPr>
        <w:t>אין למצוא במחזור בעל את מיתולגמת ה-</w:t>
      </w:r>
      <w:r w:rsidR="00D43309">
        <w:rPr>
          <w:rFonts w:ascii="Times New Roman" w:eastAsia="Calibri" w:hAnsi="Times New Roman" w:cs="David"/>
          <w:sz w:val="24"/>
          <w:szCs w:val="24"/>
          <w:lang w:val="en-GB"/>
        </w:rPr>
        <w:t>dying and rising god</w:t>
      </w:r>
      <w:r w:rsidR="009816F9">
        <w:rPr>
          <w:rFonts w:ascii="Times New Roman" w:eastAsia="Calibri" w:hAnsi="Times New Roman" w:cs="David" w:hint="cs"/>
          <w:sz w:val="24"/>
          <w:szCs w:val="24"/>
          <w:rtl/>
          <w:lang w:val="en-US"/>
        </w:rPr>
        <w:t xml:space="preserve"> לאחד מהפירושים המוכרים </w:t>
      </w:r>
      <w:r w:rsidR="002854B0">
        <w:rPr>
          <w:rFonts w:ascii="Times New Roman" w:eastAsia="Calibri" w:hAnsi="Times New Roman" w:cs="David" w:hint="cs"/>
          <w:sz w:val="24"/>
          <w:szCs w:val="24"/>
          <w:rtl/>
          <w:lang w:val="en-US"/>
        </w:rPr>
        <w:t xml:space="preserve">ביותר </w:t>
      </w:r>
      <w:r w:rsidR="009816F9">
        <w:rPr>
          <w:rFonts w:ascii="Times New Roman" w:eastAsia="Calibri" w:hAnsi="Times New Roman" w:cs="David" w:hint="cs"/>
          <w:sz w:val="24"/>
          <w:szCs w:val="24"/>
          <w:rtl/>
          <w:lang w:val="en-US"/>
        </w:rPr>
        <w:t>לחלקו השני של מחזור בעל</w:t>
      </w:r>
      <w:r w:rsidR="003B0F5E">
        <w:rPr>
          <w:rFonts w:ascii="Times New Roman" w:eastAsia="Calibri" w:hAnsi="Times New Roman" w:cs="David" w:hint="cs"/>
          <w:sz w:val="24"/>
          <w:szCs w:val="24"/>
          <w:rtl/>
          <w:lang w:val="en-US"/>
        </w:rPr>
        <w:t xml:space="preserve"> </w:t>
      </w:r>
    </w:p>
    <w:p w14:paraId="5DE46CE0" w14:textId="338A520E" w:rsidR="00513D20" w:rsidRDefault="00B24A94" w:rsidP="00513D20">
      <w:pPr>
        <w:bidi/>
        <w:spacing w:after="0" w:line="480" w:lineRule="auto"/>
        <w:ind w:firstLine="379"/>
        <w:rPr>
          <w:rFonts w:ascii="Times New Roman" w:eastAsia="Calibri" w:hAnsi="Times New Roman" w:cs="David"/>
          <w:sz w:val="24"/>
          <w:szCs w:val="24"/>
          <w:rtl/>
          <w:lang w:val="en-US"/>
        </w:rPr>
      </w:pPr>
      <w:r>
        <w:rPr>
          <w:rFonts w:ascii="Times New Roman" w:eastAsia="Calibri" w:hAnsi="Times New Roman" w:cs="David" w:hint="cs"/>
          <w:sz w:val="24"/>
          <w:szCs w:val="24"/>
          <w:rtl/>
          <w:lang w:val="en-US"/>
        </w:rPr>
        <w:lastRenderedPageBreak/>
        <w:t xml:space="preserve">מבחינה פילולוגית, היו </w:t>
      </w:r>
      <w:r w:rsidR="0008445E">
        <w:rPr>
          <w:rFonts w:ascii="Times New Roman" w:eastAsia="Calibri" w:hAnsi="Times New Roman" w:cs="David" w:hint="cs"/>
          <w:sz w:val="24"/>
          <w:szCs w:val="24"/>
          <w:rtl/>
          <w:lang w:val="en-US"/>
        </w:rPr>
        <w:t>שטענו</w:t>
      </w:r>
      <w:r w:rsidR="00B868E9">
        <w:rPr>
          <w:rFonts w:ascii="Times New Roman" w:eastAsia="Calibri" w:hAnsi="Times New Roman" w:cs="David" w:hint="cs"/>
          <w:sz w:val="24"/>
          <w:szCs w:val="24"/>
          <w:rtl/>
          <w:lang w:val="en-US"/>
        </w:rPr>
        <w:t xml:space="preserve"> כי </w:t>
      </w:r>
      <w:r w:rsidR="00E53589" w:rsidRPr="00E53589">
        <w:rPr>
          <w:rFonts w:ascii="Times New Roman" w:eastAsia="Calibri" w:hAnsi="Times New Roman" w:cs="David" w:hint="cs"/>
          <w:sz w:val="24"/>
          <w:szCs w:val="24"/>
          <w:rtl/>
          <w:lang w:val="en-US"/>
        </w:rPr>
        <w:t xml:space="preserve">הטקסט </w:t>
      </w:r>
      <w:r w:rsidR="00E94B64">
        <w:rPr>
          <w:rFonts w:ascii="Times New Roman" w:eastAsia="Calibri" w:hAnsi="Times New Roman" w:cs="David" w:hint="cs"/>
          <w:sz w:val="24"/>
          <w:szCs w:val="24"/>
          <w:rtl/>
          <w:lang w:val="en-US"/>
        </w:rPr>
        <w:t xml:space="preserve">האוגריתי </w:t>
      </w:r>
      <w:r w:rsidR="00E53589" w:rsidRPr="00E53589">
        <w:rPr>
          <w:rFonts w:ascii="Times New Roman" w:eastAsia="Calibri" w:hAnsi="Times New Roman" w:cs="David" w:hint="cs"/>
          <w:sz w:val="24"/>
          <w:szCs w:val="24"/>
          <w:rtl/>
          <w:lang w:val="en-US"/>
        </w:rPr>
        <w:t>פרגמנטרי מדי</w:t>
      </w:r>
      <w:r w:rsidR="0008445E">
        <w:rPr>
          <w:rFonts w:ascii="Times New Roman" w:eastAsia="Calibri" w:hAnsi="Times New Roman" w:cs="David" w:hint="cs"/>
          <w:sz w:val="24"/>
          <w:szCs w:val="24"/>
          <w:rtl/>
          <w:lang w:val="en-US"/>
        </w:rPr>
        <w:t>,</w:t>
      </w:r>
      <w:r w:rsidR="00E94B64">
        <w:rPr>
          <w:rFonts w:ascii="Times New Roman" w:eastAsia="Calibri" w:hAnsi="Times New Roman" w:cs="David" w:hint="cs"/>
          <w:sz w:val="24"/>
          <w:szCs w:val="24"/>
          <w:rtl/>
          <w:lang w:val="en-US"/>
        </w:rPr>
        <w:t xml:space="preserve"> ו</w:t>
      </w:r>
      <w:r w:rsidR="00B868E9">
        <w:rPr>
          <w:rFonts w:ascii="Times New Roman" w:eastAsia="Calibri" w:hAnsi="Times New Roman" w:cs="David" w:hint="cs"/>
          <w:sz w:val="24"/>
          <w:szCs w:val="24"/>
          <w:rtl/>
          <w:lang w:val="en-US"/>
        </w:rPr>
        <w:t>על כן</w:t>
      </w:r>
      <w:r w:rsidR="004B637F">
        <w:rPr>
          <w:rFonts w:ascii="Times New Roman" w:eastAsia="Calibri" w:hAnsi="Times New Roman" w:cs="David" w:hint="cs"/>
          <w:sz w:val="24"/>
          <w:szCs w:val="24"/>
          <w:rtl/>
          <w:lang w:val="en-US"/>
        </w:rPr>
        <w:t xml:space="preserve"> </w:t>
      </w:r>
      <w:r w:rsidR="00E94B64">
        <w:rPr>
          <w:rFonts w:ascii="Times New Roman" w:eastAsia="Calibri" w:hAnsi="Times New Roman" w:cs="David" w:hint="cs"/>
          <w:sz w:val="24"/>
          <w:szCs w:val="24"/>
          <w:rtl/>
          <w:lang w:val="en-US"/>
        </w:rPr>
        <w:t>לא ניתן ל</w:t>
      </w:r>
      <w:r w:rsidR="00B868E9">
        <w:rPr>
          <w:rFonts w:ascii="Times New Roman" w:eastAsia="Calibri" w:hAnsi="Times New Roman" w:cs="David" w:hint="cs"/>
          <w:sz w:val="24"/>
          <w:szCs w:val="24"/>
          <w:rtl/>
          <w:lang w:val="en-US"/>
        </w:rPr>
        <w:t>דעת בוודאות אם אמנם מתוארים שם מותו של בעל ותחייתו</w:t>
      </w:r>
      <w:r w:rsidR="00E94B64">
        <w:rPr>
          <w:rFonts w:ascii="Times New Roman" w:eastAsia="Calibri" w:hAnsi="Times New Roman" w:cs="David" w:hint="cs"/>
          <w:sz w:val="24"/>
          <w:szCs w:val="24"/>
          <w:rtl/>
          <w:lang w:val="en-US"/>
        </w:rPr>
        <w:t>.</w:t>
      </w:r>
      <w:r w:rsidR="00654672" w:rsidRPr="00E53589">
        <w:rPr>
          <w:rFonts w:ascii="Times New Roman" w:eastAsia="Calibri" w:hAnsi="Times New Roman" w:cs="David"/>
          <w:sz w:val="24"/>
          <w:szCs w:val="24"/>
          <w:vertAlign w:val="superscript"/>
          <w:rtl/>
          <w:lang w:val="en-US"/>
        </w:rPr>
        <w:footnoteReference w:id="4"/>
      </w:r>
      <w:r w:rsidR="004C4E6A">
        <w:rPr>
          <w:rFonts w:ascii="Times New Roman" w:eastAsia="Calibri" w:hAnsi="Times New Roman" w:cs="David" w:hint="cs"/>
          <w:sz w:val="24"/>
          <w:szCs w:val="24"/>
          <w:rtl/>
          <w:lang w:val="en-US"/>
        </w:rPr>
        <w:t xml:space="preserve"> </w:t>
      </w:r>
      <w:r w:rsidR="00B868E9">
        <w:rPr>
          <w:rFonts w:ascii="Times New Roman" w:eastAsia="Calibri" w:hAnsi="Times New Roman" w:cs="David" w:hint="cs"/>
          <w:sz w:val="24"/>
          <w:szCs w:val="24"/>
          <w:rtl/>
          <w:lang w:val="en-US"/>
        </w:rPr>
        <w:t xml:space="preserve">אולם יש להזכיר כי </w:t>
      </w:r>
      <w:r w:rsidR="004C4E6A">
        <w:rPr>
          <w:rFonts w:ascii="Times New Roman" w:eastAsia="Calibri" w:hAnsi="Times New Roman" w:cs="David" w:hint="cs"/>
          <w:sz w:val="24"/>
          <w:szCs w:val="24"/>
          <w:rtl/>
          <w:lang w:val="en-US"/>
        </w:rPr>
        <w:t>גם ש</w:t>
      </w:r>
      <w:r w:rsidR="00DF1D71">
        <w:rPr>
          <w:rFonts w:ascii="Times New Roman" w:eastAsia="Calibri" w:hAnsi="Times New Roman" w:cs="David" w:hint="cs"/>
          <w:sz w:val="24"/>
          <w:szCs w:val="24"/>
          <w:rtl/>
          <w:lang w:val="en-US"/>
        </w:rPr>
        <w:t>ני</w:t>
      </w:r>
      <w:r w:rsidR="004C4E6A">
        <w:rPr>
          <w:rFonts w:ascii="Times New Roman" w:eastAsia="Calibri" w:hAnsi="Times New Roman" w:cs="David" w:hint="cs"/>
          <w:sz w:val="24"/>
          <w:szCs w:val="24"/>
          <w:rtl/>
          <w:lang w:val="en-US"/>
        </w:rPr>
        <w:t xml:space="preserve"> הטקסטים הנוספים שבידינו</w:t>
      </w:r>
      <w:r w:rsidR="001955EB">
        <w:rPr>
          <w:rFonts w:ascii="Times New Roman" w:eastAsia="Calibri" w:hAnsi="Times New Roman" w:cs="David" w:hint="cs"/>
          <w:sz w:val="24"/>
          <w:szCs w:val="24"/>
          <w:rtl/>
          <w:lang w:val="en-US"/>
        </w:rPr>
        <w:t xml:space="preserve"> המעידים על</w:t>
      </w:r>
      <w:r w:rsidR="004C4E6A">
        <w:rPr>
          <w:rFonts w:ascii="Times New Roman" w:eastAsia="Calibri" w:hAnsi="Times New Roman" w:cs="David" w:hint="cs"/>
          <w:sz w:val="24"/>
          <w:szCs w:val="24"/>
          <w:rtl/>
          <w:lang w:val="en-US"/>
        </w:rPr>
        <w:t xml:space="preserve"> שיבתו החוזרת של דומוזי מהשאול</w:t>
      </w:r>
      <w:r w:rsidR="001955EB">
        <w:rPr>
          <w:rFonts w:ascii="Times New Roman" w:eastAsia="Calibri" w:hAnsi="Times New Roman" w:cs="David" w:hint="cs"/>
          <w:sz w:val="24"/>
          <w:szCs w:val="24"/>
          <w:rtl/>
          <w:lang w:val="en-US"/>
        </w:rPr>
        <w:t xml:space="preserve"> </w:t>
      </w:r>
      <w:r w:rsidR="001955EB">
        <w:rPr>
          <w:rFonts w:ascii="Times New Roman" w:eastAsia="Calibri" w:hAnsi="Times New Roman" w:cs="David"/>
          <w:sz w:val="24"/>
          <w:szCs w:val="24"/>
          <w:rtl/>
          <w:lang w:val="en-US"/>
        </w:rPr>
        <w:t>–</w:t>
      </w:r>
      <w:r w:rsidR="001955EB">
        <w:rPr>
          <w:rFonts w:ascii="Times New Roman" w:eastAsia="Calibri" w:hAnsi="Times New Roman" w:cs="David" w:hint="cs"/>
          <w:sz w:val="24"/>
          <w:szCs w:val="24"/>
          <w:rtl/>
          <w:lang w:val="en-US"/>
        </w:rPr>
        <w:t xml:space="preserve"> סופה של</w:t>
      </w:r>
      <w:r w:rsidR="004C4E6A">
        <w:rPr>
          <w:rFonts w:ascii="Times New Roman" w:eastAsia="Calibri" w:hAnsi="Times New Roman" w:cs="David" w:hint="cs"/>
          <w:sz w:val="24"/>
          <w:szCs w:val="24"/>
          <w:rtl/>
          <w:lang w:val="en-US"/>
        </w:rPr>
        <w:t xml:space="preserve"> </w:t>
      </w:r>
      <w:proofErr w:type="spellStart"/>
      <w:r w:rsidR="00DF1D71" w:rsidRPr="001955EB">
        <w:rPr>
          <w:rFonts w:ascii="Times New Roman" w:eastAsia="Calibri" w:hAnsi="Times New Roman" w:cs="David"/>
          <w:i/>
          <w:iCs/>
          <w:sz w:val="24"/>
          <w:szCs w:val="24"/>
          <w:lang w:val="en-US"/>
        </w:rPr>
        <w:t>Inana’s</w:t>
      </w:r>
      <w:proofErr w:type="spellEnd"/>
      <w:r w:rsidR="00DF1D71" w:rsidRPr="001955EB">
        <w:rPr>
          <w:rFonts w:ascii="Times New Roman" w:eastAsia="Calibri" w:hAnsi="Times New Roman" w:cs="David"/>
          <w:i/>
          <w:iCs/>
          <w:sz w:val="24"/>
          <w:szCs w:val="24"/>
          <w:lang w:val="en-US"/>
        </w:rPr>
        <w:t xml:space="preserve"> Descent</w:t>
      </w:r>
      <w:r w:rsidR="004C4E6A">
        <w:rPr>
          <w:rFonts w:ascii="Times New Roman" w:eastAsia="Calibri" w:hAnsi="Times New Roman" w:cs="David" w:hint="cs"/>
          <w:sz w:val="24"/>
          <w:szCs w:val="24"/>
          <w:rtl/>
          <w:lang w:val="en-US"/>
        </w:rPr>
        <w:t xml:space="preserve"> </w:t>
      </w:r>
      <w:r w:rsidR="00DF1D71">
        <w:rPr>
          <w:rFonts w:ascii="Times New Roman" w:eastAsia="Calibri" w:hAnsi="Times New Roman" w:cs="David" w:hint="cs"/>
          <w:sz w:val="24"/>
          <w:szCs w:val="24"/>
          <w:rtl/>
          <w:lang w:val="en-US"/>
        </w:rPr>
        <w:t>ו</w:t>
      </w:r>
      <w:r w:rsidR="001955EB">
        <w:rPr>
          <w:rFonts w:ascii="Times New Roman" w:eastAsia="Calibri" w:hAnsi="Times New Roman" w:cs="David" w:hint="cs"/>
          <w:sz w:val="24"/>
          <w:szCs w:val="24"/>
          <w:rtl/>
          <w:lang w:val="en-US"/>
        </w:rPr>
        <w:t xml:space="preserve">קטע </w:t>
      </w:r>
      <w:r w:rsidR="00DF1D71">
        <w:rPr>
          <w:rFonts w:ascii="Times New Roman" w:eastAsia="Calibri" w:hAnsi="Times New Roman" w:cs="David" w:hint="cs"/>
          <w:sz w:val="24"/>
          <w:szCs w:val="24"/>
          <w:rtl/>
          <w:lang w:val="en-US"/>
        </w:rPr>
        <w:t xml:space="preserve">מכתבו של </w:t>
      </w:r>
      <w:proofErr w:type="spellStart"/>
      <w:r w:rsidR="00C732C1">
        <w:rPr>
          <w:rFonts w:ascii="Times New Roman" w:eastAsia="Calibri" w:hAnsi="Times New Roman" w:cs="David"/>
          <w:sz w:val="24"/>
          <w:szCs w:val="24"/>
          <w:lang w:val="en-US"/>
        </w:rPr>
        <w:t>Hammi-i</w:t>
      </w:r>
      <w:r w:rsidR="00C732C1">
        <w:rPr>
          <w:rFonts w:ascii="Times New Roman" w:eastAsia="Calibri" w:hAnsi="Times New Roman" w:cs="Times New Roman"/>
          <w:sz w:val="24"/>
          <w:szCs w:val="24"/>
          <w:lang w:val="en-US"/>
        </w:rPr>
        <w:t>š</w:t>
      </w:r>
      <w:r w:rsidR="00C732C1">
        <w:rPr>
          <w:rFonts w:ascii="Times New Roman" w:eastAsia="Calibri" w:hAnsi="Times New Roman" w:cs="David"/>
          <w:sz w:val="24"/>
          <w:szCs w:val="24"/>
          <w:lang w:val="en-US"/>
        </w:rPr>
        <w:t>tamar</w:t>
      </w:r>
      <w:proofErr w:type="spellEnd"/>
      <w:r w:rsidR="004C4E6A">
        <w:rPr>
          <w:rFonts w:ascii="Times New Roman" w:eastAsia="Calibri" w:hAnsi="Times New Roman" w:cs="David" w:hint="cs"/>
          <w:sz w:val="24"/>
          <w:szCs w:val="24"/>
          <w:rtl/>
          <w:lang w:val="en-US"/>
        </w:rPr>
        <w:t xml:space="preserve"> ממארי</w:t>
      </w:r>
      <w:r w:rsidR="001955EB">
        <w:rPr>
          <w:rFonts w:ascii="Times New Roman" w:eastAsia="Calibri" w:hAnsi="Times New Roman" w:cs="David" w:hint="cs"/>
          <w:sz w:val="24"/>
          <w:szCs w:val="24"/>
          <w:rtl/>
          <w:lang w:val="en-US"/>
        </w:rPr>
        <w:t xml:space="preserve"> </w:t>
      </w:r>
      <w:r w:rsidR="001955EB">
        <w:rPr>
          <w:rFonts w:ascii="Times New Roman" w:eastAsia="Calibri" w:hAnsi="Times New Roman" w:cs="David"/>
          <w:sz w:val="24"/>
          <w:szCs w:val="24"/>
          <w:rtl/>
          <w:lang w:val="en-US"/>
        </w:rPr>
        <w:t>–</w:t>
      </w:r>
      <w:r w:rsidR="001955EB">
        <w:rPr>
          <w:rFonts w:ascii="Times New Roman" w:eastAsia="Calibri" w:hAnsi="Times New Roman" w:cs="David" w:hint="cs"/>
          <w:sz w:val="24"/>
          <w:szCs w:val="24"/>
          <w:rtl/>
          <w:lang w:val="en-US"/>
        </w:rPr>
        <w:t xml:space="preserve"> </w:t>
      </w:r>
      <w:r w:rsidR="00E94B64">
        <w:rPr>
          <w:rFonts w:ascii="Times New Roman" w:eastAsia="Calibri" w:hAnsi="Times New Roman" w:cs="David" w:hint="cs"/>
          <w:sz w:val="24"/>
          <w:szCs w:val="24"/>
          <w:rtl/>
          <w:lang w:val="en-US"/>
        </w:rPr>
        <w:t xml:space="preserve"> פרגמנטריים מאוד במקומות הרלוונטיים לטענה זו</w:t>
      </w:r>
      <w:r w:rsidR="003E4F63">
        <w:rPr>
          <w:rFonts w:ascii="Times New Roman" w:eastAsia="Calibri" w:hAnsi="Times New Roman" w:cs="David" w:hint="cs"/>
          <w:sz w:val="24"/>
          <w:szCs w:val="24"/>
          <w:rtl/>
          <w:lang w:val="en-US"/>
        </w:rPr>
        <w:t>,</w:t>
      </w:r>
      <w:r w:rsidR="00E94B64">
        <w:rPr>
          <w:rFonts w:ascii="Times New Roman" w:eastAsia="Calibri" w:hAnsi="Times New Roman" w:cs="David" w:hint="cs"/>
          <w:sz w:val="24"/>
          <w:szCs w:val="24"/>
          <w:rtl/>
          <w:lang w:val="en-US"/>
        </w:rPr>
        <w:t xml:space="preserve"> </w:t>
      </w:r>
      <w:r w:rsidR="00B868E9">
        <w:rPr>
          <w:rFonts w:ascii="Times New Roman" w:eastAsia="Calibri" w:hAnsi="Times New Roman" w:cs="David" w:hint="cs"/>
          <w:sz w:val="24"/>
          <w:szCs w:val="24"/>
          <w:rtl/>
          <w:lang w:val="en-US"/>
        </w:rPr>
        <w:t>ו</w:t>
      </w:r>
      <w:r w:rsidR="00DF1D71">
        <w:rPr>
          <w:rFonts w:ascii="Times New Roman" w:eastAsia="Calibri" w:hAnsi="Times New Roman" w:cs="David" w:hint="cs"/>
          <w:sz w:val="24"/>
          <w:szCs w:val="24"/>
          <w:rtl/>
          <w:lang w:val="en-US"/>
        </w:rPr>
        <w:t xml:space="preserve">איש </w:t>
      </w:r>
      <w:r w:rsidR="001955EB">
        <w:rPr>
          <w:rFonts w:ascii="Times New Roman" w:eastAsia="Calibri" w:hAnsi="Times New Roman" w:cs="David" w:hint="cs"/>
          <w:sz w:val="24"/>
          <w:szCs w:val="24"/>
          <w:rtl/>
          <w:lang w:val="en-US"/>
        </w:rPr>
        <w:t>אינו מפקפק</w:t>
      </w:r>
      <w:r w:rsidR="00DF1D71">
        <w:rPr>
          <w:rFonts w:ascii="Times New Roman" w:eastAsia="Calibri" w:hAnsi="Times New Roman" w:cs="David" w:hint="cs"/>
          <w:sz w:val="24"/>
          <w:szCs w:val="24"/>
          <w:rtl/>
          <w:lang w:val="en-US"/>
        </w:rPr>
        <w:t xml:space="preserve"> בעדותם.</w:t>
      </w:r>
      <w:r w:rsidR="004C4E6A">
        <w:rPr>
          <w:rFonts w:ascii="Times New Roman" w:eastAsia="Calibri" w:hAnsi="Times New Roman" w:cs="David" w:hint="cs"/>
          <w:sz w:val="24"/>
          <w:szCs w:val="24"/>
          <w:rtl/>
          <w:lang w:val="en-US"/>
        </w:rPr>
        <w:t xml:space="preserve"> </w:t>
      </w:r>
      <w:r w:rsidR="00DF61AE">
        <w:rPr>
          <w:rFonts w:ascii="Times New Roman" w:eastAsia="Calibri" w:hAnsi="Times New Roman" w:cs="David" w:hint="cs"/>
          <w:sz w:val="24"/>
          <w:szCs w:val="24"/>
          <w:rtl/>
          <w:lang w:val="en-US"/>
        </w:rPr>
        <w:t>חשוב מכך:</w:t>
      </w:r>
      <w:r w:rsidR="004C4E6A">
        <w:rPr>
          <w:rFonts w:ascii="Times New Roman" w:eastAsia="Calibri" w:hAnsi="Times New Roman" w:cs="David" w:hint="cs"/>
          <w:sz w:val="24"/>
          <w:szCs w:val="24"/>
          <w:rtl/>
          <w:lang w:val="en-US"/>
        </w:rPr>
        <w:t xml:space="preserve"> </w:t>
      </w:r>
      <w:r w:rsidR="006358B0">
        <w:rPr>
          <w:rFonts w:ascii="Times New Roman" w:eastAsia="Calibri" w:hAnsi="Times New Roman" w:cs="David" w:hint="cs"/>
          <w:sz w:val="24"/>
          <w:szCs w:val="24"/>
          <w:rtl/>
          <w:lang w:val="en-GB"/>
        </w:rPr>
        <w:t>בניגוד לטקסטים ממסופוטמיה ומארי, בהם משמשים פעלים שמשמעותם 'להשתחרר' (</w:t>
      </w:r>
      <w:proofErr w:type="spellStart"/>
      <w:r w:rsidR="006358B0">
        <w:rPr>
          <w:rFonts w:ascii="Times New Roman" w:eastAsia="Calibri" w:hAnsi="Times New Roman" w:cs="David"/>
          <w:sz w:val="24"/>
          <w:szCs w:val="24"/>
          <w:lang w:val="en-GB"/>
        </w:rPr>
        <w:t>b</w:t>
      </w:r>
      <w:r w:rsidR="006358B0">
        <w:rPr>
          <w:rFonts w:ascii="Times New Roman" w:eastAsia="Calibri" w:hAnsi="Times New Roman" w:cs="Times New Roman"/>
          <w:sz w:val="24"/>
          <w:szCs w:val="24"/>
          <w:lang w:val="en-GB"/>
        </w:rPr>
        <w:t>ú</w:t>
      </w:r>
      <w:r w:rsidR="006358B0">
        <w:rPr>
          <w:rFonts w:ascii="Times New Roman" w:eastAsia="Calibri" w:hAnsi="Times New Roman" w:cs="David"/>
          <w:sz w:val="24"/>
          <w:szCs w:val="24"/>
          <w:lang w:val="en-GB"/>
        </w:rPr>
        <w:t>r</w:t>
      </w:r>
      <w:proofErr w:type="spellEnd"/>
      <w:r w:rsidR="006358B0">
        <w:rPr>
          <w:rFonts w:ascii="Times New Roman" w:eastAsia="Calibri" w:hAnsi="Times New Roman" w:cs="David" w:hint="cs"/>
          <w:sz w:val="24"/>
          <w:szCs w:val="24"/>
          <w:rtl/>
          <w:lang w:val="en-GB"/>
        </w:rPr>
        <w:t>) ו'לשוב' (</w:t>
      </w:r>
      <w:proofErr w:type="spellStart"/>
      <w:r w:rsidR="006358B0" w:rsidRPr="003E4F63">
        <w:rPr>
          <w:rFonts w:ascii="Times New Roman" w:eastAsia="Calibri" w:hAnsi="Times New Roman" w:cs="David"/>
          <w:i/>
          <w:iCs/>
          <w:sz w:val="24"/>
          <w:szCs w:val="24"/>
          <w:lang w:val="en-GB"/>
        </w:rPr>
        <w:t>t</w:t>
      </w:r>
      <w:r w:rsidR="006358B0" w:rsidRPr="003E4F63">
        <w:rPr>
          <w:rFonts w:ascii="Times New Roman" w:eastAsia="Calibri" w:hAnsi="Times New Roman" w:cs="Times New Roman"/>
          <w:i/>
          <w:iCs/>
          <w:sz w:val="24"/>
          <w:szCs w:val="24"/>
          <w:lang w:val="en-GB"/>
        </w:rPr>
        <w:t>â</w:t>
      </w:r>
      <w:r w:rsidR="006358B0" w:rsidRPr="003E4F63">
        <w:rPr>
          <w:rFonts w:ascii="Times New Roman" w:eastAsia="Calibri" w:hAnsi="Times New Roman" w:cs="David"/>
          <w:i/>
          <w:iCs/>
          <w:sz w:val="24"/>
          <w:szCs w:val="24"/>
          <w:lang w:val="en-GB"/>
        </w:rPr>
        <w:t>rum</w:t>
      </w:r>
      <w:proofErr w:type="spellEnd"/>
      <w:r w:rsidR="006358B0">
        <w:rPr>
          <w:rFonts w:ascii="Times New Roman" w:eastAsia="Calibri" w:hAnsi="Times New Roman" w:cs="David" w:hint="cs"/>
          <w:sz w:val="24"/>
          <w:szCs w:val="24"/>
          <w:rtl/>
          <w:lang w:val="en-GB"/>
        </w:rPr>
        <w:t>) ביחס לתחיית דומוזי, פעלים אשר משמעותם נקבעת על פי ההקשר בו הם מצויים, ב</w:t>
      </w:r>
      <w:r w:rsidR="006358B0">
        <w:rPr>
          <w:rFonts w:ascii="Times New Roman" w:eastAsia="Calibri" w:hAnsi="Times New Roman" w:cs="David" w:hint="cs"/>
          <w:sz w:val="24"/>
          <w:szCs w:val="24"/>
          <w:rtl/>
          <w:lang w:val="en-US"/>
        </w:rPr>
        <w:t>מ</w:t>
      </w:r>
      <w:r w:rsidR="006358B0" w:rsidRPr="003B0F5E">
        <w:rPr>
          <w:rFonts w:ascii="Times New Roman" w:eastAsia="Calibri" w:hAnsi="Times New Roman" w:cs="David" w:hint="cs"/>
          <w:sz w:val="24"/>
          <w:szCs w:val="24"/>
          <w:rtl/>
          <w:lang w:val="en-US"/>
        </w:rPr>
        <w:t xml:space="preserve">חזור בעל </w:t>
      </w:r>
      <w:r w:rsidR="006358B0">
        <w:rPr>
          <w:rFonts w:ascii="Times New Roman" w:eastAsia="Calibri" w:hAnsi="Times New Roman" w:cs="David" w:hint="cs"/>
          <w:sz w:val="24"/>
          <w:szCs w:val="24"/>
          <w:rtl/>
          <w:lang w:val="en-US"/>
        </w:rPr>
        <w:t xml:space="preserve">משמש הביטוי המפורש 'לחיות' (משורש </w:t>
      </w:r>
      <w:r w:rsidR="006358B0">
        <w:rPr>
          <w:rFonts w:ascii="Times New Roman" w:eastAsia="Calibri" w:hAnsi="Times New Roman" w:cs="David"/>
          <w:sz w:val="24"/>
          <w:szCs w:val="24"/>
          <w:lang w:val="en-US"/>
        </w:rPr>
        <w:t>-</w:t>
      </w:r>
      <w:r w:rsidR="006358B0" w:rsidRPr="003E4F63">
        <w:rPr>
          <w:rFonts w:ascii="Times New Roman" w:eastAsia="Calibri" w:hAnsi="Times New Roman" w:cs="David"/>
          <w:i/>
          <w:iCs/>
          <w:sz w:val="24"/>
          <w:szCs w:val="24"/>
          <w:lang w:val="en-US"/>
        </w:rPr>
        <w:t>y</w:t>
      </w:r>
      <w:r w:rsidR="006358B0" w:rsidRPr="003E4F63">
        <w:rPr>
          <w:rFonts w:ascii="Times New Roman" w:eastAsia="Calibri" w:hAnsi="Times New Roman" w:cs="Times New Roman"/>
          <w:i/>
          <w:iCs/>
          <w:sz w:val="24"/>
          <w:szCs w:val="24"/>
          <w:rtl/>
          <w:lang w:val="en-US"/>
        </w:rPr>
        <w:t>ḥ</w:t>
      </w:r>
      <w:r w:rsidR="006358B0">
        <w:rPr>
          <w:rFonts w:ascii="Times New Roman" w:eastAsia="Calibri" w:hAnsi="Times New Roman" w:cs="David" w:hint="cs"/>
          <w:sz w:val="24"/>
          <w:szCs w:val="24"/>
          <w:rtl/>
          <w:lang w:val="en-US"/>
        </w:rPr>
        <w:t>)</w:t>
      </w:r>
      <w:r w:rsidR="006358B0" w:rsidRPr="003B0F5E">
        <w:rPr>
          <w:rFonts w:ascii="Times New Roman" w:eastAsia="Calibri" w:hAnsi="Times New Roman" w:cs="David" w:hint="cs"/>
          <w:sz w:val="24"/>
          <w:szCs w:val="24"/>
          <w:rtl/>
          <w:lang w:val="en-US"/>
        </w:rPr>
        <w:t xml:space="preserve"> בנוגע ל</w:t>
      </w:r>
      <w:r w:rsidR="006358B0">
        <w:rPr>
          <w:rFonts w:ascii="Times New Roman" w:eastAsia="Calibri" w:hAnsi="Times New Roman" w:cs="David" w:hint="cs"/>
          <w:sz w:val="24"/>
          <w:szCs w:val="24"/>
          <w:rtl/>
          <w:lang w:val="en-US"/>
        </w:rPr>
        <w:t>תחייתו של בעל</w:t>
      </w:r>
      <w:r>
        <w:rPr>
          <w:rFonts w:ascii="Times New Roman" w:eastAsia="Calibri" w:hAnsi="Times New Roman" w:cs="David" w:hint="cs"/>
          <w:sz w:val="24"/>
          <w:szCs w:val="24"/>
          <w:rtl/>
          <w:lang w:val="en-US"/>
        </w:rPr>
        <w:t xml:space="preserve"> (והביטוי </w:t>
      </w:r>
      <w:r w:rsidRPr="00B24A94">
        <w:rPr>
          <w:rFonts w:ascii="Times New Roman" w:eastAsia="Calibri" w:hAnsi="Times New Roman" w:cs="David"/>
          <w:i/>
          <w:iCs/>
          <w:sz w:val="24"/>
          <w:szCs w:val="24"/>
          <w:lang w:val="en-GB"/>
        </w:rPr>
        <w:t>m-t</w:t>
      </w:r>
      <w:r>
        <w:rPr>
          <w:rFonts w:ascii="Times New Roman" w:eastAsia="Calibri" w:hAnsi="Times New Roman" w:cs="David" w:hint="cs"/>
          <w:sz w:val="24"/>
          <w:szCs w:val="24"/>
          <w:rtl/>
          <w:lang w:val="en-GB"/>
        </w:rPr>
        <w:t xml:space="preserve"> בנוגע למותו)</w:t>
      </w:r>
      <w:r w:rsidR="00513D20">
        <w:rPr>
          <w:rFonts w:ascii="Times New Roman" w:eastAsia="Calibri" w:hAnsi="Times New Roman" w:cs="David" w:hint="cs"/>
          <w:sz w:val="24"/>
          <w:szCs w:val="24"/>
          <w:rtl/>
          <w:lang w:val="en-US"/>
        </w:rPr>
        <w:t>.</w:t>
      </w:r>
    </w:p>
    <w:p w14:paraId="1FDDF6D8" w14:textId="11DA8DA2" w:rsidR="00E94B64" w:rsidRPr="00555F55" w:rsidRDefault="00B24A94" w:rsidP="009E39C9">
      <w:pPr>
        <w:bidi/>
        <w:spacing w:after="0" w:line="480" w:lineRule="auto"/>
        <w:ind w:firstLine="379"/>
        <w:rPr>
          <w:rFonts w:ascii="Times New Roman" w:hAnsi="Times New Roman" w:cs="David"/>
          <w:sz w:val="24"/>
          <w:szCs w:val="24"/>
          <w:rtl/>
          <w:lang w:val="en-GB"/>
        </w:rPr>
      </w:pPr>
      <w:r>
        <w:rPr>
          <w:rFonts w:ascii="Times New Roman" w:eastAsia="Calibri" w:hAnsi="Times New Roman" w:cs="David" w:hint="cs"/>
          <w:sz w:val="24"/>
          <w:szCs w:val="24"/>
          <w:rtl/>
          <w:lang w:val="en-US"/>
        </w:rPr>
        <w:t xml:space="preserve">מבחינת התאמת הטקסט האוגריתי להשערתו הותיקה של </w:t>
      </w:r>
      <w:r>
        <w:rPr>
          <w:rFonts w:ascii="Times New Roman" w:eastAsia="Calibri" w:hAnsi="Times New Roman" w:cs="David"/>
          <w:sz w:val="24"/>
          <w:szCs w:val="24"/>
          <w:lang w:val="en-US"/>
        </w:rPr>
        <w:t>Frazer</w:t>
      </w:r>
      <w:r>
        <w:rPr>
          <w:rFonts w:ascii="Times New Roman" w:eastAsia="Calibri" w:hAnsi="Times New Roman" w:cs="David" w:hint="cs"/>
          <w:sz w:val="24"/>
          <w:szCs w:val="24"/>
          <w:rtl/>
          <w:lang w:val="en-US"/>
        </w:rPr>
        <w:t>, היו ש</w:t>
      </w:r>
      <w:r w:rsidR="00DF1D71">
        <w:rPr>
          <w:rFonts w:ascii="Times New Roman" w:eastAsia="Calibri" w:hAnsi="Times New Roman" w:cs="David" w:hint="cs"/>
          <w:sz w:val="24"/>
          <w:szCs w:val="24"/>
          <w:rtl/>
          <w:lang w:val="en-US"/>
        </w:rPr>
        <w:t>סברו כי</w:t>
      </w:r>
      <w:r w:rsidR="00E53589" w:rsidRPr="00E53589">
        <w:rPr>
          <w:rFonts w:ascii="Times New Roman" w:eastAsia="Calibri" w:hAnsi="Times New Roman" w:cs="David" w:hint="cs"/>
          <w:sz w:val="24"/>
          <w:szCs w:val="24"/>
          <w:rtl/>
          <w:lang w:val="en-US"/>
        </w:rPr>
        <w:t xml:space="preserve"> </w:t>
      </w:r>
      <w:r>
        <w:rPr>
          <w:rFonts w:ascii="Times New Roman" w:eastAsia="Calibri" w:hAnsi="Times New Roman" w:cs="David" w:hint="cs"/>
          <w:sz w:val="24"/>
          <w:szCs w:val="24"/>
          <w:rtl/>
          <w:lang w:val="en-US"/>
        </w:rPr>
        <w:t>היעדרם של ריטואלים חקלאיים ביחס למות בעל ותחייתו</w:t>
      </w:r>
      <w:r w:rsidR="00E53589" w:rsidRPr="00E53589">
        <w:rPr>
          <w:rFonts w:ascii="Times New Roman" w:eastAsia="Calibri" w:hAnsi="Times New Roman" w:cs="David" w:hint="cs"/>
          <w:sz w:val="24"/>
          <w:szCs w:val="24"/>
          <w:rtl/>
          <w:lang w:val="en-US"/>
        </w:rPr>
        <w:t xml:space="preserve"> </w:t>
      </w:r>
      <w:r w:rsidR="009E39C9">
        <w:rPr>
          <w:rFonts w:ascii="Times New Roman" w:eastAsia="Calibri" w:hAnsi="Times New Roman" w:cs="David" w:hint="cs"/>
          <w:sz w:val="24"/>
          <w:szCs w:val="24"/>
          <w:rtl/>
          <w:lang w:val="en-US"/>
        </w:rPr>
        <w:t>הוא ש</w:t>
      </w:r>
      <w:r>
        <w:rPr>
          <w:rFonts w:ascii="Times New Roman" w:eastAsia="Calibri" w:hAnsi="Times New Roman" w:cs="David" w:hint="cs"/>
          <w:sz w:val="24"/>
          <w:szCs w:val="24"/>
          <w:rtl/>
          <w:lang w:val="en-US"/>
        </w:rPr>
        <w:t>מעיד כי בני אוגרית לא הכירו את מיתולוגמת ה-</w:t>
      </w:r>
      <w:r>
        <w:rPr>
          <w:rFonts w:ascii="Times New Roman" w:eastAsia="Calibri" w:hAnsi="Times New Roman" w:cs="David"/>
          <w:sz w:val="24"/>
          <w:szCs w:val="24"/>
          <w:lang w:val="en-GB"/>
        </w:rPr>
        <w:t>dying and rising gods</w:t>
      </w:r>
      <w:r w:rsidR="00E94B64">
        <w:rPr>
          <w:rFonts w:ascii="Times New Roman" w:eastAsia="Calibri" w:hAnsi="Times New Roman" w:cs="David" w:hint="cs"/>
          <w:sz w:val="24"/>
          <w:szCs w:val="24"/>
          <w:rtl/>
          <w:lang w:val="en-US"/>
        </w:rPr>
        <w:t>.</w:t>
      </w:r>
      <w:r w:rsidR="00B868E9">
        <w:rPr>
          <w:rStyle w:val="FootnoteReference"/>
          <w:rFonts w:ascii="Times New Roman" w:eastAsia="Calibri" w:hAnsi="Times New Roman" w:cs="David"/>
          <w:sz w:val="24"/>
          <w:szCs w:val="24"/>
          <w:rtl/>
          <w:lang w:val="en-US"/>
        </w:rPr>
        <w:footnoteReference w:id="5"/>
      </w:r>
      <w:r w:rsidR="00DF1D71">
        <w:rPr>
          <w:rFonts w:ascii="Times New Roman" w:eastAsia="Calibri" w:hAnsi="Times New Roman" w:cs="David" w:hint="cs"/>
          <w:sz w:val="24"/>
          <w:szCs w:val="24"/>
          <w:rtl/>
          <w:lang w:val="en-US"/>
        </w:rPr>
        <w:t xml:space="preserve"> </w:t>
      </w:r>
      <w:r w:rsidR="002854B0">
        <w:rPr>
          <w:rFonts w:ascii="Times New Roman" w:eastAsia="Calibri" w:hAnsi="Times New Roman" w:cs="David" w:hint="cs"/>
          <w:sz w:val="24"/>
          <w:szCs w:val="24"/>
          <w:rtl/>
          <w:lang w:val="en-US"/>
        </w:rPr>
        <w:t>לפיכך, לטעמם,</w:t>
      </w:r>
      <w:r w:rsidR="0008445E">
        <w:rPr>
          <w:rFonts w:ascii="Times New Roman" w:eastAsia="Calibri" w:hAnsi="Times New Roman" w:cs="David" w:hint="cs"/>
          <w:sz w:val="24"/>
          <w:szCs w:val="24"/>
          <w:rtl/>
          <w:lang w:val="en-US"/>
        </w:rPr>
        <w:t xml:space="preserve"> גם במחזור בעל עצמו לא סופר כי בעל מת ממש</w:t>
      </w:r>
      <w:r>
        <w:rPr>
          <w:rFonts w:ascii="Times New Roman" w:eastAsia="Calibri" w:hAnsi="Times New Roman" w:cs="David" w:hint="cs"/>
          <w:sz w:val="24"/>
          <w:szCs w:val="24"/>
          <w:rtl/>
          <w:lang w:val="en-US"/>
        </w:rPr>
        <w:t>; ואם לא מת, הרי שגם לא שב לחיים.</w:t>
      </w:r>
      <w:r w:rsidR="00F65276">
        <w:rPr>
          <w:rFonts w:ascii="Times New Roman" w:eastAsia="Calibri" w:hAnsi="Times New Roman" w:cs="David" w:hint="cs"/>
          <w:sz w:val="24"/>
          <w:szCs w:val="24"/>
          <w:rtl/>
          <w:lang w:val="en-US"/>
        </w:rPr>
        <w:t xml:space="preserve"> כך,</w:t>
      </w:r>
      <w:r w:rsidR="0008445E">
        <w:rPr>
          <w:rFonts w:ascii="Times New Roman" w:eastAsia="Calibri" w:hAnsi="Times New Roman" w:cs="David" w:hint="cs"/>
          <w:sz w:val="24"/>
          <w:szCs w:val="24"/>
          <w:rtl/>
          <w:lang w:val="en-US"/>
        </w:rPr>
        <w:t xml:space="preserve"> </w:t>
      </w:r>
      <w:r>
        <w:rPr>
          <w:rFonts w:ascii="Times New Roman" w:eastAsia="Calibri" w:hAnsi="Times New Roman" w:cs="David"/>
          <w:sz w:val="24"/>
          <w:szCs w:val="24"/>
          <w:lang w:val="en-US"/>
        </w:rPr>
        <w:t>J.Z</w:t>
      </w:r>
      <w:r w:rsidR="00F65276">
        <w:rPr>
          <w:rFonts w:ascii="Times New Roman" w:eastAsia="Calibri" w:hAnsi="Times New Roman" w:cs="David"/>
          <w:sz w:val="24"/>
          <w:szCs w:val="24"/>
          <w:lang w:val="en-US"/>
        </w:rPr>
        <w:t>.</w:t>
      </w:r>
      <w:r>
        <w:rPr>
          <w:rFonts w:ascii="Times New Roman" w:eastAsia="Calibri" w:hAnsi="Times New Roman" w:cs="David"/>
          <w:sz w:val="24"/>
          <w:szCs w:val="24"/>
          <w:lang w:val="en-US"/>
        </w:rPr>
        <w:t xml:space="preserve"> Smith</w:t>
      </w:r>
      <w:r>
        <w:rPr>
          <w:rFonts w:ascii="Times New Roman" w:eastAsia="Calibri" w:hAnsi="Times New Roman" w:cs="David" w:hint="cs"/>
          <w:sz w:val="24"/>
          <w:szCs w:val="24"/>
          <w:rtl/>
          <w:lang w:val="en-US"/>
        </w:rPr>
        <w:t xml:space="preserve"> טען</w:t>
      </w:r>
      <w:r w:rsidR="0008445E">
        <w:rPr>
          <w:rFonts w:ascii="Times New Roman" w:eastAsia="Calibri" w:hAnsi="Times New Roman" w:cs="David" w:hint="cs"/>
          <w:sz w:val="24"/>
          <w:szCs w:val="24"/>
          <w:rtl/>
          <w:lang w:val="en-US"/>
        </w:rPr>
        <w:t xml:space="preserve"> כי מחזור בעל מתייחס לגיבורו</w:t>
      </w:r>
      <w:r w:rsidR="00555F55">
        <w:rPr>
          <w:rFonts w:ascii="Times New Roman" w:eastAsia="Calibri" w:hAnsi="Times New Roman" w:cs="David" w:hint="cs"/>
          <w:sz w:val="24"/>
          <w:szCs w:val="24"/>
          <w:rtl/>
          <w:lang w:val="en-US"/>
        </w:rPr>
        <w:t xml:space="preserve"> רק</w:t>
      </w:r>
      <w:r w:rsidR="0008445E">
        <w:rPr>
          <w:rFonts w:ascii="Times New Roman" w:eastAsia="Calibri" w:hAnsi="Times New Roman" w:cs="David" w:hint="cs"/>
          <w:sz w:val="24"/>
          <w:szCs w:val="24"/>
          <w:rtl/>
          <w:lang w:val="en-US"/>
        </w:rPr>
        <w:t xml:space="preserve"> </w:t>
      </w:r>
      <w:r w:rsidR="00E94B64" w:rsidRPr="003B0F5E">
        <w:rPr>
          <w:rFonts w:ascii="Times New Roman" w:eastAsia="Calibri" w:hAnsi="Times New Roman" w:cs="David" w:hint="cs"/>
          <w:sz w:val="24"/>
          <w:szCs w:val="24"/>
          <w:rtl/>
          <w:lang w:val="en-US"/>
        </w:rPr>
        <w:t>כ-</w:t>
      </w:r>
      <w:r w:rsidR="006358B0">
        <w:rPr>
          <w:rFonts w:ascii="Times New Roman" w:eastAsia="Calibri" w:hAnsi="Times New Roman" w:cs="David"/>
          <w:sz w:val="24"/>
          <w:szCs w:val="24"/>
          <w:lang w:val="en-US"/>
        </w:rPr>
        <w:t>‘</w:t>
      </w:r>
      <w:r w:rsidR="00E94B64" w:rsidRPr="003E4F63">
        <w:rPr>
          <w:rFonts w:ascii="Times New Roman" w:hAnsi="Times New Roman" w:cs="David"/>
          <w:i/>
          <w:iCs/>
          <w:sz w:val="24"/>
          <w:szCs w:val="24"/>
          <w:lang w:val="en-GB"/>
        </w:rPr>
        <w:t>as if</w:t>
      </w:r>
      <w:r w:rsidR="00E94B64" w:rsidRPr="003B0F5E">
        <w:rPr>
          <w:rFonts w:ascii="Times New Roman" w:hAnsi="Times New Roman" w:cs="David"/>
          <w:sz w:val="24"/>
          <w:szCs w:val="24"/>
          <w:lang w:val="en-GB"/>
        </w:rPr>
        <w:t xml:space="preserve"> he </w:t>
      </w:r>
      <w:r w:rsidR="006358B0">
        <w:rPr>
          <w:rFonts w:ascii="Times New Roman" w:hAnsi="Times New Roman" w:cs="David"/>
          <w:sz w:val="24"/>
          <w:szCs w:val="24"/>
          <w:lang w:val="en-GB"/>
        </w:rPr>
        <w:t xml:space="preserve">[=Baal] </w:t>
      </w:r>
      <w:r w:rsidR="00E94B64" w:rsidRPr="003B0F5E">
        <w:rPr>
          <w:rFonts w:ascii="Times New Roman" w:hAnsi="Times New Roman" w:cs="David"/>
          <w:sz w:val="24"/>
          <w:szCs w:val="24"/>
          <w:lang w:val="en-GB"/>
        </w:rPr>
        <w:t>is dead</w:t>
      </w:r>
      <w:r w:rsidR="006358B0">
        <w:rPr>
          <w:rFonts w:ascii="Times New Roman" w:hAnsi="Times New Roman" w:cs="David"/>
          <w:sz w:val="24"/>
          <w:szCs w:val="24"/>
          <w:lang w:val="en-GB"/>
        </w:rPr>
        <w:t>’</w:t>
      </w:r>
      <w:r>
        <w:rPr>
          <w:rFonts w:ascii="Times New Roman" w:hAnsi="Times New Roman" w:cs="David" w:hint="cs"/>
          <w:sz w:val="24"/>
          <w:szCs w:val="24"/>
          <w:rtl/>
          <w:lang w:val="en-GB"/>
        </w:rPr>
        <w:t>,</w:t>
      </w:r>
      <w:r w:rsidR="004E0AAD">
        <w:rPr>
          <w:rStyle w:val="FootnoteReference"/>
          <w:rFonts w:ascii="Times New Roman" w:hAnsi="Times New Roman" w:cs="David"/>
          <w:sz w:val="24"/>
          <w:szCs w:val="24"/>
          <w:rtl/>
          <w:lang w:val="en-GB"/>
        </w:rPr>
        <w:footnoteReference w:id="6"/>
      </w:r>
      <w:r w:rsidR="008C03A2">
        <w:rPr>
          <w:rFonts w:ascii="Times New Roman" w:hAnsi="Times New Roman" w:cs="David" w:hint="cs"/>
          <w:sz w:val="24"/>
          <w:szCs w:val="24"/>
          <w:rtl/>
          <w:lang w:val="en-GB"/>
        </w:rPr>
        <w:t xml:space="preserve"> </w:t>
      </w:r>
      <w:r w:rsidR="00555F55">
        <w:rPr>
          <w:rFonts w:ascii="Times New Roman" w:hAnsi="Times New Roman" w:cs="David" w:hint="cs"/>
          <w:sz w:val="24"/>
          <w:szCs w:val="24"/>
          <w:rtl/>
          <w:lang w:val="en-GB"/>
        </w:rPr>
        <w:t>ו</w:t>
      </w:r>
      <w:r>
        <w:rPr>
          <w:rFonts w:ascii="Times New Roman" w:hAnsi="Times New Roman" w:cs="David" w:hint="cs"/>
          <w:sz w:val="24"/>
          <w:szCs w:val="24"/>
          <w:rtl/>
          <w:lang w:val="en-GB"/>
        </w:rPr>
        <w:t xml:space="preserve">אילו </w:t>
      </w:r>
      <w:r>
        <w:rPr>
          <w:rFonts w:ascii="Times New Roman" w:hAnsi="Times New Roman" w:cs="David"/>
          <w:sz w:val="24"/>
          <w:szCs w:val="24"/>
          <w:lang w:val="en-GB"/>
        </w:rPr>
        <w:t>M.S. Smith</w:t>
      </w:r>
      <w:r>
        <w:rPr>
          <w:rFonts w:ascii="Times New Roman" w:hAnsi="Times New Roman" w:cs="David" w:hint="cs"/>
          <w:sz w:val="24"/>
          <w:szCs w:val="24"/>
          <w:rtl/>
          <w:lang w:val="en-GB"/>
        </w:rPr>
        <w:t xml:space="preserve"> הציע</w:t>
      </w:r>
      <w:r w:rsidR="00555F55">
        <w:rPr>
          <w:rFonts w:ascii="Times New Roman" w:hAnsi="Times New Roman" w:cs="David" w:hint="cs"/>
          <w:sz w:val="24"/>
          <w:szCs w:val="24"/>
          <w:rtl/>
          <w:lang w:val="en-GB"/>
        </w:rPr>
        <w:t xml:space="preserve"> </w:t>
      </w:r>
      <w:r>
        <w:rPr>
          <w:rFonts w:ascii="Times New Roman" w:hAnsi="Times New Roman" w:cs="David" w:hint="cs"/>
          <w:sz w:val="24"/>
          <w:szCs w:val="24"/>
          <w:rtl/>
          <w:lang w:val="en-GB"/>
        </w:rPr>
        <w:t xml:space="preserve">כי בעל רק </w:t>
      </w:r>
      <w:r w:rsidR="00555F55">
        <w:rPr>
          <w:rFonts w:ascii="Times New Roman" w:hAnsi="Times New Roman" w:cs="David" w:hint="cs"/>
          <w:sz w:val="24"/>
          <w:szCs w:val="24"/>
          <w:rtl/>
          <w:lang w:val="en-GB"/>
        </w:rPr>
        <w:t>נעלם בשאול</w:t>
      </w:r>
      <w:r>
        <w:rPr>
          <w:rFonts w:ascii="Times New Roman" w:hAnsi="Times New Roman" w:cs="David" w:hint="cs"/>
          <w:sz w:val="24"/>
          <w:szCs w:val="24"/>
          <w:rtl/>
          <w:lang w:val="en-GB"/>
        </w:rPr>
        <w:t xml:space="preserve"> ואז שב</w:t>
      </w:r>
      <w:r w:rsidR="00555F55">
        <w:rPr>
          <w:rFonts w:ascii="Times New Roman" w:hAnsi="Times New Roman" w:cs="David" w:hint="cs"/>
          <w:sz w:val="24"/>
          <w:szCs w:val="24"/>
          <w:rtl/>
          <w:lang w:val="en-GB"/>
        </w:rPr>
        <w:t xml:space="preserve">, </w:t>
      </w:r>
      <w:r w:rsidR="008C03A2">
        <w:rPr>
          <w:rFonts w:ascii="Times New Roman" w:hAnsi="Times New Roman" w:cs="David" w:hint="cs"/>
          <w:sz w:val="24"/>
          <w:szCs w:val="24"/>
          <w:rtl/>
          <w:lang w:val="en-GB"/>
        </w:rPr>
        <w:t>בדומה</w:t>
      </w:r>
      <w:r w:rsidR="00E94B64" w:rsidRPr="003B0F5E">
        <w:rPr>
          <w:rFonts w:ascii="Times New Roman" w:hAnsi="Times New Roman" w:cs="David" w:hint="cs"/>
          <w:sz w:val="24"/>
          <w:szCs w:val="24"/>
          <w:rtl/>
          <w:lang w:val="en-GB"/>
        </w:rPr>
        <w:t xml:space="preserve"> </w:t>
      </w:r>
      <w:r w:rsidR="008C03A2">
        <w:rPr>
          <w:rFonts w:ascii="Times New Roman" w:hAnsi="Times New Roman" w:cs="David" w:hint="cs"/>
          <w:sz w:val="24"/>
          <w:szCs w:val="24"/>
          <w:rtl/>
          <w:lang w:val="en-GB"/>
        </w:rPr>
        <w:t>ל-</w:t>
      </w:r>
      <w:r w:rsidR="00DE72AB">
        <w:rPr>
          <w:rFonts w:ascii="Times New Roman" w:hAnsi="Times New Roman" w:cs="David"/>
          <w:sz w:val="24"/>
          <w:szCs w:val="24"/>
          <w:lang w:val="en-GB"/>
        </w:rPr>
        <w:t>the vanishing gods</w:t>
      </w:r>
      <w:r w:rsidR="00E94B64" w:rsidRPr="003B0F5E">
        <w:rPr>
          <w:rFonts w:ascii="Times New Roman" w:hAnsi="Times New Roman" w:cs="David" w:hint="cs"/>
          <w:sz w:val="24"/>
          <w:szCs w:val="24"/>
          <w:rtl/>
          <w:lang w:val="en-GB"/>
        </w:rPr>
        <w:t xml:space="preserve"> </w:t>
      </w:r>
      <w:r w:rsidR="009816F9">
        <w:rPr>
          <w:rFonts w:ascii="Times New Roman" w:hAnsi="Times New Roman" w:cs="David" w:hint="cs"/>
          <w:sz w:val="24"/>
          <w:szCs w:val="24"/>
          <w:rtl/>
          <w:lang w:val="en-GB"/>
        </w:rPr>
        <w:t>הנפוצים</w:t>
      </w:r>
      <w:r w:rsidR="008C03A2">
        <w:rPr>
          <w:rFonts w:ascii="Times New Roman" w:hAnsi="Times New Roman" w:cs="David" w:hint="cs"/>
          <w:sz w:val="24"/>
          <w:szCs w:val="24"/>
          <w:rtl/>
          <w:lang w:val="en-GB"/>
        </w:rPr>
        <w:t xml:space="preserve"> בספרות החתית</w:t>
      </w:r>
      <w:r w:rsidR="00E94B64" w:rsidRPr="003B0F5E">
        <w:rPr>
          <w:rFonts w:ascii="Times New Roman" w:hAnsi="Times New Roman" w:cs="David" w:hint="cs"/>
          <w:sz w:val="24"/>
          <w:szCs w:val="24"/>
          <w:rtl/>
          <w:lang w:val="en-GB"/>
        </w:rPr>
        <w:t>.</w:t>
      </w:r>
      <w:r w:rsidR="00384832">
        <w:rPr>
          <w:rStyle w:val="FootnoteReference"/>
          <w:rFonts w:ascii="Times New Roman" w:hAnsi="Times New Roman" w:cs="David"/>
          <w:sz w:val="24"/>
          <w:szCs w:val="24"/>
          <w:rtl/>
          <w:lang w:val="en-GB"/>
        </w:rPr>
        <w:footnoteReference w:id="7"/>
      </w:r>
      <w:r w:rsidR="00E94B64" w:rsidRPr="003B0F5E">
        <w:rPr>
          <w:rFonts w:ascii="Times New Roman" w:hAnsi="Times New Roman" w:cs="David" w:hint="cs"/>
          <w:sz w:val="24"/>
          <w:szCs w:val="24"/>
          <w:rtl/>
          <w:lang w:val="en-GB"/>
        </w:rPr>
        <w:t xml:space="preserve"> </w:t>
      </w:r>
      <w:r w:rsidR="0008445E">
        <w:rPr>
          <w:rFonts w:ascii="Times New Roman" w:hAnsi="Times New Roman" w:cs="David" w:hint="cs"/>
          <w:sz w:val="24"/>
          <w:szCs w:val="24"/>
          <w:rtl/>
          <w:lang w:val="en-GB"/>
        </w:rPr>
        <w:t>אולם</w:t>
      </w:r>
      <w:r>
        <w:rPr>
          <w:rFonts w:ascii="Times New Roman" w:hAnsi="Times New Roman" w:cs="David" w:hint="cs"/>
          <w:sz w:val="24"/>
          <w:szCs w:val="24"/>
          <w:rtl/>
          <w:lang w:val="en-GB"/>
        </w:rPr>
        <w:t>, כאמור,</w:t>
      </w:r>
      <w:r w:rsidR="0008445E">
        <w:rPr>
          <w:rFonts w:ascii="Times New Roman" w:hAnsi="Times New Roman" w:cs="David" w:hint="cs"/>
          <w:sz w:val="24"/>
          <w:szCs w:val="24"/>
          <w:rtl/>
          <w:lang w:val="en-GB"/>
        </w:rPr>
        <w:t xml:space="preserve"> מחזור בעל משתמש במפורש בפעלים 'למות'</w:t>
      </w:r>
      <w:r w:rsidR="00555F55">
        <w:rPr>
          <w:rFonts w:ascii="Times New Roman" w:hAnsi="Times New Roman" w:cs="David" w:hint="cs"/>
          <w:sz w:val="24"/>
          <w:szCs w:val="24"/>
          <w:rtl/>
          <w:lang w:val="en-GB"/>
        </w:rPr>
        <w:t xml:space="preserve"> </w:t>
      </w:r>
      <w:r w:rsidR="0008445E">
        <w:rPr>
          <w:rFonts w:ascii="Times New Roman" w:hAnsi="Times New Roman" w:cs="David" w:hint="cs"/>
          <w:sz w:val="24"/>
          <w:szCs w:val="24"/>
          <w:rtl/>
          <w:lang w:val="en-GB"/>
        </w:rPr>
        <w:t>ו'לחיות' ביחס לבעל, ו</w:t>
      </w:r>
      <w:r w:rsidR="00555F55">
        <w:rPr>
          <w:rFonts w:ascii="Times New Roman" w:hAnsi="Times New Roman" w:cs="David" w:hint="cs"/>
          <w:sz w:val="24"/>
          <w:szCs w:val="24"/>
          <w:rtl/>
          <w:lang w:val="en-GB"/>
        </w:rPr>
        <w:t xml:space="preserve">כן </w:t>
      </w:r>
      <w:r w:rsidR="0008445E">
        <w:rPr>
          <w:rFonts w:ascii="Times New Roman" w:hAnsi="Times New Roman" w:cs="David" w:hint="cs"/>
          <w:sz w:val="24"/>
          <w:szCs w:val="24"/>
          <w:rtl/>
          <w:lang w:val="en-GB"/>
        </w:rPr>
        <w:t xml:space="preserve">בתיאורים הנלווים להם </w:t>
      </w:r>
      <w:r w:rsidR="0008445E">
        <w:rPr>
          <w:rFonts w:ascii="Times New Roman" w:hAnsi="Times New Roman" w:cs="David"/>
          <w:sz w:val="24"/>
          <w:szCs w:val="24"/>
          <w:rtl/>
          <w:lang w:val="en-GB"/>
        </w:rPr>
        <w:t>–</w:t>
      </w:r>
      <w:r w:rsidR="0008445E">
        <w:rPr>
          <w:rFonts w:ascii="Times New Roman" w:hAnsi="Times New Roman" w:cs="David" w:hint="cs"/>
          <w:sz w:val="24"/>
          <w:szCs w:val="24"/>
          <w:rtl/>
          <w:lang w:val="en-GB"/>
        </w:rPr>
        <w:t xml:space="preserve"> אבל וקבורה אחרי המוות; שמחה ומשתה אחרי התחייה. </w:t>
      </w:r>
      <w:r w:rsidR="00555F55">
        <w:rPr>
          <w:rFonts w:ascii="Times New Roman" w:hAnsi="Times New Roman" w:cs="David" w:hint="cs"/>
          <w:sz w:val="24"/>
          <w:szCs w:val="24"/>
          <w:rtl/>
          <w:lang w:val="en-GB"/>
        </w:rPr>
        <w:t>את כל</w:t>
      </w:r>
      <w:r w:rsidR="0008445E">
        <w:rPr>
          <w:rFonts w:ascii="Times New Roman" w:hAnsi="Times New Roman" w:cs="David" w:hint="cs"/>
          <w:sz w:val="24"/>
          <w:szCs w:val="24"/>
          <w:rtl/>
          <w:lang w:val="en-GB"/>
        </w:rPr>
        <w:t xml:space="preserve"> זאת אין למצוא בטקסטים החתיים</w:t>
      </w:r>
      <w:r w:rsidR="00B26277">
        <w:rPr>
          <w:rFonts w:ascii="Times New Roman" w:hAnsi="Times New Roman" w:cs="David" w:hint="cs"/>
          <w:sz w:val="24"/>
          <w:szCs w:val="24"/>
          <w:rtl/>
          <w:lang w:val="en-GB"/>
        </w:rPr>
        <w:t xml:space="preserve"> המתארים את ה-</w:t>
      </w:r>
      <w:r w:rsidR="00B26277">
        <w:rPr>
          <w:rFonts w:ascii="Times New Roman" w:hAnsi="Times New Roman" w:cs="David"/>
          <w:sz w:val="24"/>
          <w:szCs w:val="24"/>
          <w:lang w:val="en-GB"/>
        </w:rPr>
        <w:t>vanishing gods</w:t>
      </w:r>
      <w:r w:rsidR="009E39C9">
        <w:rPr>
          <w:rFonts w:ascii="Times New Roman" w:hAnsi="Times New Roman" w:cs="David" w:hint="cs"/>
          <w:sz w:val="24"/>
          <w:szCs w:val="24"/>
          <w:rtl/>
          <w:lang w:val="en-GB"/>
        </w:rPr>
        <w:t>,</w:t>
      </w:r>
      <w:r w:rsidR="00555F55">
        <w:rPr>
          <w:rStyle w:val="FootnoteReference"/>
          <w:rFonts w:ascii="Times New Roman" w:hAnsi="Times New Roman" w:cs="David"/>
          <w:sz w:val="24"/>
          <w:szCs w:val="24"/>
          <w:rtl/>
          <w:lang w:val="en-GB"/>
        </w:rPr>
        <w:footnoteReference w:id="8"/>
      </w:r>
      <w:r w:rsidR="0008445E">
        <w:rPr>
          <w:rFonts w:ascii="Times New Roman" w:hAnsi="Times New Roman" w:cs="David" w:hint="cs"/>
          <w:sz w:val="24"/>
          <w:szCs w:val="24"/>
          <w:rtl/>
          <w:lang w:val="en-GB"/>
        </w:rPr>
        <w:t xml:space="preserve"> </w:t>
      </w:r>
      <w:r w:rsidR="00E32311">
        <w:rPr>
          <w:rFonts w:ascii="Times New Roman" w:hAnsi="Times New Roman" w:cs="David" w:hint="cs"/>
          <w:sz w:val="24"/>
          <w:szCs w:val="24"/>
          <w:rtl/>
          <w:lang w:val="en-GB"/>
        </w:rPr>
        <w:t>קל וחומר שאין סיבה להניח כי הם</w:t>
      </w:r>
      <w:r w:rsidR="009E39C9">
        <w:rPr>
          <w:rFonts w:ascii="Times New Roman" w:hAnsi="Times New Roman" w:cs="David" w:hint="cs"/>
          <w:sz w:val="24"/>
          <w:szCs w:val="24"/>
          <w:rtl/>
          <w:lang w:val="en-GB"/>
        </w:rPr>
        <w:t xml:space="preserve"> משמשים</w:t>
      </w:r>
      <w:r w:rsidR="00555F55">
        <w:rPr>
          <w:rFonts w:ascii="Times New Roman" w:hAnsi="Times New Roman" w:cs="David" w:hint="cs"/>
          <w:sz w:val="24"/>
          <w:szCs w:val="24"/>
          <w:rtl/>
          <w:lang w:val="en-GB"/>
        </w:rPr>
        <w:t xml:space="preserve"> כדימוי</w:t>
      </w:r>
      <w:r w:rsidR="00E32311">
        <w:rPr>
          <w:rFonts w:ascii="Times New Roman" w:hAnsi="Times New Roman" w:cs="David" w:hint="cs"/>
          <w:sz w:val="24"/>
          <w:szCs w:val="24"/>
          <w:rtl/>
          <w:lang w:val="en-GB"/>
        </w:rPr>
        <w:t xml:space="preserve"> בלבד</w:t>
      </w:r>
      <w:r w:rsidR="003E4F63">
        <w:rPr>
          <w:rFonts w:ascii="Times New Roman" w:hAnsi="Times New Roman" w:cs="David" w:hint="cs"/>
          <w:sz w:val="24"/>
          <w:szCs w:val="24"/>
          <w:rtl/>
          <w:lang w:val="en-GB"/>
        </w:rPr>
        <w:t>.</w:t>
      </w:r>
      <w:r w:rsidR="00BC1102">
        <w:rPr>
          <w:rFonts w:ascii="Times New Roman" w:hAnsi="Times New Roman" w:cs="David" w:hint="cs"/>
          <w:sz w:val="24"/>
          <w:szCs w:val="24"/>
          <w:rtl/>
          <w:lang w:val="en-GB"/>
        </w:rPr>
        <w:t xml:space="preserve"> </w:t>
      </w:r>
    </w:p>
    <w:p w14:paraId="2184BCCA" w14:textId="2B9DDD1F" w:rsidR="001679B9" w:rsidRDefault="00C71704" w:rsidP="00A21A81">
      <w:pPr>
        <w:bidi/>
        <w:spacing w:after="0" w:line="480" w:lineRule="auto"/>
        <w:ind w:firstLine="379"/>
        <w:rPr>
          <w:rFonts w:ascii="Times New Roman" w:eastAsia="Calibri" w:hAnsi="Times New Roman" w:cs="David"/>
          <w:sz w:val="24"/>
          <w:szCs w:val="24"/>
          <w:rtl/>
          <w:lang w:val="en-GB"/>
        </w:rPr>
      </w:pPr>
      <w:r>
        <w:rPr>
          <w:rFonts w:ascii="Times New Roman" w:eastAsia="Calibri" w:hAnsi="Times New Roman" w:cs="David" w:hint="cs"/>
          <w:sz w:val="24"/>
          <w:szCs w:val="24"/>
          <w:rtl/>
          <w:lang w:val="en-US"/>
        </w:rPr>
        <w:t>ניכר אפוא שטיעוניהם של המתנגדים לעצם קיומה של מיתולוגמת ה-</w:t>
      </w:r>
      <w:r>
        <w:rPr>
          <w:rFonts w:ascii="Times New Roman" w:eastAsia="Calibri" w:hAnsi="Times New Roman" w:cs="David"/>
          <w:sz w:val="24"/>
          <w:szCs w:val="24"/>
          <w:lang w:val="en-GB"/>
        </w:rPr>
        <w:t>dying and rising god</w:t>
      </w:r>
      <w:r>
        <w:rPr>
          <w:rFonts w:ascii="Times New Roman" w:eastAsia="Calibri" w:hAnsi="Times New Roman" w:cs="David" w:hint="cs"/>
          <w:sz w:val="24"/>
          <w:szCs w:val="24"/>
          <w:rtl/>
          <w:lang w:val="en-GB"/>
        </w:rPr>
        <w:t xml:space="preserve"> באוגרית כפשוטה </w:t>
      </w:r>
      <w:r>
        <w:rPr>
          <w:rFonts w:ascii="Times New Roman" w:eastAsia="Calibri" w:hAnsi="Times New Roman" w:cs="David"/>
          <w:sz w:val="24"/>
          <w:szCs w:val="24"/>
          <w:rtl/>
          <w:lang w:val="en-GB"/>
        </w:rPr>
        <w:t>–</w:t>
      </w:r>
      <w:r>
        <w:rPr>
          <w:rFonts w:ascii="Times New Roman" w:eastAsia="Calibri" w:hAnsi="Times New Roman" w:cs="David" w:hint="cs"/>
          <w:sz w:val="24"/>
          <w:szCs w:val="24"/>
          <w:rtl/>
          <w:lang w:val="en-GB"/>
        </w:rPr>
        <w:t xml:space="preserve"> אלוהות שמתה ושבה לחיים </w:t>
      </w:r>
      <w:r>
        <w:rPr>
          <w:rFonts w:ascii="Times New Roman" w:eastAsia="Calibri" w:hAnsi="Times New Roman" w:cs="David"/>
          <w:sz w:val="24"/>
          <w:szCs w:val="24"/>
          <w:rtl/>
          <w:lang w:val="en-GB"/>
        </w:rPr>
        <w:t>–</w:t>
      </w:r>
      <w:r>
        <w:rPr>
          <w:rFonts w:ascii="Times New Roman" w:eastAsia="Calibri" w:hAnsi="Times New Roman" w:cs="David" w:hint="cs"/>
          <w:sz w:val="24"/>
          <w:szCs w:val="24"/>
          <w:rtl/>
          <w:lang w:val="en-GB"/>
        </w:rPr>
        <w:t xml:space="preserve"> אינם נובעים מפשט הכתוב, אלא </w:t>
      </w:r>
      <w:r w:rsidR="002854B0">
        <w:rPr>
          <w:rFonts w:ascii="Times New Roman" w:eastAsia="Calibri" w:hAnsi="Times New Roman" w:cs="David" w:hint="cs"/>
          <w:sz w:val="24"/>
          <w:szCs w:val="24"/>
          <w:rtl/>
          <w:lang w:val="en-GB"/>
        </w:rPr>
        <w:t>מרתיעתם לקבל את</w:t>
      </w:r>
      <w:r w:rsidR="00DF61AE">
        <w:rPr>
          <w:rFonts w:ascii="Times New Roman" w:eastAsia="Calibri" w:hAnsi="Times New Roman" w:cs="David" w:hint="cs"/>
          <w:sz w:val="24"/>
          <w:szCs w:val="24"/>
          <w:rtl/>
          <w:lang w:val="en-GB"/>
        </w:rPr>
        <w:t xml:space="preserve"> </w:t>
      </w:r>
      <w:r w:rsidR="006A5844">
        <w:rPr>
          <w:rFonts w:ascii="Times New Roman" w:eastAsia="Calibri" w:hAnsi="Times New Roman" w:cs="David" w:hint="cs"/>
          <w:sz w:val="24"/>
          <w:szCs w:val="24"/>
          <w:rtl/>
          <w:lang w:val="en-GB"/>
        </w:rPr>
        <w:t xml:space="preserve">סברתו של </w:t>
      </w:r>
      <w:r w:rsidR="00973AA8">
        <w:rPr>
          <w:rFonts w:ascii="Times New Roman" w:eastAsia="Calibri" w:hAnsi="Times New Roman" w:cs="David"/>
          <w:sz w:val="24"/>
          <w:szCs w:val="24"/>
          <w:lang w:val="en-GB"/>
        </w:rPr>
        <w:t>Frazer</w:t>
      </w:r>
      <w:r w:rsidR="002854B0">
        <w:rPr>
          <w:rFonts w:ascii="Times New Roman" w:eastAsia="Calibri" w:hAnsi="Times New Roman" w:cs="David" w:hint="cs"/>
          <w:sz w:val="24"/>
          <w:szCs w:val="24"/>
          <w:rtl/>
          <w:lang w:val="en-GB"/>
        </w:rPr>
        <w:t>, שכאמור לא הכיר את ספרות אוגרית</w:t>
      </w:r>
      <w:r w:rsidR="006A5844">
        <w:rPr>
          <w:rFonts w:ascii="Times New Roman" w:eastAsia="Calibri" w:hAnsi="Times New Roman" w:cs="David" w:hint="cs"/>
          <w:sz w:val="24"/>
          <w:szCs w:val="24"/>
          <w:rtl/>
          <w:lang w:val="en-GB"/>
        </w:rPr>
        <w:t>.</w:t>
      </w:r>
      <w:r w:rsidR="00175119">
        <w:rPr>
          <w:rFonts w:ascii="Times New Roman" w:eastAsia="Calibri" w:hAnsi="Times New Roman" w:cs="David" w:hint="cs"/>
          <w:sz w:val="24"/>
          <w:szCs w:val="24"/>
          <w:rtl/>
          <w:lang w:val="en-GB"/>
        </w:rPr>
        <w:t xml:space="preserve"> </w:t>
      </w:r>
      <w:r w:rsidR="00D10C0A">
        <w:rPr>
          <w:rFonts w:ascii="Times New Roman" w:eastAsia="Calibri" w:hAnsi="Times New Roman" w:cs="David" w:hint="cs"/>
          <w:sz w:val="24"/>
          <w:szCs w:val="24"/>
          <w:rtl/>
          <w:lang w:val="en-GB"/>
        </w:rPr>
        <w:t>קריאה פשוטה</w:t>
      </w:r>
      <w:r w:rsidR="00175119">
        <w:rPr>
          <w:rFonts w:ascii="Times New Roman" w:eastAsia="Calibri" w:hAnsi="Times New Roman" w:cs="David" w:hint="cs"/>
          <w:sz w:val="24"/>
          <w:szCs w:val="24"/>
          <w:rtl/>
          <w:lang w:val="en-GB"/>
        </w:rPr>
        <w:t xml:space="preserve"> </w:t>
      </w:r>
      <w:r w:rsidR="00A21A81">
        <w:rPr>
          <w:rFonts w:ascii="Times New Roman" w:eastAsia="Calibri" w:hAnsi="Times New Roman" w:cs="David" w:hint="cs"/>
          <w:sz w:val="24"/>
          <w:szCs w:val="24"/>
          <w:rtl/>
          <w:lang w:val="en-GB"/>
        </w:rPr>
        <w:t>ב</w:t>
      </w:r>
      <w:r w:rsidR="00175119">
        <w:rPr>
          <w:rFonts w:ascii="Times New Roman" w:eastAsia="Calibri" w:hAnsi="Times New Roman" w:cs="David" w:hint="cs"/>
          <w:sz w:val="24"/>
          <w:szCs w:val="24"/>
          <w:rtl/>
          <w:lang w:val="en-GB"/>
        </w:rPr>
        <w:t xml:space="preserve">מחזור בעל מגלה כי לא ניתן לפרש אחרת </w:t>
      </w:r>
      <w:r w:rsidR="00175119">
        <w:rPr>
          <w:rFonts w:ascii="Times New Roman" w:eastAsia="Calibri" w:hAnsi="Times New Roman" w:cs="David" w:hint="cs"/>
          <w:sz w:val="24"/>
          <w:szCs w:val="24"/>
          <w:rtl/>
          <w:lang w:val="en-GB"/>
        </w:rPr>
        <w:lastRenderedPageBreak/>
        <w:t xml:space="preserve">את </w:t>
      </w:r>
      <w:r w:rsidR="003164E8">
        <w:rPr>
          <w:rFonts w:ascii="Times New Roman" w:eastAsia="Calibri" w:hAnsi="Times New Roman" w:cs="David" w:hint="cs"/>
          <w:sz w:val="24"/>
          <w:szCs w:val="24"/>
          <w:rtl/>
          <w:lang w:val="en-GB"/>
        </w:rPr>
        <w:t xml:space="preserve">תיאורי </w:t>
      </w:r>
      <w:r w:rsidR="00175119">
        <w:rPr>
          <w:rFonts w:ascii="Times New Roman" w:eastAsia="Calibri" w:hAnsi="Times New Roman" w:cs="David" w:hint="cs"/>
          <w:sz w:val="24"/>
          <w:szCs w:val="24"/>
          <w:rtl/>
          <w:lang w:val="en-GB"/>
        </w:rPr>
        <w:t>מות</w:t>
      </w:r>
      <w:r w:rsidR="00BC1102">
        <w:rPr>
          <w:rFonts w:ascii="Times New Roman" w:eastAsia="Calibri" w:hAnsi="Times New Roman" w:cs="David" w:hint="cs"/>
          <w:sz w:val="24"/>
          <w:szCs w:val="24"/>
          <w:rtl/>
          <w:lang w:val="en-GB"/>
        </w:rPr>
        <w:t>ו</w:t>
      </w:r>
      <w:r w:rsidR="00175119">
        <w:rPr>
          <w:rFonts w:ascii="Times New Roman" w:eastAsia="Calibri" w:hAnsi="Times New Roman" w:cs="David" w:hint="cs"/>
          <w:sz w:val="24"/>
          <w:szCs w:val="24"/>
          <w:rtl/>
          <w:lang w:val="en-GB"/>
        </w:rPr>
        <w:t xml:space="preserve"> ותחיית</w:t>
      </w:r>
      <w:r w:rsidR="00BC1102">
        <w:rPr>
          <w:rFonts w:ascii="Times New Roman" w:eastAsia="Calibri" w:hAnsi="Times New Roman" w:cs="David" w:hint="cs"/>
          <w:sz w:val="24"/>
          <w:szCs w:val="24"/>
          <w:rtl/>
          <w:lang w:val="en-GB"/>
        </w:rPr>
        <w:t>ו</w:t>
      </w:r>
      <w:r w:rsidR="00175119">
        <w:rPr>
          <w:rFonts w:ascii="Times New Roman" w:eastAsia="Calibri" w:hAnsi="Times New Roman" w:cs="David" w:hint="cs"/>
          <w:sz w:val="24"/>
          <w:szCs w:val="24"/>
          <w:rtl/>
          <w:lang w:val="en-GB"/>
        </w:rPr>
        <w:t xml:space="preserve"> של בעל, אלא </w:t>
      </w:r>
      <w:r w:rsidR="00D10C0A">
        <w:rPr>
          <w:rFonts w:ascii="Times New Roman" w:eastAsia="Calibri" w:hAnsi="Times New Roman" w:cs="David" w:hint="cs"/>
          <w:sz w:val="24"/>
          <w:szCs w:val="24"/>
          <w:rtl/>
          <w:lang w:val="en-GB"/>
        </w:rPr>
        <w:t>כפי שהם</w:t>
      </w:r>
      <w:r w:rsidR="00BC1102">
        <w:rPr>
          <w:rFonts w:ascii="Times New Roman" w:eastAsia="Calibri" w:hAnsi="Times New Roman" w:cs="David" w:hint="cs"/>
          <w:sz w:val="24"/>
          <w:szCs w:val="24"/>
          <w:rtl/>
          <w:lang w:val="en-GB"/>
        </w:rPr>
        <w:t xml:space="preserve"> לפנינו</w:t>
      </w:r>
      <w:r w:rsidR="003164E8">
        <w:rPr>
          <w:rFonts w:ascii="Times New Roman" w:eastAsia="Calibri" w:hAnsi="Times New Roman" w:cs="David" w:hint="cs"/>
          <w:sz w:val="24"/>
          <w:szCs w:val="24"/>
          <w:rtl/>
          <w:lang w:val="en-GB"/>
        </w:rPr>
        <w:t>;</w:t>
      </w:r>
      <w:r w:rsidR="00D10C0A">
        <w:rPr>
          <w:rFonts w:ascii="Times New Roman" w:eastAsia="Calibri" w:hAnsi="Times New Roman" w:cs="David" w:hint="cs"/>
          <w:sz w:val="24"/>
          <w:szCs w:val="24"/>
          <w:rtl/>
          <w:lang w:val="en-GB"/>
        </w:rPr>
        <w:t xml:space="preserve"> וכך אמנם </w:t>
      </w:r>
      <w:r w:rsidR="003164E8">
        <w:rPr>
          <w:rFonts w:ascii="Times New Roman" w:eastAsia="Calibri" w:hAnsi="Times New Roman" w:cs="David" w:hint="cs"/>
          <w:sz w:val="24"/>
          <w:szCs w:val="24"/>
          <w:rtl/>
          <w:lang w:val="en-GB"/>
        </w:rPr>
        <w:t>שבו לאחרונה לפרש חוקרים</w:t>
      </w:r>
      <w:r w:rsidR="00D10C0A">
        <w:rPr>
          <w:rFonts w:ascii="Times New Roman" w:eastAsia="Calibri" w:hAnsi="Times New Roman" w:cs="David" w:hint="cs"/>
          <w:sz w:val="24"/>
          <w:szCs w:val="24"/>
          <w:rtl/>
          <w:lang w:val="en-GB"/>
        </w:rPr>
        <w:t xml:space="preserve"> כ</w:t>
      </w:r>
      <w:r w:rsidR="00973AA8">
        <w:rPr>
          <w:rFonts w:ascii="Times New Roman" w:eastAsia="Calibri" w:hAnsi="Times New Roman" w:cs="David" w:hint="cs"/>
          <w:sz w:val="24"/>
          <w:szCs w:val="24"/>
          <w:rtl/>
          <w:lang w:val="en-GB"/>
        </w:rPr>
        <w:t>-</w:t>
      </w:r>
      <w:proofErr w:type="spellStart"/>
      <w:r w:rsidR="00973AA8">
        <w:rPr>
          <w:rFonts w:ascii="Times New Roman" w:eastAsia="Calibri" w:hAnsi="Times New Roman" w:cs="David"/>
          <w:sz w:val="24"/>
          <w:szCs w:val="24"/>
          <w:lang w:val="en-GB"/>
        </w:rPr>
        <w:t>Mettinger</w:t>
      </w:r>
      <w:proofErr w:type="spellEnd"/>
      <w:r w:rsidR="00973AA8">
        <w:rPr>
          <w:rFonts w:ascii="Times New Roman" w:eastAsia="Calibri" w:hAnsi="Times New Roman" w:cs="David"/>
          <w:sz w:val="24"/>
          <w:szCs w:val="24"/>
          <w:lang w:val="en-GB"/>
        </w:rPr>
        <w:t xml:space="preserve"> and Wyatt</w:t>
      </w:r>
      <w:r w:rsidR="00175119">
        <w:rPr>
          <w:rFonts w:ascii="Times New Roman" w:eastAsia="Calibri" w:hAnsi="Times New Roman" w:cs="David" w:hint="cs"/>
          <w:sz w:val="24"/>
          <w:szCs w:val="24"/>
          <w:rtl/>
          <w:lang w:val="en-GB"/>
        </w:rPr>
        <w:t>.</w:t>
      </w:r>
      <w:r w:rsidR="006243C7">
        <w:rPr>
          <w:rStyle w:val="FootnoteReference"/>
          <w:rFonts w:ascii="Times New Roman" w:eastAsia="Calibri" w:hAnsi="Times New Roman" w:cs="David"/>
          <w:sz w:val="24"/>
          <w:szCs w:val="24"/>
          <w:rtl/>
          <w:lang w:val="en-GB"/>
        </w:rPr>
        <w:footnoteReference w:id="9"/>
      </w:r>
      <w:r w:rsidR="00175119">
        <w:rPr>
          <w:rFonts w:ascii="Times New Roman" w:eastAsia="Calibri" w:hAnsi="Times New Roman" w:cs="David" w:hint="cs"/>
          <w:sz w:val="24"/>
          <w:szCs w:val="24"/>
          <w:rtl/>
          <w:lang w:val="en-GB"/>
        </w:rPr>
        <w:t xml:space="preserve"> </w:t>
      </w:r>
      <w:r w:rsidR="00A21A81">
        <w:rPr>
          <w:rFonts w:ascii="Times New Roman" w:eastAsia="Calibri" w:hAnsi="Times New Roman" w:cs="David" w:hint="cs"/>
          <w:sz w:val="24"/>
          <w:szCs w:val="24"/>
          <w:rtl/>
          <w:lang w:val="en-GB"/>
        </w:rPr>
        <w:t>אולם בשעה שחוקרים אלו</w:t>
      </w:r>
      <w:r w:rsidR="006243C7">
        <w:rPr>
          <w:rFonts w:ascii="Times New Roman" w:eastAsia="Calibri" w:hAnsi="Times New Roman" w:cs="David" w:hint="cs"/>
          <w:sz w:val="24"/>
          <w:szCs w:val="24"/>
          <w:rtl/>
          <w:lang w:val="en-GB"/>
        </w:rPr>
        <w:t xml:space="preserve">, כמו גם החוקרים המתנגדים </w:t>
      </w:r>
      <w:r w:rsidR="00B26277">
        <w:rPr>
          <w:rFonts w:ascii="Times New Roman" w:eastAsia="Calibri" w:hAnsi="Times New Roman" w:cs="David" w:hint="cs"/>
          <w:sz w:val="24"/>
          <w:szCs w:val="24"/>
          <w:rtl/>
          <w:lang w:val="en-GB"/>
        </w:rPr>
        <w:t>לסברה זו,</w:t>
      </w:r>
      <w:r w:rsidR="00A21A81">
        <w:rPr>
          <w:rFonts w:ascii="Times New Roman" w:eastAsia="Calibri" w:hAnsi="Times New Roman" w:cs="David" w:hint="cs"/>
          <w:sz w:val="24"/>
          <w:szCs w:val="24"/>
          <w:rtl/>
          <w:lang w:val="en-GB"/>
        </w:rPr>
        <w:t xml:space="preserve"> ביקשו לפרש את מגוון המסורות המרכיבות את תיאורי מותו ותחייתו של בעל באופן הרמוניסטי, </w:t>
      </w:r>
      <w:r w:rsidR="00D15861">
        <w:rPr>
          <w:rFonts w:ascii="Times New Roman" w:eastAsia="Calibri" w:hAnsi="Times New Roman" w:cs="David" w:hint="cs"/>
          <w:sz w:val="24"/>
          <w:szCs w:val="24"/>
          <w:rtl/>
          <w:lang w:val="en-GB"/>
        </w:rPr>
        <w:t xml:space="preserve">דווקא </w:t>
      </w:r>
      <w:r w:rsidR="006243C7">
        <w:rPr>
          <w:rFonts w:ascii="Times New Roman" w:eastAsia="Calibri" w:hAnsi="Times New Roman" w:cs="David" w:hint="cs"/>
          <w:sz w:val="24"/>
          <w:szCs w:val="24"/>
          <w:rtl/>
          <w:lang w:val="en-GB"/>
        </w:rPr>
        <w:t>ההכרה ב</w:t>
      </w:r>
      <w:r w:rsidR="00A21A81">
        <w:rPr>
          <w:rFonts w:ascii="Times New Roman" w:eastAsia="Calibri" w:hAnsi="Times New Roman" w:cs="David" w:hint="cs"/>
          <w:sz w:val="24"/>
          <w:szCs w:val="24"/>
          <w:rtl/>
          <w:lang w:val="en-GB"/>
        </w:rPr>
        <w:t xml:space="preserve">מגוון </w:t>
      </w:r>
      <w:r w:rsidR="00D15861">
        <w:rPr>
          <w:rFonts w:ascii="Times New Roman" w:eastAsia="Calibri" w:hAnsi="Times New Roman" w:cs="David" w:hint="cs"/>
          <w:sz w:val="24"/>
          <w:szCs w:val="24"/>
          <w:rtl/>
          <w:lang w:val="en-GB"/>
        </w:rPr>
        <w:t>המסורות שנאגדו במחזור בעל ובחינת</w:t>
      </w:r>
      <w:r w:rsidR="00A21A81">
        <w:rPr>
          <w:rFonts w:ascii="Times New Roman" w:eastAsia="Calibri" w:hAnsi="Times New Roman" w:cs="David" w:hint="cs"/>
          <w:sz w:val="24"/>
          <w:szCs w:val="24"/>
          <w:rtl/>
          <w:lang w:val="en-GB"/>
        </w:rPr>
        <w:t xml:space="preserve"> </w:t>
      </w:r>
      <w:r w:rsidR="00D15861">
        <w:rPr>
          <w:rFonts w:ascii="Times New Roman" w:eastAsia="Calibri" w:hAnsi="Times New Roman" w:cs="David" w:hint="cs"/>
          <w:sz w:val="24"/>
          <w:szCs w:val="24"/>
          <w:rtl/>
          <w:lang w:val="en-GB"/>
        </w:rPr>
        <w:t>ה-</w:t>
      </w:r>
      <w:r w:rsidR="00D15861">
        <w:rPr>
          <w:rFonts w:ascii="Times New Roman" w:eastAsia="Calibri" w:hAnsi="Times New Roman" w:cs="David"/>
          <w:sz w:val="24"/>
          <w:szCs w:val="24"/>
          <w:lang w:val="en-GB"/>
        </w:rPr>
        <w:t>inconsistencies</w:t>
      </w:r>
      <w:r w:rsidR="00D15861">
        <w:rPr>
          <w:rFonts w:ascii="Times New Roman" w:eastAsia="Calibri" w:hAnsi="Times New Roman" w:cs="David" w:hint="cs"/>
          <w:sz w:val="24"/>
          <w:szCs w:val="24"/>
          <w:rtl/>
          <w:lang w:val="en-GB"/>
        </w:rPr>
        <w:t xml:space="preserve"> </w:t>
      </w:r>
      <w:r w:rsidR="00A21A81">
        <w:rPr>
          <w:rFonts w:ascii="Times New Roman" w:eastAsia="Calibri" w:hAnsi="Times New Roman" w:cs="David" w:hint="cs"/>
          <w:sz w:val="24"/>
          <w:szCs w:val="24"/>
          <w:rtl/>
          <w:lang w:val="en-GB"/>
        </w:rPr>
        <w:t>ש</w:t>
      </w:r>
      <w:r w:rsidR="00D15861">
        <w:rPr>
          <w:rFonts w:ascii="Times New Roman" w:eastAsia="Calibri" w:hAnsi="Times New Roman" w:cs="David" w:hint="cs"/>
          <w:sz w:val="24"/>
          <w:szCs w:val="24"/>
          <w:rtl/>
          <w:lang w:val="en-GB"/>
        </w:rPr>
        <w:t>הן מעלות,</w:t>
      </w:r>
      <w:r w:rsidR="00A21A81">
        <w:rPr>
          <w:rFonts w:ascii="Times New Roman" w:eastAsia="Calibri" w:hAnsi="Times New Roman" w:cs="David" w:hint="cs"/>
          <w:sz w:val="24"/>
          <w:szCs w:val="24"/>
          <w:rtl/>
          <w:lang w:val="en-GB"/>
        </w:rPr>
        <w:t xml:space="preserve"> הן ביחס ל</w:t>
      </w:r>
      <w:r w:rsidR="001A7E3E">
        <w:rPr>
          <w:rFonts w:ascii="Times New Roman" w:eastAsia="Calibri" w:hAnsi="Times New Roman" w:cs="David" w:hint="cs"/>
          <w:sz w:val="24"/>
          <w:szCs w:val="24"/>
          <w:rtl/>
          <w:lang w:val="en-GB"/>
        </w:rPr>
        <w:t>תיאורי מותו ותחייתו של בעל,</w:t>
      </w:r>
      <w:r w:rsidR="00A21A81">
        <w:rPr>
          <w:rFonts w:ascii="Times New Roman" w:eastAsia="Calibri" w:hAnsi="Times New Roman" w:cs="David" w:hint="cs"/>
          <w:sz w:val="24"/>
          <w:szCs w:val="24"/>
          <w:rtl/>
          <w:lang w:val="en-GB"/>
        </w:rPr>
        <w:t xml:space="preserve"> והן ביחס לעריכה הכללית של מחזור בעל, </w:t>
      </w:r>
      <w:r w:rsidR="006243C7">
        <w:rPr>
          <w:rFonts w:ascii="Times New Roman" w:eastAsia="Calibri" w:hAnsi="Times New Roman" w:cs="David" w:hint="cs"/>
          <w:sz w:val="24"/>
          <w:szCs w:val="24"/>
          <w:rtl/>
          <w:lang w:val="en-GB"/>
        </w:rPr>
        <w:t>מאפשר</w:t>
      </w:r>
      <w:r w:rsidR="00D15861">
        <w:rPr>
          <w:rFonts w:ascii="Times New Roman" w:eastAsia="Calibri" w:hAnsi="Times New Roman" w:cs="David" w:hint="cs"/>
          <w:sz w:val="24"/>
          <w:szCs w:val="24"/>
          <w:rtl/>
          <w:lang w:val="en-GB"/>
        </w:rPr>
        <w:t>ו</w:t>
      </w:r>
      <w:r w:rsidR="006243C7">
        <w:rPr>
          <w:rFonts w:ascii="Times New Roman" w:eastAsia="Calibri" w:hAnsi="Times New Roman" w:cs="David" w:hint="cs"/>
          <w:sz w:val="24"/>
          <w:szCs w:val="24"/>
          <w:rtl/>
          <w:lang w:val="en-GB"/>
        </w:rPr>
        <w:t>ת ל</w:t>
      </w:r>
      <w:r w:rsidR="00654672">
        <w:rPr>
          <w:rFonts w:ascii="Times New Roman" w:eastAsia="Calibri" w:hAnsi="Times New Roman" w:cs="David" w:hint="cs"/>
          <w:sz w:val="24"/>
          <w:szCs w:val="24"/>
          <w:rtl/>
          <w:lang w:val="en-GB"/>
        </w:rPr>
        <w:t xml:space="preserve">עמוד על </w:t>
      </w:r>
      <w:r w:rsidR="00D15861">
        <w:rPr>
          <w:rFonts w:ascii="Times New Roman" w:eastAsia="Calibri" w:hAnsi="Times New Roman" w:cs="David" w:hint="cs"/>
          <w:sz w:val="24"/>
          <w:szCs w:val="24"/>
          <w:rtl/>
          <w:lang w:val="en-GB"/>
        </w:rPr>
        <w:t>מקורותיו של מחזור בעל</w:t>
      </w:r>
      <w:r w:rsidR="005306A1">
        <w:rPr>
          <w:rFonts w:ascii="Times New Roman" w:eastAsia="Calibri" w:hAnsi="Times New Roman" w:cs="David" w:hint="cs"/>
          <w:sz w:val="24"/>
          <w:szCs w:val="24"/>
          <w:rtl/>
          <w:lang w:val="en-GB"/>
        </w:rPr>
        <w:t>, ו</w:t>
      </w:r>
      <w:r w:rsidR="00654672">
        <w:rPr>
          <w:rFonts w:ascii="Times New Roman" w:eastAsia="Calibri" w:hAnsi="Times New Roman" w:cs="David" w:hint="cs"/>
          <w:sz w:val="24"/>
          <w:szCs w:val="24"/>
          <w:rtl/>
          <w:lang w:val="en-GB"/>
        </w:rPr>
        <w:t>על מידת</w:t>
      </w:r>
      <w:r w:rsidR="001A7E3E">
        <w:rPr>
          <w:rFonts w:ascii="Times New Roman" w:eastAsia="Calibri" w:hAnsi="Times New Roman" w:cs="David" w:hint="cs"/>
          <w:sz w:val="24"/>
          <w:szCs w:val="24"/>
          <w:rtl/>
          <w:lang w:val="en-GB"/>
        </w:rPr>
        <w:t xml:space="preserve"> קדמות</w:t>
      </w:r>
      <w:r w:rsidR="00D15861">
        <w:rPr>
          <w:rFonts w:ascii="Times New Roman" w:eastAsia="Calibri" w:hAnsi="Times New Roman" w:cs="David" w:hint="cs"/>
          <w:sz w:val="24"/>
          <w:szCs w:val="24"/>
          <w:rtl/>
          <w:lang w:val="en-GB"/>
        </w:rPr>
        <w:t>ם</w:t>
      </w:r>
      <w:r w:rsidR="001A7E3E">
        <w:rPr>
          <w:rFonts w:ascii="Times New Roman" w:eastAsia="Calibri" w:hAnsi="Times New Roman" w:cs="David" w:hint="cs"/>
          <w:sz w:val="24"/>
          <w:szCs w:val="24"/>
          <w:rtl/>
          <w:lang w:val="en-GB"/>
        </w:rPr>
        <w:t xml:space="preserve"> ביחס לחיבור</w:t>
      </w:r>
      <w:r w:rsidR="00D15861">
        <w:rPr>
          <w:rFonts w:ascii="Times New Roman" w:eastAsia="Calibri" w:hAnsi="Times New Roman" w:cs="David" w:hint="cs"/>
          <w:sz w:val="24"/>
          <w:szCs w:val="24"/>
          <w:rtl/>
          <w:lang w:val="en-GB"/>
        </w:rPr>
        <w:t xml:space="preserve"> הסופי</w:t>
      </w:r>
      <w:r w:rsidR="00A21A81">
        <w:rPr>
          <w:rFonts w:ascii="Times New Roman" w:eastAsia="Calibri" w:hAnsi="Times New Roman" w:cs="David" w:hint="cs"/>
          <w:sz w:val="24"/>
          <w:szCs w:val="24"/>
          <w:rtl/>
          <w:lang w:val="en-GB"/>
        </w:rPr>
        <w:t>.</w:t>
      </w:r>
      <w:r w:rsidR="00A516CC">
        <w:rPr>
          <w:rFonts w:ascii="Times New Roman" w:eastAsia="Calibri" w:hAnsi="Times New Roman" w:cs="David" w:hint="cs"/>
          <w:sz w:val="24"/>
          <w:szCs w:val="24"/>
          <w:rtl/>
          <w:lang w:val="en-GB"/>
        </w:rPr>
        <w:t xml:space="preserve"> </w:t>
      </w:r>
    </w:p>
    <w:p w14:paraId="7DC9569A" w14:textId="1D03AECD" w:rsidR="006A131F" w:rsidRDefault="0021718C" w:rsidP="002C75DE">
      <w:pPr>
        <w:bidi/>
        <w:spacing w:after="0" w:line="480" w:lineRule="auto"/>
        <w:ind w:firstLine="379"/>
        <w:rPr>
          <w:rFonts w:ascii="Times New Roman" w:eastAsia="Calibri" w:hAnsi="Times New Roman" w:cs="David"/>
          <w:sz w:val="24"/>
          <w:szCs w:val="24"/>
          <w:rtl/>
          <w:lang w:val="en-GB"/>
        </w:rPr>
      </w:pPr>
      <w:r>
        <w:rPr>
          <w:rFonts w:ascii="Times New Roman" w:eastAsia="Calibri" w:hAnsi="Times New Roman" w:cs="David" w:hint="cs"/>
          <w:sz w:val="24"/>
          <w:szCs w:val="24"/>
          <w:rtl/>
          <w:lang w:val="en-GB"/>
        </w:rPr>
        <w:t>הדיון שלהלן</w:t>
      </w:r>
      <w:r w:rsidR="006A60B1">
        <w:rPr>
          <w:rFonts w:ascii="Times New Roman" w:eastAsia="Calibri" w:hAnsi="Times New Roman" w:cs="David" w:hint="cs"/>
          <w:sz w:val="24"/>
          <w:szCs w:val="24"/>
          <w:rtl/>
          <w:lang w:val="en-GB"/>
        </w:rPr>
        <w:t xml:space="preserve"> </w:t>
      </w:r>
      <w:r w:rsidR="00287A26">
        <w:rPr>
          <w:rFonts w:ascii="Times New Roman" w:eastAsia="Calibri" w:hAnsi="Times New Roman" w:cs="David" w:hint="cs"/>
          <w:sz w:val="24"/>
          <w:szCs w:val="24"/>
          <w:rtl/>
          <w:lang w:val="en-GB"/>
        </w:rPr>
        <w:t>י</w:t>
      </w:r>
      <w:r>
        <w:rPr>
          <w:rFonts w:ascii="Times New Roman" w:eastAsia="Calibri" w:hAnsi="Times New Roman" w:cs="David" w:hint="cs"/>
          <w:sz w:val="24"/>
          <w:szCs w:val="24"/>
          <w:rtl/>
          <w:lang w:val="en-GB"/>
        </w:rPr>
        <w:t>בקש לדון אפוא</w:t>
      </w:r>
      <w:r w:rsidR="00612B04">
        <w:rPr>
          <w:rFonts w:ascii="Times New Roman" w:eastAsia="Calibri" w:hAnsi="Times New Roman" w:cs="David" w:hint="cs"/>
          <w:sz w:val="24"/>
          <w:szCs w:val="24"/>
          <w:rtl/>
          <w:lang w:val="en-GB"/>
        </w:rPr>
        <w:t xml:space="preserve"> </w:t>
      </w:r>
      <w:r w:rsidR="00287A26">
        <w:rPr>
          <w:rFonts w:ascii="Times New Roman" w:eastAsia="Calibri" w:hAnsi="Times New Roman" w:cs="David" w:hint="cs"/>
          <w:sz w:val="24"/>
          <w:szCs w:val="24"/>
          <w:rtl/>
          <w:lang w:val="en-GB"/>
        </w:rPr>
        <w:t>ב</w:t>
      </w:r>
      <w:r w:rsidR="00BE7584">
        <w:rPr>
          <w:rFonts w:ascii="Times New Roman" w:eastAsia="Calibri" w:hAnsi="Times New Roman" w:cs="David" w:hint="cs"/>
          <w:sz w:val="24"/>
          <w:szCs w:val="24"/>
          <w:rtl/>
          <w:lang w:val="en-GB"/>
        </w:rPr>
        <w:t xml:space="preserve">מגוון </w:t>
      </w:r>
      <w:r w:rsidR="004F460E">
        <w:rPr>
          <w:rFonts w:ascii="Times New Roman" w:eastAsia="Calibri" w:hAnsi="Times New Roman" w:cs="David" w:hint="cs"/>
          <w:sz w:val="24"/>
          <w:szCs w:val="24"/>
          <w:rtl/>
          <w:lang w:val="en-GB"/>
        </w:rPr>
        <w:t>מסורות</w:t>
      </w:r>
      <w:r w:rsidR="00DF2896">
        <w:rPr>
          <w:rFonts w:ascii="Times New Roman" w:eastAsia="Calibri" w:hAnsi="Times New Roman" w:cs="David" w:hint="cs"/>
          <w:sz w:val="24"/>
          <w:szCs w:val="24"/>
          <w:rtl/>
          <w:lang w:val="en-GB"/>
        </w:rPr>
        <w:t xml:space="preserve"> </w:t>
      </w:r>
      <w:r w:rsidR="00287A26">
        <w:rPr>
          <w:rFonts w:ascii="Times New Roman" w:eastAsia="Calibri" w:hAnsi="Times New Roman" w:cs="David" w:hint="cs"/>
          <w:sz w:val="24"/>
          <w:szCs w:val="24"/>
          <w:rtl/>
          <w:lang w:val="en-GB"/>
        </w:rPr>
        <w:t>ה-</w:t>
      </w:r>
      <w:r w:rsidR="00287A26">
        <w:rPr>
          <w:rFonts w:ascii="Times New Roman" w:eastAsia="Calibri" w:hAnsi="Times New Roman" w:cs="David"/>
          <w:sz w:val="24"/>
          <w:szCs w:val="24"/>
          <w:lang w:val="en-GB"/>
        </w:rPr>
        <w:t>dying and rising gods</w:t>
      </w:r>
      <w:r w:rsidR="006A131F">
        <w:rPr>
          <w:rFonts w:ascii="Times New Roman" w:eastAsia="Calibri" w:hAnsi="Times New Roman" w:cs="David" w:hint="cs"/>
          <w:sz w:val="24"/>
          <w:szCs w:val="24"/>
          <w:rtl/>
          <w:lang w:val="en-GB"/>
        </w:rPr>
        <w:t xml:space="preserve"> המשובצות</w:t>
      </w:r>
      <w:r w:rsidR="009321C2">
        <w:rPr>
          <w:rFonts w:ascii="Times New Roman" w:eastAsia="Calibri" w:hAnsi="Times New Roman" w:cs="David" w:hint="cs"/>
          <w:sz w:val="24"/>
          <w:szCs w:val="24"/>
          <w:rtl/>
          <w:lang w:val="en-GB"/>
        </w:rPr>
        <w:t xml:space="preserve"> </w:t>
      </w:r>
      <w:r w:rsidR="006A131F">
        <w:rPr>
          <w:rFonts w:ascii="Times New Roman" w:eastAsia="Calibri" w:hAnsi="Times New Roman" w:cs="David" w:hint="cs"/>
          <w:sz w:val="24"/>
          <w:szCs w:val="24"/>
          <w:rtl/>
          <w:lang w:val="en-GB"/>
        </w:rPr>
        <w:t>ב</w:t>
      </w:r>
      <w:r w:rsidR="009321C2">
        <w:rPr>
          <w:rFonts w:ascii="Times New Roman" w:eastAsia="Calibri" w:hAnsi="Times New Roman" w:cs="David" w:hint="cs"/>
          <w:sz w:val="24"/>
          <w:szCs w:val="24"/>
          <w:rtl/>
          <w:lang w:val="en-GB"/>
        </w:rPr>
        <w:t>מחזור בעל</w:t>
      </w:r>
      <w:r w:rsidR="00D94FBA">
        <w:rPr>
          <w:rFonts w:ascii="Times New Roman" w:eastAsia="Calibri" w:hAnsi="Times New Roman" w:cs="David" w:hint="cs"/>
          <w:sz w:val="24"/>
          <w:szCs w:val="24"/>
          <w:rtl/>
          <w:lang w:val="en-GB"/>
        </w:rPr>
        <w:t xml:space="preserve">, ולעמוד על </w:t>
      </w:r>
      <w:r w:rsidR="00654672">
        <w:rPr>
          <w:rFonts w:ascii="Times New Roman" w:eastAsia="Calibri" w:hAnsi="Times New Roman" w:cs="David" w:hint="cs"/>
          <w:sz w:val="24"/>
          <w:szCs w:val="24"/>
          <w:rtl/>
          <w:lang w:val="en-GB"/>
        </w:rPr>
        <w:t xml:space="preserve">הרכבן </w:t>
      </w:r>
      <w:r w:rsidR="00D94FBA">
        <w:rPr>
          <w:rFonts w:ascii="Times New Roman" w:eastAsia="Calibri" w:hAnsi="Times New Roman" w:cs="David" w:hint="cs"/>
          <w:sz w:val="24"/>
          <w:szCs w:val="24"/>
          <w:rtl/>
          <w:lang w:val="en-GB"/>
        </w:rPr>
        <w:t xml:space="preserve">ודרך שילובן במחזור באמצעות בחינות פילולוגיות והשוואתיות. </w:t>
      </w:r>
      <w:r w:rsidR="009E39C9">
        <w:rPr>
          <w:rFonts w:ascii="Times New Roman" w:eastAsia="Calibri" w:hAnsi="Times New Roman" w:cs="David" w:hint="cs"/>
          <w:sz w:val="24"/>
          <w:szCs w:val="24"/>
          <w:rtl/>
          <w:lang w:val="en-GB"/>
        </w:rPr>
        <w:t xml:space="preserve">דיון זה יחולק לשניים: </w:t>
      </w:r>
      <w:r w:rsidR="00BC1102">
        <w:rPr>
          <w:rFonts w:ascii="Times New Roman" w:eastAsia="Calibri" w:hAnsi="Times New Roman" w:cs="David" w:hint="cs"/>
          <w:sz w:val="24"/>
          <w:szCs w:val="24"/>
          <w:rtl/>
          <w:lang w:val="en-GB"/>
        </w:rPr>
        <w:t>חלקו הראשון</w:t>
      </w:r>
      <w:r w:rsidR="009E39C9">
        <w:rPr>
          <w:rFonts w:ascii="Times New Roman" w:eastAsia="Calibri" w:hAnsi="Times New Roman" w:cs="David" w:hint="cs"/>
          <w:sz w:val="24"/>
          <w:szCs w:val="24"/>
          <w:rtl/>
          <w:lang w:val="en-GB"/>
        </w:rPr>
        <w:t xml:space="preserve"> והמרכזי</w:t>
      </w:r>
      <w:r w:rsidR="00BC1102">
        <w:rPr>
          <w:rFonts w:ascii="Times New Roman" w:eastAsia="Calibri" w:hAnsi="Times New Roman" w:cs="David" w:hint="cs"/>
          <w:sz w:val="24"/>
          <w:szCs w:val="24"/>
          <w:rtl/>
          <w:lang w:val="en-GB"/>
        </w:rPr>
        <w:t xml:space="preserve"> יעסוק במותו ותחייתו של בעל (</w:t>
      </w:r>
      <w:r w:rsidR="00BC1102">
        <w:rPr>
          <w:rFonts w:ascii="Times New Roman" w:eastAsia="Calibri" w:hAnsi="Times New Roman" w:cs="David"/>
          <w:sz w:val="24"/>
          <w:szCs w:val="24"/>
          <w:lang w:val="en-GB"/>
        </w:rPr>
        <w:t>C1</w:t>
      </w:r>
      <w:r w:rsidR="00BC1102">
        <w:rPr>
          <w:rFonts w:ascii="Times New Roman" w:eastAsia="Calibri" w:hAnsi="Times New Roman" w:cs="David" w:hint="cs"/>
          <w:sz w:val="24"/>
          <w:szCs w:val="24"/>
          <w:rtl/>
          <w:lang w:val="en-GB"/>
        </w:rPr>
        <w:t>)</w:t>
      </w:r>
      <w:r w:rsidR="009E39C9">
        <w:rPr>
          <w:rFonts w:ascii="Times New Roman" w:eastAsia="Calibri" w:hAnsi="Times New Roman" w:cs="David" w:hint="cs"/>
          <w:sz w:val="24"/>
          <w:szCs w:val="24"/>
          <w:rtl/>
          <w:lang w:val="en-GB"/>
        </w:rPr>
        <w:t xml:space="preserve"> </w:t>
      </w:r>
      <w:r w:rsidR="009E39C9">
        <w:rPr>
          <w:rFonts w:ascii="Times New Roman" w:eastAsia="Calibri" w:hAnsi="Times New Roman" w:cs="David"/>
          <w:sz w:val="24"/>
          <w:szCs w:val="24"/>
          <w:rtl/>
          <w:lang w:val="en-GB"/>
        </w:rPr>
        <w:t>–</w:t>
      </w:r>
      <w:r w:rsidR="009E39C9">
        <w:rPr>
          <w:rFonts w:ascii="Times New Roman" w:eastAsia="Calibri" w:hAnsi="Times New Roman" w:cs="David" w:hint="cs"/>
          <w:sz w:val="24"/>
          <w:szCs w:val="24"/>
          <w:rtl/>
          <w:lang w:val="en-GB"/>
        </w:rPr>
        <w:t xml:space="preserve"> דיון שבו, כאמור, עסקו חוקרים בשנים האחרונות</w:t>
      </w:r>
      <w:r w:rsidR="00BC1102">
        <w:rPr>
          <w:rFonts w:ascii="Times New Roman" w:eastAsia="Calibri" w:hAnsi="Times New Roman" w:cs="David" w:hint="cs"/>
          <w:sz w:val="24"/>
          <w:szCs w:val="24"/>
          <w:rtl/>
          <w:lang w:val="en-GB"/>
        </w:rPr>
        <w:t>, ו</w:t>
      </w:r>
      <w:r w:rsidR="009E39C9">
        <w:rPr>
          <w:rFonts w:ascii="Times New Roman" w:eastAsia="Calibri" w:hAnsi="Times New Roman" w:cs="David" w:hint="cs"/>
          <w:sz w:val="24"/>
          <w:szCs w:val="24"/>
          <w:rtl/>
          <w:lang w:val="en-GB"/>
        </w:rPr>
        <w:t xml:space="preserve">אילו </w:t>
      </w:r>
      <w:r w:rsidR="00BC1102">
        <w:rPr>
          <w:rFonts w:ascii="Times New Roman" w:eastAsia="Calibri" w:hAnsi="Times New Roman" w:cs="David" w:hint="cs"/>
          <w:sz w:val="24"/>
          <w:szCs w:val="24"/>
          <w:rtl/>
          <w:lang w:val="en-GB"/>
        </w:rPr>
        <w:t>חלקו השני</w:t>
      </w:r>
      <w:r w:rsidR="009E39C9">
        <w:rPr>
          <w:rFonts w:ascii="Times New Roman" w:eastAsia="Calibri" w:hAnsi="Times New Roman" w:cs="David" w:hint="cs"/>
          <w:sz w:val="24"/>
          <w:szCs w:val="24"/>
          <w:rtl/>
          <w:lang w:val="en-GB"/>
        </w:rPr>
        <w:t xml:space="preserve"> יבחן את שאלת </w:t>
      </w:r>
      <w:r w:rsidR="00BC1102">
        <w:rPr>
          <w:rFonts w:ascii="Times New Roman" w:eastAsia="Calibri" w:hAnsi="Times New Roman" w:cs="David" w:hint="cs"/>
          <w:sz w:val="24"/>
          <w:szCs w:val="24"/>
          <w:rtl/>
          <w:lang w:val="en-GB"/>
        </w:rPr>
        <w:t xml:space="preserve">מותו ותחייתו של </w:t>
      </w:r>
      <w:r w:rsidR="009E39C9">
        <w:rPr>
          <w:rFonts w:ascii="Times New Roman" w:eastAsia="Calibri" w:hAnsi="Times New Roman" w:cs="David"/>
          <w:sz w:val="24"/>
          <w:szCs w:val="24"/>
          <w:lang w:val="en-GB"/>
        </w:rPr>
        <w:t>Mot</w:t>
      </w:r>
      <w:r w:rsidR="00BC1102">
        <w:rPr>
          <w:rFonts w:ascii="Times New Roman" w:eastAsia="Calibri" w:hAnsi="Times New Roman" w:cs="David" w:hint="cs"/>
          <w:sz w:val="24"/>
          <w:szCs w:val="24"/>
          <w:rtl/>
          <w:lang w:val="en-GB"/>
        </w:rPr>
        <w:t xml:space="preserve"> (</w:t>
      </w:r>
      <w:r w:rsidR="00BC1102">
        <w:rPr>
          <w:rFonts w:ascii="Times New Roman" w:eastAsia="Calibri" w:hAnsi="Times New Roman" w:cs="David"/>
          <w:sz w:val="24"/>
          <w:szCs w:val="24"/>
          <w:lang w:val="en-GB"/>
        </w:rPr>
        <w:t>C2</w:t>
      </w:r>
      <w:r w:rsidR="00BC1102">
        <w:rPr>
          <w:rFonts w:ascii="Times New Roman" w:eastAsia="Calibri" w:hAnsi="Times New Roman" w:cs="David" w:hint="cs"/>
          <w:sz w:val="24"/>
          <w:szCs w:val="24"/>
          <w:rtl/>
          <w:lang w:val="en-GB"/>
        </w:rPr>
        <w:t>)</w:t>
      </w:r>
      <w:r w:rsidR="009E39C9">
        <w:rPr>
          <w:rFonts w:ascii="Times New Roman" w:eastAsia="Calibri" w:hAnsi="Times New Roman" w:cs="David" w:hint="cs"/>
          <w:sz w:val="24"/>
          <w:szCs w:val="24"/>
          <w:rtl/>
          <w:lang w:val="en-GB"/>
        </w:rPr>
        <w:t xml:space="preserve"> </w:t>
      </w:r>
      <w:r w:rsidR="009E39C9">
        <w:rPr>
          <w:rFonts w:ascii="Times New Roman" w:eastAsia="Calibri" w:hAnsi="Times New Roman" w:cs="David"/>
          <w:sz w:val="24"/>
          <w:szCs w:val="24"/>
          <w:rtl/>
          <w:lang w:val="en-GB"/>
        </w:rPr>
        <w:t>–</w:t>
      </w:r>
      <w:r w:rsidR="009E39C9">
        <w:rPr>
          <w:rFonts w:ascii="Times New Roman" w:eastAsia="Calibri" w:hAnsi="Times New Roman" w:cs="David" w:hint="cs"/>
          <w:sz w:val="24"/>
          <w:szCs w:val="24"/>
          <w:rtl/>
          <w:lang w:val="en-GB"/>
        </w:rPr>
        <w:t xml:space="preserve"> שאלה שנידונה יותר בשנים הראשונות של מחקר אוגרית, ואחר כך מעט נזנחה</w:t>
      </w:r>
      <w:r w:rsidR="00BC1102">
        <w:rPr>
          <w:rFonts w:ascii="Times New Roman" w:eastAsia="Calibri" w:hAnsi="Times New Roman" w:cs="David" w:hint="cs"/>
          <w:sz w:val="24"/>
          <w:szCs w:val="24"/>
          <w:rtl/>
          <w:lang w:val="en-GB"/>
        </w:rPr>
        <w:t xml:space="preserve">. </w:t>
      </w:r>
      <w:r w:rsidR="00BB5022">
        <w:rPr>
          <w:rFonts w:ascii="Times New Roman" w:eastAsia="Calibri" w:hAnsi="Times New Roman" w:cs="David" w:hint="cs"/>
          <w:sz w:val="24"/>
          <w:szCs w:val="24"/>
          <w:rtl/>
          <w:lang w:val="en-GB"/>
        </w:rPr>
        <w:t xml:space="preserve">אולם לפני </w:t>
      </w:r>
      <w:r w:rsidR="009E2CA1">
        <w:rPr>
          <w:rFonts w:ascii="Times New Roman" w:eastAsia="Calibri" w:hAnsi="Times New Roman" w:cs="David" w:hint="cs"/>
          <w:sz w:val="24"/>
          <w:szCs w:val="24"/>
          <w:rtl/>
          <w:lang w:val="en-GB"/>
        </w:rPr>
        <w:t>הדיונים</w:t>
      </w:r>
      <w:r w:rsidR="005B6017">
        <w:rPr>
          <w:rFonts w:ascii="Times New Roman" w:eastAsia="Calibri" w:hAnsi="Times New Roman" w:cs="David" w:hint="cs"/>
          <w:sz w:val="24"/>
          <w:szCs w:val="24"/>
          <w:rtl/>
          <w:lang w:val="en-GB"/>
        </w:rPr>
        <w:t xml:space="preserve"> הללו</w:t>
      </w:r>
      <w:r w:rsidR="00BB5022">
        <w:rPr>
          <w:rFonts w:ascii="Times New Roman" w:eastAsia="Calibri" w:hAnsi="Times New Roman" w:cs="David" w:hint="cs"/>
          <w:sz w:val="24"/>
          <w:szCs w:val="24"/>
          <w:rtl/>
          <w:lang w:val="en-GB"/>
        </w:rPr>
        <w:t xml:space="preserve"> </w:t>
      </w:r>
      <w:r w:rsidR="002336C3">
        <w:rPr>
          <w:rFonts w:ascii="Times New Roman" w:eastAsia="Calibri" w:hAnsi="Times New Roman" w:cs="David" w:hint="cs"/>
          <w:sz w:val="24"/>
          <w:szCs w:val="24"/>
          <w:rtl/>
          <w:lang w:val="en-GB"/>
        </w:rPr>
        <w:t>חובה</w:t>
      </w:r>
      <w:r w:rsidR="00BB5022">
        <w:rPr>
          <w:rFonts w:ascii="Times New Roman" w:eastAsia="Calibri" w:hAnsi="Times New Roman" w:cs="David" w:hint="cs"/>
          <w:sz w:val="24"/>
          <w:szCs w:val="24"/>
          <w:rtl/>
          <w:lang w:val="en-GB"/>
        </w:rPr>
        <w:t xml:space="preserve"> להקדים</w:t>
      </w:r>
      <w:r w:rsidR="009E39C9">
        <w:rPr>
          <w:rFonts w:ascii="Times New Roman" w:eastAsia="Calibri" w:hAnsi="Times New Roman" w:cs="David" w:hint="cs"/>
          <w:sz w:val="24"/>
          <w:szCs w:val="24"/>
          <w:rtl/>
          <w:lang w:val="en-GB"/>
        </w:rPr>
        <w:t xml:space="preserve"> גם</w:t>
      </w:r>
      <w:r w:rsidR="00BB5022">
        <w:rPr>
          <w:rFonts w:ascii="Times New Roman" w:eastAsia="Calibri" w:hAnsi="Times New Roman" w:cs="David" w:hint="cs"/>
          <w:sz w:val="24"/>
          <w:szCs w:val="24"/>
          <w:rtl/>
          <w:lang w:val="en-GB"/>
        </w:rPr>
        <w:t xml:space="preserve"> שתי הקדמות</w:t>
      </w:r>
      <w:r w:rsidR="00555F55">
        <w:rPr>
          <w:rFonts w:ascii="Times New Roman" w:eastAsia="Calibri" w:hAnsi="Times New Roman" w:cs="David" w:hint="cs"/>
          <w:sz w:val="24"/>
          <w:szCs w:val="24"/>
          <w:rtl/>
          <w:lang w:val="en-GB"/>
        </w:rPr>
        <w:t>.</w:t>
      </w:r>
      <w:r w:rsidR="00BC60D4">
        <w:rPr>
          <w:rFonts w:ascii="Times New Roman" w:eastAsia="Calibri" w:hAnsi="Times New Roman" w:cs="David" w:hint="cs"/>
          <w:sz w:val="24"/>
          <w:szCs w:val="24"/>
          <w:rtl/>
          <w:lang w:val="en-GB"/>
        </w:rPr>
        <w:t xml:space="preserve"> </w:t>
      </w:r>
      <w:r w:rsidR="00514A57">
        <w:rPr>
          <w:rFonts w:ascii="Times New Roman" w:eastAsia="Calibri" w:hAnsi="Times New Roman" w:cs="David" w:hint="cs"/>
          <w:sz w:val="24"/>
          <w:szCs w:val="24"/>
          <w:rtl/>
          <w:lang w:val="en-GB"/>
        </w:rPr>
        <w:t xml:space="preserve">הקדמה ראשונה </w:t>
      </w:r>
      <w:r w:rsidR="00E32311">
        <w:rPr>
          <w:rFonts w:ascii="Times New Roman" w:eastAsia="Calibri" w:hAnsi="Times New Roman" w:cs="David" w:hint="cs"/>
          <w:sz w:val="24"/>
          <w:szCs w:val="24"/>
          <w:rtl/>
          <w:lang w:val="en-GB"/>
        </w:rPr>
        <w:t>המוקדשת</w:t>
      </w:r>
      <w:r w:rsidR="00514A57">
        <w:rPr>
          <w:rFonts w:ascii="Times New Roman" w:eastAsia="Calibri" w:hAnsi="Times New Roman" w:cs="David" w:hint="cs"/>
          <w:sz w:val="24"/>
          <w:szCs w:val="24"/>
          <w:rtl/>
          <w:lang w:val="en-GB"/>
        </w:rPr>
        <w:t xml:space="preserve"> להיכרות בסיסית עם מחזור בעל, אשר בחלקו השני מרוכזות </w:t>
      </w:r>
      <w:r w:rsidR="00555F55">
        <w:rPr>
          <w:rFonts w:ascii="Times New Roman" w:eastAsia="Calibri" w:hAnsi="Times New Roman" w:cs="David" w:hint="cs"/>
          <w:sz w:val="24"/>
          <w:szCs w:val="24"/>
          <w:rtl/>
          <w:lang w:val="en-GB"/>
        </w:rPr>
        <w:t>רוב מסורות ה-</w:t>
      </w:r>
      <w:r w:rsidR="00555F55">
        <w:rPr>
          <w:rFonts w:ascii="Times New Roman" w:eastAsia="Calibri" w:hAnsi="Times New Roman" w:cs="David"/>
          <w:sz w:val="24"/>
          <w:szCs w:val="24"/>
          <w:lang w:val="en-GB"/>
        </w:rPr>
        <w:t>dying and rising gods</w:t>
      </w:r>
      <w:r w:rsidR="00555F55">
        <w:rPr>
          <w:rFonts w:ascii="Times New Roman" w:eastAsia="Calibri" w:hAnsi="Times New Roman" w:cs="David" w:hint="cs"/>
          <w:sz w:val="24"/>
          <w:szCs w:val="24"/>
          <w:rtl/>
          <w:lang w:val="en-GB"/>
        </w:rPr>
        <w:t xml:space="preserve"> </w:t>
      </w:r>
      <w:r w:rsidR="00514A57">
        <w:rPr>
          <w:rFonts w:ascii="Times New Roman" w:eastAsia="Calibri" w:hAnsi="Times New Roman" w:cs="David" w:hint="cs"/>
          <w:sz w:val="24"/>
          <w:szCs w:val="24"/>
          <w:rtl/>
          <w:lang w:val="en-GB"/>
        </w:rPr>
        <w:t>הידועות לנו מ</w:t>
      </w:r>
      <w:r w:rsidR="00555F55">
        <w:rPr>
          <w:rFonts w:ascii="Times New Roman" w:eastAsia="Calibri" w:hAnsi="Times New Roman" w:cs="David" w:hint="cs"/>
          <w:sz w:val="24"/>
          <w:szCs w:val="24"/>
          <w:rtl/>
          <w:lang w:val="en-GB"/>
        </w:rPr>
        <w:t>אוגרית</w:t>
      </w:r>
      <w:r w:rsidR="00514A57">
        <w:rPr>
          <w:rFonts w:ascii="Times New Roman" w:eastAsia="Calibri" w:hAnsi="Times New Roman" w:cs="David" w:hint="cs"/>
          <w:sz w:val="24"/>
          <w:szCs w:val="24"/>
          <w:rtl/>
          <w:lang w:val="en-GB"/>
        </w:rPr>
        <w:t>. זאת, על מנת להבין בצורה טובה יותר את הדר</w:t>
      </w:r>
      <w:r w:rsidR="009E39C9">
        <w:rPr>
          <w:rFonts w:ascii="Times New Roman" w:eastAsia="Calibri" w:hAnsi="Times New Roman" w:cs="David" w:hint="cs"/>
          <w:sz w:val="24"/>
          <w:szCs w:val="24"/>
          <w:rtl/>
          <w:lang w:val="en-GB"/>
        </w:rPr>
        <w:t>כים</w:t>
      </w:r>
      <w:r w:rsidR="00514A57">
        <w:rPr>
          <w:rFonts w:ascii="Times New Roman" w:eastAsia="Calibri" w:hAnsi="Times New Roman" w:cs="David" w:hint="cs"/>
          <w:sz w:val="24"/>
          <w:szCs w:val="24"/>
          <w:rtl/>
          <w:lang w:val="en-GB"/>
        </w:rPr>
        <w:t xml:space="preserve"> והנסיבות לשילובן של מסורות ה-</w:t>
      </w:r>
      <w:r w:rsidR="00514A57">
        <w:rPr>
          <w:rFonts w:ascii="Times New Roman" w:eastAsia="Calibri" w:hAnsi="Times New Roman" w:cs="David"/>
          <w:sz w:val="24"/>
          <w:szCs w:val="24"/>
          <w:lang w:val="en-GB"/>
        </w:rPr>
        <w:t>dying and rising gods</w:t>
      </w:r>
      <w:r w:rsidR="00514A57">
        <w:rPr>
          <w:rFonts w:ascii="Times New Roman" w:eastAsia="Calibri" w:hAnsi="Times New Roman" w:cs="David" w:hint="cs"/>
          <w:sz w:val="24"/>
          <w:szCs w:val="24"/>
          <w:rtl/>
          <w:lang w:val="en-GB"/>
        </w:rPr>
        <w:t xml:space="preserve"> בחיבור המוקדש </w:t>
      </w:r>
      <w:r w:rsidR="002854B0">
        <w:rPr>
          <w:rFonts w:ascii="Times New Roman" w:eastAsia="Calibri" w:hAnsi="Times New Roman" w:cs="David" w:hint="cs"/>
          <w:sz w:val="24"/>
          <w:szCs w:val="24"/>
          <w:rtl/>
          <w:lang w:val="en-GB"/>
        </w:rPr>
        <w:t xml:space="preserve">בעצם </w:t>
      </w:r>
      <w:r w:rsidR="00514A57">
        <w:rPr>
          <w:rFonts w:ascii="Times New Roman" w:eastAsia="Calibri" w:hAnsi="Times New Roman" w:cs="David" w:hint="cs"/>
          <w:sz w:val="24"/>
          <w:szCs w:val="24"/>
          <w:rtl/>
          <w:lang w:val="en-GB"/>
        </w:rPr>
        <w:t>למלחמות בעל באויביו</w:t>
      </w:r>
      <w:r w:rsidR="00514800">
        <w:rPr>
          <w:rFonts w:ascii="Times New Roman" w:eastAsia="Calibri" w:hAnsi="Times New Roman" w:cs="David" w:hint="cs"/>
          <w:sz w:val="24"/>
          <w:szCs w:val="24"/>
          <w:rtl/>
          <w:lang w:val="en-GB"/>
        </w:rPr>
        <w:t xml:space="preserve"> ולחתירתו למלוכה</w:t>
      </w:r>
      <w:r w:rsidR="00514A57">
        <w:rPr>
          <w:rFonts w:ascii="Times New Roman" w:eastAsia="Calibri" w:hAnsi="Times New Roman" w:cs="David" w:hint="cs"/>
          <w:sz w:val="24"/>
          <w:szCs w:val="24"/>
          <w:rtl/>
          <w:lang w:val="en-GB"/>
        </w:rPr>
        <w:t xml:space="preserve">. ההקדמה השנייה </w:t>
      </w:r>
      <w:r w:rsidR="00E32311">
        <w:rPr>
          <w:rFonts w:ascii="Times New Roman" w:eastAsia="Calibri" w:hAnsi="Times New Roman" w:cs="David" w:hint="cs"/>
          <w:sz w:val="24"/>
          <w:szCs w:val="24"/>
          <w:rtl/>
          <w:lang w:val="en-GB"/>
        </w:rPr>
        <w:t>מ</w:t>
      </w:r>
      <w:r w:rsidR="00514A57">
        <w:rPr>
          <w:rFonts w:ascii="Times New Roman" w:eastAsia="Calibri" w:hAnsi="Times New Roman" w:cs="David" w:hint="cs"/>
          <w:sz w:val="24"/>
          <w:szCs w:val="24"/>
          <w:rtl/>
          <w:lang w:val="en-GB"/>
        </w:rPr>
        <w:t>וקדש</w:t>
      </w:r>
      <w:r w:rsidR="00E32311">
        <w:rPr>
          <w:rFonts w:ascii="Times New Roman" w:eastAsia="Calibri" w:hAnsi="Times New Roman" w:cs="David" w:hint="cs"/>
          <w:sz w:val="24"/>
          <w:szCs w:val="24"/>
          <w:rtl/>
          <w:lang w:val="en-GB"/>
        </w:rPr>
        <w:t>ת</w:t>
      </w:r>
      <w:r w:rsidR="00514A57">
        <w:rPr>
          <w:rFonts w:ascii="Times New Roman" w:eastAsia="Calibri" w:hAnsi="Times New Roman" w:cs="David" w:hint="cs"/>
          <w:sz w:val="24"/>
          <w:szCs w:val="24"/>
          <w:rtl/>
          <w:lang w:val="en-GB"/>
        </w:rPr>
        <w:t xml:space="preserve"> לתיאור הדפוס החוזר של מסורות ה-</w:t>
      </w:r>
      <w:r w:rsidR="00514A57">
        <w:rPr>
          <w:rFonts w:ascii="Times New Roman" w:eastAsia="Calibri" w:hAnsi="Times New Roman" w:cs="David"/>
          <w:sz w:val="24"/>
          <w:szCs w:val="24"/>
          <w:lang w:val="en-GB"/>
        </w:rPr>
        <w:t>dying gods</w:t>
      </w:r>
      <w:r w:rsidR="00514A57">
        <w:rPr>
          <w:rFonts w:ascii="Times New Roman" w:eastAsia="Calibri" w:hAnsi="Times New Roman" w:cs="David" w:hint="cs"/>
          <w:sz w:val="24"/>
          <w:szCs w:val="24"/>
          <w:rtl/>
          <w:lang w:val="en-GB"/>
        </w:rPr>
        <w:t xml:space="preserve"> במזרח הקרוב הקדום, אשר עליו </w:t>
      </w:r>
      <w:r w:rsidR="00514A57">
        <w:rPr>
          <w:rFonts w:ascii="Times New Roman" w:eastAsia="Calibri" w:hAnsi="Times New Roman" w:cs="David"/>
          <w:sz w:val="24"/>
          <w:szCs w:val="24"/>
          <w:rtl/>
          <w:lang w:val="en-GB"/>
        </w:rPr>
        <w:t>–</w:t>
      </w:r>
      <w:r w:rsidR="00514A57">
        <w:rPr>
          <w:rFonts w:ascii="Times New Roman" w:eastAsia="Calibri" w:hAnsi="Times New Roman" w:cs="David" w:hint="cs"/>
          <w:sz w:val="24"/>
          <w:szCs w:val="24"/>
          <w:rtl/>
          <w:lang w:val="en-GB"/>
        </w:rPr>
        <w:t xml:space="preserve"> כך יסתבר בהמשך </w:t>
      </w:r>
      <w:r w:rsidR="00514A57">
        <w:rPr>
          <w:rFonts w:ascii="Times New Roman" w:eastAsia="Calibri" w:hAnsi="Times New Roman" w:cs="David"/>
          <w:sz w:val="24"/>
          <w:szCs w:val="24"/>
          <w:rtl/>
          <w:lang w:val="en-GB"/>
        </w:rPr>
        <w:t>–</w:t>
      </w:r>
      <w:r w:rsidR="00514A57">
        <w:rPr>
          <w:rFonts w:ascii="Times New Roman" w:eastAsia="Calibri" w:hAnsi="Times New Roman" w:cs="David" w:hint="cs"/>
          <w:sz w:val="24"/>
          <w:szCs w:val="24"/>
          <w:rtl/>
          <w:lang w:val="en-GB"/>
        </w:rPr>
        <w:t xml:space="preserve"> נמנ</w:t>
      </w:r>
      <w:r w:rsidR="00E32311">
        <w:rPr>
          <w:rFonts w:ascii="Times New Roman" w:eastAsia="Calibri" w:hAnsi="Times New Roman" w:cs="David" w:hint="cs"/>
          <w:sz w:val="24"/>
          <w:szCs w:val="24"/>
          <w:rtl/>
          <w:lang w:val="en-GB"/>
        </w:rPr>
        <w:t xml:space="preserve">ים גם תיאורי מותם של </w:t>
      </w:r>
      <w:r w:rsidR="00514A57">
        <w:rPr>
          <w:rFonts w:ascii="Times New Roman" w:eastAsia="Calibri" w:hAnsi="Times New Roman" w:cs="David" w:hint="cs"/>
          <w:sz w:val="24"/>
          <w:szCs w:val="24"/>
          <w:rtl/>
          <w:lang w:val="en-GB"/>
        </w:rPr>
        <w:t>של בעל ו</w:t>
      </w:r>
      <w:r w:rsidR="009E39C9">
        <w:rPr>
          <w:rFonts w:ascii="Times New Roman" w:eastAsia="Calibri" w:hAnsi="Times New Roman" w:cs="David" w:hint="cs"/>
          <w:sz w:val="24"/>
          <w:szCs w:val="24"/>
          <w:rtl/>
          <w:lang w:val="en-GB"/>
        </w:rPr>
        <w:t>-</w:t>
      </w:r>
      <w:r w:rsidR="009E39C9">
        <w:rPr>
          <w:rFonts w:ascii="Times New Roman" w:eastAsia="Calibri" w:hAnsi="Times New Roman" w:cs="David"/>
          <w:sz w:val="24"/>
          <w:szCs w:val="24"/>
          <w:lang w:val="en-GB"/>
        </w:rPr>
        <w:t>Mot</w:t>
      </w:r>
      <w:r w:rsidR="00E32311">
        <w:rPr>
          <w:rFonts w:ascii="Times New Roman" w:eastAsia="Calibri" w:hAnsi="Times New Roman" w:cs="David" w:hint="cs"/>
          <w:sz w:val="24"/>
          <w:szCs w:val="24"/>
          <w:rtl/>
          <w:lang w:val="en-GB"/>
        </w:rPr>
        <w:t xml:space="preserve"> במחזור בעל</w:t>
      </w:r>
      <w:r w:rsidR="00514A57">
        <w:rPr>
          <w:rFonts w:ascii="Times New Roman" w:eastAsia="Calibri" w:hAnsi="Times New Roman" w:cs="David" w:hint="cs"/>
          <w:sz w:val="24"/>
          <w:szCs w:val="24"/>
          <w:rtl/>
          <w:lang w:val="en-GB"/>
        </w:rPr>
        <w:t>. זאת, מאחר שבניגוד למחקר הנוגע לדומוזי</w:t>
      </w:r>
      <w:r w:rsidR="002854B0">
        <w:rPr>
          <w:rFonts w:ascii="Times New Roman" w:eastAsia="Calibri" w:hAnsi="Times New Roman" w:cs="David" w:hint="cs"/>
          <w:sz w:val="24"/>
          <w:szCs w:val="24"/>
          <w:rtl/>
          <w:lang w:val="en-GB"/>
        </w:rPr>
        <w:t>,</w:t>
      </w:r>
      <w:r w:rsidR="00514A57">
        <w:rPr>
          <w:rFonts w:ascii="Times New Roman" w:eastAsia="Calibri" w:hAnsi="Times New Roman" w:cs="David" w:hint="cs"/>
          <w:sz w:val="24"/>
          <w:szCs w:val="24"/>
          <w:rtl/>
          <w:lang w:val="en-GB"/>
        </w:rPr>
        <w:t xml:space="preserve"> </w:t>
      </w:r>
      <w:r w:rsidR="00183DBA">
        <w:rPr>
          <w:rFonts w:ascii="Times New Roman" w:eastAsia="Calibri" w:hAnsi="Times New Roman" w:cs="David" w:hint="cs"/>
          <w:sz w:val="24"/>
          <w:szCs w:val="24"/>
          <w:rtl/>
          <w:lang w:val="en-GB"/>
        </w:rPr>
        <w:t xml:space="preserve">המחקר הנוגע למסורות מאוגרית שלל </w:t>
      </w:r>
      <w:r w:rsidR="00514800">
        <w:rPr>
          <w:rFonts w:ascii="Times New Roman" w:eastAsia="Calibri" w:hAnsi="Times New Roman" w:cs="David" w:hint="cs"/>
          <w:sz w:val="24"/>
          <w:szCs w:val="24"/>
          <w:rtl/>
          <w:lang w:val="en-GB"/>
        </w:rPr>
        <w:t xml:space="preserve">גם </w:t>
      </w:r>
      <w:r w:rsidR="00183DBA">
        <w:rPr>
          <w:rFonts w:ascii="Times New Roman" w:eastAsia="Calibri" w:hAnsi="Times New Roman" w:cs="David" w:hint="cs"/>
          <w:sz w:val="24"/>
          <w:szCs w:val="24"/>
          <w:rtl/>
          <w:lang w:val="en-GB"/>
        </w:rPr>
        <w:t xml:space="preserve">את היותו של בעל </w:t>
      </w:r>
      <w:r w:rsidR="00183DBA">
        <w:rPr>
          <w:rFonts w:ascii="Times New Roman" w:eastAsia="Calibri" w:hAnsi="Times New Roman" w:cs="David"/>
          <w:sz w:val="24"/>
          <w:szCs w:val="24"/>
          <w:lang w:val="en-GB"/>
        </w:rPr>
        <w:t>a dying god</w:t>
      </w:r>
      <w:r w:rsidR="00183DBA">
        <w:rPr>
          <w:rFonts w:ascii="Times New Roman" w:eastAsia="Calibri" w:hAnsi="Times New Roman" w:cs="David" w:hint="cs"/>
          <w:sz w:val="24"/>
          <w:szCs w:val="24"/>
          <w:rtl/>
          <w:lang w:val="en-GB"/>
        </w:rPr>
        <w:t xml:space="preserve">, ומכאן במשתמע את היותו </w:t>
      </w:r>
      <w:r w:rsidR="00183DBA">
        <w:rPr>
          <w:rFonts w:ascii="Times New Roman" w:eastAsia="Calibri" w:hAnsi="Times New Roman" w:cs="David"/>
          <w:sz w:val="24"/>
          <w:szCs w:val="24"/>
          <w:lang w:val="en-GB"/>
        </w:rPr>
        <w:t>a rising god</w:t>
      </w:r>
      <w:r w:rsidR="00183DBA">
        <w:rPr>
          <w:rFonts w:ascii="Times New Roman" w:eastAsia="Calibri" w:hAnsi="Times New Roman" w:cs="David" w:hint="cs"/>
          <w:sz w:val="24"/>
          <w:szCs w:val="24"/>
          <w:rtl/>
          <w:lang w:val="en-GB"/>
        </w:rPr>
        <w:t xml:space="preserve">. </w:t>
      </w:r>
      <w:r w:rsidR="002854B0">
        <w:rPr>
          <w:rFonts w:ascii="Times New Roman" w:eastAsia="Calibri" w:hAnsi="Times New Roman" w:cs="David" w:hint="cs"/>
          <w:sz w:val="24"/>
          <w:szCs w:val="24"/>
          <w:rtl/>
          <w:lang w:val="en-GB"/>
        </w:rPr>
        <w:t>על כן, עוד בטרם נוכל לברר את מסורות תחייתו של בעל, יש לבחון את מסורות מותו.</w:t>
      </w:r>
    </w:p>
    <w:p w14:paraId="746C32B8" w14:textId="4CC4FEB5" w:rsidR="008B5CD7" w:rsidRDefault="008B5CD7" w:rsidP="008B5CD7">
      <w:pPr>
        <w:bidi/>
        <w:spacing w:after="0" w:line="480" w:lineRule="auto"/>
        <w:ind w:firstLine="521"/>
        <w:rPr>
          <w:rFonts w:ascii="Times New Roman" w:eastAsia="Calibri" w:hAnsi="Times New Roman" w:cs="David"/>
          <w:sz w:val="24"/>
          <w:szCs w:val="24"/>
          <w:rtl/>
          <w:lang w:val="en-GB"/>
        </w:rPr>
      </w:pPr>
    </w:p>
    <w:p w14:paraId="1298B3DB" w14:textId="5813974C" w:rsidR="008B5CD7" w:rsidRPr="008B5CD7" w:rsidRDefault="002336C3" w:rsidP="002336C3">
      <w:pPr>
        <w:bidi/>
        <w:spacing w:after="0" w:line="480" w:lineRule="auto"/>
        <w:ind w:firstLine="521"/>
        <w:rPr>
          <w:rFonts w:ascii="Times New Roman" w:eastAsia="Calibri" w:hAnsi="Times New Roman" w:cs="David"/>
          <w:sz w:val="24"/>
          <w:szCs w:val="24"/>
          <w:rtl/>
          <w:lang w:val="en-GB"/>
        </w:rPr>
      </w:pPr>
      <w:r>
        <w:rPr>
          <w:rFonts w:ascii="Times New Roman" w:eastAsia="Calibri" w:hAnsi="Times New Roman" w:cs="David" w:hint="cs"/>
          <w:sz w:val="24"/>
          <w:szCs w:val="24"/>
          <w:rtl/>
          <w:lang w:val="en-GB"/>
        </w:rPr>
        <w:t xml:space="preserve">הקדמה מס' </w:t>
      </w:r>
      <w:r w:rsidR="005B6017">
        <w:rPr>
          <w:rFonts w:ascii="Times New Roman" w:eastAsia="Calibri" w:hAnsi="Times New Roman" w:cs="David" w:hint="cs"/>
          <w:sz w:val="24"/>
          <w:szCs w:val="24"/>
          <w:rtl/>
          <w:lang w:val="en-GB"/>
        </w:rPr>
        <w:t>1:</w:t>
      </w:r>
      <w:r>
        <w:rPr>
          <w:rFonts w:ascii="Times New Roman" w:eastAsia="Calibri" w:hAnsi="Times New Roman" w:cs="David" w:hint="cs"/>
          <w:sz w:val="24"/>
          <w:szCs w:val="24"/>
          <w:rtl/>
          <w:lang w:val="en-GB"/>
        </w:rPr>
        <w:t xml:space="preserve"> </w:t>
      </w:r>
      <w:bookmarkStart w:id="0" w:name="_Hlk79647023"/>
      <w:r w:rsidR="008B5CD7">
        <w:rPr>
          <w:rFonts w:ascii="Times New Roman" w:eastAsia="Calibri" w:hAnsi="Times New Roman" w:cs="David" w:hint="cs"/>
          <w:sz w:val="24"/>
          <w:szCs w:val="24"/>
          <w:rtl/>
          <w:lang w:val="en-GB"/>
        </w:rPr>
        <w:t>מבוא</w:t>
      </w:r>
      <w:r w:rsidR="00FE6FCF">
        <w:rPr>
          <w:rFonts w:ascii="Times New Roman" w:eastAsia="Calibri" w:hAnsi="Times New Roman" w:cs="David" w:hint="cs"/>
          <w:sz w:val="24"/>
          <w:szCs w:val="24"/>
          <w:rtl/>
          <w:lang w:val="en-GB"/>
        </w:rPr>
        <w:t xml:space="preserve"> </w:t>
      </w:r>
      <w:r w:rsidR="003B5D17">
        <w:rPr>
          <w:rFonts w:ascii="Times New Roman" w:eastAsia="Calibri" w:hAnsi="Times New Roman" w:cs="David" w:hint="cs"/>
          <w:sz w:val="24"/>
          <w:szCs w:val="24"/>
          <w:rtl/>
          <w:lang w:val="en-GB"/>
        </w:rPr>
        <w:t>תמציתי</w:t>
      </w:r>
      <w:r w:rsidR="00FE6FCF">
        <w:rPr>
          <w:rFonts w:ascii="Times New Roman" w:eastAsia="Calibri" w:hAnsi="Times New Roman" w:cs="David" w:hint="cs"/>
          <w:sz w:val="24"/>
          <w:szCs w:val="24"/>
          <w:rtl/>
          <w:lang w:val="en-GB"/>
        </w:rPr>
        <w:t xml:space="preserve"> למחזור בעל</w:t>
      </w:r>
      <w:r w:rsidR="00BF7546">
        <w:rPr>
          <w:rFonts w:ascii="Times New Roman" w:eastAsia="Calibri" w:hAnsi="Times New Roman" w:cs="David" w:hint="cs"/>
          <w:sz w:val="24"/>
          <w:szCs w:val="24"/>
          <w:rtl/>
          <w:lang w:val="en-GB"/>
        </w:rPr>
        <w:t xml:space="preserve"> </w:t>
      </w:r>
    </w:p>
    <w:bookmarkEnd w:id="0"/>
    <w:p w14:paraId="22AC46EB" w14:textId="68869D24" w:rsidR="00B37A80" w:rsidRDefault="00134F86" w:rsidP="00961746">
      <w:pPr>
        <w:bidi/>
        <w:spacing w:after="0" w:line="480" w:lineRule="auto"/>
        <w:rPr>
          <w:rFonts w:ascii="David" w:hAnsi="David" w:cs="David"/>
          <w:sz w:val="24"/>
          <w:szCs w:val="24"/>
          <w:rtl/>
          <w:lang w:val="en-GB"/>
        </w:rPr>
      </w:pPr>
      <w:r>
        <w:rPr>
          <w:rFonts w:ascii="David" w:hAnsi="David" w:cs="David" w:hint="cs"/>
          <w:sz w:val="24"/>
          <w:szCs w:val="24"/>
          <w:rtl/>
          <w:lang w:val="en-GB"/>
        </w:rPr>
        <w:t xml:space="preserve">מחזור בעל </w:t>
      </w:r>
      <w:r w:rsidR="00B66CF9">
        <w:rPr>
          <w:rFonts w:ascii="David" w:hAnsi="David" w:cs="David" w:hint="cs"/>
          <w:sz w:val="24"/>
          <w:szCs w:val="24"/>
          <w:rtl/>
          <w:lang w:val="en-GB"/>
        </w:rPr>
        <w:t xml:space="preserve">כולו </w:t>
      </w:r>
      <w:r>
        <w:rPr>
          <w:rFonts w:ascii="David" w:hAnsi="David" w:cs="David" w:hint="cs"/>
          <w:sz w:val="24"/>
          <w:szCs w:val="24"/>
          <w:rtl/>
          <w:lang w:val="en-GB"/>
        </w:rPr>
        <w:t xml:space="preserve">מורכב משני חלקים, </w:t>
      </w:r>
      <w:r w:rsidR="00932C64">
        <w:rPr>
          <w:rFonts w:ascii="David" w:hAnsi="David" w:cs="David" w:hint="cs"/>
          <w:sz w:val="24"/>
          <w:szCs w:val="24"/>
          <w:rtl/>
          <w:lang w:val="en-GB"/>
        </w:rPr>
        <w:t xml:space="preserve">המספרים </w:t>
      </w:r>
      <w:r w:rsidR="00932C64">
        <w:rPr>
          <w:rFonts w:ascii="David" w:hAnsi="David" w:cs="David"/>
          <w:sz w:val="24"/>
          <w:szCs w:val="24"/>
          <w:rtl/>
          <w:lang w:val="en-GB"/>
        </w:rPr>
        <w:t>–</w:t>
      </w:r>
      <w:r w:rsidR="00932C64">
        <w:rPr>
          <w:rFonts w:ascii="David" w:hAnsi="David" w:cs="David" w:hint="cs"/>
          <w:sz w:val="24"/>
          <w:szCs w:val="24"/>
          <w:rtl/>
          <w:lang w:val="en-GB"/>
        </w:rPr>
        <w:t xml:space="preserve"> כל אחד מהם </w:t>
      </w:r>
      <w:r w:rsidR="00932C64">
        <w:rPr>
          <w:rFonts w:ascii="David" w:hAnsi="David" w:cs="David"/>
          <w:sz w:val="24"/>
          <w:szCs w:val="24"/>
          <w:rtl/>
          <w:lang w:val="en-GB"/>
        </w:rPr>
        <w:t>–</w:t>
      </w:r>
      <w:r w:rsidR="00932C64">
        <w:rPr>
          <w:rFonts w:ascii="David" w:hAnsi="David" w:cs="David" w:hint="cs"/>
          <w:sz w:val="24"/>
          <w:szCs w:val="24"/>
          <w:rtl/>
          <w:lang w:val="en-GB"/>
        </w:rPr>
        <w:t xml:space="preserve"> על מלחמתו של בעל אל הסער עם אחד האלים. חלק</w:t>
      </w:r>
      <w:r w:rsidR="00A12073">
        <w:rPr>
          <w:rFonts w:ascii="David" w:hAnsi="David" w:cs="David" w:hint="cs"/>
          <w:sz w:val="24"/>
          <w:szCs w:val="24"/>
          <w:rtl/>
          <w:lang w:val="en-GB"/>
        </w:rPr>
        <w:t>ו</w:t>
      </w:r>
      <w:r w:rsidR="00932C64">
        <w:rPr>
          <w:rFonts w:ascii="David" w:hAnsi="David" w:cs="David" w:hint="cs"/>
          <w:sz w:val="24"/>
          <w:szCs w:val="24"/>
          <w:rtl/>
          <w:lang w:val="en-GB"/>
        </w:rPr>
        <w:t xml:space="preserve"> הראשון</w:t>
      </w:r>
      <w:r w:rsidR="00A12073">
        <w:rPr>
          <w:rFonts w:ascii="David" w:hAnsi="David" w:cs="David" w:hint="cs"/>
          <w:sz w:val="24"/>
          <w:szCs w:val="24"/>
          <w:rtl/>
          <w:lang w:val="en-GB"/>
        </w:rPr>
        <w:t xml:space="preserve"> והרחב</w:t>
      </w:r>
      <w:r w:rsidR="00932C64">
        <w:rPr>
          <w:rFonts w:ascii="David" w:hAnsi="David" w:cs="David" w:hint="cs"/>
          <w:sz w:val="24"/>
          <w:szCs w:val="24"/>
          <w:rtl/>
          <w:lang w:val="en-GB"/>
        </w:rPr>
        <w:t xml:space="preserve"> מספר על מלחמתו</w:t>
      </w:r>
      <w:r w:rsidR="00A12073">
        <w:rPr>
          <w:rFonts w:ascii="David" w:hAnsi="David" w:cs="David" w:hint="cs"/>
          <w:sz w:val="24"/>
          <w:szCs w:val="24"/>
          <w:rtl/>
          <w:lang w:val="en-GB"/>
        </w:rPr>
        <w:t xml:space="preserve"> של בעל</w:t>
      </w:r>
      <w:r w:rsidR="00932C64">
        <w:rPr>
          <w:rFonts w:ascii="David" w:hAnsi="David" w:cs="David" w:hint="cs"/>
          <w:sz w:val="24"/>
          <w:szCs w:val="24"/>
          <w:rtl/>
          <w:lang w:val="en-GB"/>
        </w:rPr>
        <w:t xml:space="preserve"> ב</w:t>
      </w:r>
      <w:r w:rsidR="00A12073">
        <w:rPr>
          <w:rFonts w:ascii="David" w:hAnsi="David" w:cs="David" w:hint="cs"/>
          <w:sz w:val="24"/>
          <w:szCs w:val="24"/>
          <w:rtl/>
          <w:lang w:val="en-GB"/>
        </w:rPr>
        <w:t>-</w:t>
      </w:r>
      <w:proofErr w:type="spellStart"/>
      <w:r w:rsidR="00A12073">
        <w:rPr>
          <w:rFonts w:ascii="David" w:hAnsi="David" w:cs="David"/>
          <w:sz w:val="24"/>
          <w:szCs w:val="24"/>
          <w:lang w:val="en-GB"/>
        </w:rPr>
        <w:t>Yamm</w:t>
      </w:r>
      <w:proofErr w:type="spellEnd"/>
      <w:r w:rsidR="00A12073">
        <w:rPr>
          <w:rFonts w:ascii="David" w:hAnsi="David" w:cs="David"/>
          <w:sz w:val="24"/>
          <w:szCs w:val="24"/>
          <w:lang w:val="en-GB"/>
        </w:rPr>
        <w:t>, the Sea</w:t>
      </w:r>
      <w:r w:rsidR="00932C64">
        <w:rPr>
          <w:rFonts w:ascii="David" w:hAnsi="David" w:cs="David" w:hint="cs"/>
          <w:sz w:val="24"/>
          <w:szCs w:val="24"/>
          <w:rtl/>
          <w:lang w:val="en-GB"/>
        </w:rPr>
        <w:t xml:space="preserve">, </w:t>
      </w:r>
      <w:r w:rsidR="00A12073">
        <w:rPr>
          <w:rFonts w:ascii="David" w:hAnsi="David" w:cs="David" w:hint="cs"/>
          <w:sz w:val="24"/>
          <w:szCs w:val="24"/>
          <w:rtl/>
          <w:lang w:val="en-GB"/>
        </w:rPr>
        <w:t>ו</w:t>
      </w:r>
      <w:r w:rsidR="00AB6D02">
        <w:rPr>
          <w:rFonts w:ascii="David" w:hAnsi="David" w:cs="David" w:hint="cs"/>
          <w:sz w:val="24"/>
          <w:szCs w:val="24"/>
          <w:rtl/>
          <w:lang w:val="en-GB"/>
        </w:rPr>
        <w:t xml:space="preserve">אילו </w:t>
      </w:r>
      <w:r w:rsidR="00A12073">
        <w:rPr>
          <w:rFonts w:ascii="David" w:hAnsi="David" w:cs="David" w:hint="cs"/>
          <w:sz w:val="24"/>
          <w:szCs w:val="24"/>
          <w:rtl/>
          <w:lang w:val="en-GB"/>
        </w:rPr>
        <w:t>חלקו השני והקצר מספר</w:t>
      </w:r>
      <w:r w:rsidR="00932C64">
        <w:rPr>
          <w:rFonts w:ascii="David" w:hAnsi="David" w:cs="David" w:hint="cs"/>
          <w:sz w:val="24"/>
          <w:szCs w:val="24"/>
          <w:rtl/>
          <w:lang w:val="en-GB"/>
        </w:rPr>
        <w:t xml:space="preserve"> על מלחמתו</w:t>
      </w:r>
      <w:r w:rsidR="00A12073">
        <w:rPr>
          <w:rFonts w:ascii="David" w:hAnsi="David" w:cs="David" w:hint="cs"/>
          <w:sz w:val="24"/>
          <w:szCs w:val="24"/>
          <w:rtl/>
          <w:lang w:val="en-GB"/>
        </w:rPr>
        <w:t xml:space="preserve"> של בעל</w:t>
      </w:r>
      <w:r w:rsidR="00932C64">
        <w:rPr>
          <w:rFonts w:ascii="David" w:hAnsi="David" w:cs="David" w:hint="cs"/>
          <w:sz w:val="24"/>
          <w:szCs w:val="24"/>
          <w:rtl/>
          <w:lang w:val="en-GB"/>
        </w:rPr>
        <w:t xml:space="preserve"> ב</w:t>
      </w:r>
      <w:r w:rsidR="00A12073">
        <w:rPr>
          <w:rFonts w:ascii="David" w:hAnsi="David" w:cs="David" w:hint="cs"/>
          <w:sz w:val="24"/>
          <w:szCs w:val="24"/>
          <w:rtl/>
          <w:lang w:val="en-GB"/>
        </w:rPr>
        <w:t xml:space="preserve">אל השאול </w:t>
      </w:r>
      <w:r w:rsidR="00A12073">
        <w:rPr>
          <w:rFonts w:ascii="David" w:hAnsi="David" w:cs="David"/>
          <w:sz w:val="24"/>
          <w:szCs w:val="24"/>
          <w:lang w:val="en-GB"/>
        </w:rPr>
        <w:t>Mot</w:t>
      </w:r>
      <w:r w:rsidR="00A12073">
        <w:rPr>
          <w:rFonts w:ascii="David" w:hAnsi="David" w:cs="David" w:hint="cs"/>
          <w:sz w:val="24"/>
          <w:szCs w:val="24"/>
          <w:rtl/>
          <w:lang w:val="en-GB"/>
        </w:rPr>
        <w:t xml:space="preserve">. כל אחד משני החלקים </w:t>
      </w:r>
      <w:r w:rsidR="009E2CA1">
        <w:rPr>
          <w:rFonts w:ascii="David" w:hAnsi="David" w:cs="David" w:hint="cs"/>
          <w:sz w:val="24"/>
          <w:szCs w:val="24"/>
          <w:rtl/>
          <w:lang w:val="en-GB"/>
        </w:rPr>
        <w:t xml:space="preserve">הללו </w:t>
      </w:r>
      <w:r w:rsidR="00A12073">
        <w:rPr>
          <w:rFonts w:ascii="David" w:hAnsi="David" w:cs="David" w:hint="cs"/>
          <w:sz w:val="24"/>
          <w:szCs w:val="24"/>
          <w:rtl/>
          <w:lang w:val="en-GB"/>
        </w:rPr>
        <w:t xml:space="preserve">נשען על </w:t>
      </w:r>
      <w:r w:rsidR="003B5D17">
        <w:rPr>
          <w:rFonts w:ascii="David" w:hAnsi="David" w:cs="David" w:hint="cs"/>
          <w:sz w:val="24"/>
          <w:szCs w:val="24"/>
          <w:rtl/>
          <w:lang w:val="en-GB"/>
        </w:rPr>
        <w:t>מסורות שונות</w:t>
      </w:r>
      <w:r>
        <w:rPr>
          <w:rFonts w:ascii="David" w:hAnsi="David" w:cs="David" w:hint="cs"/>
          <w:sz w:val="24"/>
          <w:szCs w:val="24"/>
          <w:rtl/>
          <w:lang w:val="en-GB"/>
        </w:rPr>
        <w:t xml:space="preserve"> בתכלית</w:t>
      </w:r>
      <w:r w:rsidR="009E2CA1">
        <w:rPr>
          <w:rFonts w:ascii="David" w:hAnsi="David" w:cs="David" w:hint="cs"/>
          <w:sz w:val="24"/>
          <w:szCs w:val="24"/>
          <w:rtl/>
          <w:lang w:val="en-GB"/>
        </w:rPr>
        <w:t xml:space="preserve">, אולם </w:t>
      </w:r>
      <w:r w:rsidR="00073398">
        <w:rPr>
          <w:rFonts w:ascii="David" w:hAnsi="David" w:cs="David" w:hint="cs"/>
          <w:sz w:val="24"/>
          <w:szCs w:val="24"/>
          <w:rtl/>
          <w:lang w:val="en-GB"/>
        </w:rPr>
        <w:t>שני</w:t>
      </w:r>
      <w:r w:rsidR="002B24A6">
        <w:rPr>
          <w:rFonts w:ascii="David" w:hAnsi="David" w:cs="David" w:hint="cs"/>
          <w:sz w:val="24"/>
          <w:szCs w:val="24"/>
          <w:rtl/>
          <w:lang w:val="en-GB"/>
        </w:rPr>
        <w:t xml:space="preserve"> החלקים </w:t>
      </w:r>
      <w:r w:rsidR="00073398">
        <w:rPr>
          <w:rFonts w:ascii="David" w:hAnsi="David" w:cs="David" w:hint="cs"/>
          <w:sz w:val="24"/>
          <w:szCs w:val="24"/>
          <w:rtl/>
          <w:lang w:val="en-GB"/>
        </w:rPr>
        <w:t>יחדיו</w:t>
      </w:r>
      <w:r w:rsidR="001931E2">
        <w:rPr>
          <w:rFonts w:ascii="David" w:hAnsi="David" w:cs="David" w:hint="cs"/>
          <w:sz w:val="24"/>
          <w:szCs w:val="24"/>
          <w:rtl/>
          <w:lang w:val="en-GB"/>
        </w:rPr>
        <w:t xml:space="preserve"> </w:t>
      </w:r>
      <w:r w:rsidR="002B24A6">
        <w:rPr>
          <w:rFonts w:ascii="David" w:hAnsi="David" w:cs="David" w:hint="cs"/>
          <w:sz w:val="24"/>
          <w:szCs w:val="24"/>
          <w:rtl/>
          <w:lang w:val="en-GB"/>
        </w:rPr>
        <w:t>יוצרים</w:t>
      </w:r>
      <w:r w:rsidR="001931E2">
        <w:rPr>
          <w:rFonts w:ascii="David" w:hAnsi="David" w:cs="David" w:hint="cs"/>
          <w:sz w:val="24"/>
          <w:szCs w:val="24"/>
          <w:rtl/>
          <w:lang w:val="en-GB"/>
        </w:rPr>
        <w:t xml:space="preserve"> </w:t>
      </w:r>
      <w:r w:rsidR="002B24A6">
        <w:rPr>
          <w:rFonts w:ascii="David" w:hAnsi="David" w:cs="David" w:hint="cs"/>
          <w:sz w:val="24"/>
          <w:szCs w:val="24"/>
          <w:rtl/>
          <w:lang w:val="en-GB"/>
        </w:rPr>
        <w:t>עלילה זורמת ובעלת קו מאורגן ומתוכנן</w:t>
      </w:r>
      <w:r w:rsidR="006805D4">
        <w:rPr>
          <w:rFonts w:ascii="David" w:hAnsi="David" w:cs="David" w:hint="cs"/>
          <w:sz w:val="24"/>
          <w:szCs w:val="24"/>
          <w:rtl/>
          <w:lang w:val="en-GB"/>
        </w:rPr>
        <w:t>.</w:t>
      </w:r>
      <w:r w:rsidR="00073398">
        <w:rPr>
          <w:rFonts w:ascii="David" w:hAnsi="David" w:cs="David" w:hint="cs"/>
          <w:sz w:val="24"/>
          <w:szCs w:val="24"/>
          <w:rtl/>
          <w:lang w:val="en-GB"/>
        </w:rPr>
        <w:t xml:space="preserve"> </w:t>
      </w:r>
      <w:r w:rsidR="006429D6">
        <w:rPr>
          <w:rFonts w:ascii="David" w:hAnsi="David" w:cs="David" w:hint="cs"/>
          <w:sz w:val="24"/>
          <w:szCs w:val="24"/>
          <w:rtl/>
          <w:lang w:val="en-GB"/>
        </w:rPr>
        <w:t>הסיבה לכך היא, כך נראה,</w:t>
      </w:r>
      <w:r w:rsidR="00073398">
        <w:rPr>
          <w:rFonts w:ascii="David" w:hAnsi="David" w:cs="David" w:hint="cs"/>
          <w:sz w:val="24"/>
          <w:szCs w:val="24"/>
          <w:rtl/>
          <w:lang w:val="en-GB"/>
        </w:rPr>
        <w:t xml:space="preserve"> משום </w:t>
      </w:r>
      <w:r w:rsidR="00C17C6C">
        <w:rPr>
          <w:rFonts w:ascii="David" w:hAnsi="David" w:cs="David" w:hint="cs"/>
          <w:sz w:val="24"/>
          <w:szCs w:val="24"/>
          <w:rtl/>
          <w:lang w:val="en-GB"/>
        </w:rPr>
        <w:t>ששני</w:t>
      </w:r>
      <w:r w:rsidR="006805D4">
        <w:rPr>
          <w:rFonts w:ascii="David" w:hAnsi="David" w:cs="David" w:hint="cs"/>
          <w:sz w:val="24"/>
          <w:szCs w:val="24"/>
          <w:rtl/>
          <w:lang w:val="en-GB"/>
        </w:rPr>
        <w:t xml:space="preserve"> החלקים</w:t>
      </w:r>
      <w:r w:rsidR="00654672">
        <w:rPr>
          <w:rFonts w:ascii="David" w:hAnsi="David" w:cs="David" w:hint="cs"/>
          <w:sz w:val="24"/>
          <w:szCs w:val="24"/>
          <w:rtl/>
          <w:lang w:val="en-GB"/>
        </w:rPr>
        <w:t xml:space="preserve"> </w:t>
      </w:r>
      <w:r w:rsidR="00961746">
        <w:rPr>
          <w:rFonts w:ascii="David" w:hAnsi="David" w:cs="David" w:hint="cs"/>
          <w:sz w:val="24"/>
          <w:szCs w:val="24"/>
          <w:rtl/>
          <w:lang w:val="en-GB"/>
        </w:rPr>
        <w:t>מעוצבים</w:t>
      </w:r>
      <w:r w:rsidR="00073398">
        <w:rPr>
          <w:rFonts w:ascii="David" w:hAnsi="David" w:cs="David" w:hint="cs"/>
          <w:sz w:val="24"/>
          <w:szCs w:val="24"/>
          <w:rtl/>
          <w:lang w:val="en-GB"/>
        </w:rPr>
        <w:t xml:space="preserve"> על דרך </w:t>
      </w:r>
      <w:r w:rsidR="00603A09">
        <w:rPr>
          <w:rFonts w:ascii="David" w:hAnsi="David" w:cs="David" w:hint="cs"/>
          <w:sz w:val="24"/>
          <w:szCs w:val="24"/>
          <w:rtl/>
          <w:lang w:val="en-GB"/>
        </w:rPr>
        <w:t>חלקו הראשון של מחזור בעל</w:t>
      </w:r>
      <w:r w:rsidR="00654672">
        <w:rPr>
          <w:rFonts w:ascii="David" w:hAnsi="David" w:cs="David" w:hint="cs"/>
          <w:sz w:val="24"/>
          <w:szCs w:val="24"/>
          <w:rtl/>
          <w:lang w:val="en-GB"/>
        </w:rPr>
        <w:t>, כלומר על דרך</w:t>
      </w:r>
      <w:r w:rsidR="001A7E3E">
        <w:rPr>
          <w:rFonts w:ascii="David" w:hAnsi="David" w:cs="David" w:hint="cs"/>
          <w:sz w:val="24"/>
          <w:szCs w:val="24"/>
          <w:rtl/>
          <w:lang w:val="en-GB"/>
        </w:rPr>
        <w:t xml:space="preserve"> המלחמה בין </w:t>
      </w:r>
      <w:r w:rsidR="001A7E3E">
        <w:rPr>
          <w:rFonts w:ascii="David" w:hAnsi="David" w:cs="David" w:hint="cs"/>
          <w:sz w:val="24"/>
          <w:szCs w:val="24"/>
          <w:rtl/>
          <w:lang w:val="en-GB"/>
        </w:rPr>
        <w:lastRenderedPageBreak/>
        <w:t>בעל לים</w:t>
      </w:r>
      <w:r w:rsidR="00961746">
        <w:rPr>
          <w:rFonts w:ascii="David" w:hAnsi="David" w:cs="David" w:hint="cs"/>
          <w:sz w:val="24"/>
          <w:szCs w:val="24"/>
          <w:rtl/>
          <w:lang w:val="en-GB"/>
        </w:rPr>
        <w:t>, כפי שהראו חוקרים בעבר</w:t>
      </w:r>
      <w:r w:rsidR="001A7E3E">
        <w:rPr>
          <w:rFonts w:ascii="David" w:hAnsi="David" w:cs="David" w:hint="cs"/>
          <w:sz w:val="24"/>
          <w:szCs w:val="24"/>
          <w:rtl/>
          <w:lang w:val="en-GB"/>
        </w:rPr>
        <w:t>.</w:t>
      </w:r>
      <w:r w:rsidR="00654672">
        <w:rPr>
          <w:rStyle w:val="FootnoteReference"/>
          <w:rFonts w:ascii="David" w:hAnsi="David" w:cs="David"/>
          <w:sz w:val="24"/>
          <w:szCs w:val="24"/>
          <w:rtl/>
          <w:lang w:val="en-GB"/>
        </w:rPr>
        <w:footnoteReference w:id="10"/>
      </w:r>
      <w:r w:rsidR="00073398">
        <w:rPr>
          <w:rFonts w:ascii="David" w:hAnsi="David" w:cs="David" w:hint="cs"/>
          <w:sz w:val="24"/>
          <w:szCs w:val="24"/>
          <w:rtl/>
          <w:lang w:val="en-GB"/>
        </w:rPr>
        <w:t xml:space="preserve"> </w:t>
      </w:r>
      <w:r w:rsidR="00961746">
        <w:rPr>
          <w:rFonts w:ascii="David" w:hAnsi="David" w:cs="David" w:hint="cs"/>
          <w:sz w:val="24"/>
          <w:szCs w:val="24"/>
          <w:rtl/>
          <w:lang w:val="en-GB"/>
        </w:rPr>
        <w:t>מאחר ש</w:t>
      </w:r>
      <w:r w:rsidR="005D698F">
        <w:rPr>
          <w:rFonts w:ascii="David" w:hAnsi="David" w:cs="David" w:hint="cs"/>
          <w:sz w:val="24"/>
          <w:szCs w:val="24"/>
          <w:rtl/>
          <w:lang w:val="en-GB"/>
        </w:rPr>
        <w:t>ב</w:t>
      </w:r>
      <w:r w:rsidR="00D97B52">
        <w:rPr>
          <w:rFonts w:ascii="David" w:hAnsi="David" w:cs="David" w:hint="cs"/>
          <w:sz w:val="24"/>
          <w:szCs w:val="24"/>
          <w:rtl/>
          <w:lang w:val="en-GB"/>
        </w:rPr>
        <w:t>מסגרת המחקר הנוכחי לא ניתן</w:t>
      </w:r>
      <w:r w:rsidR="00961746">
        <w:rPr>
          <w:rFonts w:ascii="David" w:hAnsi="David" w:cs="David" w:hint="cs"/>
          <w:sz w:val="24"/>
          <w:szCs w:val="24"/>
          <w:rtl/>
          <w:lang w:val="en-GB"/>
        </w:rPr>
        <w:t xml:space="preserve"> להרחיב</w:t>
      </w:r>
      <w:r w:rsidR="00BC60D4">
        <w:rPr>
          <w:rFonts w:ascii="David" w:hAnsi="David" w:cs="David" w:hint="cs"/>
          <w:sz w:val="24"/>
          <w:szCs w:val="24"/>
          <w:rtl/>
          <w:lang w:val="en-GB"/>
        </w:rPr>
        <w:t xml:space="preserve"> הרבה</w:t>
      </w:r>
      <w:r w:rsidR="00961746">
        <w:rPr>
          <w:rFonts w:ascii="David" w:hAnsi="David" w:cs="David" w:hint="cs"/>
          <w:sz w:val="24"/>
          <w:szCs w:val="24"/>
          <w:rtl/>
          <w:lang w:val="en-GB"/>
        </w:rPr>
        <w:t xml:space="preserve"> על </w:t>
      </w:r>
      <w:r w:rsidR="00A26A3C">
        <w:rPr>
          <w:rFonts w:ascii="David" w:hAnsi="David" w:cs="David" w:hint="cs"/>
          <w:sz w:val="24"/>
          <w:szCs w:val="24"/>
          <w:rtl/>
          <w:lang w:val="en-GB"/>
        </w:rPr>
        <w:t>סיפור מלחמת בעל ב</w:t>
      </w:r>
      <w:r w:rsidR="002C75DE">
        <w:rPr>
          <w:rFonts w:ascii="David" w:hAnsi="David" w:cs="David" w:hint="cs"/>
          <w:sz w:val="24"/>
          <w:szCs w:val="24"/>
          <w:rtl/>
          <w:lang w:val="en-GB"/>
        </w:rPr>
        <w:t>-</w:t>
      </w:r>
      <w:proofErr w:type="spellStart"/>
      <w:r w:rsidR="002C75DE">
        <w:rPr>
          <w:rFonts w:ascii="David" w:hAnsi="David" w:cs="David"/>
          <w:sz w:val="24"/>
          <w:szCs w:val="24"/>
          <w:lang w:val="en-GB"/>
        </w:rPr>
        <w:t>Yamm</w:t>
      </w:r>
      <w:proofErr w:type="spellEnd"/>
      <w:r w:rsidR="00A26A3C">
        <w:rPr>
          <w:rFonts w:ascii="David" w:hAnsi="David" w:cs="David" w:hint="cs"/>
          <w:sz w:val="24"/>
          <w:szCs w:val="24"/>
          <w:rtl/>
          <w:lang w:val="en-GB"/>
        </w:rPr>
        <w:t xml:space="preserve"> </w:t>
      </w:r>
      <w:r w:rsidR="00A26A3C">
        <w:rPr>
          <w:rFonts w:ascii="David" w:hAnsi="David" w:cs="David"/>
          <w:sz w:val="24"/>
          <w:szCs w:val="24"/>
          <w:rtl/>
          <w:lang w:val="en-GB"/>
        </w:rPr>
        <w:t>–</w:t>
      </w:r>
      <w:r w:rsidR="00A26A3C">
        <w:rPr>
          <w:rFonts w:ascii="David" w:hAnsi="David" w:cs="David" w:hint="cs"/>
          <w:sz w:val="24"/>
          <w:szCs w:val="24"/>
          <w:rtl/>
          <w:lang w:val="en-GB"/>
        </w:rPr>
        <w:t xml:space="preserve"> שאינו מעניננו </w:t>
      </w:r>
      <w:r w:rsidR="00A26A3C">
        <w:rPr>
          <w:rFonts w:ascii="David" w:hAnsi="David" w:cs="David"/>
          <w:sz w:val="24"/>
          <w:szCs w:val="24"/>
          <w:rtl/>
          <w:lang w:val="en-GB"/>
        </w:rPr>
        <w:t>–</w:t>
      </w:r>
      <w:r w:rsidR="00961746">
        <w:rPr>
          <w:rFonts w:ascii="David" w:hAnsi="David" w:cs="David" w:hint="cs"/>
          <w:sz w:val="24"/>
          <w:szCs w:val="24"/>
          <w:rtl/>
          <w:lang w:val="en-GB"/>
        </w:rPr>
        <w:t xml:space="preserve"> אמנה בקצרה את ארבע הנקודות הרלוונטיות ביותר</w:t>
      </w:r>
      <w:r w:rsidR="006429D6">
        <w:rPr>
          <w:rFonts w:ascii="David" w:hAnsi="David" w:cs="David" w:hint="cs"/>
          <w:sz w:val="24"/>
          <w:szCs w:val="24"/>
          <w:rtl/>
          <w:lang w:val="en-GB"/>
        </w:rPr>
        <w:t xml:space="preserve"> המתבססות על השוואה בין סיפור זה למקבילותיו במזרח הקדום</w:t>
      </w:r>
      <w:r w:rsidR="00662707">
        <w:rPr>
          <w:rFonts w:ascii="David" w:hAnsi="David" w:cs="David" w:hint="cs"/>
          <w:sz w:val="24"/>
          <w:szCs w:val="24"/>
          <w:rtl/>
          <w:lang w:val="en-GB"/>
        </w:rPr>
        <w:t>,</w:t>
      </w:r>
      <w:r w:rsidR="00294FC5">
        <w:rPr>
          <w:rFonts w:ascii="David" w:hAnsi="David" w:cs="David" w:hint="cs"/>
          <w:sz w:val="24"/>
          <w:szCs w:val="24"/>
          <w:rtl/>
          <w:lang w:val="en-GB"/>
        </w:rPr>
        <w:t xml:space="preserve"> </w:t>
      </w:r>
      <w:r w:rsidR="00662707">
        <w:rPr>
          <w:rFonts w:ascii="David" w:hAnsi="David" w:cs="David" w:hint="cs"/>
          <w:sz w:val="24"/>
          <w:szCs w:val="24"/>
          <w:rtl/>
          <w:lang w:val="en-GB"/>
        </w:rPr>
        <w:t xml:space="preserve">אשר נוגעות </w:t>
      </w:r>
      <w:r w:rsidR="00294FC5">
        <w:rPr>
          <w:rFonts w:ascii="David" w:hAnsi="David" w:cs="David" w:hint="cs"/>
          <w:sz w:val="24"/>
          <w:szCs w:val="24"/>
          <w:rtl/>
          <w:lang w:val="en-GB"/>
        </w:rPr>
        <w:t>גם לחלקו השני של החיבור.</w:t>
      </w:r>
      <w:r w:rsidR="005B2FC0">
        <w:rPr>
          <w:rStyle w:val="FootnoteReference"/>
          <w:rFonts w:ascii="David" w:hAnsi="David" w:cs="David"/>
          <w:sz w:val="24"/>
          <w:szCs w:val="24"/>
          <w:rtl/>
          <w:lang w:val="en-GB"/>
        </w:rPr>
        <w:footnoteReference w:id="11"/>
      </w:r>
    </w:p>
    <w:p w14:paraId="3E644A6C" w14:textId="306B6E58" w:rsidR="00B37A80" w:rsidRPr="006139E5" w:rsidRDefault="008B5CD7" w:rsidP="00073398">
      <w:pPr>
        <w:pStyle w:val="ListParagraph"/>
        <w:numPr>
          <w:ilvl w:val="0"/>
          <w:numId w:val="5"/>
        </w:numPr>
        <w:bidi/>
        <w:spacing w:after="0" w:line="480" w:lineRule="auto"/>
        <w:ind w:left="0" w:firstLine="0"/>
        <w:rPr>
          <w:rFonts w:ascii="David" w:hAnsi="David" w:cs="David"/>
          <w:sz w:val="24"/>
          <w:szCs w:val="24"/>
          <w:rtl/>
          <w:lang w:val="en-GB"/>
        </w:rPr>
      </w:pPr>
      <w:r>
        <w:rPr>
          <w:rFonts w:ascii="David" w:hAnsi="David" w:cs="David" w:hint="cs"/>
          <w:sz w:val="24"/>
          <w:szCs w:val="24"/>
          <w:rtl/>
          <w:lang w:val="en-GB"/>
        </w:rPr>
        <w:t>גבולות סיפור</w:t>
      </w:r>
      <w:r w:rsidR="006805D4">
        <w:rPr>
          <w:rFonts w:ascii="David" w:hAnsi="David" w:cs="David" w:hint="cs"/>
          <w:sz w:val="24"/>
          <w:szCs w:val="24"/>
          <w:rtl/>
          <w:lang w:val="en-GB"/>
        </w:rPr>
        <w:t xml:space="preserve"> מלחמת </w:t>
      </w:r>
      <w:r w:rsidR="00A46342">
        <w:rPr>
          <w:rFonts w:ascii="David" w:hAnsi="David" w:cs="David" w:hint="cs"/>
          <w:sz w:val="24"/>
          <w:szCs w:val="24"/>
          <w:rtl/>
          <w:lang w:val="en-GB"/>
        </w:rPr>
        <w:t>בעל</w:t>
      </w:r>
      <w:r w:rsidR="006805D4">
        <w:rPr>
          <w:rFonts w:ascii="David" w:hAnsi="David" w:cs="David" w:hint="cs"/>
          <w:sz w:val="24"/>
          <w:szCs w:val="24"/>
          <w:rtl/>
          <w:lang w:val="en-GB"/>
        </w:rPr>
        <w:t xml:space="preserve"> ב</w:t>
      </w:r>
      <w:r w:rsidR="002C75DE">
        <w:rPr>
          <w:rFonts w:ascii="David" w:hAnsi="David" w:cs="David" w:hint="cs"/>
          <w:sz w:val="24"/>
          <w:szCs w:val="24"/>
          <w:rtl/>
          <w:lang w:val="en-GB"/>
        </w:rPr>
        <w:t>-</w:t>
      </w:r>
      <w:proofErr w:type="spellStart"/>
      <w:r w:rsidR="002C75DE">
        <w:rPr>
          <w:rFonts w:ascii="David" w:hAnsi="David" w:cs="David"/>
          <w:sz w:val="24"/>
          <w:szCs w:val="24"/>
          <w:lang w:val="en-GB"/>
        </w:rPr>
        <w:t>Yamm</w:t>
      </w:r>
      <w:proofErr w:type="spellEnd"/>
      <w:r w:rsidR="00BC60D4">
        <w:rPr>
          <w:rFonts w:ascii="David" w:hAnsi="David" w:cs="David" w:hint="cs"/>
          <w:sz w:val="24"/>
          <w:szCs w:val="24"/>
          <w:rtl/>
          <w:lang w:val="en-GB"/>
        </w:rPr>
        <w:t xml:space="preserve"> במחזור בעל</w:t>
      </w:r>
      <w:r w:rsidR="00B37A80" w:rsidRPr="006139E5">
        <w:rPr>
          <w:rFonts w:ascii="David" w:hAnsi="David" w:cs="David" w:hint="cs"/>
          <w:sz w:val="24"/>
          <w:szCs w:val="24"/>
          <w:rtl/>
          <w:lang w:val="en-GB"/>
        </w:rPr>
        <w:t xml:space="preserve">: </w:t>
      </w:r>
      <w:r w:rsidR="00B37A80" w:rsidRPr="006139E5">
        <w:rPr>
          <w:rFonts w:ascii="David" w:hAnsi="David" w:cs="David"/>
          <w:sz w:val="24"/>
          <w:szCs w:val="24"/>
          <w:rtl/>
          <w:lang w:val="en-GB"/>
        </w:rPr>
        <w:t>העדויות לסיפור</w:t>
      </w:r>
      <w:r w:rsidR="006429D6">
        <w:rPr>
          <w:rFonts w:ascii="David" w:hAnsi="David" w:cs="David" w:hint="cs"/>
          <w:sz w:val="24"/>
          <w:szCs w:val="24"/>
          <w:rtl/>
          <w:lang w:val="en-GB"/>
        </w:rPr>
        <w:t xml:space="preserve"> על אודות</w:t>
      </w:r>
      <w:r w:rsidR="00B37A80" w:rsidRPr="006139E5">
        <w:rPr>
          <w:rFonts w:ascii="David" w:hAnsi="David" w:cs="David"/>
          <w:sz w:val="24"/>
          <w:szCs w:val="24"/>
          <w:rtl/>
          <w:lang w:val="en-GB"/>
        </w:rPr>
        <w:t xml:space="preserve"> </w:t>
      </w:r>
      <w:r w:rsidR="008E2D14">
        <w:rPr>
          <w:rFonts w:ascii="David" w:hAnsi="David" w:cs="David"/>
          <w:sz w:val="24"/>
          <w:szCs w:val="24"/>
          <w:lang w:val="en-GB"/>
        </w:rPr>
        <w:t xml:space="preserve">the combat between the Storm-god </w:t>
      </w:r>
      <w:r w:rsidR="00FA3EB3">
        <w:rPr>
          <w:rFonts w:ascii="David" w:hAnsi="David" w:cs="David"/>
          <w:sz w:val="24"/>
          <w:szCs w:val="24"/>
          <w:lang w:val="en-GB"/>
        </w:rPr>
        <w:t xml:space="preserve">and </w:t>
      </w:r>
      <w:r w:rsidR="008E2D14">
        <w:rPr>
          <w:rFonts w:ascii="David" w:hAnsi="David" w:cs="David"/>
          <w:sz w:val="24"/>
          <w:szCs w:val="24"/>
          <w:lang w:val="en-GB"/>
        </w:rPr>
        <w:t>Sea</w:t>
      </w:r>
      <w:r w:rsidR="00B37A80" w:rsidRPr="006139E5">
        <w:rPr>
          <w:rFonts w:ascii="David" w:hAnsi="David" w:cs="David"/>
          <w:sz w:val="24"/>
          <w:szCs w:val="24"/>
          <w:rtl/>
          <w:lang w:val="en-GB"/>
        </w:rPr>
        <w:t xml:space="preserve"> שהשתמרו ב</w:t>
      </w:r>
      <w:r w:rsidR="00A46342">
        <w:rPr>
          <w:rFonts w:ascii="David" w:hAnsi="David" w:cs="David" w:hint="cs"/>
          <w:sz w:val="24"/>
          <w:szCs w:val="24"/>
          <w:rtl/>
          <w:lang w:val="en-GB"/>
        </w:rPr>
        <w:t>כמה מ</w:t>
      </w:r>
      <w:r w:rsidR="00B66CF9" w:rsidRPr="006139E5">
        <w:rPr>
          <w:rFonts w:ascii="David" w:hAnsi="David" w:cs="David" w:hint="cs"/>
          <w:sz w:val="24"/>
          <w:szCs w:val="24"/>
          <w:rtl/>
          <w:lang w:val="en-GB"/>
        </w:rPr>
        <w:t>תרבויות המזרח הקדום</w:t>
      </w:r>
      <w:r w:rsidR="00B37A80" w:rsidRPr="006139E5">
        <w:rPr>
          <w:rFonts w:ascii="David" w:hAnsi="David" w:cs="David"/>
          <w:sz w:val="24"/>
          <w:szCs w:val="24"/>
          <w:rtl/>
          <w:lang w:val="en-GB"/>
        </w:rPr>
        <w:t xml:space="preserve"> מלמדות כי </w:t>
      </w:r>
      <w:r w:rsidR="009917F0" w:rsidRPr="006139E5">
        <w:rPr>
          <w:rFonts w:ascii="David" w:hAnsi="David" w:cs="David" w:hint="cs"/>
          <w:sz w:val="24"/>
          <w:szCs w:val="24"/>
          <w:rtl/>
          <w:lang w:val="en-GB"/>
        </w:rPr>
        <w:t xml:space="preserve">לא רק ניצחונו של אל הסער על </w:t>
      </w:r>
      <w:r w:rsidR="008E2D14">
        <w:rPr>
          <w:rFonts w:ascii="David" w:hAnsi="David" w:cs="David"/>
          <w:sz w:val="24"/>
          <w:szCs w:val="24"/>
          <w:lang w:val="en-GB"/>
        </w:rPr>
        <w:t>Sea</w:t>
      </w:r>
      <w:r w:rsidR="009917F0" w:rsidRPr="006139E5">
        <w:rPr>
          <w:rFonts w:ascii="David" w:hAnsi="David" w:cs="David" w:hint="cs"/>
          <w:sz w:val="24"/>
          <w:szCs w:val="24"/>
          <w:rtl/>
          <w:lang w:val="en-GB"/>
        </w:rPr>
        <w:t xml:space="preserve">, אלא גם בניית ארמונו </w:t>
      </w:r>
      <w:r w:rsidR="00B37A80" w:rsidRPr="006139E5">
        <w:rPr>
          <w:rFonts w:ascii="David" w:hAnsi="David" w:cs="David"/>
          <w:sz w:val="24"/>
          <w:szCs w:val="24"/>
          <w:rtl/>
          <w:lang w:val="en-GB"/>
        </w:rPr>
        <w:t>והמלכת</w:t>
      </w:r>
      <w:r w:rsidR="00B37A80" w:rsidRPr="006139E5">
        <w:rPr>
          <w:rFonts w:ascii="David" w:hAnsi="David" w:cs="David" w:hint="cs"/>
          <w:sz w:val="24"/>
          <w:szCs w:val="24"/>
          <w:rtl/>
          <w:lang w:val="en-GB"/>
        </w:rPr>
        <w:t>ו</w:t>
      </w:r>
      <w:r w:rsidR="009917F0" w:rsidRPr="006139E5">
        <w:rPr>
          <w:rFonts w:ascii="David" w:hAnsi="David" w:cs="David" w:hint="cs"/>
          <w:sz w:val="24"/>
          <w:szCs w:val="24"/>
          <w:rtl/>
          <w:lang w:val="en-GB"/>
        </w:rPr>
        <w:t xml:space="preserve"> משתייכ</w:t>
      </w:r>
      <w:r w:rsidR="00B66CF9" w:rsidRPr="006139E5">
        <w:rPr>
          <w:rFonts w:ascii="David" w:hAnsi="David" w:cs="David" w:hint="cs"/>
          <w:sz w:val="24"/>
          <w:szCs w:val="24"/>
          <w:rtl/>
          <w:lang w:val="en-GB"/>
        </w:rPr>
        <w:t>ות</w:t>
      </w:r>
      <w:r w:rsidR="009917F0" w:rsidRPr="006139E5">
        <w:rPr>
          <w:rFonts w:ascii="David" w:hAnsi="David" w:cs="David" w:hint="cs"/>
          <w:sz w:val="24"/>
          <w:szCs w:val="24"/>
          <w:rtl/>
          <w:lang w:val="en-GB"/>
        </w:rPr>
        <w:t xml:space="preserve"> ל</w:t>
      </w:r>
      <w:r w:rsidR="00134F86" w:rsidRPr="006139E5">
        <w:rPr>
          <w:rFonts w:ascii="David" w:hAnsi="David" w:cs="David"/>
          <w:sz w:val="24"/>
          <w:szCs w:val="24"/>
          <w:rtl/>
          <w:lang w:val="en-GB"/>
        </w:rPr>
        <w:t>טיפוס הסיפורי של מאבק אל הסער ב</w:t>
      </w:r>
      <w:r w:rsidR="00BE7584">
        <w:rPr>
          <w:rFonts w:ascii="David" w:hAnsi="David" w:cs="David" w:hint="cs"/>
          <w:sz w:val="24"/>
          <w:szCs w:val="24"/>
          <w:rtl/>
          <w:lang w:val="en-GB"/>
        </w:rPr>
        <w:t>-</w:t>
      </w:r>
      <w:r w:rsidR="00BE7584">
        <w:rPr>
          <w:rFonts w:ascii="David" w:hAnsi="David" w:cs="David"/>
          <w:sz w:val="24"/>
          <w:szCs w:val="24"/>
          <w:lang w:val="en-GB"/>
        </w:rPr>
        <w:t>Sea</w:t>
      </w:r>
      <w:r w:rsidR="00134F86" w:rsidRPr="006139E5">
        <w:rPr>
          <w:rFonts w:ascii="David" w:hAnsi="David" w:cs="David"/>
          <w:sz w:val="24"/>
          <w:szCs w:val="24"/>
          <w:rtl/>
          <w:lang w:val="en-GB"/>
        </w:rPr>
        <w:t>, ואינ</w:t>
      </w:r>
      <w:r w:rsidR="00A46342">
        <w:rPr>
          <w:rFonts w:ascii="David" w:hAnsi="David" w:cs="David" w:hint="cs"/>
          <w:sz w:val="24"/>
          <w:szCs w:val="24"/>
          <w:rtl/>
          <w:lang w:val="en-GB"/>
        </w:rPr>
        <w:t>ן</w:t>
      </w:r>
      <w:r w:rsidR="00134F86" w:rsidRPr="006139E5">
        <w:rPr>
          <w:rFonts w:ascii="David" w:hAnsi="David" w:cs="David"/>
          <w:sz w:val="24"/>
          <w:szCs w:val="24"/>
          <w:rtl/>
          <w:lang w:val="en-GB"/>
        </w:rPr>
        <w:t xml:space="preserve"> תוספת משל מחבר מחזור בעל</w:t>
      </w:r>
      <w:r w:rsidR="00134F86" w:rsidRPr="006139E5">
        <w:rPr>
          <w:rFonts w:ascii="David" w:hAnsi="David" w:cs="David" w:hint="cs"/>
          <w:sz w:val="24"/>
          <w:szCs w:val="24"/>
          <w:rtl/>
          <w:lang w:val="en-GB"/>
        </w:rPr>
        <w:t xml:space="preserve">. </w:t>
      </w:r>
      <w:r w:rsidR="006139E5">
        <w:rPr>
          <w:rFonts w:ascii="David" w:hAnsi="David" w:cs="David" w:hint="cs"/>
          <w:sz w:val="24"/>
          <w:szCs w:val="24"/>
          <w:rtl/>
          <w:lang w:val="en-GB"/>
        </w:rPr>
        <w:t>לפיכך</w:t>
      </w:r>
      <w:r w:rsidR="00134F86" w:rsidRPr="006139E5">
        <w:rPr>
          <w:rFonts w:ascii="David" w:hAnsi="David" w:cs="David" w:hint="cs"/>
          <w:sz w:val="24"/>
          <w:szCs w:val="24"/>
          <w:rtl/>
          <w:lang w:val="en-GB"/>
        </w:rPr>
        <w:t>,</w:t>
      </w:r>
      <w:r w:rsidR="00B37A80" w:rsidRPr="006139E5">
        <w:rPr>
          <w:rFonts w:ascii="David" w:hAnsi="David" w:cs="David" w:hint="cs"/>
          <w:sz w:val="24"/>
          <w:szCs w:val="24"/>
          <w:rtl/>
          <w:lang w:val="en-GB"/>
        </w:rPr>
        <w:t xml:space="preserve"> </w:t>
      </w:r>
      <w:r w:rsidR="009917F0" w:rsidRPr="006139E5">
        <w:rPr>
          <w:rFonts w:ascii="David" w:hAnsi="David" w:cs="David"/>
          <w:sz w:val="24"/>
          <w:szCs w:val="24"/>
          <w:rtl/>
          <w:lang w:val="en-GB"/>
        </w:rPr>
        <w:t>בניגוד לדעה שהשתרשה במחקר בדבר החלוקה המשולשת של מחזור בעל,</w:t>
      </w:r>
      <w:r w:rsidR="00134F86" w:rsidRPr="006139E5">
        <w:rPr>
          <w:rFonts w:ascii="David" w:hAnsi="David" w:cs="David" w:hint="cs"/>
          <w:sz w:val="24"/>
          <w:szCs w:val="24"/>
          <w:rtl/>
          <w:lang w:val="en-GB"/>
        </w:rPr>
        <w:t xml:space="preserve"> מורכב </w:t>
      </w:r>
      <w:r w:rsidR="00B66CF9" w:rsidRPr="006139E5">
        <w:rPr>
          <w:rFonts w:ascii="David" w:hAnsi="David" w:cs="David" w:hint="cs"/>
          <w:sz w:val="24"/>
          <w:szCs w:val="24"/>
          <w:rtl/>
          <w:lang w:val="en-GB"/>
        </w:rPr>
        <w:t xml:space="preserve">המחזור </w:t>
      </w:r>
      <w:r w:rsidR="00134F86" w:rsidRPr="006139E5">
        <w:rPr>
          <w:rFonts w:ascii="David" w:hAnsi="David" w:cs="David" w:hint="cs"/>
          <w:sz w:val="24"/>
          <w:szCs w:val="24"/>
          <w:rtl/>
          <w:lang w:val="en-GB"/>
        </w:rPr>
        <w:t>משני חלקים בלבד</w:t>
      </w:r>
      <w:r w:rsidR="00DC4E06">
        <w:rPr>
          <w:rFonts w:ascii="David" w:hAnsi="David" w:cs="David" w:hint="cs"/>
          <w:sz w:val="24"/>
          <w:szCs w:val="24"/>
          <w:rtl/>
          <w:lang w:val="en-GB"/>
        </w:rPr>
        <w:t>: מאבק בעל ב</w:t>
      </w:r>
      <w:r w:rsidR="008E2D14">
        <w:rPr>
          <w:rFonts w:ascii="David" w:hAnsi="David" w:cs="David" w:hint="cs"/>
          <w:sz w:val="24"/>
          <w:szCs w:val="24"/>
          <w:rtl/>
          <w:lang w:val="en-GB"/>
        </w:rPr>
        <w:t>-</w:t>
      </w:r>
      <w:proofErr w:type="spellStart"/>
      <w:r w:rsidR="008E2D14">
        <w:rPr>
          <w:rFonts w:ascii="David" w:hAnsi="David" w:cs="David"/>
          <w:sz w:val="24"/>
          <w:szCs w:val="24"/>
          <w:lang w:val="en-GB"/>
        </w:rPr>
        <w:t>Yamm</w:t>
      </w:r>
      <w:proofErr w:type="spellEnd"/>
      <w:r w:rsidR="00DC4E06">
        <w:rPr>
          <w:rFonts w:ascii="David" w:hAnsi="David" w:cs="David" w:hint="cs"/>
          <w:sz w:val="24"/>
          <w:szCs w:val="24"/>
          <w:rtl/>
          <w:lang w:val="en-GB"/>
        </w:rPr>
        <w:t xml:space="preserve">, </w:t>
      </w:r>
      <w:r w:rsidR="00A87EFE">
        <w:rPr>
          <w:rFonts w:ascii="David" w:hAnsi="David" w:cs="David" w:hint="cs"/>
          <w:sz w:val="24"/>
          <w:szCs w:val="24"/>
          <w:rtl/>
          <w:lang w:val="en-GB"/>
        </w:rPr>
        <w:t>ו</w:t>
      </w:r>
      <w:r w:rsidR="00DC4E06">
        <w:rPr>
          <w:rFonts w:ascii="David" w:hAnsi="David" w:cs="David" w:hint="cs"/>
          <w:sz w:val="24"/>
          <w:szCs w:val="24"/>
          <w:rtl/>
          <w:lang w:val="en-GB"/>
        </w:rPr>
        <w:t>מאבק בעל ב</w:t>
      </w:r>
      <w:r w:rsidR="008E2D14">
        <w:rPr>
          <w:rFonts w:ascii="David" w:hAnsi="David" w:cs="David" w:hint="cs"/>
          <w:sz w:val="24"/>
          <w:szCs w:val="24"/>
          <w:rtl/>
          <w:lang w:val="en-GB"/>
        </w:rPr>
        <w:t>-</w:t>
      </w:r>
      <w:r w:rsidR="008E2D14">
        <w:rPr>
          <w:rFonts w:ascii="David" w:hAnsi="David" w:cs="David"/>
          <w:sz w:val="24"/>
          <w:szCs w:val="24"/>
          <w:lang w:val="en-GB"/>
        </w:rPr>
        <w:t>Mot</w:t>
      </w:r>
      <w:r w:rsidR="00DC4E06">
        <w:rPr>
          <w:rFonts w:ascii="David" w:hAnsi="David" w:cs="David" w:hint="cs"/>
          <w:sz w:val="24"/>
          <w:szCs w:val="24"/>
          <w:rtl/>
          <w:lang w:val="en-GB"/>
        </w:rPr>
        <w:t>.</w:t>
      </w:r>
      <w:r w:rsidR="00B37A80" w:rsidRPr="006139E5">
        <w:rPr>
          <w:rFonts w:ascii="David" w:hAnsi="David" w:cs="David"/>
          <w:sz w:val="24"/>
          <w:szCs w:val="24"/>
          <w:rtl/>
          <w:lang w:val="en-GB"/>
        </w:rPr>
        <w:t xml:space="preserve"> </w:t>
      </w:r>
      <w:r w:rsidR="00DC4E06">
        <w:rPr>
          <w:rFonts w:ascii="David" w:hAnsi="David" w:cs="David" w:hint="cs"/>
          <w:sz w:val="24"/>
          <w:szCs w:val="24"/>
          <w:rtl/>
          <w:lang w:val="en-GB"/>
        </w:rPr>
        <w:t>נקודת המעבר בי</w:t>
      </w:r>
      <w:r w:rsidR="00A87EFE">
        <w:rPr>
          <w:rFonts w:ascii="David" w:hAnsi="David" w:cs="David" w:hint="cs"/>
          <w:sz w:val="24"/>
          <w:szCs w:val="24"/>
          <w:rtl/>
          <w:lang w:val="en-GB"/>
        </w:rPr>
        <w:t>ן</w:t>
      </w:r>
      <w:r w:rsidR="00DC4E06">
        <w:rPr>
          <w:rFonts w:ascii="David" w:hAnsi="David" w:cs="David" w:hint="cs"/>
          <w:sz w:val="24"/>
          <w:szCs w:val="24"/>
          <w:rtl/>
          <w:lang w:val="en-GB"/>
        </w:rPr>
        <w:t xml:space="preserve"> הסיפורים חלה</w:t>
      </w:r>
      <w:r w:rsidR="00B37A80" w:rsidRPr="006139E5">
        <w:rPr>
          <w:rFonts w:ascii="David" w:hAnsi="David" w:cs="David"/>
          <w:sz w:val="24"/>
          <w:szCs w:val="24"/>
          <w:rtl/>
          <w:lang w:val="en-GB"/>
        </w:rPr>
        <w:t xml:space="preserve"> </w:t>
      </w:r>
      <w:r w:rsidR="00134F86" w:rsidRPr="006139E5">
        <w:rPr>
          <w:rFonts w:ascii="David" w:hAnsi="David" w:cs="David" w:hint="cs"/>
          <w:sz w:val="24"/>
          <w:szCs w:val="24"/>
          <w:rtl/>
          <w:lang w:val="en-GB"/>
        </w:rPr>
        <w:t>בלוח</w:t>
      </w:r>
      <w:r w:rsidR="00964618">
        <w:rPr>
          <w:rFonts w:ascii="David" w:hAnsi="David" w:cs="David" w:hint="cs"/>
          <w:sz w:val="24"/>
          <w:szCs w:val="24"/>
          <w:rtl/>
          <w:lang w:val="en-GB"/>
        </w:rPr>
        <w:t xml:space="preserve"> הרביעי של המחזור</w:t>
      </w:r>
      <w:r w:rsidR="00DC4E06" w:rsidRPr="00964618">
        <w:rPr>
          <w:rFonts w:ascii="David" w:hAnsi="David" w:cs="David" w:hint="cs"/>
          <w:sz w:val="24"/>
          <w:szCs w:val="24"/>
          <w:rtl/>
          <w:lang w:val="en-GB"/>
        </w:rPr>
        <w:t>,</w:t>
      </w:r>
      <w:r w:rsidR="00DC4E06">
        <w:rPr>
          <w:rFonts w:ascii="David" w:hAnsi="David" w:cs="David" w:hint="cs"/>
          <w:sz w:val="24"/>
          <w:szCs w:val="24"/>
          <w:rtl/>
          <w:lang w:val="en-GB"/>
        </w:rPr>
        <w:t xml:space="preserve"> </w:t>
      </w:r>
      <w:r w:rsidR="00134F86" w:rsidRPr="006139E5">
        <w:rPr>
          <w:rFonts w:ascii="David" w:hAnsi="David" w:cs="David" w:hint="cs"/>
          <w:sz w:val="24"/>
          <w:szCs w:val="24"/>
          <w:rtl/>
          <w:lang w:val="en-GB"/>
        </w:rPr>
        <w:t xml:space="preserve"> </w:t>
      </w:r>
      <w:r w:rsidR="00A87EFE">
        <w:rPr>
          <w:rFonts w:ascii="David" w:hAnsi="David" w:cs="David" w:hint="cs"/>
          <w:sz w:val="24"/>
          <w:szCs w:val="24"/>
          <w:rtl/>
          <w:lang w:val="en-GB"/>
        </w:rPr>
        <w:t xml:space="preserve">לאחר שבעל סיים לבנות את ארמונו בהר צפון וישב על כסאו. מייד לאחר מכן קורא </w:t>
      </w:r>
      <w:r w:rsidR="008E2D14">
        <w:rPr>
          <w:rFonts w:ascii="David" w:hAnsi="David" w:cs="David"/>
          <w:sz w:val="24"/>
          <w:szCs w:val="24"/>
          <w:lang w:val="en-GB"/>
        </w:rPr>
        <w:t>Mot</w:t>
      </w:r>
      <w:r w:rsidR="00A87EFE">
        <w:rPr>
          <w:rFonts w:ascii="David" w:hAnsi="David" w:cs="David" w:hint="cs"/>
          <w:sz w:val="24"/>
          <w:szCs w:val="24"/>
          <w:rtl/>
          <w:lang w:val="en-GB"/>
        </w:rPr>
        <w:t xml:space="preserve"> ת</w:t>
      </w:r>
      <w:r w:rsidR="006240E0">
        <w:rPr>
          <w:rFonts w:ascii="David" w:hAnsi="David" w:cs="David" w:hint="cs"/>
          <w:sz w:val="24"/>
          <w:szCs w:val="24"/>
          <w:rtl/>
          <w:lang w:val="en-GB"/>
        </w:rPr>
        <w:t>י</w:t>
      </w:r>
      <w:r w:rsidR="00A87EFE">
        <w:rPr>
          <w:rFonts w:ascii="David" w:hAnsi="David" w:cs="David" w:hint="cs"/>
          <w:sz w:val="24"/>
          <w:szCs w:val="24"/>
          <w:rtl/>
          <w:lang w:val="en-GB"/>
        </w:rPr>
        <w:t>גר על בעל,</w:t>
      </w:r>
      <w:r w:rsidR="00EB1BEC">
        <w:rPr>
          <w:rStyle w:val="FootnoteReference"/>
          <w:rFonts w:ascii="David" w:hAnsi="David" w:cs="David"/>
          <w:sz w:val="24"/>
          <w:szCs w:val="24"/>
          <w:rtl/>
          <w:lang w:val="en-GB"/>
        </w:rPr>
        <w:footnoteReference w:id="12"/>
      </w:r>
      <w:r w:rsidR="00A87EFE">
        <w:rPr>
          <w:rFonts w:ascii="David" w:hAnsi="David" w:cs="David" w:hint="cs"/>
          <w:sz w:val="24"/>
          <w:szCs w:val="24"/>
          <w:rtl/>
          <w:lang w:val="en-GB"/>
        </w:rPr>
        <w:t xml:space="preserve"> וחלקו השני של המחזור מתחיל.</w:t>
      </w:r>
    </w:p>
    <w:p w14:paraId="2887EBC0" w14:textId="566C8A46" w:rsidR="00B37A80" w:rsidRPr="006139E5" w:rsidRDefault="00B37A80" w:rsidP="00073398">
      <w:pPr>
        <w:pStyle w:val="ListParagraph"/>
        <w:numPr>
          <w:ilvl w:val="0"/>
          <w:numId w:val="5"/>
        </w:numPr>
        <w:bidi/>
        <w:spacing w:after="0" w:line="480" w:lineRule="auto"/>
        <w:ind w:left="0" w:firstLine="0"/>
        <w:rPr>
          <w:rFonts w:ascii="David" w:hAnsi="David" w:cs="David"/>
          <w:sz w:val="24"/>
          <w:szCs w:val="24"/>
          <w:rtl/>
          <w:lang w:val="en-GB"/>
        </w:rPr>
      </w:pPr>
      <w:r w:rsidRPr="006139E5">
        <w:rPr>
          <w:rFonts w:ascii="David" w:hAnsi="David" w:cs="David" w:hint="cs"/>
          <w:sz w:val="24"/>
          <w:szCs w:val="24"/>
          <w:rtl/>
          <w:lang w:val="en-GB"/>
        </w:rPr>
        <w:t xml:space="preserve">מגמת </w:t>
      </w:r>
      <w:r w:rsidR="00134F86" w:rsidRPr="006139E5">
        <w:rPr>
          <w:rFonts w:ascii="David" w:hAnsi="David" w:cs="David" w:hint="cs"/>
          <w:sz w:val="24"/>
          <w:szCs w:val="24"/>
          <w:rtl/>
          <w:lang w:val="en-GB"/>
        </w:rPr>
        <w:t>סיפור</w:t>
      </w:r>
      <w:r w:rsidR="00A46342">
        <w:rPr>
          <w:rFonts w:ascii="David" w:hAnsi="David" w:cs="David" w:hint="cs"/>
          <w:sz w:val="24"/>
          <w:szCs w:val="24"/>
          <w:rtl/>
          <w:lang w:val="en-GB"/>
        </w:rPr>
        <w:t xml:space="preserve"> מלחמת בעל ב</w:t>
      </w:r>
      <w:r w:rsidR="002C75DE">
        <w:rPr>
          <w:rFonts w:ascii="David" w:hAnsi="David" w:cs="David" w:hint="cs"/>
          <w:sz w:val="24"/>
          <w:szCs w:val="24"/>
          <w:rtl/>
          <w:lang w:val="en-GB"/>
        </w:rPr>
        <w:t>-</w:t>
      </w:r>
      <w:proofErr w:type="spellStart"/>
      <w:r w:rsidR="002C75DE">
        <w:rPr>
          <w:rFonts w:ascii="David" w:hAnsi="David" w:cs="David"/>
          <w:sz w:val="24"/>
          <w:szCs w:val="24"/>
          <w:lang w:val="en-GB"/>
        </w:rPr>
        <w:t>Yamm</w:t>
      </w:r>
      <w:proofErr w:type="spellEnd"/>
      <w:r w:rsidR="00BC60D4">
        <w:rPr>
          <w:rFonts w:ascii="David" w:hAnsi="David" w:cs="David" w:hint="cs"/>
          <w:sz w:val="24"/>
          <w:szCs w:val="24"/>
          <w:rtl/>
          <w:lang w:val="en-GB"/>
        </w:rPr>
        <w:t xml:space="preserve"> במחזור בעל</w:t>
      </w:r>
      <w:r w:rsidRPr="006139E5">
        <w:rPr>
          <w:rFonts w:ascii="David" w:hAnsi="David" w:cs="David" w:hint="cs"/>
          <w:sz w:val="24"/>
          <w:szCs w:val="24"/>
          <w:rtl/>
          <w:lang w:val="en-GB"/>
        </w:rPr>
        <w:t xml:space="preserve">: כל </w:t>
      </w:r>
      <w:r w:rsidRPr="006139E5">
        <w:rPr>
          <w:rFonts w:ascii="David" w:hAnsi="David" w:cs="David"/>
          <w:sz w:val="24"/>
          <w:szCs w:val="24"/>
          <w:rtl/>
          <w:lang w:val="en-GB"/>
        </w:rPr>
        <w:t>הכתבים</w:t>
      </w:r>
      <w:r w:rsidRPr="006139E5">
        <w:rPr>
          <w:rFonts w:ascii="David" w:hAnsi="David" w:cs="David" w:hint="cs"/>
          <w:sz w:val="24"/>
          <w:szCs w:val="24"/>
          <w:rtl/>
          <w:lang w:val="en-GB"/>
        </w:rPr>
        <w:t xml:space="preserve"> מהמזרח הקרוב הקדום</w:t>
      </w:r>
      <w:r w:rsidRPr="006139E5">
        <w:rPr>
          <w:rFonts w:ascii="David" w:hAnsi="David" w:cs="David"/>
          <w:sz w:val="24"/>
          <w:szCs w:val="24"/>
          <w:rtl/>
          <w:lang w:val="en-GB"/>
        </w:rPr>
        <w:t xml:space="preserve"> המכילים את סיפור </w:t>
      </w:r>
      <w:bookmarkStart w:id="1" w:name="_Hlk78874464"/>
      <w:r w:rsidR="008E2D14">
        <w:rPr>
          <w:rFonts w:ascii="David" w:hAnsi="David" w:cs="David"/>
          <w:sz w:val="24"/>
          <w:szCs w:val="24"/>
          <w:lang w:val="en-GB"/>
        </w:rPr>
        <w:t>the combat between the Storm-god and Sea</w:t>
      </w:r>
      <w:bookmarkEnd w:id="1"/>
      <w:r w:rsidR="008E2D14">
        <w:rPr>
          <w:rFonts w:ascii="David" w:hAnsi="David" w:cs="David"/>
          <w:sz w:val="24"/>
          <w:szCs w:val="24"/>
          <w:lang w:val="en-GB"/>
        </w:rPr>
        <w:t xml:space="preserve"> </w:t>
      </w:r>
      <w:r w:rsidRPr="006139E5">
        <w:rPr>
          <w:rFonts w:ascii="David" w:hAnsi="David" w:cs="David"/>
          <w:sz w:val="24"/>
          <w:szCs w:val="24"/>
          <w:rtl/>
          <w:lang w:val="en-GB"/>
        </w:rPr>
        <w:t xml:space="preserve"> המצויים בידינו מלמדים כי מגמתו העיקרית היתה לספר כיצד הפך אל הסער למלך האלים לאחר שניצח את </w:t>
      </w:r>
      <w:r w:rsidR="008E2D14">
        <w:rPr>
          <w:rFonts w:ascii="David" w:hAnsi="David" w:cs="David"/>
          <w:sz w:val="24"/>
          <w:szCs w:val="24"/>
          <w:lang w:val="en-GB"/>
        </w:rPr>
        <w:t>Sea</w:t>
      </w:r>
      <w:r w:rsidRPr="006139E5">
        <w:rPr>
          <w:rFonts w:ascii="David" w:hAnsi="David" w:cs="David"/>
          <w:sz w:val="24"/>
          <w:szCs w:val="24"/>
          <w:rtl/>
          <w:lang w:val="en-GB"/>
        </w:rPr>
        <w:t xml:space="preserve">. </w:t>
      </w:r>
      <w:r w:rsidRPr="006139E5">
        <w:rPr>
          <w:rFonts w:ascii="David" w:hAnsi="David" w:cs="David" w:hint="cs"/>
          <w:sz w:val="24"/>
          <w:szCs w:val="24"/>
          <w:rtl/>
          <w:lang w:val="en-GB"/>
        </w:rPr>
        <w:t xml:space="preserve">למגמה זו הוסיף </w:t>
      </w:r>
      <w:r w:rsidRPr="006139E5">
        <w:rPr>
          <w:rFonts w:ascii="David" w:hAnsi="David" w:cs="David"/>
          <w:sz w:val="24"/>
          <w:szCs w:val="24"/>
          <w:rtl/>
          <w:lang w:val="en-GB"/>
        </w:rPr>
        <w:t>המחבר האוגריתי</w:t>
      </w:r>
      <w:r w:rsidR="00BC60D4">
        <w:rPr>
          <w:rFonts w:ascii="David" w:hAnsi="David" w:cs="David" w:hint="cs"/>
          <w:sz w:val="24"/>
          <w:szCs w:val="24"/>
          <w:rtl/>
          <w:lang w:val="en-GB"/>
        </w:rPr>
        <w:t xml:space="preserve"> של מחזור בעל</w:t>
      </w:r>
      <w:r w:rsidRPr="006139E5">
        <w:rPr>
          <w:rFonts w:ascii="David" w:hAnsi="David" w:cs="David"/>
          <w:sz w:val="24"/>
          <w:szCs w:val="24"/>
          <w:rtl/>
          <w:lang w:val="en-GB"/>
        </w:rPr>
        <w:t xml:space="preserve"> את החלוקה לשני מחנות</w:t>
      </w:r>
      <w:r w:rsidRPr="006139E5">
        <w:rPr>
          <w:rFonts w:ascii="David" w:hAnsi="David" w:cs="David" w:hint="cs"/>
          <w:sz w:val="24"/>
          <w:szCs w:val="24"/>
          <w:rtl/>
          <w:lang w:val="en-GB"/>
        </w:rPr>
        <w:t xml:space="preserve"> אלים</w:t>
      </w:r>
      <w:r w:rsidRPr="006139E5">
        <w:rPr>
          <w:rFonts w:ascii="David" w:hAnsi="David" w:cs="David"/>
          <w:sz w:val="24"/>
          <w:szCs w:val="24"/>
          <w:rtl/>
          <w:lang w:val="en-GB"/>
        </w:rPr>
        <w:t xml:space="preserve">: עם </w:t>
      </w:r>
      <w:proofErr w:type="spellStart"/>
      <w:r w:rsidR="008E2D14">
        <w:rPr>
          <w:rFonts w:ascii="David" w:hAnsi="David" w:cs="David"/>
          <w:sz w:val="24"/>
          <w:szCs w:val="24"/>
          <w:lang w:val="en-GB"/>
        </w:rPr>
        <w:t>Yamm</w:t>
      </w:r>
      <w:proofErr w:type="spellEnd"/>
      <w:r w:rsidRPr="006139E5">
        <w:rPr>
          <w:rFonts w:ascii="David" w:hAnsi="David" w:cs="David"/>
          <w:sz w:val="24"/>
          <w:szCs w:val="24"/>
          <w:rtl/>
          <w:lang w:val="en-GB"/>
        </w:rPr>
        <w:t xml:space="preserve"> נמנו הורי האלים </w:t>
      </w:r>
      <w:r w:rsidR="008E2D14">
        <w:rPr>
          <w:rFonts w:ascii="David" w:hAnsi="David" w:cs="David"/>
          <w:sz w:val="24"/>
          <w:szCs w:val="24"/>
          <w:lang w:val="en-GB"/>
        </w:rPr>
        <w:t xml:space="preserve">El and </w:t>
      </w:r>
      <w:proofErr w:type="spellStart"/>
      <w:r w:rsidR="008E2D14">
        <w:rPr>
          <w:rFonts w:ascii="David" w:hAnsi="David" w:cs="David"/>
          <w:sz w:val="24"/>
          <w:szCs w:val="24"/>
          <w:lang w:val="en-GB"/>
        </w:rPr>
        <w:t>A</w:t>
      </w:r>
      <w:r w:rsidR="008E2D14">
        <w:rPr>
          <w:rFonts w:ascii="Times New Roman" w:hAnsi="Times New Roman" w:cs="Times New Roman"/>
          <w:sz w:val="24"/>
          <w:szCs w:val="24"/>
          <w:lang w:val="en-GB"/>
        </w:rPr>
        <w:t>ṯ</w:t>
      </w:r>
      <w:r w:rsidR="008E2D14">
        <w:rPr>
          <w:rFonts w:ascii="David" w:hAnsi="David" w:cs="David"/>
          <w:sz w:val="24"/>
          <w:szCs w:val="24"/>
          <w:lang w:val="en-GB"/>
        </w:rPr>
        <w:t>irat</w:t>
      </w:r>
      <w:proofErr w:type="spellEnd"/>
      <w:r w:rsidRPr="006139E5">
        <w:rPr>
          <w:rFonts w:ascii="David" w:hAnsi="David" w:cs="David"/>
          <w:sz w:val="24"/>
          <w:szCs w:val="24"/>
          <w:rtl/>
          <w:lang w:val="en-GB"/>
        </w:rPr>
        <w:t xml:space="preserve"> אשר המליכו אותו במקום בעל; ועם בעל נמנו אחיותיו ענת ו</w:t>
      </w:r>
      <w:r w:rsidR="00FA3EB3">
        <w:rPr>
          <w:rFonts w:ascii="David" w:hAnsi="David" w:cs="David" w:hint="cs"/>
          <w:sz w:val="24"/>
          <w:szCs w:val="24"/>
          <w:rtl/>
          <w:lang w:val="en-GB"/>
        </w:rPr>
        <w:t>-</w:t>
      </w:r>
      <w:r w:rsidR="00FA3EB3">
        <w:rPr>
          <w:rFonts w:ascii="David" w:hAnsi="David" w:cs="David"/>
          <w:sz w:val="24"/>
          <w:szCs w:val="24"/>
          <w:lang w:val="en-GB"/>
        </w:rPr>
        <w:t>Astarte</w:t>
      </w:r>
      <w:r w:rsidRPr="006139E5">
        <w:rPr>
          <w:rFonts w:ascii="David" w:hAnsi="David" w:cs="David"/>
          <w:sz w:val="24"/>
          <w:szCs w:val="24"/>
          <w:rtl/>
          <w:lang w:val="en-GB"/>
        </w:rPr>
        <w:t xml:space="preserve">. חלוקה זו </w:t>
      </w:r>
      <w:r w:rsidR="00BC60D4">
        <w:rPr>
          <w:rFonts w:ascii="David" w:hAnsi="David" w:cs="David" w:hint="cs"/>
          <w:sz w:val="24"/>
          <w:szCs w:val="24"/>
          <w:rtl/>
          <w:lang w:val="en-GB"/>
        </w:rPr>
        <w:t xml:space="preserve">אמנם </w:t>
      </w:r>
      <w:r w:rsidRPr="006139E5">
        <w:rPr>
          <w:rFonts w:ascii="David" w:hAnsi="David" w:cs="David"/>
          <w:sz w:val="24"/>
          <w:szCs w:val="24"/>
          <w:rtl/>
          <w:lang w:val="en-GB"/>
        </w:rPr>
        <w:t>לא נטמעה באופן מוחלט בחלקו הראשון של מחזור בעל, אולם היא שזורה לכל אורכו. החלוקה לשני מחנות ממשיכה</w:t>
      </w:r>
      <w:r w:rsidR="00E719E6">
        <w:rPr>
          <w:rFonts w:ascii="David" w:hAnsi="David" w:cs="David" w:hint="cs"/>
          <w:sz w:val="24"/>
          <w:szCs w:val="24"/>
          <w:rtl/>
          <w:lang w:val="en-GB"/>
        </w:rPr>
        <w:t xml:space="preserve"> גם בחלקו השני של מחזור בעל</w:t>
      </w:r>
      <w:r w:rsidR="0051264E">
        <w:rPr>
          <w:rFonts w:ascii="David" w:hAnsi="David" w:cs="David" w:hint="cs"/>
          <w:sz w:val="24"/>
          <w:szCs w:val="24"/>
          <w:rtl/>
          <w:lang w:val="en-GB"/>
        </w:rPr>
        <w:t>,</w:t>
      </w:r>
      <w:r w:rsidR="00E719E6">
        <w:rPr>
          <w:rFonts w:ascii="David" w:hAnsi="David" w:cs="David" w:hint="cs"/>
          <w:sz w:val="24"/>
          <w:szCs w:val="24"/>
          <w:rtl/>
          <w:lang w:val="en-GB"/>
        </w:rPr>
        <w:t xml:space="preserve"> </w:t>
      </w:r>
      <w:r w:rsidR="0051264E">
        <w:rPr>
          <w:rFonts w:ascii="David" w:hAnsi="David" w:cs="David" w:hint="cs"/>
          <w:sz w:val="24"/>
          <w:szCs w:val="24"/>
          <w:rtl/>
          <w:lang w:val="en-GB"/>
        </w:rPr>
        <w:t>למעט</w:t>
      </w:r>
      <w:r w:rsidR="00E719E6">
        <w:rPr>
          <w:rFonts w:ascii="David" w:hAnsi="David" w:cs="David" w:hint="cs"/>
          <w:sz w:val="24"/>
          <w:szCs w:val="24"/>
          <w:rtl/>
          <w:lang w:val="en-GB"/>
        </w:rPr>
        <w:t xml:space="preserve"> ה</w:t>
      </w:r>
      <w:r w:rsidR="00BF7546">
        <w:rPr>
          <w:rFonts w:ascii="David" w:hAnsi="David" w:cs="David" w:hint="cs"/>
          <w:sz w:val="24"/>
          <w:szCs w:val="24"/>
          <w:rtl/>
          <w:lang w:val="en-GB"/>
        </w:rPr>
        <w:t xml:space="preserve">חלקים </w:t>
      </w:r>
      <w:r w:rsidR="00E719E6">
        <w:rPr>
          <w:rFonts w:ascii="David" w:hAnsi="David" w:cs="David" w:hint="cs"/>
          <w:sz w:val="24"/>
          <w:szCs w:val="24"/>
          <w:rtl/>
          <w:lang w:val="en-GB"/>
        </w:rPr>
        <w:t xml:space="preserve">המתארים את </w:t>
      </w:r>
      <w:r w:rsidR="00BF7546">
        <w:rPr>
          <w:rFonts w:ascii="David" w:hAnsi="David" w:cs="David" w:hint="cs"/>
          <w:sz w:val="24"/>
          <w:szCs w:val="24"/>
          <w:rtl/>
          <w:lang w:val="en-GB"/>
        </w:rPr>
        <w:t xml:space="preserve">ירידת בעל לשאול ועלייתו </w:t>
      </w:r>
      <w:r w:rsidR="00E719E6">
        <w:rPr>
          <w:rFonts w:ascii="David" w:hAnsi="David" w:cs="David" w:hint="cs"/>
          <w:sz w:val="24"/>
          <w:szCs w:val="24"/>
          <w:rtl/>
          <w:lang w:val="en-GB"/>
        </w:rPr>
        <w:t>משם</w:t>
      </w:r>
      <w:r w:rsidR="0051264E">
        <w:rPr>
          <w:rFonts w:ascii="David" w:hAnsi="David" w:cs="David" w:hint="cs"/>
          <w:sz w:val="24"/>
          <w:szCs w:val="24"/>
          <w:rtl/>
          <w:lang w:val="en-GB"/>
        </w:rPr>
        <w:t>,</w:t>
      </w:r>
      <w:r w:rsidR="00E719E6">
        <w:rPr>
          <w:rFonts w:ascii="David" w:hAnsi="David" w:cs="David" w:hint="cs"/>
          <w:sz w:val="24"/>
          <w:szCs w:val="24"/>
          <w:rtl/>
          <w:lang w:val="en-GB"/>
        </w:rPr>
        <w:t xml:space="preserve"> </w:t>
      </w:r>
      <w:r w:rsidR="0051264E">
        <w:rPr>
          <w:rFonts w:ascii="David" w:hAnsi="David" w:cs="David" w:hint="cs"/>
          <w:sz w:val="24"/>
          <w:szCs w:val="24"/>
          <w:rtl/>
          <w:lang w:val="en-GB"/>
        </w:rPr>
        <w:t>ה</w:t>
      </w:r>
      <w:r w:rsidR="00E719E6">
        <w:rPr>
          <w:rFonts w:ascii="David" w:hAnsi="David" w:cs="David" w:hint="cs"/>
          <w:sz w:val="24"/>
          <w:szCs w:val="24"/>
          <w:rtl/>
          <w:lang w:val="en-GB"/>
        </w:rPr>
        <w:t>סותרים חלוקה זו לחלוטין, ומשרטטים חלוקת כוחות אחרת בין האלים</w:t>
      </w:r>
      <w:r w:rsidRPr="006139E5">
        <w:rPr>
          <w:rFonts w:ascii="David" w:hAnsi="David" w:cs="David" w:hint="cs"/>
          <w:sz w:val="24"/>
          <w:szCs w:val="24"/>
          <w:rtl/>
          <w:lang w:val="en-GB"/>
        </w:rPr>
        <w:t>.</w:t>
      </w:r>
      <w:r w:rsidRPr="006139E5">
        <w:rPr>
          <w:rFonts w:ascii="David" w:hAnsi="David" w:cs="David"/>
          <w:sz w:val="24"/>
          <w:szCs w:val="24"/>
          <w:lang w:val="en-GB"/>
        </w:rPr>
        <w:t xml:space="preserve"> </w:t>
      </w:r>
    </w:p>
    <w:p w14:paraId="376060FD" w14:textId="744EF826" w:rsidR="002C5EAD" w:rsidRDefault="00B37A80" w:rsidP="00073398">
      <w:pPr>
        <w:pStyle w:val="ListParagraph"/>
        <w:numPr>
          <w:ilvl w:val="0"/>
          <w:numId w:val="5"/>
        </w:numPr>
        <w:bidi/>
        <w:spacing w:after="0" w:line="480" w:lineRule="auto"/>
        <w:ind w:left="0" w:firstLine="0"/>
        <w:rPr>
          <w:rFonts w:ascii="David" w:hAnsi="David" w:cs="David"/>
          <w:sz w:val="24"/>
          <w:szCs w:val="24"/>
          <w:lang w:val="en-GB"/>
        </w:rPr>
      </w:pPr>
      <w:r w:rsidRPr="00D00589">
        <w:rPr>
          <w:rFonts w:ascii="David" w:hAnsi="David" w:cs="David" w:hint="cs"/>
          <w:sz w:val="24"/>
          <w:szCs w:val="24"/>
          <w:rtl/>
          <w:lang w:val="en-GB"/>
        </w:rPr>
        <w:t>עיצוב סיפור</w:t>
      </w:r>
      <w:r w:rsidR="00BC60D4">
        <w:rPr>
          <w:rFonts w:ascii="David" w:hAnsi="David" w:cs="David" w:hint="cs"/>
          <w:sz w:val="24"/>
          <w:szCs w:val="24"/>
          <w:rtl/>
          <w:lang w:val="en-GB"/>
        </w:rPr>
        <w:t xml:space="preserve"> מלחמת בעל ב</w:t>
      </w:r>
      <w:r w:rsidR="002C75DE">
        <w:rPr>
          <w:rFonts w:ascii="David" w:hAnsi="David" w:cs="David" w:hint="cs"/>
          <w:sz w:val="24"/>
          <w:szCs w:val="24"/>
          <w:rtl/>
          <w:lang w:val="en-GB"/>
        </w:rPr>
        <w:t>-</w:t>
      </w:r>
      <w:proofErr w:type="spellStart"/>
      <w:r w:rsidR="002C75DE">
        <w:rPr>
          <w:rFonts w:ascii="David" w:hAnsi="David" w:cs="David"/>
          <w:sz w:val="24"/>
          <w:szCs w:val="24"/>
          <w:lang w:val="en-GB"/>
        </w:rPr>
        <w:t>Yamm</w:t>
      </w:r>
      <w:proofErr w:type="spellEnd"/>
      <w:r w:rsidR="00BC60D4">
        <w:rPr>
          <w:rFonts w:ascii="David" w:hAnsi="David" w:cs="David" w:hint="cs"/>
          <w:sz w:val="24"/>
          <w:szCs w:val="24"/>
          <w:rtl/>
          <w:lang w:val="en-GB"/>
        </w:rPr>
        <w:t xml:space="preserve"> במחזור בעל</w:t>
      </w:r>
      <w:r w:rsidRPr="00D00589">
        <w:rPr>
          <w:rFonts w:ascii="David" w:hAnsi="David" w:cs="David" w:hint="cs"/>
          <w:sz w:val="24"/>
          <w:szCs w:val="24"/>
          <w:rtl/>
          <w:lang w:val="en-GB"/>
        </w:rPr>
        <w:t>:</w:t>
      </w:r>
      <w:r w:rsidRPr="00D00589">
        <w:rPr>
          <w:rFonts w:ascii="David" w:hAnsi="David" w:cs="David" w:hint="cs"/>
          <w:sz w:val="24"/>
          <w:szCs w:val="24"/>
          <w:lang w:val="en-GB"/>
        </w:rPr>
        <w:t xml:space="preserve"> </w:t>
      </w:r>
      <w:r w:rsidRPr="00D00589">
        <w:rPr>
          <w:rFonts w:ascii="David" w:hAnsi="David" w:cs="David"/>
          <w:sz w:val="24"/>
          <w:szCs w:val="24"/>
          <w:rtl/>
          <w:lang w:val="en-GB"/>
        </w:rPr>
        <w:t>ההשוואה בין חלקו הראשון של מחזור בעל לשאר הכתבים</w:t>
      </w:r>
      <w:r w:rsidRPr="00D00589">
        <w:rPr>
          <w:rFonts w:ascii="David" w:hAnsi="David" w:cs="David" w:hint="cs"/>
          <w:sz w:val="24"/>
          <w:szCs w:val="24"/>
          <w:rtl/>
          <w:lang w:val="en-GB"/>
        </w:rPr>
        <w:t xml:space="preserve"> מהמזרח הקדום</w:t>
      </w:r>
      <w:r w:rsidRPr="00D00589">
        <w:rPr>
          <w:rFonts w:ascii="David" w:hAnsi="David" w:cs="David"/>
          <w:sz w:val="24"/>
          <w:szCs w:val="24"/>
          <w:rtl/>
          <w:lang w:val="en-GB"/>
        </w:rPr>
        <w:t xml:space="preserve"> המכילים את</w:t>
      </w:r>
      <w:r w:rsidR="00FA3EB3">
        <w:rPr>
          <w:rFonts w:ascii="David" w:hAnsi="David" w:cs="David" w:hint="cs"/>
          <w:sz w:val="24"/>
          <w:szCs w:val="24"/>
          <w:rtl/>
          <w:lang w:val="en-GB"/>
        </w:rPr>
        <w:t xml:space="preserve"> סיפור</w:t>
      </w:r>
      <w:r w:rsidRPr="00D00589">
        <w:rPr>
          <w:rFonts w:ascii="David" w:hAnsi="David" w:cs="David"/>
          <w:sz w:val="24"/>
          <w:szCs w:val="24"/>
          <w:rtl/>
          <w:lang w:val="en-GB"/>
        </w:rPr>
        <w:t xml:space="preserve"> </w:t>
      </w:r>
      <w:r w:rsidR="00B6772E">
        <w:rPr>
          <w:rFonts w:ascii="David" w:hAnsi="David" w:cs="David"/>
          <w:sz w:val="24"/>
          <w:szCs w:val="24"/>
          <w:lang w:val="en-GB"/>
        </w:rPr>
        <w:t xml:space="preserve">the combat between the Storm-god </w:t>
      </w:r>
      <w:r w:rsidR="00FA3EB3">
        <w:rPr>
          <w:rFonts w:ascii="David" w:hAnsi="David" w:cs="David"/>
          <w:sz w:val="24"/>
          <w:szCs w:val="24"/>
          <w:lang w:val="en-GB"/>
        </w:rPr>
        <w:t xml:space="preserve">and </w:t>
      </w:r>
      <w:r w:rsidR="00B6772E">
        <w:rPr>
          <w:rFonts w:ascii="David" w:hAnsi="David" w:cs="David"/>
          <w:sz w:val="24"/>
          <w:szCs w:val="24"/>
          <w:lang w:val="en-GB"/>
        </w:rPr>
        <w:t>Sea</w:t>
      </w:r>
      <w:r w:rsidR="00B6772E" w:rsidRPr="00D00589">
        <w:rPr>
          <w:rFonts w:ascii="David" w:hAnsi="David" w:cs="David"/>
          <w:sz w:val="24"/>
          <w:szCs w:val="24"/>
          <w:rtl/>
          <w:lang w:val="en-GB"/>
        </w:rPr>
        <w:t xml:space="preserve"> </w:t>
      </w:r>
      <w:r w:rsidRPr="00D00589">
        <w:rPr>
          <w:rFonts w:ascii="David" w:hAnsi="David" w:cs="David"/>
          <w:sz w:val="24"/>
          <w:szCs w:val="24"/>
          <w:rtl/>
          <w:lang w:val="en-GB"/>
        </w:rPr>
        <w:t>הראתה כי בעוד שרוב הגרסאות מתארות את כוחות הטבע של הסער ו</w:t>
      </w:r>
      <w:r w:rsidR="00BE7584">
        <w:rPr>
          <w:rFonts w:ascii="David" w:hAnsi="David" w:cs="David" w:hint="cs"/>
          <w:sz w:val="24"/>
          <w:szCs w:val="24"/>
          <w:rtl/>
          <w:lang w:val="en-GB"/>
        </w:rPr>
        <w:t>-</w:t>
      </w:r>
      <w:r w:rsidR="00BE7584">
        <w:rPr>
          <w:rFonts w:ascii="David" w:hAnsi="David" w:cs="David"/>
          <w:sz w:val="24"/>
          <w:szCs w:val="24"/>
          <w:lang w:val="en-GB"/>
        </w:rPr>
        <w:t>Sea</w:t>
      </w:r>
      <w:r w:rsidRPr="00D00589">
        <w:rPr>
          <w:rFonts w:ascii="David" w:hAnsi="David" w:cs="David"/>
          <w:sz w:val="24"/>
          <w:szCs w:val="24"/>
          <w:rtl/>
          <w:lang w:val="en-GB"/>
        </w:rPr>
        <w:t xml:space="preserve"> באופן מוחשי: </w:t>
      </w:r>
      <w:r w:rsidR="00BE7584">
        <w:rPr>
          <w:rFonts w:ascii="David" w:hAnsi="David" w:cs="David"/>
          <w:sz w:val="24"/>
          <w:szCs w:val="24"/>
          <w:lang w:val="en-GB"/>
        </w:rPr>
        <w:t>Sea</w:t>
      </w:r>
      <w:r w:rsidRPr="00D00589">
        <w:rPr>
          <w:rFonts w:ascii="David" w:hAnsi="David" w:cs="David"/>
          <w:sz w:val="24"/>
          <w:szCs w:val="24"/>
          <w:rtl/>
          <w:lang w:val="en-GB"/>
        </w:rPr>
        <w:t xml:space="preserve"> סוער וגואה ומאיים להטביע את האלים, ואל הסער מכה ברוחותיו ובברקיו ב</w:t>
      </w:r>
      <w:r w:rsidR="002C75DE">
        <w:rPr>
          <w:rFonts w:ascii="David" w:hAnsi="David" w:cs="David" w:hint="cs"/>
          <w:sz w:val="24"/>
          <w:szCs w:val="24"/>
          <w:rtl/>
          <w:lang w:val="en-GB"/>
        </w:rPr>
        <w:t>-</w:t>
      </w:r>
      <w:r w:rsidR="002C75DE">
        <w:rPr>
          <w:rFonts w:ascii="David" w:hAnsi="David" w:cs="David"/>
          <w:sz w:val="24"/>
          <w:szCs w:val="24"/>
          <w:lang w:val="en-GB"/>
        </w:rPr>
        <w:t>Sea</w:t>
      </w:r>
      <w:r w:rsidRPr="00D00589">
        <w:rPr>
          <w:rFonts w:ascii="David" w:hAnsi="David" w:cs="David"/>
          <w:sz w:val="24"/>
          <w:szCs w:val="24"/>
          <w:rtl/>
          <w:lang w:val="en-GB"/>
        </w:rPr>
        <w:t xml:space="preserve">, במחזור בעל אין לכך זכר. </w:t>
      </w:r>
      <w:proofErr w:type="spellStart"/>
      <w:r w:rsidR="00BE7584">
        <w:rPr>
          <w:rFonts w:ascii="David" w:hAnsi="David" w:cs="David"/>
          <w:sz w:val="24"/>
          <w:szCs w:val="24"/>
          <w:lang w:val="en-GB"/>
        </w:rPr>
        <w:lastRenderedPageBreak/>
        <w:t>Yamm</w:t>
      </w:r>
      <w:proofErr w:type="spellEnd"/>
      <w:r w:rsidRPr="00D00589">
        <w:rPr>
          <w:rFonts w:ascii="David" w:hAnsi="David" w:cs="David"/>
          <w:sz w:val="24"/>
          <w:szCs w:val="24"/>
          <w:rtl/>
          <w:lang w:val="en-GB"/>
        </w:rPr>
        <w:t xml:space="preserve"> אינו גואה, ובעל אינו מכה בברקיו. במקום זאת, המחבר מתאר את המלחמה ביניהם כמאבק הנערך בין נסיכי חצר העורכים משתאות, שולחים שליחים ונלחמים בנשקם. עיצוב ספרותי זה ממשיך גם בחלקו השני של המחזור,</w:t>
      </w:r>
      <w:r w:rsidR="00A87EFE">
        <w:rPr>
          <w:rFonts w:ascii="David" w:hAnsi="David" w:cs="David" w:hint="cs"/>
          <w:sz w:val="24"/>
          <w:szCs w:val="24"/>
          <w:rtl/>
          <w:lang w:val="en-GB"/>
        </w:rPr>
        <w:t xml:space="preserve"> בעיקר בחלקים המתארים את המאבק בין בעל </w:t>
      </w:r>
      <w:r w:rsidR="00FA3EB3">
        <w:rPr>
          <w:rFonts w:ascii="David" w:hAnsi="David" w:cs="David" w:hint="cs"/>
          <w:sz w:val="24"/>
          <w:szCs w:val="24"/>
          <w:rtl/>
          <w:lang w:val="en-GB"/>
        </w:rPr>
        <w:t>ל-</w:t>
      </w:r>
      <w:r w:rsidR="00FA3EB3">
        <w:rPr>
          <w:rFonts w:ascii="David" w:hAnsi="David" w:cs="David"/>
          <w:sz w:val="24"/>
          <w:szCs w:val="24"/>
          <w:lang w:val="en-GB"/>
        </w:rPr>
        <w:t>Mot</w:t>
      </w:r>
      <w:r w:rsidRPr="00D00589">
        <w:rPr>
          <w:rFonts w:ascii="David" w:hAnsi="David" w:cs="David"/>
          <w:sz w:val="24"/>
          <w:szCs w:val="24"/>
          <w:rtl/>
          <w:lang w:val="en-GB"/>
        </w:rPr>
        <w:t xml:space="preserve"> כפי שיוצג להלן. עקרון עיצובי נוסף עליו הקפיד מחבר מחזור בעל – שאינו נמצא במקבילות לסיפור </w:t>
      </w:r>
      <w:r w:rsidR="00FA3EB3">
        <w:rPr>
          <w:rFonts w:ascii="David" w:hAnsi="David" w:cs="David"/>
          <w:sz w:val="24"/>
          <w:szCs w:val="24"/>
          <w:lang w:val="en-GB"/>
        </w:rPr>
        <w:t>the combat between the Storm-god and Sea</w:t>
      </w:r>
      <w:r w:rsidR="00FA3EB3" w:rsidRPr="00D00589">
        <w:rPr>
          <w:rFonts w:ascii="David" w:hAnsi="David" w:cs="David"/>
          <w:sz w:val="24"/>
          <w:szCs w:val="24"/>
          <w:rtl/>
          <w:lang w:val="en-GB"/>
        </w:rPr>
        <w:t xml:space="preserve"> </w:t>
      </w:r>
      <w:r w:rsidRPr="00D00589">
        <w:rPr>
          <w:rFonts w:ascii="David" w:hAnsi="David" w:cs="David"/>
          <w:sz w:val="24"/>
          <w:szCs w:val="24"/>
          <w:rtl/>
          <w:lang w:val="en-GB"/>
        </w:rPr>
        <w:t>– הוא הסימטריה שבין שני הגיבורים: כפי שבעל מ</w:t>
      </w:r>
      <w:r w:rsidR="00FA3EB3">
        <w:rPr>
          <w:rFonts w:ascii="David" w:hAnsi="David" w:cs="David" w:hint="cs"/>
          <w:sz w:val="24"/>
          <w:szCs w:val="24"/>
          <w:rtl/>
          <w:lang w:val="en-GB"/>
        </w:rPr>
        <w:t>ָ</w:t>
      </w:r>
      <w:r w:rsidRPr="00D00589">
        <w:rPr>
          <w:rFonts w:ascii="David" w:hAnsi="David" w:cs="David"/>
          <w:sz w:val="24"/>
          <w:szCs w:val="24"/>
          <w:rtl/>
          <w:lang w:val="en-GB"/>
        </w:rPr>
        <w:t xml:space="preserve">לך על האלים ונבנה לו ארמון בהסכמת אבי האלים, כך גם </w:t>
      </w:r>
      <w:proofErr w:type="spellStart"/>
      <w:r w:rsidR="00FA3EB3">
        <w:rPr>
          <w:rFonts w:ascii="David" w:hAnsi="David" w:cs="David"/>
          <w:sz w:val="24"/>
          <w:szCs w:val="24"/>
          <w:lang w:val="en-GB"/>
        </w:rPr>
        <w:t>Yamm</w:t>
      </w:r>
      <w:proofErr w:type="spellEnd"/>
      <w:r w:rsidRPr="00D00589">
        <w:rPr>
          <w:rFonts w:ascii="David" w:hAnsi="David" w:cs="David"/>
          <w:sz w:val="24"/>
          <w:szCs w:val="24"/>
          <w:rtl/>
          <w:lang w:val="en-GB"/>
        </w:rPr>
        <w:t xml:space="preserve"> מלך על האלים ונבנה לו ארמון בהסכמת אבי האלים. גם עיצוב סימטרי זה ימשיך לסיפור מאבק בעל ב</w:t>
      </w:r>
      <w:r w:rsidR="00FA3EB3">
        <w:rPr>
          <w:rFonts w:ascii="David" w:hAnsi="David" w:cs="David" w:hint="cs"/>
          <w:sz w:val="24"/>
          <w:szCs w:val="24"/>
          <w:rtl/>
          <w:lang w:val="en-GB"/>
        </w:rPr>
        <w:t>-</w:t>
      </w:r>
      <w:r w:rsidR="00FA3EB3">
        <w:rPr>
          <w:rFonts w:ascii="David" w:hAnsi="David" w:cs="David"/>
          <w:sz w:val="24"/>
          <w:szCs w:val="24"/>
          <w:lang w:val="en-GB"/>
        </w:rPr>
        <w:t>Mot</w:t>
      </w:r>
      <w:r w:rsidR="00871E95">
        <w:rPr>
          <w:rFonts w:ascii="David" w:hAnsi="David" w:cs="David" w:hint="cs"/>
          <w:sz w:val="24"/>
          <w:szCs w:val="24"/>
          <w:rtl/>
          <w:lang w:val="en-GB"/>
        </w:rPr>
        <w:t xml:space="preserve"> בכלל, ולתיאורי ירידת האלים ושיבתם בפרט</w:t>
      </w:r>
      <w:r w:rsidRPr="00D00589">
        <w:rPr>
          <w:rFonts w:ascii="David" w:hAnsi="David" w:cs="David"/>
          <w:sz w:val="24"/>
          <w:szCs w:val="24"/>
          <w:lang w:val="en-GB"/>
        </w:rPr>
        <w:t>.</w:t>
      </w:r>
    </w:p>
    <w:p w14:paraId="6C38F41F" w14:textId="00C4DC2F" w:rsidR="00AB6D02" w:rsidRDefault="00FE6FCF" w:rsidP="00DB3F77">
      <w:pPr>
        <w:pStyle w:val="ListParagraph"/>
        <w:numPr>
          <w:ilvl w:val="0"/>
          <w:numId w:val="5"/>
        </w:numPr>
        <w:bidi/>
        <w:spacing w:after="0" w:line="480" w:lineRule="auto"/>
        <w:ind w:left="-46" w:firstLine="357"/>
        <w:rPr>
          <w:rFonts w:ascii="David" w:hAnsi="David" w:cs="David"/>
          <w:sz w:val="24"/>
          <w:szCs w:val="24"/>
          <w:rtl/>
          <w:lang w:val="en-GB"/>
        </w:rPr>
      </w:pPr>
      <w:r w:rsidRPr="00073398">
        <w:rPr>
          <w:rFonts w:ascii="David" w:hAnsi="David" w:cs="David" w:hint="cs"/>
          <w:sz w:val="24"/>
          <w:szCs w:val="24"/>
          <w:rtl/>
          <w:lang w:val="en-GB"/>
        </w:rPr>
        <w:t>מבנה</w:t>
      </w:r>
      <w:r w:rsidR="002C5EAD" w:rsidRPr="00073398">
        <w:rPr>
          <w:rFonts w:ascii="David" w:hAnsi="David" w:cs="David" w:hint="cs"/>
          <w:sz w:val="24"/>
          <w:szCs w:val="24"/>
          <w:rtl/>
          <w:lang w:val="en-GB"/>
        </w:rPr>
        <w:t xml:space="preserve"> סיפור</w:t>
      </w:r>
      <w:r w:rsidR="00BC60D4">
        <w:rPr>
          <w:rFonts w:ascii="David" w:hAnsi="David" w:cs="David" w:hint="cs"/>
          <w:sz w:val="24"/>
          <w:szCs w:val="24"/>
          <w:rtl/>
          <w:lang w:val="en-GB"/>
        </w:rPr>
        <w:t xml:space="preserve"> מלחמת בעל ב</w:t>
      </w:r>
      <w:r w:rsidR="002C75DE">
        <w:rPr>
          <w:rFonts w:ascii="David" w:hAnsi="David" w:cs="David" w:hint="cs"/>
          <w:sz w:val="24"/>
          <w:szCs w:val="24"/>
          <w:rtl/>
          <w:lang w:val="en-GB"/>
        </w:rPr>
        <w:t>-</w:t>
      </w:r>
      <w:proofErr w:type="spellStart"/>
      <w:r w:rsidR="002C75DE">
        <w:rPr>
          <w:rFonts w:ascii="David" w:hAnsi="David" w:cs="David"/>
          <w:sz w:val="24"/>
          <w:szCs w:val="24"/>
          <w:lang w:val="en-GB"/>
        </w:rPr>
        <w:t>Yamm</w:t>
      </w:r>
      <w:proofErr w:type="spellEnd"/>
      <w:r w:rsidR="00BC60D4">
        <w:rPr>
          <w:rFonts w:ascii="David" w:hAnsi="David" w:cs="David" w:hint="cs"/>
          <w:sz w:val="24"/>
          <w:szCs w:val="24"/>
          <w:rtl/>
          <w:lang w:val="en-GB"/>
        </w:rPr>
        <w:t xml:space="preserve"> במחזור בעל</w:t>
      </w:r>
      <w:r w:rsidR="002C5EAD" w:rsidRPr="00073398">
        <w:rPr>
          <w:rFonts w:ascii="David" w:hAnsi="David" w:cs="David" w:hint="cs"/>
          <w:sz w:val="24"/>
          <w:szCs w:val="24"/>
          <w:rtl/>
          <w:lang w:val="en-GB"/>
        </w:rPr>
        <w:t xml:space="preserve">: סיפור </w:t>
      </w:r>
      <w:r w:rsidR="00BC60D4">
        <w:rPr>
          <w:rFonts w:ascii="David" w:hAnsi="David" w:cs="David" w:hint="cs"/>
          <w:sz w:val="24"/>
          <w:szCs w:val="24"/>
          <w:rtl/>
          <w:lang w:val="en-GB"/>
        </w:rPr>
        <w:t xml:space="preserve">זה </w:t>
      </w:r>
      <w:r w:rsidR="002C5EAD" w:rsidRPr="00073398">
        <w:rPr>
          <w:rFonts w:ascii="David" w:hAnsi="David" w:cs="David" w:hint="cs"/>
          <w:sz w:val="24"/>
          <w:szCs w:val="24"/>
          <w:rtl/>
          <w:lang w:val="en-GB"/>
        </w:rPr>
        <w:t xml:space="preserve">פותח </w:t>
      </w:r>
      <w:r w:rsidR="002C5EAD" w:rsidRPr="00073398">
        <w:rPr>
          <w:rFonts w:ascii="David" w:hAnsi="David" w:cs="David" w:hint="cs"/>
          <w:sz w:val="24"/>
          <w:szCs w:val="24"/>
          <w:rtl/>
        </w:rPr>
        <w:t>בערעור שלטונו של בעל</w:t>
      </w:r>
      <w:r w:rsidR="0073014B" w:rsidRPr="00073398">
        <w:rPr>
          <w:rFonts w:ascii="David" w:hAnsi="David" w:cs="David" w:hint="cs"/>
          <w:sz w:val="24"/>
          <w:szCs w:val="24"/>
          <w:rtl/>
        </w:rPr>
        <w:t xml:space="preserve"> </w:t>
      </w:r>
      <w:r w:rsidR="002C5EAD" w:rsidRPr="00073398">
        <w:rPr>
          <w:rFonts w:ascii="David" w:hAnsi="David" w:cs="David" w:hint="cs"/>
          <w:sz w:val="24"/>
          <w:szCs w:val="24"/>
          <w:rtl/>
        </w:rPr>
        <w:t>ומסתיים בנצחונו של בעל וישיבתו על כס מלכותו בהר צפון</w:t>
      </w:r>
      <w:r w:rsidR="00FA3A09" w:rsidRPr="00073398">
        <w:rPr>
          <w:rFonts w:ascii="David" w:hAnsi="David" w:cs="David" w:hint="cs"/>
          <w:sz w:val="24"/>
          <w:szCs w:val="24"/>
          <w:rtl/>
        </w:rPr>
        <w:t>, כשבתווך מתואר</w:t>
      </w:r>
      <w:r w:rsidR="00E719E6">
        <w:rPr>
          <w:rFonts w:ascii="David" w:hAnsi="David" w:cs="David" w:hint="cs"/>
          <w:sz w:val="24"/>
          <w:szCs w:val="24"/>
          <w:rtl/>
        </w:rPr>
        <w:t>ים</w:t>
      </w:r>
      <w:r w:rsidR="00FA3A09" w:rsidRPr="00073398">
        <w:rPr>
          <w:rFonts w:ascii="David" w:hAnsi="David" w:cs="David" w:hint="cs"/>
          <w:sz w:val="24"/>
          <w:szCs w:val="24"/>
          <w:rtl/>
        </w:rPr>
        <w:t xml:space="preserve"> קרבותיו עם </w:t>
      </w:r>
      <w:proofErr w:type="spellStart"/>
      <w:r w:rsidR="00FA3EB3">
        <w:rPr>
          <w:rFonts w:ascii="David" w:hAnsi="David" w:cs="David"/>
          <w:sz w:val="24"/>
          <w:szCs w:val="24"/>
          <w:lang w:val="en-GB"/>
        </w:rPr>
        <w:t>Yamm</w:t>
      </w:r>
      <w:proofErr w:type="spellEnd"/>
      <w:r w:rsidR="00024E18" w:rsidRPr="00073398">
        <w:rPr>
          <w:rFonts w:ascii="David" w:hAnsi="David" w:cs="David" w:hint="cs"/>
          <w:sz w:val="24"/>
          <w:szCs w:val="24"/>
          <w:rtl/>
        </w:rPr>
        <w:t>, נצחונו עליו ובניית ארמונו</w:t>
      </w:r>
      <w:r w:rsidR="00E719E6">
        <w:rPr>
          <w:rFonts w:ascii="David" w:hAnsi="David" w:cs="David" w:hint="cs"/>
          <w:sz w:val="24"/>
          <w:szCs w:val="24"/>
          <w:rtl/>
        </w:rPr>
        <w:t>, וכן נזכר רצונו של אל נוסף</w:t>
      </w:r>
      <w:r w:rsidR="009F0D6F">
        <w:rPr>
          <w:rFonts w:ascii="David" w:hAnsi="David" w:cs="David" w:hint="cs"/>
          <w:sz w:val="24"/>
          <w:szCs w:val="24"/>
          <w:rtl/>
        </w:rPr>
        <w:t xml:space="preserve"> בשם</w:t>
      </w:r>
      <w:r w:rsidR="00E719E6">
        <w:rPr>
          <w:rFonts w:ascii="David" w:hAnsi="David" w:cs="David" w:hint="cs"/>
          <w:sz w:val="24"/>
          <w:szCs w:val="24"/>
          <w:rtl/>
        </w:rPr>
        <w:t xml:space="preserve"> </w:t>
      </w:r>
      <w:proofErr w:type="spellStart"/>
      <w:r w:rsidR="00C17C6C">
        <w:rPr>
          <w:rFonts w:ascii="David" w:hAnsi="David" w:cs="David"/>
          <w:sz w:val="24"/>
          <w:szCs w:val="24"/>
          <w:lang w:val="en-GB"/>
        </w:rPr>
        <w:t>A</w:t>
      </w:r>
      <w:r w:rsidR="00C17C6C">
        <w:rPr>
          <w:rFonts w:ascii="Times New Roman" w:hAnsi="Times New Roman" w:cs="Times New Roman"/>
          <w:sz w:val="24"/>
          <w:szCs w:val="24"/>
          <w:lang w:val="en-GB"/>
        </w:rPr>
        <w:t>ṯ</w:t>
      </w:r>
      <w:r w:rsidR="00C17C6C">
        <w:rPr>
          <w:rFonts w:ascii="David" w:hAnsi="David" w:cs="David"/>
          <w:sz w:val="24"/>
          <w:szCs w:val="24"/>
          <w:lang w:val="en-GB"/>
        </w:rPr>
        <w:t>tar</w:t>
      </w:r>
      <w:proofErr w:type="spellEnd"/>
      <w:r w:rsidR="00C17C6C">
        <w:rPr>
          <w:rFonts w:ascii="Times New Roman" w:hAnsi="Times New Roman" w:cs="Times New Roman"/>
          <w:sz w:val="24"/>
          <w:szCs w:val="24"/>
          <w:rtl/>
        </w:rPr>
        <w:t>ˁ</w:t>
      </w:r>
      <w:r w:rsidR="00E719E6">
        <w:rPr>
          <w:rFonts w:ascii="David" w:hAnsi="David" w:cs="David" w:hint="cs"/>
          <w:sz w:val="24"/>
          <w:szCs w:val="24"/>
          <w:rtl/>
        </w:rPr>
        <w:t xml:space="preserve"> לשלוט</w:t>
      </w:r>
      <w:r w:rsidR="00C17C6C">
        <w:rPr>
          <w:rFonts w:ascii="David" w:hAnsi="David" w:cs="David" w:hint="cs"/>
          <w:sz w:val="24"/>
          <w:szCs w:val="24"/>
          <w:rtl/>
        </w:rPr>
        <w:t xml:space="preserve"> על האלים</w:t>
      </w:r>
      <w:r w:rsidR="002C5EAD" w:rsidRPr="00073398">
        <w:rPr>
          <w:rFonts w:ascii="David" w:hAnsi="David" w:cs="David" w:hint="cs"/>
          <w:sz w:val="24"/>
          <w:szCs w:val="24"/>
          <w:rtl/>
        </w:rPr>
        <w:t xml:space="preserve">. </w:t>
      </w:r>
      <w:r w:rsidR="004C58FD" w:rsidRPr="00073398">
        <w:rPr>
          <w:rFonts w:ascii="David" w:hAnsi="David" w:cs="David" w:hint="cs"/>
          <w:sz w:val="24"/>
          <w:szCs w:val="24"/>
          <w:rtl/>
        </w:rPr>
        <w:t xml:space="preserve">גם חלקו השני של </w:t>
      </w:r>
      <w:r w:rsidRPr="00073398">
        <w:rPr>
          <w:rFonts w:ascii="David" w:hAnsi="David" w:cs="David" w:hint="cs"/>
          <w:sz w:val="24"/>
          <w:szCs w:val="24"/>
          <w:rtl/>
        </w:rPr>
        <w:t>מחזור בעל</w:t>
      </w:r>
      <w:r w:rsidR="002C5EAD" w:rsidRPr="00073398">
        <w:rPr>
          <w:rFonts w:ascii="David" w:hAnsi="David" w:cs="David" w:hint="cs"/>
          <w:sz w:val="24"/>
          <w:szCs w:val="24"/>
          <w:rtl/>
        </w:rPr>
        <w:t xml:space="preserve"> </w:t>
      </w:r>
      <w:r w:rsidR="0073014B" w:rsidRPr="00073398">
        <w:rPr>
          <w:rFonts w:ascii="David" w:hAnsi="David" w:cs="David" w:hint="cs"/>
          <w:sz w:val="24"/>
          <w:szCs w:val="24"/>
          <w:rtl/>
        </w:rPr>
        <w:t>פותח בערעור</w:t>
      </w:r>
      <w:r w:rsidR="00FA3A09" w:rsidRPr="00073398">
        <w:rPr>
          <w:rFonts w:ascii="David" w:hAnsi="David" w:cs="David" w:hint="cs"/>
          <w:sz w:val="24"/>
          <w:szCs w:val="24"/>
          <w:rtl/>
        </w:rPr>
        <w:t xml:space="preserve"> שלטונו של בעל ומסיים בשיבתו לכס מלכותו בהר צפון</w:t>
      </w:r>
      <w:r w:rsidR="00E719E6">
        <w:rPr>
          <w:rFonts w:ascii="David" w:hAnsi="David" w:cs="David" w:hint="cs"/>
          <w:sz w:val="24"/>
          <w:szCs w:val="24"/>
          <w:rtl/>
        </w:rPr>
        <w:t>,</w:t>
      </w:r>
      <w:r w:rsidR="00FA3A09" w:rsidRPr="00073398">
        <w:rPr>
          <w:rFonts w:ascii="David" w:hAnsi="David" w:cs="David" w:hint="cs"/>
          <w:sz w:val="24"/>
          <w:szCs w:val="24"/>
          <w:rtl/>
        </w:rPr>
        <w:t xml:space="preserve"> </w:t>
      </w:r>
      <w:r w:rsidR="00E719E6">
        <w:rPr>
          <w:rFonts w:ascii="David" w:hAnsi="David" w:cs="David" w:hint="cs"/>
          <w:sz w:val="24"/>
          <w:szCs w:val="24"/>
          <w:rtl/>
        </w:rPr>
        <w:t>כש</w:t>
      </w:r>
      <w:r w:rsidR="00FA3A09" w:rsidRPr="00073398">
        <w:rPr>
          <w:rFonts w:ascii="David" w:hAnsi="David" w:cs="David" w:hint="cs"/>
          <w:sz w:val="24"/>
          <w:szCs w:val="24"/>
          <w:rtl/>
        </w:rPr>
        <w:t xml:space="preserve">בתווך מתוארים קרבותיו של </w:t>
      </w:r>
      <w:r w:rsidR="00FA3EB3">
        <w:rPr>
          <w:rFonts w:ascii="David" w:hAnsi="David" w:cs="David"/>
          <w:sz w:val="24"/>
          <w:szCs w:val="24"/>
          <w:lang w:val="en-GB"/>
        </w:rPr>
        <w:t>Mot</w:t>
      </w:r>
      <w:r w:rsidR="00FA3A09" w:rsidRPr="00073398">
        <w:rPr>
          <w:rFonts w:ascii="David" w:hAnsi="David" w:cs="David" w:hint="cs"/>
          <w:sz w:val="24"/>
          <w:szCs w:val="24"/>
          <w:rtl/>
        </w:rPr>
        <w:t xml:space="preserve"> עם בעל</w:t>
      </w:r>
      <w:r w:rsidR="00024E18" w:rsidRPr="00073398">
        <w:rPr>
          <w:rFonts w:ascii="David" w:hAnsi="David" w:cs="David" w:hint="cs"/>
          <w:sz w:val="24"/>
          <w:szCs w:val="24"/>
          <w:rtl/>
        </w:rPr>
        <w:t xml:space="preserve">, והמלכתו של </w:t>
      </w:r>
      <w:r w:rsidR="001A7E3E">
        <w:rPr>
          <w:rFonts w:ascii="David" w:hAnsi="David" w:cs="David" w:hint="cs"/>
          <w:sz w:val="24"/>
          <w:szCs w:val="24"/>
          <w:rtl/>
        </w:rPr>
        <w:t xml:space="preserve">אותו </w:t>
      </w:r>
      <w:r w:rsidR="00024E18" w:rsidRPr="00073398">
        <w:rPr>
          <w:rFonts w:ascii="David" w:hAnsi="David" w:cs="David" w:hint="cs"/>
          <w:sz w:val="24"/>
          <w:szCs w:val="24"/>
          <w:rtl/>
        </w:rPr>
        <w:t>אל</w:t>
      </w:r>
      <w:r w:rsidR="00C17C6C">
        <w:rPr>
          <w:rFonts w:ascii="David" w:hAnsi="David" w:cs="David" w:hint="cs"/>
          <w:sz w:val="24"/>
          <w:szCs w:val="24"/>
          <w:rtl/>
        </w:rPr>
        <w:t>,</w:t>
      </w:r>
      <w:r w:rsidR="00024E18" w:rsidRPr="00073398">
        <w:rPr>
          <w:rFonts w:ascii="David" w:hAnsi="David" w:cs="David" w:hint="cs"/>
          <w:sz w:val="24"/>
          <w:szCs w:val="24"/>
          <w:rtl/>
        </w:rPr>
        <w:t xml:space="preserve"> </w:t>
      </w:r>
      <w:proofErr w:type="spellStart"/>
      <w:r w:rsidR="00C17C6C">
        <w:rPr>
          <w:rFonts w:ascii="David" w:hAnsi="David" w:cs="David"/>
          <w:sz w:val="24"/>
          <w:szCs w:val="24"/>
          <w:lang w:val="en-GB"/>
        </w:rPr>
        <w:t>A</w:t>
      </w:r>
      <w:r w:rsidR="00C17C6C">
        <w:rPr>
          <w:rFonts w:ascii="Times New Roman" w:hAnsi="Times New Roman" w:cs="Times New Roman"/>
          <w:sz w:val="24"/>
          <w:szCs w:val="24"/>
          <w:lang w:val="en-GB"/>
        </w:rPr>
        <w:t>ṯ</w:t>
      </w:r>
      <w:r w:rsidR="00C17C6C">
        <w:rPr>
          <w:rFonts w:ascii="David" w:hAnsi="David" w:cs="David"/>
          <w:sz w:val="24"/>
          <w:szCs w:val="24"/>
          <w:lang w:val="en-GB"/>
        </w:rPr>
        <w:t>tar</w:t>
      </w:r>
      <w:proofErr w:type="spellEnd"/>
      <w:r w:rsidR="00C17C6C">
        <w:rPr>
          <w:rFonts w:ascii="Times New Roman" w:hAnsi="Times New Roman" w:cs="Times New Roman"/>
          <w:sz w:val="24"/>
          <w:szCs w:val="24"/>
          <w:rtl/>
        </w:rPr>
        <w:t>ˁ</w:t>
      </w:r>
      <w:r w:rsidR="00E719E6">
        <w:rPr>
          <w:rFonts w:ascii="David" w:hAnsi="David" w:cs="David" w:hint="cs"/>
          <w:sz w:val="24"/>
          <w:szCs w:val="24"/>
          <w:rtl/>
        </w:rPr>
        <w:t>,</w:t>
      </w:r>
      <w:r w:rsidR="00024E18" w:rsidRPr="00073398">
        <w:rPr>
          <w:rFonts w:ascii="David" w:hAnsi="David" w:cs="David" w:hint="cs"/>
          <w:sz w:val="24"/>
          <w:szCs w:val="24"/>
          <w:rtl/>
        </w:rPr>
        <w:t xml:space="preserve"> במקומו של בעל</w:t>
      </w:r>
      <w:r w:rsidR="00FA3A09" w:rsidRPr="00073398">
        <w:rPr>
          <w:rFonts w:ascii="David" w:hAnsi="David" w:cs="David" w:hint="cs"/>
          <w:sz w:val="24"/>
          <w:szCs w:val="24"/>
          <w:rtl/>
        </w:rPr>
        <w:t xml:space="preserve">. </w:t>
      </w:r>
      <w:r w:rsidR="00E719E6">
        <w:rPr>
          <w:rFonts w:ascii="David" w:hAnsi="David" w:cs="David" w:hint="cs"/>
          <w:sz w:val="24"/>
          <w:szCs w:val="24"/>
          <w:rtl/>
        </w:rPr>
        <w:t>אולם, להבדיל מחלקו הראשון</w:t>
      </w:r>
      <w:r w:rsidR="009F0D6F">
        <w:rPr>
          <w:rFonts w:ascii="David" w:hAnsi="David" w:cs="David" w:hint="cs"/>
          <w:sz w:val="24"/>
          <w:szCs w:val="24"/>
          <w:rtl/>
        </w:rPr>
        <w:t xml:space="preserve"> של המחזור</w:t>
      </w:r>
      <w:r w:rsidR="00E719E6">
        <w:rPr>
          <w:rFonts w:ascii="David" w:hAnsi="David" w:cs="David" w:hint="cs"/>
          <w:sz w:val="24"/>
          <w:szCs w:val="24"/>
          <w:rtl/>
        </w:rPr>
        <w:t xml:space="preserve">, </w:t>
      </w:r>
      <w:r w:rsidR="00C17C6C">
        <w:rPr>
          <w:rFonts w:ascii="David" w:hAnsi="David" w:cs="David" w:hint="cs"/>
          <w:sz w:val="24"/>
          <w:szCs w:val="24"/>
          <w:rtl/>
        </w:rPr>
        <w:t>המורכב ברובו</w:t>
      </w:r>
      <w:r w:rsidR="0051264E">
        <w:rPr>
          <w:rFonts w:ascii="David" w:hAnsi="David" w:cs="David" w:hint="cs"/>
          <w:sz w:val="24"/>
          <w:szCs w:val="24"/>
          <w:rtl/>
        </w:rPr>
        <w:t xml:space="preserve"> </w:t>
      </w:r>
      <w:r w:rsidR="00C17C6C">
        <w:rPr>
          <w:rFonts w:ascii="David" w:hAnsi="David" w:cs="David" w:hint="cs"/>
          <w:sz w:val="24"/>
          <w:szCs w:val="24"/>
          <w:rtl/>
        </w:rPr>
        <w:t>מ</w:t>
      </w:r>
      <w:r w:rsidR="0051264E">
        <w:rPr>
          <w:rFonts w:ascii="David" w:hAnsi="David" w:cs="David" w:hint="cs"/>
          <w:sz w:val="24"/>
          <w:szCs w:val="24"/>
          <w:rtl/>
        </w:rPr>
        <w:t>מסורות הקרב בין אל הסער ל</w:t>
      </w:r>
      <w:r w:rsidR="00FA3EB3">
        <w:rPr>
          <w:rFonts w:ascii="David" w:hAnsi="David" w:cs="David" w:hint="cs"/>
          <w:sz w:val="24"/>
          <w:szCs w:val="24"/>
          <w:rtl/>
        </w:rPr>
        <w:t>-</w:t>
      </w:r>
      <w:r w:rsidR="00FA3EB3">
        <w:rPr>
          <w:rFonts w:ascii="David" w:hAnsi="David" w:cs="David"/>
          <w:sz w:val="24"/>
          <w:szCs w:val="24"/>
          <w:lang w:val="en-GB"/>
        </w:rPr>
        <w:t>Sea</w:t>
      </w:r>
      <w:r w:rsidR="0051264E">
        <w:rPr>
          <w:rFonts w:ascii="David" w:hAnsi="David" w:cs="David" w:hint="cs"/>
          <w:sz w:val="24"/>
          <w:szCs w:val="24"/>
          <w:rtl/>
        </w:rPr>
        <w:t xml:space="preserve">, חלקו השני של המחזור </w:t>
      </w:r>
      <w:r w:rsidR="00C17C6C">
        <w:rPr>
          <w:rFonts w:ascii="David" w:hAnsi="David" w:cs="David" w:hint="cs"/>
          <w:sz w:val="24"/>
          <w:szCs w:val="24"/>
          <w:rtl/>
        </w:rPr>
        <w:t>מורכב ברובו מ</w:t>
      </w:r>
      <w:r w:rsidR="0051264E">
        <w:rPr>
          <w:rFonts w:ascii="David" w:hAnsi="David" w:cs="David" w:hint="cs"/>
          <w:sz w:val="24"/>
          <w:szCs w:val="24"/>
          <w:rtl/>
        </w:rPr>
        <w:t>מסורות</w:t>
      </w:r>
      <w:r w:rsidR="00BE7584">
        <w:rPr>
          <w:rFonts w:ascii="David" w:hAnsi="David" w:cs="David" w:hint="cs"/>
          <w:sz w:val="24"/>
          <w:szCs w:val="24"/>
          <w:rtl/>
        </w:rPr>
        <w:t xml:space="preserve"> הנגזרות ממיתולוגמת</w:t>
      </w:r>
      <w:r w:rsidR="0051264E">
        <w:rPr>
          <w:rFonts w:ascii="David" w:hAnsi="David" w:cs="David" w:hint="cs"/>
          <w:sz w:val="24"/>
          <w:szCs w:val="24"/>
          <w:rtl/>
        </w:rPr>
        <w:t xml:space="preserve"> </w:t>
      </w:r>
      <w:r w:rsidR="00C17C6C">
        <w:rPr>
          <w:rFonts w:ascii="David" w:hAnsi="David" w:cs="David"/>
          <w:sz w:val="24"/>
          <w:szCs w:val="24"/>
          <w:lang w:val="en-GB"/>
        </w:rPr>
        <w:t xml:space="preserve">the dying and rising </w:t>
      </w:r>
      <w:r w:rsidR="00BE7584">
        <w:rPr>
          <w:rFonts w:ascii="David" w:hAnsi="David" w:cs="David"/>
          <w:sz w:val="24"/>
          <w:szCs w:val="24"/>
          <w:lang w:val="en-GB"/>
        </w:rPr>
        <w:t>gods</w:t>
      </w:r>
      <w:r w:rsidR="0051264E">
        <w:rPr>
          <w:rFonts w:ascii="David" w:hAnsi="David" w:cs="David" w:hint="cs"/>
          <w:sz w:val="24"/>
          <w:szCs w:val="24"/>
          <w:rtl/>
        </w:rPr>
        <w:t xml:space="preserve">, מסורות שאין להן כל זיקה לקרב בין האלים. </w:t>
      </w:r>
    </w:p>
    <w:p w14:paraId="617B4055" w14:textId="4E49DCCC" w:rsidR="00073398" w:rsidRDefault="00AB6D02" w:rsidP="00BE7584">
      <w:pPr>
        <w:pStyle w:val="ListParagraph"/>
        <w:bidi/>
        <w:spacing w:after="0" w:line="480" w:lineRule="auto"/>
        <w:ind w:left="0" w:firstLine="379"/>
        <w:rPr>
          <w:rFonts w:ascii="David" w:hAnsi="David" w:cs="David"/>
          <w:sz w:val="24"/>
          <w:szCs w:val="24"/>
          <w:rtl/>
        </w:rPr>
      </w:pPr>
      <w:r>
        <w:rPr>
          <w:rFonts w:ascii="David" w:hAnsi="David" w:cs="David" w:hint="cs"/>
          <w:sz w:val="24"/>
          <w:szCs w:val="24"/>
          <w:rtl/>
          <w:lang w:val="en-GB"/>
        </w:rPr>
        <w:t>התאמת סיפור מאבק האלים למסורות ה-</w:t>
      </w:r>
      <w:r>
        <w:rPr>
          <w:rFonts w:ascii="David" w:hAnsi="David" w:cs="David"/>
          <w:sz w:val="24"/>
          <w:szCs w:val="24"/>
          <w:lang w:val="en-GB"/>
        </w:rPr>
        <w:t>dying and rising god</w:t>
      </w:r>
      <w:r w:rsidR="00C17C6C">
        <w:rPr>
          <w:rFonts w:ascii="David" w:hAnsi="David" w:cs="David"/>
          <w:sz w:val="24"/>
          <w:szCs w:val="24"/>
          <w:lang w:val="en-GB"/>
        </w:rPr>
        <w:t>s</w:t>
      </w:r>
      <w:r>
        <w:rPr>
          <w:rFonts w:ascii="David" w:hAnsi="David" w:cs="David" w:hint="cs"/>
          <w:sz w:val="24"/>
          <w:szCs w:val="24"/>
          <w:rtl/>
          <w:lang w:val="en-GB"/>
        </w:rPr>
        <w:t xml:space="preserve"> שבתשתיתו,</w:t>
      </w:r>
      <w:r w:rsidRPr="00073398">
        <w:rPr>
          <w:rFonts w:ascii="David" w:hAnsi="David" w:cs="David" w:hint="cs"/>
          <w:sz w:val="24"/>
          <w:szCs w:val="24"/>
          <w:rtl/>
          <w:lang w:val="en-GB"/>
        </w:rPr>
        <w:t xml:space="preserve"> יצרה</w:t>
      </w:r>
      <w:r>
        <w:rPr>
          <w:rFonts w:ascii="David" w:hAnsi="David" w:cs="David" w:hint="cs"/>
          <w:sz w:val="24"/>
          <w:szCs w:val="24"/>
          <w:rtl/>
          <w:lang w:val="en-GB"/>
        </w:rPr>
        <w:t xml:space="preserve"> </w:t>
      </w:r>
      <w:r w:rsidRPr="00073398">
        <w:rPr>
          <w:rFonts w:ascii="David" w:hAnsi="David" w:cs="David" w:hint="cs"/>
          <w:sz w:val="24"/>
          <w:szCs w:val="24"/>
          <w:rtl/>
          <w:lang w:val="en-GB"/>
        </w:rPr>
        <w:t>סתירות וקשיים, הן בין המסורות השונות המשולבות יחדיו, והן בינן לבין העלילה המרכזית</w:t>
      </w:r>
      <w:r w:rsidR="000D4C15">
        <w:rPr>
          <w:rFonts w:ascii="David" w:hAnsi="David" w:cs="David" w:hint="cs"/>
          <w:sz w:val="24"/>
          <w:szCs w:val="24"/>
          <w:rtl/>
          <w:lang w:val="en-GB"/>
        </w:rPr>
        <w:t xml:space="preserve"> </w:t>
      </w:r>
      <w:r w:rsidR="000D4C15">
        <w:rPr>
          <w:rFonts w:ascii="David" w:hAnsi="David" w:cs="David"/>
          <w:sz w:val="24"/>
          <w:szCs w:val="24"/>
          <w:rtl/>
          <w:lang w:val="en-GB"/>
        </w:rPr>
        <w:t>–</w:t>
      </w:r>
      <w:r w:rsidR="000D4C15">
        <w:rPr>
          <w:rFonts w:ascii="David" w:hAnsi="David" w:cs="David" w:hint="cs"/>
          <w:sz w:val="24"/>
          <w:szCs w:val="24"/>
          <w:rtl/>
          <w:lang w:val="en-GB"/>
        </w:rPr>
        <w:t xml:space="preserve"> סיפור מאבק האלים.</w:t>
      </w:r>
      <w:r w:rsidRPr="00073398">
        <w:rPr>
          <w:rFonts w:ascii="David" w:hAnsi="David" w:cs="David" w:hint="cs"/>
          <w:sz w:val="24"/>
          <w:szCs w:val="24"/>
          <w:rtl/>
          <w:lang w:val="en-GB"/>
        </w:rPr>
        <w:t xml:space="preserve"> אולם בזכות</w:t>
      </w:r>
      <w:r w:rsidR="000D4C15">
        <w:rPr>
          <w:rFonts w:ascii="David" w:hAnsi="David" w:cs="David" w:hint="cs"/>
          <w:sz w:val="24"/>
          <w:szCs w:val="24"/>
          <w:rtl/>
          <w:lang w:val="en-GB"/>
        </w:rPr>
        <w:t xml:space="preserve"> הסתירות הללו</w:t>
      </w:r>
      <w:r w:rsidRPr="00073398">
        <w:rPr>
          <w:rFonts w:ascii="David" w:hAnsi="David" w:cs="David" w:hint="cs"/>
          <w:sz w:val="24"/>
          <w:szCs w:val="24"/>
          <w:rtl/>
          <w:lang w:val="en-GB"/>
        </w:rPr>
        <w:t xml:space="preserve"> ניתן </w:t>
      </w:r>
      <w:r w:rsidR="00724504">
        <w:rPr>
          <w:rFonts w:ascii="David" w:hAnsi="David" w:cs="David" w:hint="cs"/>
          <w:sz w:val="24"/>
          <w:szCs w:val="24"/>
          <w:rtl/>
          <w:lang w:val="en-GB"/>
        </w:rPr>
        <w:t xml:space="preserve">כאמור </w:t>
      </w:r>
      <w:r w:rsidRPr="00073398">
        <w:rPr>
          <w:rFonts w:ascii="David" w:hAnsi="David" w:cs="David" w:hint="cs"/>
          <w:sz w:val="24"/>
          <w:szCs w:val="24"/>
          <w:rtl/>
          <w:lang w:val="en-GB"/>
        </w:rPr>
        <w:t>להתחקות ביתר קלות אחר ה</w:t>
      </w:r>
      <w:r w:rsidR="0068418D">
        <w:rPr>
          <w:rFonts w:ascii="David" w:hAnsi="David" w:cs="David" w:hint="cs"/>
          <w:sz w:val="24"/>
          <w:szCs w:val="24"/>
          <w:rtl/>
          <w:lang w:val="en-GB"/>
        </w:rPr>
        <w:t>חטיבות הספרותיות</w:t>
      </w:r>
      <w:r w:rsidRPr="00073398">
        <w:rPr>
          <w:rFonts w:ascii="David" w:hAnsi="David" w:cs="David" w:hint="cs"/>
          <w:sz w:val="24"/>
          <w:szCs w:val="24"/>
          <w:rtl/>
          <w:lang w:val="en-GB"/>
        </w:rPr>
        <w:t xml:space="preserve"> השונות שעמדו לפני המחבר בטרם השתלבו לסיפור על מאבקו של בעל במות.</w:t>
      </w:r>
      <w:r w:rsidR="00BE7584">
        <w:rPr>
          <w:rFonts w:ascii="David" w:hAnsi="David" w:cs="David" w:hint="cs"/>
          <w:sz w:val="24"/>
          <w:szCs w:val="24"/>
          <w:rtl/>
          <w:lang w:val="en-GB"/>
        </w:rPr>
        <w:t xml:space="preserve"> </w:t>
      </w:r>
      <w:r w:rsidR="001931E2" w:rsidRPr="00E579C7">
        <w:rPr>
          <w:rFonts w:ascii="David" w:hAnsi="David" w:cs="David" w:hint="cs"/>
          <w:sz w:val="24"/>
          <w:szCs w:val="24"/>
          <w:rtl/>
        </w:rPr>
        <w:t xml:space="preserve">התרשים הבא משרטט את שילובן של </w:t>
      </w:r>
      <w:r w:rsidR="00662707">
        <w:rPr>
          <w:rFonts w:ascii="David" w:hAnsi="David" w:cs="David" w:hint="cs"/>
          <w:sz w:val="24"/>
          <w:szCs w:val="24"/>
          <w:rtl/>
        </w:rPr>
        <w:t xml:space="preserve">ארבע </w:t>
      </w:r>
      <w:r w:rsidR="00DB3F77">
        <w:rPr>
          <w:rFonts w:ascii="David" w:hAnsi="David" w:cs="David" w:hint="cs"/>
          <w:sz w:val="24"/>
          <w:szCs w:val="24"/>
          <w:rtl/>
        </w:rPr>
        <w:t>ה</w:t>
      </w:r>
      <w:r w:rsidR="0068418D">
        <w:rPr>
          <w:rFonts w:ascii="David" w:hAnsi="David" w:cs="David" w:hint="cs"/>
          <w:sz w:val="24"/>
          <w:szCs w:val="24"/>
          <w:rtl/>
        </w:rPr>
        <w:t>חטיבות</w:t>
      </w:r>
      <w:r w:rsidR="001931E2" w:rsidRPr="00E579C7">
        <w:rPr>
          <w:rFonts w:ascii="David" w:hAnsi="David" w:cs="David" w:hint="cs"/>
          <w:sz w:val="24"/>
          <w:szCs w:val="24"/>
          <w:rtl/>
        </w:rPr>
        <w:t xml:space="preserve"> </w:t>
      </w:r>
      <w:r w:rsidR="00DB3F77">
        <w:rPr>
          <w:rFonts w:ascii="David" w:hAnsi="David" w:cs="David" w:hint="cs"/>
          <w:sz w:val="24"/>
          <w:szCs w:val="24"/>
          <w:rtl/>
        </w:rPr>
        <w:t>העיקריות</w:t>
      </w:r>
      <w:r w:rsidR="00662707">
        <w:rPr>
          <w:rFonts w:ascii="David" w:hAnsi="David" w:cs="David" w:hint="cs"/>
          <w:sz w:val="24"/>
          <w:szCs w:val="24"/>
          <w:rtl/>
        </w:rPr>
        <w:t xml:space="preserve"> (המסומנות כאן באותיות </w:t>
      </w:r>
      <w:r w:rsidR="00662707">
        <w:rPr>
          <w:rFonts w:ascii="David" w:hAnsi="David" w:cs="David"/>
          <w:sz w:val="24"/>
          <w:szCs w:val="24"/>
          <w:lang w:val="en-GB"/>
        </w:rPr>
        <w:t>A</w:t>
      </w:r>
      <w:r w:rsidR="00662707">
        <w:rPr>
          <w:rFonts w:ascii="David" w:hAnsi="David" w:cs="David" w:hint="cs"/>
          <w:sz w:val="24"/>
          <w:szCs w:val="24"/>
          <w:rtl/>
          <w:lang w:val="en-GB"/>
        </w:rPr>
        <w:t>-</w:t>
      </w:r>
      <w:r w:rsidR="00662707">
        <w:rPr>
          <w:rFonts w:ascii="David" w:hAnsi="David" w:cs="David"/>
          <w:sz w:val="24"/>
          <w:szCs w:val="24"/>
          <w:lang w:val="en-GB"/>
        </w:rPr>
        <w:t>D</w:t>
      </w:r>
      <w:r w:rsidR="00662707">
        <w:rPr>
          <w:rFonts w:ascii="David" w:hAnsi="David" w:cs="David" w:hint="cs"/>
          <w:sz w:val="24"/>
          <w:szCs w:val="24"/>
          <w:rtl/>
          <w:lang w:val="en-GB"/>
        </w:rPr>
        <w:t>)</w:t>
      </w:r>
      <w:r>
        <w:rPr>
          <w:rFonts w:ascii="David" w:hAnsi="David" w:cs="David" w:hint="cs"/>
          <w:sz w:val="24"/>
          <w:szCs w:val="24"/>
          <w:rtl/>
        </w:rPr>
        <w:t xml:space="preserve"> </w:t>
      </w:r>
      <w:r w:rsidR="001931E2" w:rsidRPr="00E579C7">
        <w:rPr>
          <w:rFonts w:ascii="David" w:hAnsi="David" w:cs="David" w:hint="cs"/>
          <w:sz w:val="24"/>
          <w:szCs w:val="24"/>
          <w:rtl/>
        </w:rPr>
        <w:t>בסיפור מאבק בעל ב</w:t>
      </w:r>
      <w:r w:rsidR="00BE7584">
        <w:rPr>
          <w:rFonts w:ascii="David" w:hAnsi="David" w:cs="David" w:hint="cs"/>
          <w:sz w:val="24"/>
          <w:szCs w:val="24"/>
          <w:rtl/>
        </w:rPr>
        <w:t>-</w:t>
      </w:r>
      <w:r w:rsidR="00BE7584">
        <w:rPr>
          <w:rFonts w:ascii="David" w:hAnsi="David" w:cs="David"/>
          <w:sz w:val="24"/>
          <w:szCs w:val="24"/>
          <w:lang w:val="en-GB"/>
        </w:rPr>
        <w:t>Mot</w:t>
      </w:r>
      <w:r w:rsidR="001931E2" w:rsidRPr="00E579C7">
        <w:rPr>
          <w:rFonts w:ascii="David" w:hAnsi="David" w:cs="David" w:hint="cs"/>
          <w:sz w:val="24"/>
          <w:szCs w:val="24"/>
          <w:rtl/>
        </w:rPr>
        <w:t>, כפי שהוא מתואר בחלקו השני של מחזור בעל</w:t>
      </w:r>
      <w:r w:rsidR="0068418D">
        <w:rPr>
          <w:rFonts w:ascii="David" w:hAnsi="David" w:cs="David" w:hint="cs"/>
          <w:sz w:val="24"/>
          <w:szCs w:val="24"/>
          <w:rtl/>
        </w:rPr>
        <w:t>:</w:t>
      </w:r>
    </w:p>
    <w:p w14:paraId="77805CA9" w14:textId="77777777" w:rsidR="001931E2" w:rsidRPr="001931E2" w:rsidRDefault="001931E2" w:rsidP="001931E2">
      <w:pPr>
        <w:bidi/>
        <w:spacing w:after="0" w:line="480" w:lineRule="auto"/>
        <w:rPr>
          <w:rFonts w:ascii="David" w:hAnsi="David" w:cs="David"/>
          <w:sz w:val="24"/>
          <w:szCs w:val="24"/>
          <w:lang w:val="en-GB"/>
        </w:rPr>
      </w:pPr>
    </w:p>
    <w:p w14:paraId="5886152A" w14:textId="77777777" w:rsidR="00662707" w:rsidRDefault="00662707">
      <w:pPr>
        <w:rPr>
          <w:rFonts w:ascii="David" w:hAnsi="David" w:cs="David"/>
          <w:sz w:val="24"/>
          <w:szCs w:val="24"/>
          <w:rtl/>
        </w:rPr>
      </w:pPr>
      <w:bookmarkStart w:id="2" w:name="_Hlk78885298"/>
      <w:r>
        <w:rPr>
          <w:rFonts w:ascii="David" w:hAnsi="David" w:cs="David"/>
          <w:sz w:val="24"/>
          <w:szCs w:val="24"/>
          <w:rtl/>
        </w:rPr>
        <w:br w:type="page"/>
      </w:r>
    </w:p>
    <w:p w14:paraId="62E4EAD7" w14:textId="5523E2C2" w:rsidR="001931E2" w:rsidRPr="00E579C7" w:rsidRDefault="00662707" w:rsidP="001931E2">
      <w:pPr>
        <w:pStyle w:val="ListParagraph"/>
        <w:bidi/>
        <w:spacing w:after="0" w:line="480" w:lineRule="auto"/>
        <w:ind w:left="0"/>
        <w:jc w:val="center"/>
        <w:rPr>
          <w:rFonts w:ascii="Times New Roman" w:eastAsia="Calibri" w:hAnsi="Times New Roman" w:cs="David"/>
          <w:sz w:val="24"/>
          <w:szCs w:val="24"/>
          <w:rtl/>
          <w:lang w:val="en-US"/>
        </w:rPr>
      </w:pPr>
      <w:r w:rsidRPr="00C12D7D">
        <w:rPr>
          <w:rFonts w:ascii="David" w:hAnsi="David" w:cs="David"/>
          <w:noProof/>
          <w:sz w:val="24"/>
          <w:szCs w:val="24"/>
        </w:rPr>
        <w:lastRenderedPageBreak/>
        <mc:AlternateContent>
          <mc:Choice Requires="wps">
            <w:drawing>
              <wp:anchor distT="45720" distB="45720" distL="114300" distR="114300" simplePos="0" relativeHeight="251663360" behindDoc="0" locked="0" layoutInCell="1" allowOverlap="1" wp14:anchorId="53517D0F" wp14:editId="1123C3D9">
                <wp:simplePos x="0" y="0"/>
                <wp:positionH relativeFrom="column">
                  <wp:posOffset>-269875</wp:posOffset>
                </wp:positionH>
                <wp:positionV relativeFrom="paragraph">
                  <wp:posOffset>346075</wp:posOffset>
                </wp:positionV>
                <wp:extent cx="3203575" cy="3003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3575" cy="300355"/>
                        </a:xfrm>
                        <a:prstGeom prst="rect">
                          <a:avLst/>
                        </a:prstGeom>
                        <a:solidFill>
                          <a:srgbClr val="FFFFFF"/>
                        </a:solidFill>
                        <a:ln w="9525">
                          <a:noFill/>
                          <a:miter lim="800000"/>
                          <a:headEnd/>
                          <a:tailEnd/>
                        </a:ln>
                      </wps:spPr>
                      <wps:txbx>
                        <w:txbxContent>
                          <w:p w14:paraId="5AFB562E" w14:textId="170500AC" w:rsidR="00C05C2B" w:rsidRPr="00C12D7D" w:rsidRDefault="00C05C2B" w:rsidP="001931E2">
                            <w:pPr>
                              <w:bidi/>
                              <w:rPr>
                                <w:sz w:val="16"/>
                                <w:szCs w:val="16"/>
                              </w:rPr>
                            </w:pPr>
                            <w:r>
                              <w:rPr>
                                <w:rFonts w:hint="cs"/>
                                <w:sz w:val="16"/>
                                <w:szCs w:val="16"/>
                                <w:lang w:val="en-GB"/>
                              </w:rPr>
                              <w:t>A</w:t>
                            </w:r>
                            <w:r>
                              <w:rPr>
                                <w:rFonts w:hint="cs"/>
                                <w:sz w:val="16"/>
                                <w:szCs w:val="16"/>
                                <w:rtl/>
                                <w:lang w:val="en-GB"/>
                              </w:rPr>
                              <w:t xml:space="preserve">. </w:t>
                            </w:r>
                            <w:r>
                              <w:rPr>
                                <w:rFonts w:hint="cs"/>
                                <w:sz w:val="16"/>
                                <w:szCs w:val="16"/>
                                <w:rtl/>
                              </w:rPr>
                              <w:t>מאבק על המלכות בין בעל ל-</w:t>
                            </w:r>
                            <w:r>
                              <w:rPr>
                                <w:sz w:val="16"/>
                                <w:szCs w:val="16"/>
                                <w:lang w:val="en-GB"/>
                              </w:rPr>
                              <w:t>Mot</w:t>
                            </w:r>
                            <w:r>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517D0F" id="_x0000_t202" coordsize="21600,21600" o:spt="202" path="m,l,21600r21600,l21600,xe">
                <v:stroke joinstyle="miter"/>
                <v:path gradientshapeok="t" o:connecttype="rect"/>
              </v:shapetype>
              <v:shape id="Text Box 2" o:spid="_x0000_s1026" type="#_x0000_t202" style="position:absolute;left:0;text-align:left;margin-left:-21.25pt;margin-top:27.25pt;width:252.25pt;height:23.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" stroked="f">
                <v:textbox>
                  <w:txbxContent>
                    <w:p w14:paraId="5AFB562E" w14:textId="170500AC" w:rsidR="00C05C2B" w:rsidRPr="00C12D7D" w:rsidRDefault="00C05C2B" w:rsidP="001931E2">
                      <w:pPr>
                        <w:bidi/>
                        <w:rPr>
                          <w:sz w:val="16"/>
                          <w:szCs w:val="16"/>
                        </w:rPr>
                      </w:pPr>
                      <w:r>
                        <w:rPr>
                          <w:rFonts w:hint="cs"/>
                          <w:sz w:val="16"/>
                          <w:szCs w:val="16"/>
                          <w:lang w:val="en-GB"/>
                        </w:rPr>
                        <w:t>A</w:t>
                      </w:r>
                      <w:r>
                        <w:rPr>
                          <w:rFonts w:hint="cs"/>
                          <w:sz w:val="16"/>
                          <w:szCs w:val="16"/>
                          <w:rtl/>
                          <w:lang w:val="en-GB"/>
                        </w:rPr>
                        <w:t xml:space="preserve">. </w:t>
                      </w:r>
                      <w:r>
                        <w:rPr>
                          <w:rFonts w:hint="cs"/>
                          <w:sz w:val="16"/>
                          <w:szCs w:val="16"/>
                          <w:rtl/>
                        </w:rPr>
                        <w:t>מאבק על המלכות בין בעל ל-</w:t>
                      </w:r>
                      <w:r>
                        <w:rPr>
                          <w:sz w:val="16"/>
                          <w:szCs w:val="16"/>
                          <w:lang w:val="en-GB"/>
                        </w:rPr>
                        <w:t>Mot</w:t>
                      </w:r>
                      <w:r>
                        <w:rPr>
                          <w:rFonts w:hint="cs"/>
                          <w:sz w:val="16"/>
                          <w:szCs w:val="16"/>
                          <w:rtl/>
                        </w:rPr>
                        <w:t xml:space="preserve"> </w:t>
                      </w:r>
                    </w:p>
                  </w:txbxContent>
                </v:textbox>
                <w10:wrap type="square"/>
              </v:shape>
            </w:pict>
          </mc:Fallback>
        </mc:AlternateContent>
      </w:r>
      <w:r w:rsidR="001931E2">
        <w:rPr>
          <w:rFonts w:ascii="David" w:hAnsi="David" w:cs="David" w:hint="cs"/>
          <w:sz w:val="24"/>
          <w:szCs w:val="24"/>
          <w:rtl/>
        </w:rPr>
        <w:t>תרשים מס' 1: מבנה סיפור מאבק בעל במות</w:t>
      </w:r>
    </w:p>
    <w:p w14:paraId="03121320" w14:textId="211C48DC" w:rsidR="001931E2" w:rsidRDefault="00662707" w:rsidP="001931E2">
      <w:pPr>
        <w:bidi/>
        <w:spacing w:after="0" w:line="480" w:lineRule="auto"/>
        <w:ind w:firstLine="560"/>
        <w:rPr>
          <w:rFonts w:ascii="David" w:hAnsi="David" w:cs="David"/>
          <w:sz w:val="24"/>
          <w:szCs w:val="24"/>
          <w:rtl/>
        </w:rPr>
      </w:pPr>
      <w:r w:rsidRPr="00C12D7D">
        <w:rPr>
          <w:rFonts w:ascii="David" w:hAnsi="David" w:cs="David"/>
          <w:noProof/>
          <w:color w:val="FF0000"/>
          <w:sz w:val="24"/>
          <w:szCs w:val="24"/>
        </w:rPr>
        <mc:AlternateContent>
          <mc:Choice Requires="wps">
            <w:drawing>
              <wp:anchor distT="0" distB="0" distL="114300" distR="114300" simplePos="0" relativeHeight="251659264" behindDoc="0" locked="0" layoutInCell="1" allowOverlap="1" wp14:anchorId="7DB0CACB" wp14:editId="6E1DAB2C">
                <wp:simplePos x="0" y="0"/>
                <wp:positionH relativeFrom="column">
                  <wp:posOffset>2965450</wp:posOffset>
                </wp:positionH>
                <wp:positionV relativeFrom="paragraph">
                  <wp:posOffset>144780</wp:posOffset>
                </wp:positionV>
                <wp:extent cx="314325" cy="2717800"/>
                <wp:effectExtent l="0" t="0" r="28575" b="25400"/>
                <wp:wrapNone/>
                <wp:docPr id="1" name="Right Bracket 1"/>
                <wp:cNvGraphicFramePr/>
                <a:graphic xmlns:a="http://schemas.openxmlformats.org/drawingml/2006/main">
                  <a:graphicData uri="http://schemas.microsoft.com/office/word/2010/wordprocessingShape">
                    <wps:wsp>
                      <wps:cNvSpPr/>
                      <wps:spPr>
                        <a:xfrm>
                          <a:off x="0" y="0"/>
                          <a:ext cx="314325" cy="2717800"/>
                        </a:xfrm>
                        <a:prstGeom prst="rightBracket">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0E49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 o:spid="_x0000_s1026" type="#_x0000_t86" style="position:absolute;margin-left:233.5pt;margin-top:11.4pt;width:24.75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" adj="208" strokecolor="red" strokeweight=".5pt">
                <v:stroke joinstyle="miter"/>
              </v:shape>
            </w:pict>
          </mc:Fallback>
        </mc:AlternateContent>
      </w:r>
    </w:p>
    <w:p w14:paraId="67745E02" w14:textId="77777777" w:rsidR="001931E2" w:rsidRDefault="001931E2" w:rsidP="001931E2">
      <w:pPr>
        <w:bidi/>
        <w:spacing w:after="0" w:line="480" w:lineRule="auto"/>
        <w:ind w:firstLine="560"/>
        <w:rPr>
          <w:rFonts w:ascii="David" w:hAnsi="David" w:cs="David"/>
          <w:sz w:val="24"/>
          <w:szCs w:val="24"/>
          <w:rtl/>
        </w:rPr>
      </w:pPr>
      <w:r w:rsidRPr="00C12D7D">
        <w:rPr>
          <w:rFonts w:ascii="David" w:hAnsi="David" w:cs="David"/>
          <w:noProof/>
          <w:sz w:val="24"/>
          <w:szCs w:val="24"/>
        </w:rPr>
        <mc:AlternateContent>
          <mc:Choice Requires="wps">
            <w:drawing>
              <wp:anchor distT="45720" distB="45720" distL="114300" distR="114300" simplePos="0" relativeHeight="251664384" behindDoc="0" locked="0" layoutInCell="1" allowOverlap="1" wp14:anchorId="07B0357B" wp14:editId="0E005AC5">
                <wp:simplePos x="0" y="0"/>
                <wp:positionH relativeFrom="column">
                  <wp:posOffset>749300</wp:posOffset>
                </wp:positionH>
                <wp:positionV relativeFrom="paragraph">
                  <wp:posOffset>196215</wp:posOffset>
                </wp:positionV>
                <wp:extent cx="2235200" cy="300355"/>
                <wp:effectExtent l="0" t="0" r="0" b="44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300355"/>
                        </a:xfrm>
                        <a:prstGeom prst="rect">
                          <a:avLst/>
                        </a:prstGeom>
                        <a:solidFill>
                          <a:srgbClr val="FFFFFF"/>
                        </a:solidFill>
                        <a:ln w="9525">
                          <a:noFill/>
                          <a:miter lim="800000"/>
                          <a:headEnd/>
                          <a:tailEnd/>
                        </a:ln>
                      </wps:spPr>
                      <wps:txbx>
                        <w:txbxContent>
                          <w:p w14:paraId="77260F21" w14:textId="35F789C5" w:rsidR="00C05C2B" w:rsidRPr="00C12D7D" w:rsidRDefault="00C05C2B" w:rsidP="001931E2">
                            <w:pPr>
                              <w:bidi/>
                              <w:rPr>
                                <w:sz w:val="16"/>
                                <w:szCs w:val="16"/>
                              </w:rPr>
                            </w:pPr>
                            <w:r>
                              <w:rPr>
                                <w:rFonts w:hint="cs"/>
                                <w:sz w:val="16"/>
                                <w:szCs w:val="16"/>
                              </w:rPr>
                              <w:t>B</w:t>
                            </w:r>
                            <w:r>
                              <w:rPr>
                                <w:rFonts w:hint="cs"/>
                                <w:sz w:val="16"/>
                                <w:szCs w:val="16"/>
                                <w:rtl/>
                              </w:rPr>
                              <w:t xml:space="preserve">. </w:t>
                            </w:r>
                            <w:r>
                              <w:rPr>
                                <w:sz w:val="16"/>
                                <w:szCs w:val="16"/>
                                <w:lang w:val="en-GB"/>
                              </w:rPr>
                              <w:t xml:space="preserve">Baal’s death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0357B" id="_x0000_s1027" type="#_x0000_t202" style="position:absolute;left:0;text-align:left;margin-left:59pt;margin-top:15.45pt;width:176pt;height:23.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" stroked="f">
                <v:textbox>
                  <w:txbxContent>
                    <w:p w14:paraId="77260F21" w14:textId="35F789C5" w:rsidR="00C05C2B" w:rsidRPr="00C12D7D" w:rsidRDefault="00C05C2B" w:rsidP="001931E2">
                      <w:pPr>
                        <w:bidi/>
                        <w:rPr>
                          <w:sz w:val="16"/>
                          <w:szCs w:val="16"/>
                        </w:rPr>
                      </w:pPr>
                      <w:r>
                        <w:rPr>
                          <w:rFonts w:hint="cs"/>
                          <w:sz w:val="16"/>
                          <w:szCs w:val="16"/>
                        </w:rPr>
                        <w:t>B</w:t>
                      </w:r>
                      <w:r>
                        <w:rPr>
                          <w:rFonts w:hint="cs"/>
                          <w:sz w:val="16"/>
                          <w:szCs w:val="16"/>
                          <w:rtl/>
                        </w:rPr>
                        <w:t xml:space="preserve">. </w:t>
                      </w:r>
                      <w:r>
                        <w:rPr>
                          <w:sz w:val="16"/>
                          <w:szCs w:val="16"/>
                          <w:lang w:val="en-GB"/>
                        </w:rPr>
                        <w:t xml:space="preserve">Baal’s death </w:t>
                      </w:r>
                    </w:p>
                  </w:txbxContent>
                </v:textbox>
                <w10:wrap type="square"/>
              </v:shape>
            </w:pict>
          </mc:Fallback>
        </mc:AlternateContent>
      </w:r>
      <w:r>
        <w:rPr>
          <w:rFonts w:ascii="David" w:hAnsi="David" w:cs="David"/>
          <w:noProof/>
          <w:sz w:val="24"/>
          <w:szCs w:val="24"/>
        </w:rPr>
        <mc:AlternateContent>
          <mc:Choice Requires="wps">
            <w:drawing>
              <wp:anchor distT="0" distB="0" distL="114300" distR="114300" simplePos="0" relativeHeight="251660288" behindDoc="0" locked="0" layoutInCell="1" allowOverlap="1" wp14:anchorId="3EA6FC0D" wp14:editId="27205950">
                <wp:simplePos x="0" y="0"/>
                <wp:positionH relativeFrom="margin">
                  <wp:posOffset>2962275</wp:posOffset>
                </wp:positionH>
                <wp:positionV relativeFrom="paragraph">
                  <wp:posOffset>296545</wp:posOffset>
                </wp:positionV>
                <wp:extent cx="276225" cy="1371600"/>
                <wp:effectExtent l="0" t="0" r="28575" b="19050"/>
                <wp:wrapNone/>
                <wp:docPr id="2" name="Right Bracket 2"/>
                <wp:cNvGraphicFramePr/>
                <a:graphic xmlns:a="http://schemas.openxmlformats.org/drawingml/2006/main">
                  <a:graphicData uri="http://schemas.microsoft.com/office/word/2010/wordprocessingShape">
                    <wps:wsp>
                      <wps:cNvSpPr/>
                      <wps:spPr>
                        <a:xfrm>
                          <a:off x="0" y="0"/>
                          <a:ext cx="276225" cy="1371600"/>
                        </a:xfrm>
                        <a:prstGeom prst="rightBracket">
                          <a:avLst/>
                        </a:prstGeom>
                        <a:noFill/>
                        <a:ln w="63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F53D97" id="Right Bracket 2" o:spid="_x0000_s1026" type="#_x0000_t86" style="position:absolute;margin-left:233.25pt;margin-top:23.35pt;width:21.75pt;height:108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" adj="362" strokecolor="#002060" strokeweight=".5pt">
                <v:stroke joinstyle="miter"/>
                <w10:wrap anchorx="margin"/>
              </v:shape>
            </w:pict>
          </mc:Fallback>
        </mc:AlternateContent>
      </w:r>
    </w:p>
    <w:p w14:paraId="76475315" w14:textId="29BEDC4B" w:rsidR="001931E2" w:rsidRDefault="00F1254E" w:rsidP="001931E2">
      <w:pPr>
        <w:bidi/>
        <w:spacing w:after="0" w:line="480" w:lineRule="auto"/>
        <w:ind w:firstLine="560"/>
        <w:rPr>
          <w:rFonts w:ascii="David" w:hAnsi="David" w:cs="David"/>
          <w:sz w:val="24"/>
          <w:szCs w:val="24"/>
          <w:rtl/>
        </w:rPr>
      </w:pPr>
      <w:r>
        <w:rPr>
          <w:rFonts w:ascii="David" w:hAnsi="David" w:cs="David"/>
          <w:noProof/>
          <w:sz w:val="24"/>
          <w:szCs w:val="24"/>
        </w:rPr>
        <mc:AlternateContent>
          <mc:Choice Requires="wps">
            <w:drawing>
              <wp:anchor distT="0" distB="0" distL="114300" distR="114300" simplePos="0" relativeHeight="251662336" behindDoc="0" locked="0" layoutInCell="1" allowOverlap="1" wp14:anchorId="3EAA9871" wp14:editId="5B2F444A">
                <wp:simplePos x="0" y="0"/>
                <wp:positionH relativeFrom="margin">
                  <wp:posOffset>2895600</wp:posOffset>
                </wp:positionH>
                <wp:positionV relativeFrom="paragraph">
                  <wp:posOffset>263525</wp:posOffset>
                </wp:positionV>
                <wp:extent cx="266700" cy="361950"/>
                <wp:effectExtent l="0" t="0" r="19050" b="19050"/>
                <wp:wrapNone/>
                <wp:docPr id="4" name="Right Bracket 4"/>
                <wp:cNvGraphicFramePr/>
                <a:graphic xmlns:a="http://schemas.openxmlformats.org/drawingml/2006/main">
                  <a:graphicData uri="http://schemas.microsoft.com/office/word/2010/wordprocessingShape">
                    <wps:wsp>
                      <wps:cNvSpPr/>
                      <wps:spPr>
                        <a:xfrm>
                          <a:off x="0" y="0"/>
                          <a:ext cx="266700" cy="361950"/>
                        </a:xfrm>
                        <a:prstGeom prst="rightBracket">
                          <a:avLst/>
                        </a:prstGeom>
                        <a:noFill/>
                        <a:ln w="635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B44F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4" o:spid="_x0000_s1026" type="#_x0000_t86" style="position:absolute;margin-left:228pt;margin-top:20.75pt;width:21pt;height:2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" adj="1326" strokecolor="#7030a0" strokeweight=".5pt">
                <v:stroke joinstyle="miter"/>
                <w10:wrap anchorx="margin"/>
              </v:shape>
            </w:pict>
          </mc:Fallback>
        </mc:AlternateContent>
      </w:r>
    </w:p>
    <w:p w14:paraId="294B541A" w14:textId="49785E1A" w:rsidR="001931E2" w:rsidRDefault="001931E2" w:rsidP="001931E2">
      <w:pPr>
        <w:bidi/>
        <w:spacing w:after="0" w:line="480" w:lineRule="auto"/>
        <w:ind w:firstLine="560"/>
        <w:rPr>
          <w:rFonts w:ascii="David" w:hAnsi="David" w:cs="David"/>
          <w:sz w:val="24"/>
          <w:szCs w:val="24"/>
          <w:rtl/>
        </w:rPr>
      </w:pPr>
      <w:r w:rsidRPr="00C12D7D">
        <w:rPr>
          <w:rFonts w:ascii="David" w:hAnsi="David" w:cs="David"/>
          <w:noProof/>
          <w:sz w:val="24"/>
          <w:szCs w:val="24"/>
        </w:rPr>
        <mc:AlternateContent>
          <mc:Choice Requires="wps">
            <w:drawing>
              <wp:anchor distT="45720" distB="45720" distL="114300" distR="114300" simplePos="0" relativeHeight="251658239" behindDoc="0" locked="0" layoutInCell="1" allowOverlap="1" wp14:anchorId="1F0F1CB2" wp14:editId="73724619">
                <wp:simplePos x="0" y="0"/>
                <wp:positionH relativeFrom="column">
                  <wp:posOffset>558800</wp:posOffset>
                </wp:positionH>
                <wp:positionV relativeFrom="paragraph">
                  <wp:posOffset>27061</wp:posOffset>
                </wp:positionV>
                <wp:extent cx="2387600" cy="300355"/>
                <wp:effectExtent l="0" t="0" r="0" b="444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300355"/>
                        </a:xfrm>
                        <a:prstGeom prst="rect">
                          <a:avLst/>
                        </a:prstGeom>
                        <a:solidFill>
                          <a:srgbClr val="FFFFFF"/>
                        </a:solidFill>
                        <a:ln w="9525">
                          <a:noFill/>
                          <a:miter lim="800000"/>
                          <a:headEnd/>
                          <a:tailEnd/>
                        </a:ln>
                      </wps:spPr>
                      <wps:txbx>
                        <w:txbxContent>
                          <w:p w14:paraId="0A1F5ED3" w14:textId="746D28C0" w:rsidR="00C05C2B" w:rsidRPr="00C12D7D" w:rsidRDefault="00C05C2B" w:rsidP="001931E2">
                            <w:pPr>
                              <w:bidi/>
                              <w:rPr>
                                <w:sz w:val="16"/>
                                <w:szCs w:val="16"/>
                              </w:rPr>
                            </w:pPr>
                            <w:r>
                              <w:rPr>
                                <w:rFonts w:hint="cs"/>
                                <w:sz w:val="16"/>
                                <w:szCs w:val="16"/>
                              </w:rPr>
                              <w:t>C</w:t>
                            </w:r>
                            <w:r>
                              <w:rPr>
                                <w:rFonts w:hint="cs"/>
                                <w:sz w:val="16"/>
                                <w:szCs w:val="16"/>
                                <w:rtl/>
                                <w:lang w:val="en-GB"/>
                              </w:rPr>
                              <w:t xml:space="preserve">. </w:t>
                            </w:r>
                            <w:r>
                              <w:rPr>
                                <w:rFonts w:hint="cs"/>
                                <w:sz w:val="16"/>
                                <w:szCs w:val="16"/>
                                <w:rtl/>
                              </w:rPr>
                              <w:t xml:space="preserve">עליית </w:t>
                            </w:r>
                            <w:proofErr w:type="spellStart"/>
                            <w:r>
                              <w:rPr>
                                <w:rFonts w:ascii="Times New Roman" w:hAnsi="Times New Roman" w:cs="Times New Roman"/>
                                <w:sz w:val="16"/>
                                <w:szCs w:val="16"/>
                                <w:lang w:val="en-GB"/>
                              </w:rPr>
                              <w:t>ˁAṯtar</w:t>
                            </w:r>
                            <w:proofErr w:type="spellEnd"/>
                            <w:r>
                              <w:rPr>
                                <w:rFonts w:ascii="Times New Roman" w:hAnsi="Times New Roman" w:cs="Times New Roman" w:hint="cs"/>
                                <w:sz w:val="16"/>
                                <w:szCs w:val="16"/>
                                <w:rtl/>
                              </w:rPr>
                              <w:t xml:space="preserve"> </w:t>
                            </w:r>
                            <w:r>
                              <w:rPr>
                                <w:rFonts w:hint="cs"/>
                                <w:sz w:val="16"/>
                                <w:szCs w:val="16"/>
                                <w:rtl/>
                              </w:rPr>
                              <w:t xml:space="preserve">למלכות וירידתו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F1CB2" id="_x0000_s1028" type="#_x0000_t202" style="position:absolute;left:0;text-align:left;margin-left:44pt;margin-top:2.15pt;width:188pt;height:23.6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" stroked="f">
                <v:textbox>
                  <w:txbxContent>
                    <w:p w14:paraId="0A1F5ED3" w14:textId="746D28C0" w:rsidR="00C05C2B" w:rsidRPr="00C12D7D" w:rsidRDefault="00C05C2B" w:rsidP="001931E2">
                      <w:pPr>
                        <w:bidi/>
                        <w:rPr>
                          <w:sz w:val="16"/>
                          <w:szCs w:val="16"/>
                        </w:rPr>
                      </w:pPr>
                      <w:r>
                        <w:rPr>
                          <w:rFonts w:hint="cs"/>
                          <w:sz w:val="16"/>
                          <w:szCs w:val="16"/>
                        </w:rPr>
                        <w:t>C</w:t>
                      </w:r>
                      <w:r>
                        <w:rPr>
                          <w:rFonts w:hint="cs"/>
                          <w:sz w:val="16"/>
                          <w:szCs w:val="16"/>
                          <w:rtl/>
                          <w:lang w:val="en-GB"/>
                        </w:rPr>
                        <w:t xml:space="preserve">. </w:t>
                      </w:r>
                      <w:r>
                        <w:rPr>
                          <w:rFonts w:hint="cs"/>
                          <w:sz w:val="16"/>
                          <w:szCs w:val="16"/>
                          <w:rtl/>
                        </w:rPr>
                        <w:t xml:space="preserve">עליית </w:t>
                      </w:r>
                      <w:proofErr w:type="spellStart"/>
                      <w:r>
                        <w:rPr>
                          <w:rFonts w:ascii="Times New Roman" w:hAnsi="Times New Roman" w:cs="Times New Roman"/>
                          <w:sz w:val="16"/>
                          <w:szCs w:val="16"/>
                          <w:lang w:val="en-GB"/>
                        </w:rPr>
                        <w:t>ˁAṯtar</w:t>
                      </w:r>
                      <w:proofErr w:type="spellEnd"/>
                      <w:r>
                        <w:rPr>
                          <w:rFonts w:ascii="Times New Roman" w:hAnsi="Times New Roman" w:cs="Times New Roman" w:hint="cs"/>
                          <w:sz w:val="16"/>
                          <w:szCs w:val="16"/>
                          <w:rtl/>
                        </w:rPr>
                        <w:t xml:space="preserve"> </w:t>
                      </w:r>
                      <w:r>
                        <w:rPr>
                          <w:rFonts w:hint="cs"/>
                          <w:sz w:val="16"/>
                          <w:szCs w:val="16"/>
                          <w:rtl/>
                        </w:rPr>
                        <w:t xml:space="preserve">למלכות וירידתו </w:t>
                      </w:r>
                    </w:p>
                  </w:txbxContent>
                </v:textbox>
                <w10:wrap type="square"/>
              </v:shape>
            </w:pict>
          </mc:Fallback>
        </mc:AlternateContent>
      </w:r>
    </w:p>
    <w:p w14:paraId="49E62C81" w14:textId="77777777" w:rsidR="001931E2" w:rsidRDefault="001931E2" w:rsidP="001931E2">
      <w:pPr>
        <w:bidi/>
        <w:spacing w:after="0" w:line="480" w:lineRule="auto"/>
        <w:ind w:firstLine="560"/>
        <w:rPr>
          <w:rFonts w:ascii="David" w:hAnsi="David" w:cs="David"/>
          <w:sz w:val="24"/>
          <w:szCs w:val="24"/>
          <w:rtl/>
        </w:rPr>
      </w:pPr>
      <w:r w:rsidRPr="00C12D7D">
        <w:rPr>
          <w:rFonts w:ascii="David" w:hAnsi="David" w:cs="David"/>
          <w:noProof/>
          <w:sz w:val="24"/>
          <w:szCs w:val="24"/>
        </w:rPr>
        <mc:AlternateContent>
          <mc:Choice Requires="wps">
            <w:drawing>
              <wp:anchor distT="45720" distB="45720" distL="114300" distR="114300" simplePos="0" relativeHeight="251666432" behindDoc="0" locked="0" layoutInCell="1" allowOverlap="1" wp14:anchorId="6D364F61" wp14:editId="36019687">
                <wp:simplePos x="0" y="0"/>
                <wp:positionH relativeFrom="column">
                  <wp:posOffset>1409700</wp:posOffset>
                </wp:positionH>
                <wp:positionV relativeFrom="paragraph">
                  <wp:posOffset>127000</wp:posOffset>
                </wp:positionV>
                <wp:extent cx="1536700" cy="300355"/>
                <wp:effectExtent l="0" t="0" r="6350" b="444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300355"/>
                        </a:xfrm>
                        <a:prstGeom prst="rect">
                          <a:avLst/>
                        </a:prstGeom>
                        <a:solidFill>
                          <a:srgbClr val="FFFFFF"/>
                        </a:solidFill>
                        <a:ln w="9525">
                          <a:noFill/>
                          <a:miter lim="800000"/>
                          <a:headEnd/>
                          <a:tailEnd/>
                        </a:ln>
                      </wps:spPr>
                      <wps:txbx>
                        <w:txbxContent>
                          <w:p w14:paraId="7085859D" w14:textId="1AC133F4" w:rsidR="00C05C2B" w:rsidRPr="00C12D7D" w:rsidRDefault="00C05C2B" w:rsidP="001931E2">
                            <w:pPr>
                              <w:bidi/>
                              <w:rPr>
                                <w:sz w:val="16"/>
                                <w:szCs w:val="16"/>
                              </w:rPr>
                            </w:pPr>
                            <w:r>
                              <w:rPr>
                                <w:rFonts w:hint="cs"/>
                                <w:sz w:val="16"/>
                                <w:szCs w:val="16"/>
                              </w:rPr>
                              <w:t>D</w:t>
                            </w:r>
                            <w:r>
                              <w:rPr>
                                <w:rFonts w:hint="cs"/>
                                <w:sz w:val="16"/>
                                <w:szCs w:val="16"/>
                                <w:rtl/>
                              </w:rPr>
                              <w:t xml:space="preserve">. </w:t>
                            </w:r>
                            <w:r>
                              <w:rPr>
                                <w:sz w:val="16"/>
                                <w:szCs w:val="16"/>
                                <w:lang w:val="en-GB"/>
                              </w:rPr>
                              <w:t xml:space="preserve">Mot’s death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64F61" id="_x0000_s1029" type="#_x0000_t202" style="position:absolute;left:0;text-align:left;margin-left:111pt;margin-top:10pt;width:121pt;height:23.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" stroked="f">
                <v:textbox>
                  <w:txbxContent>
                    <w:p w14:paraId="7085859D" w14:textId="1AC133F4" w:rsidR="00C05C2B" w:rsidRPr="00C12D7D" w:rsidRDefault="00C05C2B" w:rsidP="001931E2">
                      <w:pPr>
                        <w:bidi/>
                        <w:rPr>
                          <w:sz w:val="16"/>
                          <w:szCs w:val="16"/>
                        </w:rPr>
                      </w:pPr>
                      <w:r>
                        <w:rPr>
                          <w:rFonts w:hint="cs"/>
                          <w:sz w:val="16"/>
                          <w:szCs w:val="16"/>
                        </w:rPr>
                        <w:t>D</w:t>
                      </w:r>
                      <w:r>
                        <w:rPr>
                          <w:rFonts w:hint="cs"/>
                          <w:sz w:val="16"/>
                          <w:szCs w:val="16"/>
                          <w:rtl/>
                        </w:rPr>
                        <w:t xml:space="preserve">. </w:t>
                      </w:r>
                      <w:r>
                        <w:rPr>
                          <w:sz w:val="16"/>
                          <w:szCs w:val="16"/>
                          <w:lang w:val="en-GB"/>
                        </w:rPr>
                        <w:t xml:space="preserve">Mot’s death </w:t>
                      </w:r>
                    </w:p>
                  </w:txbxContent>
                </v:textbox>
                <w10:wrap type="square"/>
              </v:shape>
            </w:pict>
          </mc:Fallback>
        </mc:AlternateContent>
      </w:r>
      <w:r>
        <w:rPr>
          <w:rFonts w:ascii="David" w:hAnsi="David" w:cs="David"/>
          <w:noProof/>
          <w:sz w:val="24"/>
          <w:szCs w:val="24"/>
        </w:rPr>
        <mc:AlternateContent>
          <mc:Choice Requires="wps">
            <w:drawing>
              <wp:anchor distT="0" distB="0" distL="114300" distR="114300" simplePos="0" relativeHeight="251661312" behindDoc="0" locked="0" layoutInCell="1" allowOverlap="1" wp14:anchorId="5188A286" wp14:editId="01CFD0D7">
                <wp:simplePos x="0" y="0"/>
                <wp:positionH relativeFrom="margin">
                  <wp:posOffset>2933700</wp:posOffset>
                </wp:positionH>
                <wp:positionV relativeFrom="paragraph">
                  <wp:posOffset>226059</wp:posOffset>
                </wp:positionV>
                <wp:extent cx="266700" cy="1038225"/>
                <wp:effectExtent l="0" t="0" r="19050" b="28575"/>
                <wp:wrapNone/>
                <wp:docPr id="3" name="Right Bracket 3"/>
                <wp:cNvGraphicFramePr/>
                <a:graphic xmlns:a="http://schemas.openxmlformats.org/drawingml/2006/main">
                  <a:graphicData uri="http://schemas.microsoft.com/office/word/2010/wordprocessingShape">
                    <wps:wsp>
                      <wps:cNvSpPr/>
                      <wps:spPr>
                        <a:xfrm>
                          <a:off x="0" y="0"/>
                          <a:ext cx="266700" cy="1038225"/>
                        </a:xfrm>
                        <a:prstGeom prst="rightBracket">
                          <a:avLst/>
                        </a:prstGeom>
                        <a:noFill/>
                        <a:ln w="635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8A7F8" id="Right Bracket 3" o:spid="_x0000_s1026" type="#_x0000_t86" style="position:absolute;margin-left:231pt;margin-top:17.8pt;width:21pt;height:8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" adj="462" strokecolor="#92d050" strokeweight=".5pt">
                <v:stroke joinstyle="miter"/>
                <w10:wrap anchorx="margin"/>
              </v:shape>
            </w:pict>
          </mc:Fallback>
        </mc:AlternateContent>
      </w:r>
    </w:p>
    <w:p w14:paraId="1E464082" w14:textId="77777777" w:rsidR="001931E2" w:rsidRDefault="001931E2" w:rsidP="001931E2">
      <w:pPr>
        <w:bidi/>
        <w:spacing w:after="0" w:line="480" w:lineRule="auto"/>
        <w:ind w:firstLine="560"/>
        <w:rPr>
          <w:rFonts w:ascii="David" w:hAnsi="David" w:cs="David"/>
          <w:sz w:val="24"/>
          <w:szCs w:val="24"/>
          <w:rtl/>
        </w:rPr>
      </w:pPr>
    </w:p>
    <w:p w14:paraId="0825876F" w14:textId="77777777" w:rsidR="001931E2" w:rsidRDefault="001931E2" w:rsidP="001931E2">
      <w:pPr>
        <w:bidi/>
        <w:spacing w:after="0" w:line="480" w:lineRule="auto"/>
        <w:ind w:firstLine="560"/>
        <w:rPr>
          <w:rFonts w:ascii="David" w:hAnsi="David" w:cs="David"/>
          <w:sz w:val="24"/>
          <w:szCs w:val="24"/>
          <w:rtl/>
        </w:rPr>
      </w:pPr>
      <w:r w:rsidRPr="00C12D7D">
        <w:rPr>
          <w:rFonts w:ascii="David" w:hAnsi="David" w:cs="David"/>
          <w:noProof/>
          <w:sz w:val="24"/>
          <w:szCs w:val="24"/>
        </w:rPr>
        <mc:AlternateContent>
          <mc:Choice Requires="wps">
            <w:drawing>
              <wp:anchor distT="45720" distB="45720" distL="114300" distR="114300" simplePos="0" relativeHeight="251665408" behindDoc="0" locked="0" layoutInCell="1" allowOverlap="1" wp14:anchorId="1C8B79A3" wp14:editId="2DC6182B">
                <wp:simplePos x="0" y="0"/>
                <wp:positionH relativeFrom="column">
                  <wp:posOffset>1041400</wp:posOffset>
                </wp:positionH>
                <wp:positionV relativeFrom="paragraph">
                  <wp:posOffset>36195</wp:posOffset>
                </wp:positionV>
                <wp:extent cx="1905000" cy="300355"/>
                <wp:effectExtent l="0" t="0" r="0" b="44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00355"/>
                        </a:xfrm>
                        <a:prstGeom prst="rect">
                          <a:avLst/>
                        </a:prstGeom>
                        <a:solidFill>
                          <a:srgbClr val="FFFFFF"/>
                        </a:solidFill>
                        <a:ln w="9525">
                          <a:noFill/>
                          <a:miter lim="800000"/>
                          <a:headEnd/>
                          <a:tailEnd/>
                        </a:ln>
                      </wps:spPr>
                      <wps:txbx>
                        <w:txbxContent>
                          <w:p w14:paraId="4D63C462" w14:textId="00F2E831" w:rsidR="00C05C2B" w:rsidRPr="00C12D7D" w:rsidRDefault="00C05C2B" w:rsidP="001931E2">
                            <w:pPr>
                              <w:bidi/>
                              <w:rPr>
                                <w:sz w:val="16"/>
                                <w:szCs w:val="16"/>
                              </w:rPr>
                            </w:pPr>
                            <w:r>
                              <w:rPr>
                                <w:rFonts w:hint="cs"/>
                                <w:sz w:val="16"/>
                                <w:szCs w:val="16"/>
                              </w:rPr>
                              <w:t>B</w:t>
                            </w:r>
                            <w:r>
                              <w:rPr>
                                <w:rFonts w:hint="cs"/>
                                <w:sz w:val="16"/>
                                <w:szCs w:val="16"/>
                                <w:rtl/>
                              </w:rPr>
                              <w:t xml:space="preserve">. </w:t>
                            </w:r>
                            <w:r>
                              <w:rPr>
                                <w:sz w:val="16"/>
                                <w:szCs w:val="16"/>
                                <w:lang w:val="en-GB"/>
                              </w:rPr>
                              <w:t xml:space="preserve">Baal’s rising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B79A3" id="_x0000_s1030" type="#_x0000_t202" style="position:absolute;left:0;text-align:left;margin-left:82pt;margin-top:2.85pt;width:150pt;height:23.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" stroked="f">
                <v:textbox>
                  <w:txbxContent>
                    <w:p w14:paraId="4D63C462" w14:textId="00F2E831" w:rsidR="00C05C2B" w:rsidRPr="00C12D7D" w:rsidRDefault="00C05C2B" w:rsidP="001931E2">
                      <w:pPr>
                        <w:bidi/>
                        <w:rPr>
                          <w:sz w:val="16"/>
                          <w:szCs w:val="16"/>
                        </w:rPr>
                      </w:pPr>
                      <w:r>
                        <w:rPr>
                          <w:rFonts w:hint="cs"/>
                          <w:sz w:val="16"/>
                          <w:szCs w:val="16"/>
                        </w:rPr>
                        <w:t>B</w:t>
                      </w:r>
                      <w:r>
                        <w:rPr>
                          <w:rFonts w:hint="cs"/>
                          <w:sz w:val="16"/>
                          <w:szCs w:val="16"/>
                          <w:rtl/>
                        </w:rPr>
                        <w:t xml:space="preserve">. </w:t>
                      </w:r>
                      <w:r>
                        <w:rPr>
                          <w:sz w:val="16"/>
                          <w:szCs w:val="16"/>
                          <w:lang w:val="en-GB"/>
                        </w:rPr>
                        <w:t xml:space="preserve">Baal’s rising </w:t>
                      </w:r>
                    </w:p>
                  </w:txbxContent>
                </v:textbox>
                <w10:wrap type="square"/>
              </v:shape>
            </w:pict>
          </mc:Fallback>
        </mc:AlternateContent>
      </w:r>
    </w:p>
    <w:p w14:paraId="40F57BCB" w14:textId="7EAAEEE5" w:rsidR="00662707" w:rsidRDefault="00662707" w:rsidP="001931E2">
      <w:pPr>
        <w:bidi/>
        <w:spacing w:after="0" w:line="480" w:lineRule="auto"/>
        <w:ind w:firstLine="560"/>
        <w:rPr>
          <w:rFonts w:ascii="David" w:hAnsi="David" w:cs="David"/>
          <w:sz w:val="24"/>
          <w:szCs w:val="24"/>
          <w:rtl/>
        </w:rPr>
      </w:pPr>
      <w:r w:rsidRPr="00C12D7D">
        <w:rPr>
          <w:rFonts w:ascii="David" w:hAnsi="David" w:cs="David"/>
          <w:noProof/>
          <w:sz w:val="24"/>
          <w:szCs w:val="24"/>
        </w:rPr>
        <mc:AlternateContent>
          <mc:Choice Requires="wps">
            <w:drawing>
              <wp:anchor distT="45720" distB="45720" distL="114300" distR="114300" simplePos="0" relativeHeight="251667456" behindDoc="0" locked="0" layoutInCell="1" allowOverlap="1" wp14:anchorId="2399EBB6" wp14:editId="08340A2A">
                <wp:simplePos x="0" y="0"/>
                <wp:positionH relativeFrom="column">
                  <wp:posOffset>-31750</wp:posOffset>
                </wp:positionH>
                <wp:positionV relativeFrom="paragraph">
                  <wp:posOffset>229870</wp:posOffset>
                </wp:positionV>
                <wp:extent cx="2927350" cy="300355"/>
                <wp:effectExtent l="0" t="0" r="6350" b="44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300355"/>
                        </a:xfrm>
                        <a:prstGeom prst="rect">
                          <a:avLst/>
                        </a:prstGeom>
                        <a:solidFill>
                          <a:srgbClr val="FFFFFF"/>
                        </a:solidFill>
                        <a:ln w="9525">
                          <a:noFill/>
                          <a:miter lim="800000"/>
                          <a:headEnd/>
                          <a:tailEnd/>
                        </a:ln>
                      </wps:spPr>
                      <wps:txbx>
                        <w:txbxContent>
                          <w:p w14:paraId="0771B042" w14:textId="1885AB02" w:rsidR="00C05C2B" w:rsidRPr="00C12D7D" w:rsidRDefault="00C05C2B" w:rsidP="001931E2">
                            <w:pPr>
                              <w:bidi/>
                              <w:rPr>
                                <w:sz w:val="16"/>
                                <w:szCs w:val="16"/>
                              </w:rPr>
                            </w:pPr>
                            <w:r>
                              <w:rPr>
                                <w:rFonts w:hint="cs"/>
                                <w:sz w:val="16"/>
                                <w:szCs w:val="16"/>
                              </w:rPr>
                              <w:t>D</w:t>
                            </w:r>
                            <w:r>
                              <w:rPr>
                                <w:rFonts w:hint="cs"/>
                                <w:sz w:val="16"/>
                                <w:szCs w:val="16"/>
                                <w:rtl/>
                              </w:rPr>
                              <w:t xml:space="preserve">. </w:t>
                            </w:r>
                            <w:r>
                              <w:rPr>
                                <w:rFonts w:hint="cs"/>
                                <w:sz w:val="16"/>
                                <w:szCs w:val="16"/>
                              </w:rPr>
                              <w:t>M</w:t>
                            </w:r>
                            <w:proofErr w:type="spellStart"/>
                            <w:r>
                              <w:rPr>
                                <w:sz w:val="16"/>
                                <w:szCs w:val="16"/>
                                <w:lang w:val="en-GB"/>
                              </w:rPr>
                              <w:t>ot’s</w:t>
                            </w:r>
                            <w:proofErr w:type="spellEnd"/>
                            <w:r>
                              <w:rPr>
                                <w:sz w:val="16"/>
                                <w:szCs w:val="16"/>
                                <w:lang w:val="en-GB"/>
                              </w:rPr>
                              <w:t xml:space="preserve"> ‘rising’</w:t>
                            </w:r>
                            <w:r>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9EBB6" id="_x0000_s1031" type="#_x0000_t202" style="position:absolute;left:0;text-align:left;margin-left:-2.5pt;margin-top:18.1pt;width:230.5pt;height:23.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" stroked="f">
                <v:textbox>
                  <w:txbxContent>
                    <w:p w14:paraId="0771B042" w14:textId="1885AB02" w:rsidR="00C05C2B" w:rsidRPr="00C12D7D" w:rsidRDefault="00C05C2B" w:rsidP="001931E2">
                      <w:pPr>
                        <w:bidi/>
                        <w:rPr>
                          <w:sz w:val="16"/>
                          <w:szCs w:val="16"/>
                        </w:rPr>
                      </w:pPr>
                      <w:r>
                        <w:rPr>
                          <w:rFonts w:hint="cs"/>
                          <w:sz w:val="16"/>
                          <w:szCs w:val="16"/>
                        </w:rPr>
                        <w:t>D</w:t>
                      </w:r>
                      <w:r>
                        <w:rPr>
                          <w:rFonts w:hint="cs"/>
                          <w:sz w:val="16"/>
                          <w:szCs w:val="16"/>
                          <w:rtl/>
                        </w:rPr>
                        <w:t xml:space="preserve">. </w:t>
                      </w:r>
                      <w:r>
                        <w:rPr>
                          <w:rFonts w:hint="cs"/>
                          <w:sz w:val="16"/>
                          <w:szCs w:val="16"/>
                        </w:rPr>
                        <w:t>M</w:t>
                      </w:r>
                      <w:proofErr w:type="spellStart"/>
                      <w:r>
                        <w:rPr>
                          <w:sz w:val="16"/>
                          <w:szCs w:val="16"/>
                          <w:lang w:val="en-GB"/>
                        </w:rPr>
                        <w:t>ot’s</w:t>
                      </w:r>
                      <w:proofErr w:type="spellEnd"/>
                      <w:r>
                        <w:rPr>
                          <w:sz w:val="16"/>
                          <w:szCs w:val="16"/>
                          <w:lang w:val="en-GB"/>
                        </w:rPr>
                        <w:t xml:space="preserve"> ‘rising’</w:t>
                      </w:r>
                      <w:r>
                        <w:rPr>
                          <w:rFonts w:hint="cs"/>
                          <w:sz w:val="16"/>
                          <w:szCs w:val="16"/>
                          <w:rtl/>
                        </w:rPr>
                        <w:t xml:space="preserve"> </w:t>
                      </w:r>
                    </w:p>
                  </w:txbxContent>
                </v:textbox>
                <w10:wrap type="square"/>
              </v:shape>
            </w:pict>
          </mc:Fallback>
        </mc:AlternateContent>
      </w:r>
    </w:p>
    <w:p w14:paraId="7937635F" w14:textId="09158E84" w:rsidR="00662707" w:rsidRDefault="00662707" w:rsidP="00662707">
      <w:pPr>
        <w:bidi/>
        <w:spacing w:after="0" w:line="480" w:lineRule="auto"/>
        <w:ind w:firstLine="560"/>
        <w:rPr>
          <w:rFonts w:ascii="David" w:hAnsi="David" w:cs="David"/>
          <w:sz w:val="24"/>
          <w:szCs w:val="24"/>
          <w:rtl/>
        </w:rPr>
      </w:pPr>
    </w:p>
    <w:p w14:paraId="503016E9" w14:textId="1B090E49" w:rsidR="00662707" w:rsidRDefault="00662707" w:rsidP="00662707">
      <w:pPr>
        <w:bidi/>
        <w:spacing w:after="0" w:line="480" w:lineRule="auto"/>
        <w:ind w:firstLine="560"/>
        <w:rPr>
          <w:rFonts w:ascii="David" w:hAnsi="David" w:cs="David"/>
          <w:sz w:val="24"/>
          <w:szCs w:val="24"/>
          <w:rtl/>
        </w:rPr>
      </w:pPr>
      <w:r w:rsidRPr="00C12D7D">
        <w:rPr>
          <w:rFonts w:ascii="David" w:hAnsi="David" w:cs="David"/>
          <w:noProof/>
          <w:sz w:val="24"/>
          <w:szCs w:val="24"/>
        </w:rPr>
        <mc:AlternateContent>
          <mc:Choice Requires="wps">
            <w:drawing>
              <wp:anchor distT="45720" distB="45720" distL="114300" distR="114300" simplePos="0" relativeHeight="251669504" behindDoc="0" locked="0" layoutInCell="1" allowOverlap="1" wp14:anchorId="4DB335A8" wp14:editId="347E9DCA">
                <wp:simplePos x="0" y="0"/>
                <wp:positionH relativeFrom="column">
                  <wp:posOffset>-31750</wp:posOffset>
                </wp:positionH>
                <wp:positionV relativeFrom="paragraph">
                  <wp:posOffset>65405</wp:posOffset>
                </wp:positionV>
                <wp:extent cx="2927350" cy="300355"/>
                <wp:effectExtent l="0" t="0" r="6350" b="44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300355"/>
                        </a:xfrm>
                        <a:prstGeom prst="rect">
                          <a:avLst/>
                        </a:prstGeom>
                        <a:solidFill>
                          <a:srgbClr val="FFFFFF"/>
                        </a:solidFill>
                        <a:ln w="9525">
                          <a:noFill/>
                          <a:miter lim="800000"/>
                          <a:headEnd/>
                          <a:tailEnd/>
                        </a:ln>
                      </wps:spPr>
                      <wps:txbx>
                        <w:txbxContent>
                          <w:p w14:paraId="274E53AE" w14:textId="5AFE3D5B" w:rsidR="00C05C2B" w:rsidRPr="00C12D7D" w:rsidRDefault="00C05C2B" w:rsidP="00662707">
                            <w:pPr>
                              <w:bidi/>
                              <w:rPr>
                                <w:sz w:val="16"/>
                                <w:szCs w:val="16"/>
                              </w:rPr>
                            </w:pPr>
                            <w:r>
                              <w:rPr>
                                <w:rFonts w:hint="cs"/>
                                <w:sz w:val="16"/>
                                <w:szCs w:val="16"/>
                              </w:rPr>
                              <w:t>A</w:t>
                            </w:r>
                            <w:r>
                              <w:rPr>
                                <w:rFonts w:hint="cs"/>
                                <w:sz w:val="16"/>
                                <w:szCs w:val="16"/>
                                <w:rtl/>
                              </w:rPr>
                              <w:t>. מאבק על המלכות בין בעל למות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335A8" id="_x0000_s1032" type="#_x0000_t202" style="position:absolute;left:0;text-align:left;margin-left:-2.5pt;margin-top:5.15pt;width:230.5pt;height:23.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" stroked="f">
                <v:textbox>
                  <w:txbxContent>
                    <w:p w14:paraId="274E53AE" w14:textId="5AFE3D5B" w:rsidR="00C05C2B" w:rsidRPr="00C12D7D" w:rsidRDefault="00C05C2B" w:rsidP="00662707">
                      <w:pPr>
                        <w:bidi/>
                        <w:rPr>
                          <w:sz w:val="16"/>
                          <w:szCs w:val="16"/>
                        </w:rPr>
                      </w:pPr>
                      <w:r>
                        <w:rPr>
                          <w:rFonts w:hint="cs"/>
                          <w:sz w:val="16"/>
                          <w:szCs w:val="16"/>
                        </w:rPr>
                        <w:t>A</w:t>
                      </w:r>
                      <w:r>
                        <w:rPr>
                          <w:rFonts w:hint="cs"/>
                          <w:sz w:val="16"/>
                          <w:szCs w:val="16"/>
                          <w:rtl/>
                        </w:rPr>
                        <w:t>. מאבק על המלכות בין בעל למות</w:t>
                      </w:r>
                    </w:p>
                  </w:txbxContent>
                </v:textbox>
                <w10:wrap type="square"/>
              </v:shape>
            </w:pict>
          </mc:Fallback>
        </mc:AlternateContent>
      </w:r>
    </w:p>
    <w:p w14:paraId="22C95663" w14:textId="79076062" w:rsidR="001931E2" w:rsidRDefault="001931E2" w:rsidP="00662707">
      <w:pPr>
        <w:bidi/>
        <w:spacing w:after="0" w:line="480" w:lineRule="auto"/>
        <w:ind w:firstLine="560"/>
        <w:rPr>
          <w:rFonts w:ascii="David" w:hAnsi="David" w:cs="David"/>
          <w:sz w:val="24"/>
          <w:szCs w:val="24"/>
          <w:rtl/>
        </w:rPr>
      </w:pPr>
    </w:p>
    <w:bookmarkEnd w:id="2"/>
    <w:p w14:paraId="5C8C19C5" w14:textId="50558405" w:rsidR="00C77CAF" w:rsidRDefault="00662707" w:rsidP="00C77CAF">
      <w:pPr>
        <w:bidi/>
        <w:spacing w:after="0" w:line="480" w:lineRule="auto"/>
        <w:rPr>
          <w:rFonts w:ascii="Times New Roman" w:eastAsia="Calibri" w:hAnsi="Times New Roman" w:cs="David"/>
          <w:sz w:val="24"/>
          <w:szCs w:val="24"/>
          <w:rtl/>
          <w:lang w:val="en-GB"/>
        </w:rPr>
      </w:pPr>
      <w:r>
        <w:rPr>
          <w:rFonts w:ascii="Times New Roman" w:eastAsia="Calibri" w:hAnsi="Times New Roman" w:cs="David" w:hint="cs"/>
          <w:sz w:val="24"/>
          <w:szCs w:val="24"/>
          <w:rtl/>
          <w:lang w:val="en-US"/>
        </w:rPr>
        <w:t xml:space="preserve">הפרק הנוכחי </w:t>
      </w:r>
      <w:r w:rsidR="00DB3F77">
        <w:rPr>
          <w:rFonts w:ascii="Times New Roman" w:eastAsia="Calibri" w:hAnsi="Times New Roman" w:cs="David" w:hint="cs"/>
          <w:sz w:val="24"/>
          <w:szCs w:val="24"/>
          <w:rtl/>
          <w:lang w:val="en-US"/>
        </w:rPr>
        <w:t>מ</w:t>
      </w:r>
      <w:r>
        <w:rPr>
          <w:rFonts w:ascii="Times New Roman" w:eastAsia="Calibri" w:hAnsi="Times New Roman" w:cs="David" w:hint="cs"/>
          <w:sz w:val="24"/>
          <w:szCs w:val="24"/>
          <w:rtl/>
          <w:lang w:val="en-US"/>
        </w:rPr>
        <w:t>תמקד</w:t>
      </w:r>
      <w:r w:rsidR="00724504">
        <w:rPr>
          <w:rFonts w:ascii="Times New Roman" w:eastAsia="Calibri" w:hAnsi="Times New Roman" w:cs="David" w:hint="cs"/>
          <w:sz w:val="24"/>
          <w:szCs w:val="24"/>
          <w:rtl/>
          <w:lang w:val="en-US"/>
        </w:rPr>
        <w:t xml:space="preserve"> רק</w:t>
      </w:r>
      <w:r>
        <w:rPr>
          <w:rFonts w:ascii="Times New Roman" w:eastAsia="Calibri" w:hAnsi="Times New Roman" w:cs="David" w:hint="cs"/>
          <w:sz w:val="24"/>
          <w:szCs w:val="24"/>
          <w:rtl/>
          <w:lang w:val="en-US"/>
        </w:rPr>
        <w:t xml:space="preserve"> </w:t>
      </w:r>
      <w:r w:rsidR="0068418D">
        <w:rPr>
          <w:rFonts w:ascii="Times New Roman" w:eastAsia="Calibri" w:hAnsi="Times New Roman" w:cs="David" w:hint="cs"/>
          <w:sz w:val="24"/>
          <w:szCs w:val="24"/>
          <w:rtl/>
          <w:lang w:val="en-US"/>
        </w:rPr>
        <w:t>בחטיבות</w:t>
      </w:r>
      <w:r>
        <w:rPr>
          <w:rFonts w:ascii="Times New Roman" w:eastAsia="Calibri" w:hAnsi="Times New Roman" w:cs="David" w:hint="cs"/>
          <w:sz w:val="24"/>
          <w:szCs w:val="24"/>
          <w:rtl/>
          <w:lang w:val="en-US"/>
        </w:rPr>
        <w:t xml:space="preserve"> </w:t>
      </w:r>
      <w:r>
        <w:rPr>
          <w:rFonts w:ascii="Times New Roman" w:eastAsia="Calibri" w:hAnsi="Times New Roman" w:cs="David" w:hint="cs"/>
          <w:sz w:val="24"/>
          <w:szCs w:val="24"/>
          <w:lang w:val="en-US"/>
        </w:rPr>
        <w:t>B</w:t>
      </w:r>
      <w:r>
        <w:rPr>
          <w:rFonts w:ascii="Times New Roman" w:eastAsia="Calibri" w:hAnsi="Times New Roman" w:cs="David" w:hint="cs"/>
          <w:sz w:val="24"/>
          <w:szCs w:val="24"/>
          <w:rtl/>
          <w:lang w:val="en-US"/>
        </w:rPr>
        <w:t xml:space="preserve"> ו-</w:t>
      </w:r>
      <w:r>
        <w:rPr>
          <w:rFonts w:ascii="Times New Roman" w:eastAsia="Calibri" w:hAnsi="Times New Roman" w:cs="David" w:hint="cs"/>
          <w:sz w:val="24"/>
          <w:szCs w:val="24"/>
          <w:lang w:val="en-US"/>
        </w:rPr>
        <w:t>D</w:t>
      </w:r>
      <w:r>
        <w:rPr>
          <w:rFonts w:ascii="Times New Roman" w:eastAsia="Calibri" w:hAnsi="Times New Roman" w:cs="David" w:hint="cs"/>
          <w:sz w:val="24"/>
          <w:szCs w:val="24"/>
          <w:rtl/>
          <w:lang w:val="en-US"/>
        </w:rPr>
        <w:t xml:space="preserve">, העוסקות במות בעל ותחייתו, ובמות </w:t>
      </w:r>
      <w:r>
        <w:rPr>
          <w:rFonts w:ascii="Times New Roman" w:eastAsia="Calibri" w:hAnsi="Times New Roman" w:cs="David"/>
          <w:sz w:val="24"/>
          <w:szCs w:val="24"/>
          <w:lang w:val="en-GB"/>
        </w:rPr>
        <w:t>Mot</w:t>
      </w:r>
      <w:r>
        <w:rPr>
          <w:rFonts w:ascii="Times New Roman" w:eastAsia="Calibri" w:hAnsi="Times New Roman" w:cs="David" w:hint="cs"/>
          <w:sz w:val="24"/>
          <w:szCs w:val="24"/>
          <w:rtl/>
          <w:lang w:val="en-GB"/>
        </w:rPr>
        <w:t xml:space="preserve"> ותחייתו</w:t>
      </w:r>
      <w:r w:rsidR="00724504">
        <w:rPr>
          <w:rFonts w:ascii="Times New Roman" w:eastAsia="Calibri" w:hAnsi="Times New Roman" w:cs="David" w:hint="cs"/>
          <w:sz w:val="24"/>
          <w:szCs w:val="24"/>
          <w:rtl/>
          <w:lang w:val="en-GB"/>
        </w:rPr>
        <w:t xml:space="preserve">, ואינו מתיימר לעסוק בכל חלקו השני של המחזור. אולם לא ניתן לעסוק בחטיבות אלו מבלי להכיר בכך שהן אינן </w:t>
      </w:r>
      <w:r w:rsidR="00DB3F77">
        <w:rPr>
          <w:rFonts w:ascii="Times New Roman" w:eastAsia="Calibri" w:hAnsi="Times New Roman" w:cs="David" w:hint="cs"/>
          <w:sz w:val="24"/>
          <w:szCs w:val="24"/>
          <w:rtl/>
          <w:lang w:val="en-GB"/>
        </w:rPr>
        <w:t>מופיעות לפנינו באופן עצמאי, אלא כחלק מחיבור</w:t>
      </w:r>
      <w:r w:rsidR="00724504">
        <w:rPr>
          <w:rFonts w:ascii="Times New Roman" w:eastAsia="Calibri" w:hAnsi="Times New Roman" w:cs="David" w:hint="cs"/>
          <w:sz w:val="24"/>
          <w:szCs w:val="24"/>
          <w:rtl/>
          <w:lang w:val="en-GB"/>
        </w:rPr>
        <w:t>,</w:t>
      </w:r>
      <w:r w:rsidR="00B0755E">
        <w:rPr>
          <w:rFonts w:ascii="Times New Roman" w:eastAsia="Calibri" w:hAnsi="Times New Roman" w:cs="David" w:hint="cs"/>
          <w:sz w:val="24"/>
          <w:szCs w:val="24"/>
          <w:rtl/>
          <w:lang w:val="en-GB"/>
        </w:rPr>
        <w:t xml:space="preserve"> המשולב</w:t>
      </w:r>
      <w:r w:rsidR="00724504">
        <w:rPr>
          <w:rFonts w:ascii="Times New Roman" w:eastAsia="Calibri" w:hAnsi="Times New Roman" w:cs="David" w:hint="cs"/>
          <w:sz w:val="24"/>
          <w:szCs w:val="24"/>
          <w:rtl/>
          <w:lang w:val="en-GB"/>
        </w:rPr>
        <w:t xml:space="preserve"> בעצמו</w:t>
      </w:r>
      <w:r w:rsidR="00B0755E">
        <w:rPr>
          <w:rFonts w:ascii="Times New Roman" w:eastAsia="Calibri" w:hAnsi="Times New Roman" w:cs="David" w:hint="cs"/>
          <w:sz w:val="24"/>
          <w:szCs w:val="24"/>
          <w:rtl/>
          <w:lang w:val="en-GB"/>
        </w:rPr>
        <w:t xml:space="preserve"> בחיבור</w:t>
      </w:r>
      <w:r w:rsidR="00DB3F77">
        <w:rPr>
          <w:rFonts w:ascii="Times New Roman" w:eastAsia="Calibri" w:hAnsi="Times New Roman" w:cs="David" w:hint="cs"/>
          <w:sz w:val="24"/>
          <w:szCs w:val="24"/>
          <w:rtl/>
          <w:lang w:val="en-GB"/>
        </w:rPr>
        <w:t xml:space="preserve"> גדול יותר.</w:t>
      </w:r>
    </w:p>
    <w:p w14:paraId="3349BED5" w14:textId="77777777" w:rsidR="00662707" w:rsidRPr="00662707" w:rsidRDefault="00662707" w:rsidP="00662707">
      <w:pPr>
        <w:bidi/>
        <w:spacing w:after="0" w:line="480" w:lineRule="auto"/>
        <w:rPr>
          <w:rFonts w:ascii="Times New Roman" w:eastAsia="Calibri" w:hAnsi="Times New Roman" w:cs="David"/>
          <w:sz w:val="24"/>
          <w:szCs w:val="24"/>
          <w:rtl/>
          <w:lang w:val="en-GB"/>
        </w:rPr>
      </w:pPr>
    </w:p>
    <w:p w14:paraId="71760C70" w14:textId="0DD254C1" w:rsidR="00BF7546" w:rsidRPr="00BF7546" w:rsidRDefault="00662707" w:rsidP="00662707">
      <w:pPr>
        <w:pStyle w:val="ListParagraph"/>
        <w:bidi/>
        <w:spacing w:after="0" w:line="480" w:lineRule="auto"/>
        <w:ind w:left="881"/>
        <w:rPr>
          <w:rFonts w:ascii="Times New Roman" w:eastAsia="Calibri" w:hAnsi="Times New Roman" w:cs="David"/>
          <w:sz w:val="24"/>
          <w:szCs w:val="24"/>
          <w:rtl/>
          <w:lang w:val="en-US"/>
        </w:rPr>
      </w:pPr>
      <w:bookmarkStart w:id="3" w:name="_Hlk79647530"/>
      <w:r>
        <w:rPr>
          <w:rFonts w:ascii="Times New Roman" w:eastAsia="Calibri" w:hAnsi="Times New Roman" w:cs="David" w:hint="cs"/>
          <w:sz w:val="24"/>
          <w:szCs w:val="24"/>
          <w:rtl/>
          <w:lang w:val="en-US"/>
        </w:rPr>
        <w:t>הקדמה מס' 2:</w:t>
      </w:r>
      <w:r>
        <w:rPr>
          <w:rFonts w:ascii="Times New Roman" w:eastAsia="Calibri" w:hAnsi="Times New Roman" w:cs="David" w:hint="cs"/>
          <w:sz w:val="24"/>
          <w:szCs w:val="24"/>
          <w:lang w:val="en-US"/>
        </w:rPr>
        <w:t xml:space="preserve"> </w:t>
      </w:r>
      <w:r w:rsidR="00BF7546">
        <w:rPr>
          <w:rFonts w:ascii="Times New Roman" w:eastAsia="Calibri" w:hAnsi="Times New Roman" w:cs="David" w:hint="cs"/>
          <w:sz w:val="24"/>
          <w:szCs w:val="24"/>
          <w:rtl/>
          <w:lang w:val="en-US"/>
        </w:rPr>
        <w:t>מבוא תמציתי למסורות ה-</w:t>
      </w:r>
      <w:r w:rsidR="00BF7546">
        <w:rPr>
          <w:rFonts w:ascii="Times New Roman" w:eastAsia="Calibri" w:hAnsi="Times New Roman" w:cs="David"/>
          <w:sz w:val="24"/>
          <w:szCs w:val="24"/>
          <w:lang w:val="en-GB"/>
        </w:rPr>
        <w:t>dying gods</w:t>
      </w:r>
      <w:r w:rsidR="00BF7546">
        <w:rPr>
          <w:rFonts w:ascii="Times New Roman" w:eastAsia="Calibri" w:hAnsi="Times New Roman" w:cs="David" w:hint="cs"/>
          <w:sz w:val="24"/>
          <w:szCs w:val="24"/>
          <w:rtl/>
          <w:lang w:val="en-GB"/>
        </w:rPr>
        <w:t xml:space="preserve"> במזרח הקרוב הקדום</w:t>
      </w:r>
    </w:p>
    <w:bookmarkEnd w:id="3"/>
    <w:p w14:paraId="62D322C7" w14:textId="5D0ECCE5" w:rsidR="00ED33DE" w:rsidRDefault="00AF2D97" w:rsidP="00ED33DE">
      <w:pPr>
        <w:bidi/>
        <w:spacing w:after="0" w:line="480" w:lineRule="auto"/>
        <w:rPr>
          <w:rFonts w:ascii="Times New Roman" w:eastAsia="Calibri" w:hAnsi="Times New Roman" w:cs="David"/>
          <w:sz w:val="24"/>
          <w:szCs w:val="24"/>
          <w:rtl/>
          <w:lang w:val="en-GB"/>
        </w:rPr>
      </w:pPr>
      <w:r>
        <w:rPr>
          <w:rFonts w:ascii="Times New Roman" w:eastAsia="Calibri" w:hAnsi="Times New Roman" w:cs="David" w:hint="cs"/>
          <w:sz w:val="24"/>
          <w:szCs w:val="24"/>
          <w:rtl/>
          <w:lang w:val="en-US"/>
        </w:rPr>
        <w:t>עם גילוי הממצא</w:t>
      </w:r>
      <w:r w:rsidR="00E719E6">
        <w:rPr>
          <w:rFonts w:ascii="Times New Roman" w:eastAsia="Calibri" w:hAnsi="Times New Roman" w:cs="David" w:hint="cs"/>
          <w:sz w:val="24"/>
          <w:szCs w:val="24"/>
          <w:rtl/>
          <w:lang w:val="en-US"/>
        </w:rPr>
        <w:t>ים</w:t>
      </w:r>
      <w:r>
        <w:rPr>
          <w:rFonts w:ascii="Times New Roman" w:eastAsia="Calibri" w:hAnsi="Times New Roman" w:cs="David" w:hint="cs"/>
          <w:sz w:val="24"/>
          <w:szCs w:val="24"/>
          <w:rtl/>
          <w:lang w:val="en-US"/>
        </w:rPr>
        <w:t xml:space="preserve"> באדמות מסופוטמיה ומצרים</w:t>
      </w:r>
      <w:r w:rsidR="00E719E6">
        <w:rPr>
          <w:rFonts w:ascii="Times New Roman" w:eastAsia="Calibri" w:hAnsi="Times New Roman" w:cs="David" w:hint="cs"/>
          <w:sz w:val="24"/>
          <w:szCs w:val="24"/>
          <w:rtl/>
          <w:lang w:val="en-US"/>
        </w:rPr>
        <w:t xml:space="preserve"> במאה השנים האחרונות</w:t>
      </w:r>
      <w:r>
        <w:rPr>
          <w:rFonts w:ascii="Times New Roman" w:eastAsia="Calibri" w:hAnsi="Times New Roman" w:cs="David" w:hint="cs"/>
          <w:sz w:val="24"/>
          <w:szCs w:val="24"/>
          <w:rtl/>
          <w:lang w:val="en-US"/>
        </w:rPr>
        <w:t xml:space="preserve">, </w:t>
      </w:r>
      <w:r w:rsidR="006243C7">
        <w:rPr>
          <w:rFonts w:ascii="Times New Roman" w:eastAsia="Calibri" w:hAnsi="Times New Roman" w:cs="David" w:hint="cs"/>
          <w:sz w:val="24"/>
          <w:szCs w:val="24"/>
          <w:rtl/>
          <w:lang w:val="en-US"/>
        </w:rPr>
        <w:t>הלכה ו</w:t>
      </w:r>
      <w:r w:rsidR="00E719E6">
        <w:rPr>
          <w:rFonts w:ascii="Times New Roman" w:eastAsia="Calibri" w:hAnsi="Times New Roman" w:cs="David" w:hint="cs"/>
          <w:sz w:val="24"/>
          <w:szCs w:val="24"/>
          <w:rtl/>
          <w:lang w:val="en-US"/>
        </w:rPr>
        <w:t xml:space="preserve">התחזקה </w:t>
      </w:r>
      <w:r w:rsidR="00BF7546">
        <w:rPr>
          <w:rFonts w:ascii="Times New Roman" w:eastAsia="Calibri" w:hAnsi="Times New Roman" w:cs="David" w:hint="cs"/>
          <w:sz w:val="24"/>
          <w:szCs w:val="24"/>
          <w:rtl/>
          <w:lang w:val="en-US"/>
        </w:rPr>
        <w:t xml:space="preserve">אחת מהטענות </w:t>
      </w:r>
      <w:r w:rsidR="006243C7">
        <w:rPr>
          <w:rFonts w:ascii="Times New Roman" w:eastAsia="Calibri" w:hAnsi="Times New Roman" w:cs="David" w:hint="cs"/>
          <w:sz w:val="24"/>
          <w:szCs w:val="24"/>
          <w:rtl/>
          <w:lang w:val="en-US"/>
        </w:rPr>
        <w:t xml:space="preserve">המרכזיות </w:t>
      </w:r>
      <w:r w:rsidR="00BF7546">
        <w:rPr>
          <w:rFonts w:ascii="Times New Roman" w:eastAsia="Calibri" w:hAnsi="Times New Roman" w:cs="David" w:hint="cs"/>
          <w:sz w:val="24"/>
          <w:szCs w:val="24"/>
          <w:rtl/>
          <w:lang w:val="en-US"/>
        </w:rPr>
        <w:t xml:space="preserve">כנגד סברתו של </w:t>
      </w:r>
      <w:r w:rsidR="009D2F65">
        <w:rPr>
          <w:rFonts w:ascii="Times New Roman" w:eastAsia="Calibri" w:hAnsi="Times New Roman" w:cs="David" w:hint="cs"/>
          <w:sz w:val="24"/>
          <w:szCs w:val="24"/>
          <w:lang w:val="en-US"/>
        </w:rPr>
        <w:t>F</w:t>
      </w:r>
      <w:r w:rsidR="009D2F65">
        <w:rPr>
          <w:rFonts w:ascii="Times New Roman" w:eastAsia="Calibri" w:hAnsi="Times New Roman" w:cs="David"/>
          <w:sz w:val="24"/>
          <w:szCs w:val="24"/>
          <w:lang w:val="en-GB"/>
        </w:rPr>
        <w:t>razer</w:t>
      </w:r>
      <w:r w:rsidR="00E719E6">
        <w:rPr>
          <w:rFonts w:ascii="Times New Roman" w:eastAsia="Calibri" w:hAnsi="Times New Roman" w:cs="David" w:hint="cs"/>
          <w:sz w:val="24"/>
          <w:szCs w:val="24"/>
          <w:rtl/>
          <w:lang w:val="en-US"/>
        </w:rPr>
        <w:t>, והיא</w:t>
      </w:r>
      <w:r w:rsidR="00BF7546">
        <w:rPr>
          <w:rFonts w:ascii="Times New Roman" w:eastAsia="Calibri" w:hAnsi="Times New Roman" w:cs="David" w:hint="cs"/>
          <w:sz w:val="24"/>
          <w:szCs w:val="24"/>
          <w:rtl/>
          <w:lang w:val="en-US"/>
        </w:rPr>
        <w:t xml:space="preserve"> כי </w:t>
      </w:r>
      <w:r>
        <w:rPr>
          <w:rFonts w:ascii="Times New Roman" w:eastAsia="Calibri" w:hAnsi="Times New Roman" w:cs="David" w:hint="cs"/>
          <w:sz w:val="24"/>
          <w:szCs w:val="24"/>
          <w:rtl/>
          <w:lang w:val="en-US"/>
        </w:rPr>
        <w:t xml:space="preserve">מבין </w:t>
      </w:r>
      <w:r w:rsidR="00BF7546">
        <w:rPr>
          <w:rFonts w:ascii="Times New Roman" w:eastAsia="Calibri" w:hAnsi="Times New Roman" w:cs="David" w:hint="cs"/>
          <w:sz w:val="24"/>
          <w:szCs w:val="24"/>
          <w:rtl/>
          <w:lang w:val="en-US"/>
        </w:rPr>
        <w:t xml:space="preserve">אלי המזרח הקדום </w:t>
      </w:r>
      <w:r>
        <w:rPr>
          <w:rFonts w:ascii="Times New Roman" w:eastAsia="Calibri" w:hAnsi="Times New Roman" w:cs="David" w:hint="cs"/>
          <w:sz w:val="24"/>
          <w:szCs w:val="24"/>
          <w:rtl/>
          <w:lang w:val="en-US"/>
        </w:rPr>
        <w:t>שהחשיב כ</w:t>
      </w:r>
      <w:r w:rsidR="00BF7546">
        <w:rPr>
          <w:rFonts w:ascii="Times New Roman" w:eastAsia="Calibri" w:hAnsi="Times New Roman" w:cs="David" w:hint="cs"/>
          <w:sz w:val="24"/>
          <w:szCs w:val="24"/>
          <w:rtl/>
          <w:lang w:val="en-GB"/>
        </w:rPr>
        <w:t>-</w:t>
      </w:r>
      <w:r w:rsidR="00BF7546">
        <w:rPr>
          <w:rFonts w:ascii="Times New Roman" w:eastAsia="Calibri" w:hAnsi="Times New Roman" w:cs="David"/>
          <w:sz w:val="24"/>
          <w:szCs w:val="24"/>
          <w:lang w:val="en-GB"/>
        </w:rPr>
        <w:t>dying and rising gods</w:t>
      </w:r>
      <w:r>
        <w:rPr>
          <w:rFonts w:ascii="Times New Roman" w:eastAsia="Calibri" w:hAnsi="Times New Roman" w:cs="David" w:hint="cs"/>
          <w:sz w:val="24"/>
          <w:szCs w:val="24"/>
          <w:rtl/>
          <w:lang w:val="en-GB"/>
        </w:rPr>
        <w:t xml:space="preserve">, רובם </w:t>
      </w:r>
      <w:r w:rsidR="00E719E6">
        <w:rPr>
          <w:rFonts w:ascii="Times New Roman" w:eastAsia="Calibri" w:hAnsi="Times New Roman" w:cs="David" w:hint="cs"/>
          <w:sz w:val="24"/>
          <w:szCs w:val="24"/>
          <w:rtl/>
          <w:lang w:val="en-GB"/>
        </w:rPr>
        <w:t>נחשב</w:t>
      </w:r>
      <w:r>
        <w:rPr>
          <w:rFonts w:ascii="Times New Roman" w:eastAsia="Calibri" w:hAnsi="Times New Roman" w:cs="David" w:hint="cs"/>
          <w:sz w:val="24"/>
          <w:szCs w:val="24"/>
          <w:rtl/>
          <w:lang w:val="en-GB"/>
        </w:rPr>
        <w:t xml:space="preserve">ו </w:t>
      </w:r>
      <w:r w:rsidR="00E719E6">
        <w:rPr>
          <w:rFonts w:ascii="Times New Roman" w:eastAsia="Calibri" w:hAnsi="Times New Roman" w:cs="David" w:hint="cs"/>
          <w:sz w:val="24"/>
          <w:szCs w:val="24"/>
          <w:rtl/>
          <w:lang w:val="en-GB"/>
        </w:rPr>
        <w:t>ל-</w:t>
      </w:r>
      <w:r>
        <w:rPr>
          <w:rFonts w:ascii="Times New Roman" w:eastAsia="Calibri" w:hAnsi="Times New Roman" w:cs="David"/>
          <w:sz w:val="24"/>
          <w:szCs w:val="24"/>
          <w:lang w:val="en-GB"/>
        </w:rPr>
        <w:t>dying gods</w:t>
      </w:r>
      <w:r>
        <w:rPr>
          <w:rFonts w:ascii="Times New Roman" w:eastAsia="Calibri" w:hAnsi="Times New Roman" w:cs="David" w:hint="cs"/>
          <w:sz w:val="24"/>
          <w:szCs w:val="24"/>
          <w:rtl/>
          <w:lang w:val="en-GB"/>
        </w:rPr>
        <w:t xml:space="preserve"> בלבד</w:t>
      </w:r>
      <w:r w:rsidR="00BF7546">
        <w:rPr>
          <w:rFonts w:ascii="Times New Roman" w:eastAsia="Calibri" w:hAnsi="Times New Roman" w:cs="David" w:hint="cs"/>
          <w:sz w:val="24"/>
          <w:szCs w:val="24"/>
          <w:rtl/>
          <w:lang w:val="en-GB"/>
        </w:rPr>
        <w:t>.</w:t>
      </w:r>
      <w:r w:rsidR="00136694">
        <w:rPr>
          <w:rStyle w:val="FootnoteReference"/>
          <w:rFonts w:ascii="Times New Roman" w:eastAsia="Calibri" w:hAnsi="Times New Roman" w:cs="David"/>
          <w:sz w:val="24"/>
          <w:szCs w:val="24"/>
          <w:rtl/>
          <w:lang w:val="en-GB"/>
        </w:rPr>
        <w:footnoteReference w:id="13"/>
      </w:r>
      <w:r w:rsidR="003D5030">
        <w:rPr>
          <w:rFonts w:ascii="Times New Roman" w:eastAsia="Calibri" w:hAnsi="Times New Roman" w:cs="David" w:hint="cs"/>
          <w:sz w:val="24"/>
          <w:szCs w:val="24"/>
          <w:rtl/>
          <w:lang w:val="en-GB"/>
        </w:rPr>
        <w:t xml:space="preserve"> </w:t>
      </w:r>
      <w:r w:rsidR="00B539E8">
        <w:rPr>
          <w:rFonts w:ascii="Times New Roman" w:eastAsia="Calibri" w:hAnsi="Times New Roman" w:cs="David" w:hint="cs"/>
          <w:sz w:val="24"/>
          <w:szCs w:val="24"/>
          <w:rtl/>
          <w:lang w:val="en-GB"/>
        </w:rPr>
        <w:t>טענה זו</w:t>
      </w:r>
      <w:r w:rsidR="00BA5235">
        <w:rPr>
          <w:rFonts w:ascii="Times New Roman" w:eastAsia="Calibri" w:hAnsi="Times New Roman" w:cs="David" w:hint="cs"/>
          <w:sz w:val="24"/>
          <w:szCs w:val="24"/>
          <w:rtl/>
          <w:lang w:val="en-GB"/>
        </w:rPr>
        <w:t xml:space="preserve"> מהותית לכשעצמה משום שעיון ב</w:t>
      </w:r>
      <w:r w:rsidR="006A5C42">
        <w:rPr>
          <w:rFonts w:ascii="Times New Roman" w:eastAsia="Calibri" w:hAnsi="Times New Roman" w:cs="David" w:hint="cs"/>
          <w:sz w:val="24"/>
          <w:szCs w:val="24"/>
          <w:rtl/>
          <w:lang w:val="en-GB"/>
        </w:rPr>
        <w:t xml:space="preserve">מאגר </w:t>
      </w:r>
      <w:r w:rsidR="00E579C7">
        <w:rPr>
          <w:rFonts w:ascii="Times New Roman" w:eastAsia="Calibri" w:hAnsi="Times New Roman" w:cs="David" w:hint="cs"/>
          <w:sz w:val="24"/>
          <w:szCs w:val="24"/>
          <w:rtl/>
          <w:lang w:val="en-GB"/>
        </w:rPr>
        <w:t>ה</w:t>
      </w:r>
      <w:r w:rsidR="006A5C42">
        <w:rPr>
          <w:rFonts w:ascii="Times New Roman" w:eastAsia="Calibri" w:hAnsi="Times New Roman" w:cs="David" w:hint="cs"/>
          <w:sz w:val="24"/>
          <w:szCs w:val="24"/>
          <w:rtl/>
          <w:lang w:val="en-GB"/>
        </w:rPr>
        <w:t>נתונים</w:t>
      </w:r>
      <w:r w:rsidR="00E579C7">
        <w:rPr>
          <w:rFonts w:ascii="Times New Roman" w:eastAsia="Calibri" w:hAnsi="Times New Roman" w:cs="David" w:hint="cs"/>
          <w:sz w:val="24"/>
          <w:szCs w:val="24"/>
          <w:rtl/>
          <w:lang w:val="en-GB"/>
        </w:rPr>
        <w:t xml:space="preserve"> הרב </w:t>
      </w:r>
      <w:r w:rsidR="00E719E6">
        <w:rPr>
          <w:rFonts w:ascii="Times New Roman" w:eastAsia="Calibri" w:hAnsi="Times New Roman" w:cs="David" w:hint="cs"/>
          <w:sz w:val="24"/>
          <w:szCs w:val="24"/>
          <w:rtl/>
          <w:lang w:val="en-GB"/>
        </w:rPr>
        <w:t xml:space="preserve">הנוגע לתיאורם של אותם </w:t>
      </w:r>
      <w:r w:rsidR="00C16BA4">
        <w:rPr>
          <w:rFonts w:ascii="Times New Roman" w:eastAsia="Calibri" w:hAnsi="Times New Roman" w:cs="David"/>
          <w:sz w:val="24"/>
          <w:szCs w:val="24"/>
          <w:lang w:val="en-GB"/>
        </w:rPr>
        <w:t>dying gods</w:t>
      </w:r>
      <w:r w:rsidR="00BA5235">
        <w:rPr>
          <w:rFonts w:ascii="Times New Roman" w:eastAsia="Calibri" w:hAnsi="Times New Roman" w:cs="David" w:hint="cs"/>
          <w:sz w:val="24"/>
          <w:szCs w:val="24"/>
          <w:rtl/>
          <w:lang w:val="en-GB"/>
        </w:rPr>
        <w:t>, כאוסיריס ודומוזי,</w:t>
      </w:r>
      <w:r w:rsidR="006A5C42">
        <w:rPr>
          <w:rFonts w:ascii="Times New Roman" w:eastAsia="Calibri" w:hAnsi="Times New Roman" w:cs="David" w:hint="cs"/>
          <w:sz w:val="24"/>
          <w:szCs w:val="24"/>
          <w:rtl/>
          <w:lang w:val="en-GB"/>
        </w:rPr>
        <w:t xml:space="preserve"> </w:t>
      </w:r>
      <w:r w:rsidR="009F0D6F">
        <w:rPr>
          <w:rFonts w:ascii="Times New Roman" w:eastAsia="Calibri" w:hAnsi="Times New Roman" w:cs="David" w:hint="cs"/>
          <w:sz w:val="24"/>
          <w:szCs w:val="24"/>
          <w:rtl/>
          <w:lang w:val="en-GB"/>
        </w:rPr>
        <w:t>מ</w:t>
      </w:r>
      <w:r w:rsidR="006A5C42">
        <w:rPr>
          <w:rFonts w:ascii="Times New Roman" w:eastAsia="Calibri" w:hAnsi="Times New Roman" w:cs="David" w:hint="cs"/>
          <w:sz w:val="24"/>
          <w:szCs w:val="24"/>
          <w:rtl/>
          <w:lang w:val="en-GB"/>
        </w:rPr>
        <w:t xml:space="preserve">גלה </w:t>
      </w:r>
      <w:r w:rsidR="00871E95">
        <w:rPr>
          <w:rFonts w:ascii="Times New Roman" w:eastAsia="Calibri" w:hAnsi="Times New Roman" w:cs="David" w:hint="cs"/>
          <w:sz w:val="24"/>
          <w:szCs w:val="24"/>
          <w:rtl/>
          <w:lang w:val="en-GB"/>
        </w:rPr>
        <w:t xml:space="preserve">דפוס </w:t>
      </w:r>
      <w:r w:rsidR="00E579C7">
        <w:rPr>
          <w:rFonts w:ascii="Times New Roman" w:eastAsia="Calibri" w:hAnsi="Times New Roman" w:cs="David" w:hint="cs"/>
          <w:sz w:val="24"/>
          <w:szCs w:val="24"/>
          <w:rtl/>
          <w:lang w:val="en-GB"/>
        </w:rPr>
        <w:t xml:space="preserve">חוזר של </w:t>
      </w:r>
      <w:r w:rsidR="006A5C42">
        <w:rPr>
          <w:rFonts w:ascii="Times New Roman" w:eastAsia="Calibri" w:hAnsi="Times New Roman" w:cs="David" w:hint="cs"/>
          <w:sz w:val="24"/>
          <w:szCs w:val="24"/>
          <w:rtl/>
          <w:lang w:val="en-GB"/>
        </w:rPr>
        <w:t xml:space="preserve">תיאור </w:t>
      </w:r>
      <w:r w:rsidR="00E579C7">
        <w:rPr>
          <w:rFonts w:ascii="Times New Roman" w:eastAsia="Calibri" w:hAnsi="Times New Roman" w:cs="David" w:hint="cs"/>
          <w:sz w:val="24"/>
          <w:szCs w:val="24"/>
          <w:rtl/>
          <w:lang w:val="en-GB"/>
        </w:rPr>
        <w:t>המוות</w:t>
      </w:r>
      <w:r w:rsidR="00C16BA4">
        <w:rPr>
          <w:rFonts w:ascii="Times New Roman" w:eastAsia="Calibri" w:hAnsi="Times New Roman" w:cs="David" w:hint="cs"/>
          <w:sz w:val="24"/>
          <w:szCs w:val="24"/>
          <w:rtl/>
          <w:lang w:val="en-GB"/>
        </w:rPr>
        <w:t>, ה</w:t>
      </w:r>
      <w:r w:rsidR="00871E95">
        <w:rPr>
          <w:rFonts w:ascii="Times New Roman" w:eastAsia="Calibri" w:hAnsi="Times New Roman" w:cs="David" w:hint="cs"/>
          <w:sz w:val="24"/>
          <w:szCs w:val="24"/>
          <w:rtl/>
          <w:lang w:val="en-GB"/>
        </w:rPr>
        <w:t>מכיל</w:t>
      </w:r>
      <w:r w:rsidR="00ED7761">
        <w:rPr>
          <w:rFonts w:ascii="Times New Roman" w:eastAsia="Calibri" w:hAnsi="Times New Roman" w:cs="David" w:hint="cs"/>
          <w:sz w:val="24"/>
          <w:szCs w:val="24"/>
          <w:rtl/>
          <w:lang w:val="en-GB"/>
        </w:rPr>
        <w:t>,</w:t>
      </w:r>
      <w:r w:rsidR="00C16BA4">
        <w:rPr>
          <w:rFonts w:ascii="Times New Roman" w:eastAsia="Calibri" w:hAnsi="Times New Roman" w:cs="David" w:hint="cs"/>
          <w:sz w:val="24"/>
          <w:szCs w:val="24"/>
          <w:rtl/>
          <w:lang w:val="en-GB"/>
        </w:rPr>
        <w:t xml:space="preserve"> </w:t>
      </w:r>
      <w:r w:rsidR="00810969">
        <w:rPr>
          <w:rFonts w:ascii="Times New Roman" w:eastAsia="Calibri" w:hAnsi="Times New Roman" w:cs="David" w:hint="cs"/>
          <w:sz w:val="24"/>
          <w:szCs w:val="24"/>
          <w:rtl/>
          <w:lang w:val="en-GB"/>
        </w:rPr>
        <w:t>לרוב</w:t>
      </w:r>
      <w:r w:rsidR="00ED7761">
        <w:rPr>
          <w:rFonts w:ascii="Times New Roman" w:eastAsia="Calibri" w:hAnsi="Times New Roman" w:cs="David" w:hint="cs"/>
          <w:sz w:val="24"/>
          <w:szCs w:val="24"/>
          <w:rtl/>
          <w:lang w:val="en-GB"/>
        </w:rPr>
        <w:t>,</w:t>
      </w:r>
      <w:r w:rsidR="00871E95">
        <w:rPr>
          <w:rFonts w:ascii="Times New Roman" w:eastAsia="Calibri" w:hAnsi="Times New Roman" w:cs="David" w:hint="cs"/>
          <w:sz w:val="24"/>
          <w:szCs w:val="24"/>
          <w:rtl/>
          <w:lang w:val="en-GB"/>
        </w:rPr>
        <w:t xml:space="preserve"> את</w:t>
      </w:r>
      <w:r w:rsidR="003D4BD2">
        <w:rPr>
          <w:rFonts w:ascii="Times New Roman" w:eastAsia="Calibri" w:hAnsi="Times New Roman" w:cs="David" w:hint="cs"/>
          <w:sz w:val="24"/>
          <w:szCs w:val="24"/>
          <w:rtl/>
          <w:lang w:val="en-GB"/>
        </w:rPr>
        <w:t xml:space="preserve"> המ</w:t>
      </w:r>
      <w:r w:rsidR="00136694">
        <w:rPr>
          <w:rFonts w:ascii="Times New Roman" w:eastAsia="Calibri" w:hAnsi="Times New Roman" w:cs="David" w:hint="cs"/>
          <w:sz w:val="24"/>
          <w:szCs w:val="24"/>
          <w:rtl/>
          <w:lang w:val="en-GB"/>
        </w:rPr>
        <w:t>רכיבים</w:t>
      </w:r>
      <w:r w:rsidR="003D4BD2">
        <w:rPr>
          <w:rFonts w:ascii="Times New Roman" w:eastAsia="Calibri" w:hAnsi="Times New Roman" w:cs="David" w:hint="cs"/>
          <w:sz w:val="24"/>
          <w:szCs w:val="24"/>
          <w:rtl/>
          <w:lang w:val="en-GB"/>
        </w:rPr>
        <w:t xml:space="preserve"> הבאים</w:t>
      </w:r>
      <w:bookmarkStart w:id="4" w:name="_Hlk78887146"/>
      <w:r w:rsidR="006A5C42">
        <w:rPr>
          <w:rFonts w:ascii="Times New Roman" w:eastAsia="Calibri" w:hAnsi="Times New Roman" w:cs="David" w:hint="cs"/>
          <w:sz w:val="24"/>
          <w:szCs w:val="24"/>
          <w:rtl/>
          <w:lang w:val="en-GB"/>
        </w:rPr>
        <w:t>: (</w:t>
      </w:r>
      <w:r w:rsidR="00DB3F77">
        <w:rPr>
          <w:rFonts w:ascii="Times New Roman" w:eastAsia="Calibri" w:hAnsi="Times New Roman" w:cs="David"/>
          <w:sz w:val="24"/>
          <w:szCs w:val="24"/>
          <w:lang w:val="en-GB"/>
        </w:rPr>
        <w:t>a</w:t>
      </w:r>
      <w:r w:rsidR="006A5C42">
        <w:rPr>
          <w:rFonts w:ascii="Times New Roman" w:eastAsia="Calibri" w:hAnsi="Times New Roman" w:cs="David" w:hint="cs"/>
          <w:sz w:val="24"/>
          <w:szCs w:val="24"/>
          <w:rtl/>
          <w:lang w:val="en-GB"/>
        </w:rPr>
        <w:t xml:space="preserve">) </w:t>
      </w:r>
      <w:r w:rsidR="00871E95">
        <w:rPr>
          <w:rFonts w:ascii="Times New Roman" w:eastAsia="Calibri" w:hAnsi="Times New Roman" w:cs="David" w:hint="cs"/>
          <w:sz w:val="24"/>
          <w:szCs w:val="24"/>
          <w:rtl/>
          <w:lang w:val="en-GB"/>
        </w:rPr>
        <w:t xml:space="preserve">האל, גיבור העלילה, נהרג בידי </w:t>
      </w:r>
      <w:r w:rsidR="006A5C42">
        <w:rPr>
          <w:rFonts w:ascii="Times New Roman" w:eastAsia="Calibri" w:hAnsi="Times New Roman" w:cs="David" w:hint="cs"/>
          <w:sz w:val="24"/>
          <w:szCs w:val="24"/>
          <w:rtl/>
          <w:lang w:val="en-GB"/>
        </w:rPr>
        <w:t>אויב</w:t>
      </w:r>
      <w:r w:rsidR="003D4BD2">
        <w:rPr>
          <w:rFonts w:ascii="Times New Roman" w:eastAsia="Calibri" w:hAnsi="Times New Roman" w:cs="David" w:hint="cs"/>
          <w:sz w:val="24"/>
          <w:szCs w:val="24"/>
          <w:rtl/>
          <w:lang w:val="en-GB"/>
        </w:rPr>
        <w:t xml:space="preserve"> א</w:t>
      </w:r>
      <w:r w:rsidR="00871E95">
        <w:rPr>
          <w:rFonts w:ascii="Times New Roman" w:eastAsia="Calibri" w:hAnsi="Times New Roman" w:cs="David" w:hint="cs"/>
          <w:sz w:val="24"/>
          <w:szCs w:val="24"/>
          <w:rtl/>
          <w:lang w:val="en-GB"/>
        </w:rPr>
        <w:t>ַ</w:t>
      </w:r>
      <w:r w:rsidR="003D4BD2">
        <w:rPr>
          <w:rFonts w:ascii="Times New Roman" w:eastAsia="Calibri" w:hAnsi="Times New Roman" w:cs="David" w:hint="cs"/>
          <w:sz w:val="24"/>
          <w:szCs w:val="24"/>
          <w:rtl/>
          <w:lang w:val="en-GB"/>
        </w:rPr>
        <w:t>לים</w:t>
      </w:r>
      <w:r w:rsidR="00871E95">
        <w:rPr>
          <w:rFonts w:ascii="Times New Roman" w:eastAsia="Calibri" w:hAnsi="Times New Roman" w:cs="David" w:hint="cs"/>
          <w:sz w:val="24"/>
          <w:szCs w:val="24"/>
          <w:rtl/>
          <w:lang w:val="en-GB"/>
        </w:rPr>
        <w:t>,</w:t>
      </w:r>
      <w:r w:rsidR="006A5C42">
        <w:rPr>
          <w:rFonts w:ascii="Times New Roman" w:eastAsia="Calibri" w:hAnsi="Times New Roman" w:cs="David" w:hint="cs"/>
          <w:sz w:val="24"/>
          <w:szCs w:val="24"/>
          <w:rtl/>
          <w:lang w:val="en-GB"/>
        </w:rPr>
        <w:t xml:space="preserve"> או </w:t>
      </w:r>
      <w:r w:rsidR="00871E95">
        <w:rPr>
          <w:rFonts w:ascii="Times New Roman" w:eastAsia="Calibri" w:hAnsi="Times New Roman" w:cs="David" w:hint="cs"/>
          <w:sz w:val="24"/>
          <w:szCs w:val="24"/>
          <w:rtl/>
          <w:lang w:val="en-GB"/>
        </w:rPr>
        <w:t>יורד לשאול</w:t>
      </w:r>
      <w:r w:rsidR="006A5C42">
        <w:rPr>
          <w:rFonts w:ascii="Times New Roman" w:eastAsia="Calibri" w:hAnsi="Times New Roman" w:cs="David" w:hint="cs"/>
          <w:sz w:val="24"/>
          <w:szCs w:val="24"/>
          <w:rtl/>
          <w:lang w:val="en-GB"/>
        </w:rPr>
        <w:t xml:space="preserve"> כנגד רצונ</w:t>
      </w:r>
      <w:r w:rsidR="00871E95">
        <w:rPr>
          <w:rFonts w:ascii="Times New Roman" w:eastAsia="Calibri" w:hAnsi="Times New Roman" w:cs="David" w:hint="cs"/>
          <w:sz w:val="24"/>
          <w:szCs w:val="24"/>
          <w:rtl/>
          <w:lang w:val="en-GB"/>
        </w:rPr>
        <w:t>ו</w:t>
      </w:r>
      <w:r w:rsidR="006A5C42">
        <w:rPr>
          <w:rFonts w:ascii="Times New Roman" w:eastAsia="Calibri" w:hAnsi="Times New Roman" w:cs="David" w:hint="cs"/>
          <w:sz w:val="24"/>
          <w:szCs w:val="24"/>
          <w:rtl/>
          <w:lang w:val="en-GB"/>
        </w:rPr>
        <w:t>; (</w:t>
      </w:r>
      <w:r w:rsidR="00DB3F77">
        <w:rPr>
          <w:rFonts w:ascii="Times New Roman" w:eastAsia="Calibri" w:hAnsi="Times New Roman" w:cs="David"/>
          <w:sz w:val="24"/>
          <w:szCs w:val="24"/>
          <w:lang w:val="en-GB"/>
        </w:rPr>
        <w:t>b</w:t>
      </w:r>
      <w:r w:rsidR="006A5C42">
        <w:rPr>
          <w:rFonts w:ascii="Times New Roman" w:eastAsia="Calibri" w:hAnsi="Times New Roman" w:cs="David" w:hint="cs"/>
          <w:sz w:val="24"/>
          <w:szCs w:val="24"/>
          <w:rtl/>
          <w:lang w:val="en-GB"/>
        </w:rPr>
        <w:t xml:space="preserve">) </w:t>
      </w:r>
      <w:r w:rsidR="00871E95">
        <w:rPr>
          <w:rFonts w:ascii="Times New Roman" w:eastAsia="Calibri" w:hAnsi="Times New Roman" w:cs="David" w:hint="cs"/>
          <w:sz w:val="24"/>
          <w:szCs w:val="24"/>
          <w:rtl/>
          <w:lang w:val="en-GB"/>
        </w:rPr>
        <w:t>משפחתו, ובפרט בנות משפחתו, מחפשות אחריו</w:t>
      </w:r>
      <w:r w:rsidR="006A5C42">
        <w:rPr>
          <w:rFonts w:ascii="Times New Roman" w:eastAsia="Calibri" w:hAnsi="Times New Roman" w:cs="David" w:hint="cs"/>
          <w:sz w:val="24"/>
          <w:szCs w:val="24"/>
          <w:rtl/>
          <w:lang w:val="en-GB"/>
        </w:rPr>
        <w:t>; (</w:t>
      </w:r>
      <w:r w:rsidR="00DB3F77">
        <w:rPr>
          <w:rFonts w:ascii="Times New Roman" w:eastAsia="Calibri" w:hAnsi="Times New Roman" w:cs="David"/>
          <w:sz w:val="24"/>
          <w:szCs w:val="24"/>
          <w:lang w:val="en-GB"/>
        </w:rPr>
        <w:t>c</w:t>
      </w:r>
      <w:r w:rsidR="006A5C42">
        <w:rPr>
          <w:rFonts w:ascii="Times New Roman" w:eastAsia="Calibri" w:hAnsi="Times New Roman" w:cs="David" w:hint="cs"/>
          <w:sz w:val="24"/>
          <w:szCs w:val="24"/>
          <w:rtl/>
          <w:lang w:val="en-GB"/>
        </w:rPr>
        <w:t xml:space="preserve">) </w:t>
      </w:r>
      <w:r w:rsidR="00871E95">
        <w:rPr>
          <w:rFonts w:ascii="Times New Roman" w:eastAsia="Calibri" w:hAnsi="Times New Roman" w:cs="David" w:hint="cs"/>
          <w:sz w:val="24"/>
          <w:szCs w:val="24"/>
          <w:rtl/>
          <w:lang w:val="en-GB"/>
        </w:rPr>
        <w:t xml:space="preserve">משפחתו, ובפרט </w:t>
      </w:r>
      <w:r w:rsidR="006A5C42">
        <w:rPr>
          <w:rFonts w:ascii="Times New Roman" w:eastAsia="Calibri" w:hAnsi="Times New Roman" w:cs="David" w:hint="cs"/>
          <w:sz w:val="24"/>
          <w:szCs w:val="24"/>
          <w:rtl/>
          <w:lang w:val="en-GB"/>
        </w:rPr>
        <w:t>בנות משפחת</w:t>
      </w:r>
      <w:r w:rsidR="00871E95">
        <w:rPr>
          <w:rFonts w:ascii="Times New Roman" w:eastAsia="Calibri" w:hAnsi="Times New Roman" w:cs="David" w:hint="cs"/>
          <w:sz w:val="24"/>
          <w:szCs w:val="24"/>
          <w:rtl/>
          <w:lang w:val="en-GB"/>
        </w:rPr>
        <w:t>ו</w:t>
      </w:r>
      <w:r w:rsidR="00F75F42">
        <w:rPr>
          <w:rFonts w:ascii="Times New Roman" w:eastAsia="Calibri" w:hAnsi="Times New Roman" w:cs="David" w:hint="cs"/>
          <w:sz w:val="24"/>
          <w:szCs w:val="24"/>
          <w:rtl/>
          <w:lang w:val="en-GB"/>
        </w:rPr>
        <w:t>, מקוננות על מותו</w:t>
      </w:r>
      <w:r w:rsidR="006A5C42">
        <w:rPr>
          <w:rFonts w:ascii="Times New Roman" w:eastAsia="Calibri" w:hAnsi="Times New Roman" w:cs="David" w:hint="cs"/>
          <w:sz w:val="24"/>
          <w:szCs w:val="24"/>
          <w:rtl/>
          <w:lang w:val="en-GB"/>
        </w:rPr>
        <w:t>.</w:t>
      </w:r>
      <w:r w:rsidR="00ED7761" w:rsidRPr="00E53589">
        <w:rPr>
          <w:vertAlign w:val="superscript"/>
          <w:rtl/>
          <w:lang w:val="en-GB"/>
        </w:rPr>
        <w:footnoteReference w:id="14"/>
      </w:r>
      <w:r w:rsidR="00871E95">
        <w:rPr>
          <w:rFonts w:ascii="Times New Roman" w:eastAsia="Calibri" w:hAnsi="Times New Roman" w:cs="David" w:hint="cs"/>
          <w:sz w:val="24"/>
          <w:szCs w:val="24"/>
          <w:rtl/>
          <w:lang w:val="en-GB"/>
        </w:rPr>
        <w:t xml:space="preserve"> </w:t>
      </w:r>
      <w:r w:rsidR="00ED33DE">
        <w:rPr>
          <w:rFonts w:ascii="Times New Roman" w:eastAsia="Calibri" w:hAnsi="Times New Roman" w:cs="David" w:hint="cs"/>
          <w:sz w:val="24"/>
          <w:szCs w:val="24"/>
          <w:rtl/>
          <w:lang w:val="en-GB"/>
        </w:rPr>
        <w:t xml:space="preserve">מרכיב נוסף </w:t>
      </w:r>
      <w:r w:rsidR="00BE3AAB">
        <w:rPr>
          <w:rFonts w:ascii="Times New Roman" w:eastAsia="Calibri" w:hAnsi="Times New Roman" w:cs="David" w:hint="cs"/>
          <w:sz w:val="24"/>
          <w:szCs w:val="24"/>
          <w:rtl/>
          <w:lang w:val="en-GB"/>
        </w:rPr>
        <w:t>(</w:t>
      </w:r>
      <w:r w:rsidR="00DB3F77">
        <w:rPr>
          <w:rFonts w:ascii="Times New Roman" w:eastAsia="Calibri" w:hAnsi="Times New Roman" w:cs="David"/>
          <w:sz w:val="24"/>
          <w:szCs w:val="24"/>
          <w:lang w:val="en-GB"/>
        </w:rPr>
        <w:t>d</w:t>
      </w:r>
      <w:r w:rsidR="00724504">
        <w:rPr>
          <w:rFonts w:ascii="Times New Roman" w:eastAsia="Calibri" w:hAnsi="Times New Roman" w:cs="David"/>
          <w:sz w:val="24"/>
          <w:szCs w:val="24"/>
          <w:lang w:val="en-GB"/>
        </w:rPr>
        <w:t>1</w:t>
      </w:r>
      <w:r w:rsidR="00BE3AAB">
        <w:rPr>
          <w:rFonts w:ascii="Times New Roman" w:eastAsia="Calibri" w:hAnsi="Times New Roman" w:cs="David" w:hint="cs"/>
          <w:sz w:val="24"/>
          <w:szCs w:val="24"/>
          <w:rtl/>
          <w:lang w:val="en-GB"/>
        </w:rPr>
        <w:t xml:space="preserve">) </w:t>
      </w:r>
      <w:r w:rsidR="00ED33DE">
        <w:rPr>
          <w:rFonts w:ascii="Times New Roman" w:eastAsia="Calibri" w:hAnsi="Times New Roman" w:cs="David" w:hint="cs"/>
          <w:sz w:val="24"/>
          <w:szCs w:val="24"/>
          <w:rtl/>
          <w:lang w:val="en-GB"/>
        </w:rPr>
        <w:t>המשתייך לדפוסי ה-</w:t>
      </w:r>
      <w:r w:rsidR="00ED33DE">
        <w:rPr>
          <w:rFonts w:ascii="Times New Roman" w:eastAsia="Calibri" w:hAnsi="Times New Roman" w:cs="David"/>
          <w:sz w:val="24"/>
          <w:szCs w:val="24"/>
          <w:lang w:val="en-GB"/>
        </w:rPr>
        <w:t>dying gods</w:t>
      </w:r>
      <w:r w:rsidR="00ED33DE">
        <w:rPr>
          <w:rFonts w:ascii="Times New Roman" w:eastAsia="Calibri" w:hAnsi="Times New Roman" w:cs="David" w:hint="cs"/>
          <w:sz w:val="24"/>
          <w:szCs w:val="24"/>
          <w:rtl/>
          <w:lang w:val="en-GB"/>
        </w:rPr>
        <w:t xml:space="preserve"> במצרים ובמסופוטמיה, </w:t>
      </w:r>
      <w:r w:rsidR="00ED33DE">
        <w:rPr>
          <w:rFonts w:ascii="Times New Roman" w:eastAsia="Calibri" w:hAnsi="Times New Roman" w:cs="David" w:hint="cs"/>
          <w:sz w:val="24"/>
          <w:szCs w:val="24"/>
          <w:rtl/>
          <w:lang w:val="en-GB"/>
        </w:rPr>
        <w:lastRenderedPageBreak/>
        <w:t xml:space="preserve">הוא הקבלתן של עבודות החקלאות לפעולות הריגת האל, ובעיקר עבודות קציר היבול. מרכיב זה אינו נמצא בספרות העלילתית, אלא </w:t>
      </w:r>
      <w:r w:rsidR="00DB3F77">
        <w:rPr>
          <w:rFonts w:ascii="Times New Roman" w:eastAsia="Calibri" w:hAnsi="Times New Roman" w:cs="David" w:hint="cs"/>
          <w:sz w:val="24"/>
          <w:szCs w:val="24"/>
          <w:rtl/>
          <w:lang w:val="en-GB"/>
        </w:rPr>
        <w:t xml:space="preserve">רק </w:t>
      </w:r>
      <w:r w:rsidR="0082625F">
        <w:rPr>
          <w:rFonts w:ascii="Times New Roman" w:eastAsia="Calibri" w:hAnsi="Times New Roman" w:cs="David" w:hint="cs"/>
          <w:sz w:val="24"/>
          <w:szCs w:val="24"/>
          <w:rtl/>
          <w:lang w:val="en-GB"/>
        </w:rPr>
        <w:t>ב</w:t>
      </w:r>
      <w:r w:rsidR="00ED33DE">
        <w:rPr>
          <w:rFonts w:ascii="Times New Roman" w:eastAsia="Calibri" w:hAnsi="Times New Roman" w:cs="David" w:hint="cs"/>
          <w:sz w:val="24"/>
          <w:szCs w:val="24"/>
          <w:rtl/>
          <w:lang w:val="en-GB"/>
        </w:rPr>
        <w:t>טקסטים ריטואלים</w:t>
      </w:r>
      <w:r w:rsidR="004F44F9">
        <w:rPr>
          <w:rFonts w:ascii="Times New Roman" w:eastAsia="Calibri" w:hAnsi="Times New Roman" w:cs="David" w:hint="cs"/>
          <w:sz w:val="24"/>
          <w:szCs w:val="24"/>
          <w:rtl/>
          <w:lang w:val="en-GB"/>
        </w:rPr>
        <w:t>,</w:t>
      </w:r>
      <w:r w:rsidR="00A16BE4">
        <w:rPr>
          <w:rStyle w:val="FootnoteReference"/>
          <w:rFonts w:ascii="Times New Roman" w:eastAsia="Calibri" w:hAnsi="Times New Roman" w:cs="David"/>
          <w:sz w:val="24"/>
          <w:szCs w:val="24"/>
          <w:rtl/>
          <w:lang w:val="en-GB"/>
        </w:rPr>
        <w:footnoteReference w:id="15"/>
      </w:r>
      <w:r w:rsidR="00ED33DE">
        <w:rPr>
          <w:rFonts w:ascii="Times New Roman" w:eastAsia="Calibri" w:hAnsi="Times New Roman" w:cs="David" w:hint="cs"/>
          <w:sz w:val="24"/>
          <w:szCs w:val="24"/>
          <w:rtl/>
          <w:lang w:val="en-GB"/>
        </w:rPr>
        <w:t xml:space="preserve"> </w:t>
      </w:r>
      <w:r w:rsidR="004F44F9">
        <w:rPr>
          <w:rFonts w:ascii="Times New Roman" w:eastAsia="Calibri" w:hAnsi="Times New Roman" w:cs="David" w:hint="cs"/>
          <w:sz w:val="24"/>
          <w:szCs w:val="24"/>
          <w:rtl/>
          <w:lang w:val="en-GB"/>
        </w:rPr>
        <w:t>אול</w:t>
      </w:r>
      <w:r w:rsidR="00B51CF8">
        <w:rPr>
          <w:rFonts w:ascii="Times New Roman" w:eastAsia="Calibri" w:hAnsi="Times New Roman" w:cs="David" w:hint="cs"/>
          <w:sz w:val="24"/>
          <w:szCs w:val="24"/>
          <w:rtl/>
          <w:lang w:val="en-GB"/>
        </w:rPr>
        <w:t>ם מכיוון</w:t>
      </w:r>
      <w:r w:rsidR="004F44F9">
        <w:rPr>
          <w:rFonts w:ascii="Times New Roman" w:eastAsia="Calibri" w:hAnsi="Times New Roman" w:cs="David" w:hint="cs"/>
          <w:sz w:val="24"/>
          <w:szCs w:val="24"/>
          <w:rtl/>
          <w:lang w:val="en-GB"/>
        </w:rPr>
        <w:t xml:space="preserve"> </w:t>
      </w:r>
      <w:r w:rsidR="00B51CF8">
        <w:rPr>
          <w:rFonts w:ascii="Times New Roman" w:eastAsia="Calibri" w:hAnsi="Times New Roman" w:cs="David" w:hint="cs"/>
          <w:sz w:val="24"/>
          <w:szCs w:val="24"/>
          <w:rtl/>
          <w:lang w:val="en-GB"/>
        </w:rPr>
        <w:t>ש</w:t>
      </w:r>
      <w:r>
        <w:rPr>
          <w:rFonts w:ascii="Times New Roman" w:eastAsia="Calibri" w:hAnsi="Times New Roman" w:cs="David" w:hint="cs"/>
          <w:sz w:val="24"/>
          <w:szCs w:val="24"/>
          <w:rtl/>
          <w:lang w:val="en-GB"/>
        </w:rPr>
        <w:t xml:space="preserve">בכתבים של שלהי העת העתיקה הפך מרכיב זה לדומיננטי מאוד, </w:t>
      </w:r>
      <w:r w:rsidR="00B51CF8">
        <w:rPr>
          <w:rFonts w:ascii="Times New Roman" w:eastAsia="Calibri" w:hAnsi="Times New Roman" w:cs="David" w:hint="cs"/>
          <w:sz w:val="24"/>
          <w:szCs w:val="24"/>
          <w:rtl/>
          <w:lang w:val="en-GB"/>
        </w:rPr>
        <w:t>הוא</w:t>
      </w:r>
      <w:r>
        <w:rPr>
          <w:rFonts w:ascii="Times New Roman" w:eastAsia="Calibri" w:hAnsi="Times New Roman" w:cs="David" w:hint="cs"/>
          <w:sz w:val="24"/>
          <w:szCs w:val="24"/>
          <w:rtl/>
          <w:lang w:val="en-GB"/>
        </w:rPr>
        <w:t xml:space="preserve"> נחשב אצל </w:t>
      </w:r>
      <w:r w:rsidR="00B51CF8">
        <w:rPr>
          <w:rFonts w:ascii="Times New Roman" w:eastAsia="Calibri" w:hAnsi="Times New Roman" w:cs="David"/>
          <w:sz w:val="24"/>
          <w:szCs w:val="24"/>
          <w:lang w:val="en-GB"/>
        </w:rPr>
        <w:t>Frazer</w:t>
      </w:r>
      <w:r>
        <w:rPr>
          <w:rFonts w:ascii="Times New Roman" w:eastAsia="Calibri" w:hAnsi="Times New Roman" w:cs="David" w:hint="cs"/>
          <w:sz w:val="24"/>
          <w:szCs w:val="24"/>
          <w:rtl/>
          <w:lang w:val="en-GB"/>
        </w:rPr>
        <w:t xml:space="preserve"> לאחד מיסודות המיתולוגמה של ה-</w:t>
      </w:r>
      <w:r>
        <w:rPr>
          <w:rFonts w:ascii="Times New Roman" w:eastAsia="Calibri" w:hAnsi="Times New Roman" w:cs="David"/>
          <w:sz w:val="24"/>
          <w:szCs w:val="24"/>
          <w:lang w:val="en-GB"/>
        </w:rPr>
        <w:t>dying and rising gods</w:t>
      </w:r>
      <w:r w:rsidR="004F44F9">
        <w:rPr>
          <w:rFonts w:ascii="Times New Roman" w:eastAsia="Calibri" w:hAnsi="Times New Roman" w:cs="David" w:hint="cs"/>
          <w:sz w:val="24"/>
          <w:szCs w:val="24"/>
          <w:rtl/>
          <w:lang w:val="en-GB"/>
        </w:rPr>
        <w:t>.</w:t>
      </w:r>
      <w:r>
        <w:rPr>
          <w:rFonts w:ascii="Times New Roman" w:eastAsia="Calibri" w:hAnsi="Times New Roman" w:cs="David" w:hint="cs"/>
          <w:sz w:val="24"/>
          <w:szCs w:val="24"/>
          <w:rtl/>
          <w:lang w:val="en-GB"/>
        </w:rPr>
        <w:t xml:space="preserve"> </w:t>
      </w:r>
      <w:r w:rsidR="004F44F9">
        <w:rPr>
          <w:rFonts w:ascii="Times New Roman" w:eastAsia="Calibri" w:hAnsi="Times New Roman" w:cs="David" w:hint="cs"/>
          <w:sz w:val="24"/>
          <w:szCs w:val="24"/>
          <w:rtl/>
          <w:lang w:val="en-GB"/>
        </w:rPr>
        <w:t>עם זאת,</w:t>
      </w:r>
      <w:r>
        <w:rPr>
          <w:rFonts w:ascii="Times New Roman" w:eastAsia="Calibri" w:hAnsi="Times New Roman" w:cs="David" w:hint="cs"/>
          <w:sz w:val="24"/>
          <w:szCs w:val="24"/>
          <w:rtl/>
          <w:lang w:val="en-GB"/>
        </w:rPr>
        <w:t xml:space="preserve"> בממצא האפיגרפי</w:t>
      </w:r>
      <w:r w:rsidR="004F44F9">
        <w:rPr>
          <w:rFonts w:ascii="Times New Roman" w:eastAsia="Calibri" w:hAnsi="Times New Roman" w:cs="David" w:hint="cs"/>
          <w:sz w:val="24"/>
          <w:szCs w:val="24"/>
          <w:rtl/>
          <w:lang w:val="en-GB"/>
        </w:rPr>
        <w:t xml:space="preserve"> של האלף השני והראשון לפנה"ס</w:t>
      </w:r>
      <w:r>
        <w:rPr>
          <w:rFonts w:ascii="Times New Roman" w:eastAsia="Calibri" w:hAnsi="Times New Roman" w:cs="David" w:hint="cs"/>
          <w:sz w:val="24"/>
          <w:szCs w:val="24"/>
          <w:rtl/>
          <w:lang w:val="en-GB"/>
        </w:rPr>
        <w:t xml:space="preserve"> הוא זניח למדי, ובכל מקרה </w:t>
      </w:r>
      <w:r>
        <w:rPr>
          <w:rFonts w:ascii="Times New Roman" w:eastAsia="Calibri" w:hAnsi="Times New Roman" w:cs="David"/>
          <w:sz w:val="24"/>
          <w:szCs w:val="24"/>
          <w:rtl/>
          <w:lang w:val="en-GB"/>
        </w:rPr>
        <w:t>–</w:t>
      </w:r>
      <w:r>
        <w:rPr>
          <w:rFonts w:ascii="Times New Roman" w:eastAsia="Calibri" w:hAnsi="Times New Roman" w:cs="David" w:hint="cs"/>
          <w:sz w:val="24"/>
          <w:szCs w:val="24"/>
          <w:rtl/>
          <w:lang w:val="en-GB"/>
        </w:rPr>
        <w:t xml:space="preserve"> כמו שאר המרכיבים </w:t>
      </w:r>
      <w:r>
        <w:rPr>
          <w:rFonts w:ascii="Times New Roman" w:eastAsia="Calibri" w:hAnsi="Times New Roman" w:cs="David"/>
          <w:sz w:val="24"/>
          <w:szCs w:val="24"/>
          <w:rtl/>
          <w:lang w:val="en-GB"/>
        </w:rPr>
        <w:t>–</w:t>
      </w:r>
      <w:r>
        <w:rPr>
          <w:rFonts w:ascii="Times New Roman" w:eastAsia="Calibri" w:hAnsi="Times New Roman" w:cs="David" w:hint="cs"/>
          <w:sz w:val="24"/>
          <w:szCs w:val="24"/>
          <w:rtl/>
          <w:lang w:val="en-GB"/>
        </w:rPr>
        <w:t xml:space="preserve"> </w:t>
      </w:r>
      <w:r w:rsidR="001A7E3E">
        <w:rPr>
          <w:rFonts w:ascii="Times New Roman" w:eastAsia="Calibri" w:hAnsi="Times New Roman" w:cs="David" w:hint="cs"/>
          <w:sz w:val="24"/>
          <w:szCs w:val="24"/>
          <w:rtl/>
          <w:lang w:val="en-GB"/>
        </w:rPr>
        <w:t xml:space="preserve">הוא </w:t>
      </w:r>
      <w:r>
        <w:rPr>
          <w:rFonts w:ascii="Times New Roman" w:eastAsia="Calibri" w:hAnsi="Times New Roman" w:cs="David" w:hint="cs"/>
          <w:sz w:val="24"/>
          <w:szCs w:val="24"/>
          <w:rtl/>
          <w:lang w:val="en-GB"/>
        </w:rPr>
        <w:t>מתייחס רק ל</w:t>
      </w:r>
      <w:r w:rsidRPr="00DB3F77">
        <w:rPr>
          <w:rFonts w:ascii="Times New Roman" w:eastAsia="Calibri" w:hAnsi="Times New Roman" w:cs="David" w:hint="cs"/>
          <w:i/>
          <w:iCs/>
          <w:sz w:val="24"/>
          <w:szCs w:val="24"/>
          <w:rtl/>
          <w:lang w:val="en-GB"/>
        </w:rPr>
        <w:t>מותו</w:t>
      </w:r>
      <w:r>
        <w:rPr>
          <w:rFonts w:ascii="Times New Roman" w:eastAsia="Calibri" w:hAnsi="Times New Roman" w:cs="David" w:hint="cs"/>
          <w:sz w:val="24"/>
          <w:szCs w:val="24"/>
          <w:rtl/>
          <w:lang w:val="en-GB"/>
        </w:rPr>
        <w:t xml:space="preserve"> של האל (ולא לתחייתו).</w:t>
      </w:r>
      <w:r w:rsidR="00ED33DE">
        <w:rPr>
          <w:rFonts w:ascii="Times New Roman" w:eastAsia="Calibri" w:hAnsi="Times New Roman" w:cs="David" w:hint="cs"/>
          <w:sz w:val="24"/>
          <w:szCs w:val="24"/>
          <w:rtl/>
          <w:lang w:val="en-GB"/>
        </w:rPr>
        <w:t xml:space="preserve"> </w:t>
      </w:r>
    </w:p>
    <w:p w14:paraId="7A036266" w14:textId="3F6895E5" w:rsidR="007A3201" w:rsidRDefault="00073398" w:rsidP="00136694">
      <w:pPr>
        <w:bidi/>
        <w:spacing w:after="0" w:line="480" w:lineRule="auto"/>
        <w:ind w:firstLine="521"/>
        <w:rPr>
          <w:rFonts w:ascii="Times New Roman" w:eastAsia="Calibri" w:hAnsi="Times New Roman" w:cs="David"/>
          <w:sz w:val="24"/>
          <w:szCs w:val="24"/>
          <w:rtl/>
          <w:lang w:val="en-GB"/>
        </w:rPr>
      </w:pPr>
      <w:r>
        <w:rPr>
          <w:rFonts w:ascii="Times New Roman" w:eastAsia="Calibri" w:hAnsi="Times New Roman" w:cs="David" w:hint="cs"/>
          <w:sz w:val="24"/>
          <w:szCs w:val="24"/>
          <w:rtl/>
          <w:lang w:val="en-GB"/>
        </w:rPr>
        <w:t xml:space="preserve">על מקורו של דפוס חוזר זה קשה להתחקות, אולם </w:t>
      </w:r>
      <w:r w:rsidR="00ED33DE">
        <w:rPr>
          <w:rFonts w:ascii="Times New Roman" w:eastAsia="Calibri" w:hAnsi="Times New Roman" w:cs="David" w:hint="cs"/>
          <w:sz w:val="24"/>
          <w:szCs w:val="24"/>
          <w:rtl/>
          <w:lang w:val="en-GB"/>
        </w:rPr>
        <w:t>תפוצתו</w:t>
      </w:r>
      <w:r>
        <w:rPr>
          <w:rFonts w:ascii="Times New Roman" w:eastAsia="Calibri" w:hAnsi="Times New Roman" w:cs="David" w:hint="cs"/>
          <w:sz w:val="24"/>
          <w:szCs w:val="24"/>
          <w:rtl/>
          <w:lang w:val="en-GB"/>
        </w:rPr>
        <w:t xml:space="preserve"> במצרים ובמסופוטמיה מלמד</w:t>
      </w:r>
      <w:r w:rsidR="00ED33DE">
        <w:rPr>
          <w:rFonts w:ascii="Times New Roman" w:eastAsia="Calibri" w:hAnsi="Times New Roman" w:cs="David" w:hint="cs"/>
          <w:sz w:val="24"/>
          <w:szCs w:val="24"/>
          <w:rtl/>
          <w:lang w:val="en-GB"/>
        </w:rPr>
        <w:t>ת</w:t>
      </w:r>
      <w:r>
        <w:rPr>
          <w:rFonts w:ascii="Times New Roman" w:eastAsia="Calibri" w:hAnsi="Times New Roman" w:cs="David" w:hint="cs"/>
          <w:sz w:val="24"/>
          <w:szCs w:val="24"/>
          <w:rtl/>
          <w:lang w:val="en-GB"/>
        </w:rPr>
        <w:t xml:space="preserve"> </w:t>
      </w:r>
      <w:r w:rsidR="00BE3AAB">
        <w:rPr>
          <w:rFonts w:ascii="Times New Roman" w:eastAsia="Calibri" w:hAnsi="Times New Roman" w:cs="David" w:hint="cs"/>
          <w:sz w:val="24"/>
          <w:szCs w:val="24"/>
          <w:rtl/>
          <w:lang w:val="en-GB"/>
        </w:rPr>
        <w:t>עד כמה</w:t>
      </w:r>
      <w:r>
        <w:rPr>
          <w:rFonts w:ascii="Times New Roman" w:eastAsia="Calibri" w:hAnsi="Times New Roman" w:cs="David" w:hint="cs"/>
          <w:sz w:val="24"/>
          <w:szCs w:val="24"/>
          <w:rtl/>
          <w:lang w:val="en-GB"/>
        </w:rPr>
        <w:t xml:space="preserve"> רווח במזרח הקרוב הקדום. </w:t>
      </w:r>
      <w:r w:rsidR="00ED33DE">
        <w:rPr>
          <w:rFonts w:ascii="Times New Roman" w:eastAsia="Calibri" w:hAnsi="Times New Roman" w:cs="David" w:hint="cs"/>
          <w:sz w:val="24"/>
          <w:szCs w:val="24"/>
          <w:rtl/>
          <w:lang w:val="en-GB"/>
        </w:rPr>
        <w:t>על דפוס זה בדיוק נשענו גם מסורות ה-</w:t>
      </w:r>
      <w:r w:rsidR="00ED33DE">
        <w:rPr>
          <w:rFonts w:ascii="Times New Roman" w:eastAsia="Calibri" w:hAnsi="Times New Roman" w:cs="David"/>
          <w:sz w:val="24"/>
          <w:szCs w:val="24"/>
          <w:lang w:val="en-GB"/>
        </w:rPr>
        <w:t>dying gods</w:t>
      </w:r>
      <w:r w:rsidR="00ED33DE">
        <w:rPr>
          <w:rFonts w:ascii="Times New Roman" w:eastAsia="Calibri" w:hAnsi="Times New Roman" w:cs="David" w:hint="cs"/>
          <w:sz w:val="24"/>
          <w:szCs w:val="24"/>
          <w:rtl/>
          <w:lang w:val="en-GB"/>
        </w:rPr>
        <w:t xml:space="preserve"> באוגרית כפי שיעלה להלן</w:t>
      </w:r>
      <w:r w:rsidR="0044380A">
        <w:rPr>
          <w:rFonts w:ascii="Times New Roman" w:eastAsia="Calibri" w:hAnsi="Times New Roman" w:cs="David" w:hint="cs"/>
          <w:sz w:val="24"/>
          <w:szCs w:val="24"/>
          <w:rtl/>
          <w:lang w:val="en-GB"/>
        </w:rPr>
        <w:t xml:space="preserve">, </w:t>
      </w:r>
      <w:r w:rsidR="00D01ACB">
        <w:rPr>
          <w:rFonts w:ascii="Times New Roman" w:eastAsia="Calibri" w:hAnsi="Times New Roman" w:cs="David" w:hint="cs"/>
          <w:sz w:val="24"/>
          <w:szCs w:val="24"/>
          <w:rtl/>
          <w:lang w:val="en-GB"/>
        </w:rPr>
        <w:t>אולם בהבדל מרכזי אחד:</w:t>
      </w:r>
      <w:r w:rsidR="0044380A">
        <w:rPr>
          <w:rFonts w:ascii="Times New Roman" w:eastAsia="Calibri" w:hAnsi="Times New Roman" w:cs="David" w:hint="cs"/>
          <w:sz w:val="24"/>
          <w:szCs w:val="24"/>
          <w:rtl/>
          <w:lang w:val="en-GB"/>
        </w:rPr>
        <w:t xml:space="preserve"> בעוד ששלושת המרכיבים הראשונים (</w:t>
      </w:r>
      <w:r w:rsidR="00DB3F77">
        <w:rPr>
          <w:rFonts w:ascii="Times New Roman" w:eastAsia="Calibri" w:hAnsi="Times New Roman" w:cs="David"/>
          <w:sz w:val="24"/>
          <w:szCs w:val="24"/>
          <w:lang w:val="en-GB"/>
        </w:rPr>
        <w:t>a-c</w:t>
      </w:r>
      <w:r w:rsidR="0044380A">
        <w:rPr>
          <w:rFonts w:ascii="Times New Roman" w:eastAsia="Calibri" w:hAnsi="Times New Roman" w:cs="David" w:hint="cs"/>
          <w:sz w:val="24"/>
          <w:szCs w:val="24"/>
          <w:rtl/>
          <w:lang w:val="en-GB"/>
        </w:rPr>
        <w:t>) יוחסו לבעל אל הסער, המרכיב האחרון (</w:t>
      </w:r>
      <w:r w:rsidR="00DB3F77">
        <w:rPr>
          <w:rFonts w:ascii="Times New Roman" w:eastAsia="Calibri" w:hAnsi="Times New Roman" w:cs="David"/>
          <w:sz w:val="24"/>
          <w:szCs w:val="24"/>
          <w:lang w:val="en-GB"/>
        </w:rPr>
        <w:t>d</w:t>
      </w:r>
      <w:r w:rsidR="007B7CD7">
        <w:rPr>
          <w:rFonts w:ascii="Times New Roman" w:eastAsia="Calibri" w:hAnsi="Times New Roman" w:cs="David"/>
          <w:sz w:val="24"/>
          <w:szCs w:val="24"/>
          <w:lang w:val="en-GB"/>
        </w:rPr>
        <w:t>1</w:t>
      </w:r>
      <w:r w:rsidR="0044380A">
        <w:rPr>
          <w:rFonts w:ascii="Times New Roman" w:eastAsia="Calibri" w:hAnsi="Times New Roman" w:cs="David" w:hint="cs"/>
          <w:sz w:val="24"/>
          <w:szCs w:val="24"/>
          <w:rtl/>
          <w:lang w:val="en-GB"/>
        </w:rPr>
        <w:t>) יוחס ל</w:t>
      </w:r>
      <w:r w:rsidR="00B51CF8">
        <w:rPr>
          <w:rFonts w:ascii="Times New Roman" w:eastAsia="Calibri" w:hAnsi="Times New Roman" w:cs="David" w:hint="cs"/>
          <w:sz w:val="24"/>
          <w:szCs w:val="24"/>
          <w:rtl/>
          <w:lang w:val="en-GB"/>
        </w:rPr>
        <w:t>-</w:t>
      </w:r>
      <w:r w:rsidR="00B51CF8">
        <w:rPr>
          <w:rFonts w:ascii="Times New Roman" w:eastAsia="Calibri" w:hAnsi="Times New Roman" w:cs="David"/>
          <w:sz w:val="24"/>
          <w:szCs w:val="24"/>
          <w:lang w:val="en-GB"/>
        </w:rPr>
        <w:t>Mot</w:t>
      </w:r>
      <w:r w:rsidR="0044380A">
        <w:rPr>
          <w:rFonts w:ascii="Times New Roman" w:eastAsia="Calibri" w:hAnsi="Times New Roman" w:cs="David" w:hint="cs"/>
          <w:sz w:val="24"/>
          <w:szCs w:val="24"/>
          <w:rtl/>
          <w:lang w:val="en-GB"/>
        </w:rPr>
        <w:t xml:space="preserve"> אל השאול</w:t>
      </w:r>
      <w:r w:rsidR="00BE3AAB">
        <w:rPr>
          <w:rFonts w:ascii="Times New Roman" w:eastAsia="Calibri" w:hAnsi="Times New Roman" w:cs="David" w:hint="cs"/>
          <w:sz w:val="24"/>
          <w:szCs w:val="24"/>
          <w:rtl/>
          <w:lang w:val="en-GB"/>
        </w:rPr>
        <w:t>,</w:t>
      </w:r>
      <w:r w:rsidR="0044380A">
        <w:rPr>
          <w:rFonts w:ascii="Times New Roman" w:eastAsia="Calibri" w:hAnsi="Times New Roman" w:cs="David" w:hint="cs"/>
          <w:sz w:val="24"/>
          <w:szCs w:val="24"/>
          <w:rtl/>
          <w:lang w:val="en-GB"/>
        </w:rPr>
        <w:t xml:space="preserve"> </w:t>
      </w:r>
      <w:r w:rsidR="001A7E3E">
        <w:rPr>
          <w:rFonts w:ascii="Times New Roman" w:eastAsia="Calibri" w:hAnsi="Times New Roman" w:cs="David" w:hint="cs"/>
          <w:sz w:val="24"/>
          <w:szCs w:val="24"/>
          <w:rtl/>
          <w:lang w:val="en-GB"/>
        </w:rPr>
        <w:t>והוא מתועד הן</w:t>
      </w:r>
      <w:r w:rsidR="0044380A">
        <w:rPr>
          <w:rFonts w:ascii="Times New Roman" w:eastAsia="Calibri" w:hAnsi="Times New Roman" w:cs="David" w:hint="cs"/>
          <w:sz w:val="24"/>
          <w:szCs w:val="24"/>
          <w:rtl/>
          <w:lang w:val="en-GB"/>
        </w:rPr>
        <w:t xml:space="preserve"> בטקסט עלילתי והן בטקסט ריטואלי. </w:t>
      </w:r>
      <w:r w:rsidR="00C16BA4">
        <w:rPr>
          <w:rFonts w:ascii="Times New Roman" w:eastAsia="Calibri" w:hAnsi="Times New Roman" w:cs="David" w:hint="cs"/>
          <w:sz w:val="24"/>
          <w:szCs w:val="24"/>
          <w:rtl/>
          <w:lang w:val="en-GB"/>
        </w:rPr>
        <w:t>זו הסיבה לכך שהחוקרים הראשונים ראו דווקא ב</w:t>
      </w:r>
      <w:r w:rsidR="00B51CF8">
        <w:rPr>
          <w:rFonts w:ascii="Times New Roman" w:eastAsia="Calibri" w:hAnsi="Times New Roman" w:cs="David" w:hint="cs"/>
          <w:sz w:val="24"/>
          <w:szCs w:val="24"/>
          <w:rtl/>
          <w:lang w:val="en-GB"/>
        </w:rPr>
        <w:t>-</w:t>
      </w:r>
      <w:r w:rsidR="00B51CF8">
        <w:rPr>
          <w:rFonts w:ascii="Times New Roman" w:eastAsia="Calibri" w:hAnsi="Times New Roman" w:cs="David" w:hint="cs"/>
          <w:sz w:val="24"/>
          <w:szCs w:val="24"/>
          <w:lang w:val="en-GB"/>
        </w:rPr>
        <w:t>M</w:t>
      </w:r>
      <w:r w:rsidR="00B51CF8">
        <w:rPr>
          <w:rFonts w:ascii="Times New Roman" w:eastAsia="Calibri" w:hAnsi="Times New Roman" w:cs="David"/>
          <w:sz w:val="24"/>
          <w:szCs w:val="24"/>
          <w:lang w:val="en-GB"/>
        </w:rPr>
        <w:t>ot</w:t>
      </w:r>
      <w:r w:rsidR="00C16BA4">
        <w:rPr>
          <w:rFonts w:ascii="Times New Roman" w:eastAsia="Calibri" w:hAnsi="Times New Roman" w:cs="David" w:hint="cs"/>
          <w:sz w:val="24"/>
          <w:szCs w:val="24"/>
          <w:rtl/>
          <w:lang w:val="en-GB"/>
        </w:rPr>
        <w:t xml:space="preserve"> את מקבילם של דומוזי ואוסיריס. </w:t>
      </w:r>
    </w:p>
    <w:p w14:paraId="33499B12" w14:textId="0DD023FF" w:rsidR="00336CB7" w:rsidRDefault="0044380A" w:rsidP="007A3201">
      <w:pPr>
        <w:bidi/>
        <w:spacing w:after="0" w:line="480" w:lineRule="auto"/>
        <w:ind w:firstLine="521"/>
        <w:rPr>
          <w:rFonts w:ascii="Times New Roman" w:eastAsia="Calibri" w:hAnsi="Times New Roman" w:cs="David"/>
          <w:sz w:val="24"/>
          <w:szCs w:val="24"/>
          <w:rtl/>
          <w:lang w:val="en-GB"/>
        </w:rPr>
      </w:pPr>
      <w:r>
        <w:rPr>
          <w:rFonts w:ascii="Times New Roman" w:eastAsia="Calibri" w:hAnsi="Times New Roman" w:cs="David" w:hint="cs"/>
          <w:sz w:val="24"/>
          <w:szCs w:val="24"/>
          <w:rtl/>
          <w:lang w:val="en-GB"/>
        </w:rPr>
        <w:t>במקו</w:t>
      </w:r>
      <w:r w:rsidR="007A3201">
        <w:rPr>
          <w:rFonts w:ascii="Times New Roman" w:eastAsia="Calibri" w:hAnsi="Times New Roman" w:cs="David" w:hint="cs"/>
          <w:sz w:val="24"/>
          <w:szCs w:val="24"/>
          <w:rtl/>
          <w:lang w:val="en-GB"/>
        </w:rPr>
        <w:t xml:space="preserve">מן של עבודות החקלאות, </w:t>
      </w:r>
      <w:r>
        <w:rPr>
          <w:rFonts w:ascii="Times New Roman" w:eastAsia="Calibri" w:hAnsi="Times New Roman" w:cs="David" w:hint="cs"/>
          <w:sz w:val="24"/>
          <w:szCs w:val="24"/>
          <w:rtl/>
          <w:lang w:val="en-GB"/>
        </w:rPr>
        <w:t>יוחס לבעל</w:t>
      </w:r>
      <w:r w:rsidR="004F44F9">
        <w:rPr>
          <w:rFonts w:ascii="Times New Roman" w:eastAsia="Calibri" w:hAnsi="Times New Roman" w:cs="David" w:hint="cs"/>
          <w:sz w:val="24"/>
          <w:szCs w:val="24"/>
          <w:rtl/>
          <w:lang w:val="en-GB"/>
        </w:rPr>
        <w:t xml:space="preserve"> באוגרית</w:t>
      </w:r>
      <w:r>
        <w:rPr>
          <w:rFonts w:ascii="Times New Roman" w:eastAsia="Calibri" w:hAnsi="Times New Roman" w:cs="David" w:hint="cs"/>
          <w:sz w:val="24"/>
          <w:szCs w:val="24"/>
          <w:rtl/>
          <w:lang w:val="en-GB"/>
        </w:rPr>
        <w:t xml:space="preserve"> מרכיב</w:t>
      </w:r>
      <w:r w:rsidR="004F44F9">
        <w:rPr>
          <w:rFonts w:ascii="Times New Roman" w:eastAsia="Calibri" w:hAnsi="Times New Roman" w:cs="David" w:hint="cs"/>
          <w:sz w:val="24"/>
          <w:szCs w:val="24"/>
          <w:rtl/>
          <w:lang w:val="en-GB"/>
        </w:rPr>
        <w:t xml:space="preserve"> </w:t>
      </w:r>
      <w:r>
        <w:rPr>
          <w:rFonts w:ascii="Times New Roman" w:eastAsia="Calibri" w:hAnsi="Times New Roman" w:cs="David" w:hint="cs"/>
          <w:sz w:val="24"/>
          <w:szCs w:val="24"/>
          <w:rtl/>
          <w:lang w:val="en-GB"/>
        </w:rPr>
        <w:t>הנוגע להיעדר הגשמים במותו</w:t>
      </w:r>
      <w:r w:rsidR="00BE3AAB">
        <w:rPr>
          <w:rFonts w:ascii="Times New Roman" w:eastAsia="Calibri" w:hAnsi="Times New Roman" w:cs="David" w:hint="cs"/>
          <w:sz w:val="24"/>
          <w:szCs w:val="24"/>
          <w:rtl/>
          <w:lang w:val="en-GB"/>
        </w:rPr>
        <w:t>, ו</w:t>
      </w:r>
      <w:r w:rsidR="001A7E3E">
        <w:rPr>
          <w:rFonts w:ascii="Times New Roman" w:eastAsia="Calibri" w:hAnsi="Times New Roman" w:cs="David" w:hint="cs"/>
          <w:sz w:val="24"/>
          <w:szCs w:val="24"/>
          <w:rtl/>
          <w:lang w:val="en-GB"/>
        </w:rPr>
        <w:t>ל</w:t>
      </w:r>
      <w:r w:rsidR="00BE3AAB">
        <w:rPr>
          <w:rFonts w:ascii="Times New Roman" w:eastAsia="Calibri" w:hAnsi="Times New Roman" w:cs="David" w:hint="cs"/>
          <w:sz w:val="24"/>
          <w:szCs w:val="24"/>
          <w:rtl/>
          <w:lang w:val="en-GB"/>
        </w:rPr>
        <w:t xml:space="preserve">שיבתם עם </w:t>
      </w:r>
      <w:r w:rsidR="007A3201">
        <w:rPr>
          <w:rFonts w:ascii="Times New Roman" w:eastAsia="Calibri" w:hAnsi="Times New Roman" w:cs="David" w:hint="cs"/>
          <w:sz w:val="24"/>
          <w:szCs w:val="24"/>
          <w:rtl/>
          <w:lang w:val="en-GB"/>
        </w:rPr>
        <w:t>תחייתו</w:t>
      </w:r>
      <w:r w:rsidR="007B7CD7">
        <w:rPr>
          <w:rFonts w:ascii="Times New Roman" w:eastAsia="Calibri" w:hAnsi="Times New Roman" w:cs="David" w:hint="cs"/>
          <w:sz w:val="24"/>
          <w:szCs w:val="24"/>
          <w:rtl/>
          <w:lang w:val="en-GB"/>
        </w:rPr>
        <w:t xml:space="preserve"> (</w:t>
      </w:r>
      <w:r w:rsidR="007B7CD7">
        <w:rPr>
          <w:rFonts w:ascii="Times New Roman" w:eastAsia="Calibri" w:hAnsi="Times New Roman" w:cs="David"/>
          <w:sz w:val="24"/>
          <w:szCs w:val="24"/>
          <w:lang w:val="en-GB"/>
        </w:rPr>
        <w:t>d2</w:t>
      </w:r>
      <w:r w:rsidR="007B7CD7">
        <w:rPr>
          <w:rFonts w:ascii="Times New Roman" w:eastAsia="Calibri" w:hAnsi="Times New Roman" w:cs="David" w:hint="cs"/>
          <w:sz w:val="24"/>
          <w:szCs w:val="24"/>
          <w:rtl/>
          <w:lang w:val="en-GB"/>
        </w:rPr>
        <w:t>)</w:t>
      </w:r>
      <w:r>
        <w:rPr>
          <w:rFonts w:ascii="Times New Roman" w:eastAsia="Calibri" w:hAnsi="Times New Roman" w:cs="David" w:hint="cs"/>
          <w:sz w:val="24"/>
          <w:szCs w:val="24"/>
          <w:rtl/>
          <w:lang w:val="en-GB"/>
        </w:rPr>
        <w:t>. היעדר זה איננו חלק מדפוסי ה-</w:t>
      </w:r>
      <w:r>
        <w:rPr>
          <w:rFonts w:ascii="Times New Roman" w:eastAsia="Calibri" w:hAnsi="Times New Roman" w:cs="David"/>
          <w:sz w:val="24"/>
          <w:szCs w:val="24"/>
          <w:lang w:val="en-GB"/>
        </w:rPr>
        <w:t>dying gods</w:t>
      </w:r>
      <w:r>
        <w:rPr>
          <w:rFonts w:ascii="Times New Roman" w:eastAsia="Calibri" w:hAnsi="Times New Roman" w:cs="David" w:hint="cs"/>
          <w:sz w:val="24"/>
          <w:szCs w:val="24"/>
          <w:rtl/>
          <w:lang w:val="en-GB"/>
        </w:rPr>
        <w:t xml:space="preserve"> </w:t>
      </w:r>
      <w:r w:rsidR="00BE3AAB">
        <w:rPr>
          <w:rFonts w:ascii="Times New Roman" w:eastAsia="Calibri" w:hAnsi="Times New Roman" w:cs="David" w:hint="cs"/>
          <w:sz w:val="24"/>
          <w:szCs w:val="24"/>
          <w:rtl/>
          <w:lang w:val="en-GB"/>
        </w:rPr>
        <w:t xml:space="preserve">הידועים לנו במזרח הקדום, </w:t>
      </w:r>
      <w:r>
        <w:rPr>
          <w:rFonts w:ascii="Times New Roman" w:eastAsia="Calibri" w:hAnsi="Times New Roman" w:cs="David" w:hint="cs"/>
          <w:sz w:val="24"/>
          <w:szCs w:val="24"/>
          <w:rtl/>
          <w:lang w:val="en-GB"/>
        </w:rPr>
        <w:t xml:space="preserve">אולם </w:t>
      </w:r>
      <w:r w:rsidR="00AF2D97">
        <w:rPr>
          <w:rFonts w:ascii="Times New Roman" w:eastAsia="Calibri" w:hAnsi="Times New Roman" w:cs="David" w:hint="cs"/>
          <w:sz w:val="24"/>
          <w:szCs w:val="24"/>
          <w:rtl/>
          <w:lang w:val="en-GB"/>
        </w:rPr>
        <w:t xml:space="preserve">ניתן </w:t>
      </w:r>
      <w:r w:rsidR="007A3201">
        <w:rPr>
          <w:rFonts w:ascii="Times New Roman" w:eastAsia="Calibri" w:hAnsi="Times New Roman" w:cs="David" w:hint="cs"/>
          <w:sz w:val="24"/>
          <w:szCs w:val="24"/>
          <w:rtl/>
          <w:lang w:val="en-GB"/>
        </w:rPr>
        <w:t>למצוא לו מקבילות</w:t>
      </w:r>
      <w:r>
        <w:rPr>
          <w:rFonts w:ascii="Times New Roman" w:eastAsia="Calibri" w:hAnsi="Times New Roman" w:cs="David" w:hint="cs"/>
          <w:sz w:val="24"/>
          <w:szCs w:val="24"/>
          <w:rtl/>
          <w:lang w:val="en-GB"/>
        </w:rPr>
        <w:t xml:space="preserve"> בתיאורים של אלים</w:t>
      </w:r>
      <w:r w:rsidR="00D01ACB">
        <w:rPr>
          <w:rFonts w:ascii="Times New Roman" w:eastAsia="Calibri" w:hAnsi="Times New Roman" w:cs="David" w:hint="cs"/>
          <w:sz w:val="24"/>
          <w:szCs w:val="24"/>
          <w:rtl/>
          <w:lang w:val="en-GB"/>
        </w:rPr>
        <w:t xml:space="preserve"> אחרים,</w:t>
      </w:r>
      <w:r w:rsidR="00BE3AAB">
        <w:rPr>
          <w:rFonts w:ascii="Times New Roman" w:eastAsia="Calibri" w:hAnsi="Times New Roman" w:cs="David" w:hint="cs"/>
          <w:sz w:val="24"/>
          <w:szCs w:val="24"/>
          <w:rtl/>
          <w:lang w:val="en-GB"/>
        </w:rPr>
        <w:t xml:space="preserve"> </w:t>
      </w:r>
      <w:r w:rsidR="00D01ACB">
        <w:rPr>
          <w:rFonts w:ascii="Times New Roman" w:eastAsia="Calibri" w:hAnsi="Times New Roman" w:cs="David" w:hint="cs"/>
          <w:sz w:val="24"/>
          <w:szCs w:val="24"/>
          <w:rtl/>
          <w:lang w:val="en-GB"/>
        </w:rPr>
        <w:t xml:space="preserve">אשר </w:t>
      </w:r>
      <w:r>
        <w:rPr>
          <w:rFonts w:ascii="Times New Roman" w:eastAsia="Calibri" w:hAnsi="Times New Roman" w:cs="David" w:hint="cs"/>
          <w:sz w:val="24"/>
          <w:szCs w:val="24"/>
          <w:rtl/>
          <w:lang w:val="en-GB"/>
        </w:rPr>
        <w:t>ירדו לשאול ושבו ממנו</w:t>
      </w:r>
      <w:r w:rsidR="001A7E3E">
        <w:rPr>
          <w:rFonts w:ascii="Times New Roman" w:eastAsia="Calibri" w:hAnsi="Times New Roman" w:cs="David" w:hint="cs"/>
          <w:sz w:val="24"/>
          <w:szCs w:val="24"/>
          <w:rtl/>
          <w:lang w:val="en-GB"/>
        </w:rPr>
        <w:t xml:space="preserve">, הנעדרים אף הם את מרכיב </w:t>
      </w:r>
      <w:r w:rsidR="007A3201">
        <w:rPr>
          <w:rFonts w:ascii="Times New Roman" w:eastAsia="Calibri" w:hAnsi="Times New Roman" w:cs="David" w:hint="cs"/>
          <w:sz w:val="24"/>
          <w:szCs w:val="24"/>
          <w:rtl/>
          <w:lang w:val="en-GB"/>
        </w:rPr>
        <w:t>עבודות החקלאות</w:t>
      </w:r>
      <w:r w:rsidR="007B7CD7">
        <w:rPr>
          <w:rFonts w:ascii="Times New Roman" w:eastAsia="Calibri" w:hAnsi="Times New Roman" w:cs="David" w:hint="cs"/>
          <w:sz w:val="24"/>
          <w:szCs w:val="24"/>
          <w:rtl/>
          <w:lang w:val="en-GB"/>
        </w:rPr>
        <w:t xml:space="preserve"> (</w:t>
      </w:r>
      <w:r w:rsidR="007B7CD7">
        <w:rPr>
          <w:rFonts w:ascii="Times New Roman" w:eastAsia="Calibri" w:hAnsi="Times New Roman" w:cs="David"/>
          <w:sz w:val="24"/>
          <w:szCs w:val="24"/>
          <w:lang w:val="en-GB"/>
        </w:rPr>
        <w:t>d1</w:t>
      </w:r>
      <w:r w:rsidR="007B7CD7">
        <w:rPr>
          <w:rFonts w:ascii="Times New Roman" w:eastAsia="Calibri" w:hAnsi="Times New Roman" w:cs="David" w:hint="cs"/>
          <w:sz w:val="24"/>
          <w:szCs w:val="24"/>
          <w:rtl/>
          <w:lang w:val="en-GB"/>
        </w:rPr>
        <w:t>)</w:t>
      </w:r>
      <w:r>
        <w:rPr>
          <w:rFonts w:ascii="Times New Roman" w:eastAsia="Calibri" w:hAnsi="Times New Roman" w:cs="David" w:hint="cs"/>
          <w:sz w:val="24"/>
          <w:szCs w:val="24"/>
          <w:rtl/>
          <w:lang w:val="en-GB"/>
        </w:rPr>
        <w:t>.</w:t>
      </w:r>
      <w:r w:rsidR="00A16BE4">
        <w:rPr>
          <w:rStyle w:val="FootnoteReference"/>
          <w:rFonts w:ascii="Times New Roman" w:eastAsia="Calibri" w:hAnsi="Times New Roman" w:cs="David"/>
          <w:sz w:val="24"/>
          <w:szCs w:val="24"/>
          <w:rtl/>
          <w:lang w:val="en-GB"/>
        </w:rPr>
        <w:footnoteReference w:id="16"/>
      </w:r>
    </w:p>
    <w:bookmarkEnd w:id="4"/>
    <w:p w14:paraId="7102F1F1" w14:textId="1A19E3CB" w:rsidR="00035D33" w:rsidRDefault="00035D33" w:rsidP="001D3C46">
      <w:pPr>
        <w:bidi/>
        <w:spacing w:after="0" w:line="480" w:lineRule="auto"/>
        <w:ind w:firstLine="521"/>
        <w:rPr>
          <w:rFonts w:ascii="Times New Roman" w:eastAsia="Calibri" w:hAnsi="Times New Roman" w:cs="David"/>
          <w:sz w:val="24"/>
          <w:szCs w:val="24"/>
          <w:rtl/>
          <w:lang w:val="en-GB"/>
        </w:rPr>
      </w:pPr>
      <w:r>
        <w:rPr>
          <w:rFonts w:ascii="Times New Roman" w:eastAsia="Calibri" w:hAnsi="Times New Roman" w:cs="David" w:hint="cs"/>
          <w:sz w:val="24"/>
          <w:szCs w:val="24"/>
          <w:rtl/>
          <w:lang w:val="en-GB"/>
        </w:rPr>
        <w:t>מרכיב נוסף שאינו חלק מדפוסי ה-</w:t>
      </w:r>
      <w:r>
        <w:rPr>
          <w:rFonts w:ascii="Times New Roman" w:eastAsia="Calibri" w:hAnsi="Times New Roman" w:cs="David"/>
          <w:sz w:val="24"/>
          <w:szCs w:val="24"/>
          <w:lang w:val="en-GB"/>
        </w:rPr>
        <w:t>dying gods</w:t>
      </w:r>
      <w:r>
        <w:rPr>
          <w:rFonts w:ascii="Times New Roman" w:eastAsia="Calibri" w:hAnsi="Times New Roman" w:cs="David" w:hint="cs"/>
          <w:sz w:val="24"/>
          <w:szCs w:val="24"/>
          <w:rtl/>
          <w:lang w:val="en-GB"/>
        </w:rPr>
        <w:t xml:space="preserve"> הידועים לנו, אך קיים במחזור בעל, הוא </w:t>
      </w:r>
      <w:r w:rsidR="00514800">
        <w:rPr>
          <w:rFonts w:ascii="Times New Roman" w:eastAsia="Calibri" w:hAnsi="Times New Roman" w:cs="David" w:hint="cs"/>
          <w:sz w:val="24"/>
          <w:szCs w:val="24"/>
          <w:rtl/>
          <w:lang w:val="en-GB"/>
        </w:rPr>
        <w:t>שאילת</w:t>
      </w:r>
      <w:r>
        <w:rPr>
          <w:rFonts w:ascii="Times New Roman" w:eastAsia="Calibri" w:hAnsi="Times New Roman" w:cs="David" w:hint="cs"/>
          <w:sz w:val="24"/>
          <w:szCs w:val="24"/>
          <w:rtl/>
          <w:lang w:val="en-GB"/>
        </w:rPr>
        <w:t xml:space="preserve"> מרכיבי דפוס ה-</w:t>
      </w:r>
      <w:r>
        <w:rPr>
          <w:rFonts w:ascii="Times New Roman" w:eastAsia="Calibri" w:hAnsi="Times New Roman" w:cs="David"/>
          <w:sz w:val="24"/>
          <w:szCs w:val="24"/>
          <w:lang w:val="en-GB"/>
        </w:rPr>
        <w:t>dying gods</w:t>
      </w:r>
      <w:r>
        <w:rPr>
          <w:rFonts w:ascii="Times New Roman" w:eastAsia="Calibri" w:hAnsi="Times New Roman" w:cs="David" w:hint="cs"/>
          <w:sz w:val="24"/>
          <w:szCs w:val="24"/>
          <w:rtl/>
          <w:lang w:val="en-GB"/>
        </w:rPr>
        <w:t xml:space="preserve"> לשם תיאור תחייתו של בעל: עם שובו, חוזרים הגשמים, ובני משפחתו מחפשים אחריו ושמחים בשובו, כפי שמדגים התרשים הבא:</w:t>
      </w:r>
    </w:p>
    <w:p w14:paraId="6E44B1DE" w14:textId="5C688AA8" w:rsidR="001D3C46" w:rsidRDefault="001D3C46" w:rsidP="001D3C46">
      <w:pPr>
        <w:bidi/>
        <w:spacing w:after="0" w:line="480" w:lineRule="auto"/>
        <w:ind w:firstLine="521"/>
        <w:rPr>
          <w:rFonts w:ascii="Times New Roman" w:eastAsia="Calibri" w:hAnsi="Times New Roman" w:cs="David"/>
          <w:sz w:val="24"/>
          <w:szCs w:val="24"/>
          <w:rtl/>
          <w:lang w:val="en-GB"/>
        </w:rPr>
      </w:pPr>
    </w:p>
    <w:p w14:paraId="319C365C" w14:textId="50DE2D67" w:rsidR="001D3C46" w:rsidRDefault="001D3C46" w:rsidP="001D3C46">
      <w:pPr>
        <w:bidi/>
        <w:spacing w:after="0" w:line="480" w:lineRule="auto"/>
        <w:ind w:firstLine="521"/>
        <w:rPr>
          <w:rFonts w:ascii="Times New Roman" w:eastAsia="Calibri" w:hAnsi="Times New Roman" w:cs="David"/>
          <w:sz w:val="24"/>
          <w:szCs w:val="24"/>
          <w:rtl/>
          <w:lang w:val="en-GB"/>
        </w:rPr>
      </w:pPr>
    </w:p>
    <w:p w14:paraId="7680BB48" w14:textId="77777777" w:rsidR="001D3C46" w:rsidRDefault="001D3C46" w:rsidP="001D3C46">
      <w:pPr>
        <w:bidi/>
        <w:spacing w:after="0" w:line="480" w:lineRule="auto"/>
        <w:ind w:firstLine="521"/>
        <w:rPr>
          <w:rFonts w:ascii="Times New Roman" w:eastAsia="Calibri" w:hAnsi="Times New Roman" w:cs="David"/>
          <w:sz w:val="24"/>
          <w:szCs w:val="24"/>
          <w:rtl/>
          <w:lang w:val="en-GB"/>
        </w:rPr>
      </w:pPr>
    </w:p>
    <w:p w14:paraId="1908AF40" w14:textId="566F5A9D" w:rsidR="00035D33" w:rsidRPr="00CB54AE" w:rsidRDefault="00035D33" w:rsidP="00035D33">
      <w:pPr>
        <w:bidi/>
        <w:spacing w:after="0" w:line="480" w:lineRule="auto"/>
        <w:jc w:val="center"/>
        <w:rPr>
          <w:rFonts w:ascii="Times New Roman" w:eastAsia="Calibri" w:hAnsi="Times New Roman" w:cs="David"/>
          <w:sz w:val="24"/>
          <w:szCs w:val="24"/>
          <w:rtl/>
          <w:lang w:val="en-US"/>
        </w:rPr>
      </w:pPr>
      <w:r>
        <w:rPr>
          <w:rFonts w:ascii="Times New Roman" w:eastAsia="Calibri" w:hAnsi="Times New Roman" w:cs="David" w:hint="cs"/>
          <w:sz w:val="24"/>
          <w:szCs w:val="24"/>
          <w:rtl/>
          <w:lang w:val="en-GB"/>
        </w:rPr>
        <w:lastRenderedPageBreak/>
        <w:t>תרשים מס' 2: ההקבלה בין התיאור העלילתי של מות בעל לתיאור תחייתו</w:t>
      </w:r>
      <w:r w:rsidR="001D3C46">
        <w:rPr>
          <w:rFonts w:ascii="Times New Roman" w:eastAsia="Calibri" w:hAnsi="Times New Roman" w:cs="David"/>
          <w:sz w:val="24"/>
          <w:szCs w:val="24"/>
          <w:lang w:val="en-GB"/>
        </w:rPr>
        <w:t xml:space="preserve"> </w:t>
      </w:r>
      <w:r w:rsidR="001D3C46">
        <w:rPr>
          <w:rFonts w:ascii="Times New Roman" w:eastAsia="Calibri" w:hAnsi="Times New Roman" w:cs="David" w:hint="cs"/>
          <w:sz w:val="24"/>
          <w:szCs w:val="24"/>
          <w:rtl/>
          <w:lang w:val="en-GB"/>
        </w:rPr>
        <w:t xml:space="preserve"> (=חטיבה </w:t>
      </w:r>
      <w:r w:rsidR="001D3C46">
        <w:rPr>
          <w:rFonts w:ascii="Times New Roman" w:eastAsia="Calibri" w:hAnsi="Times New Roman" w:cs="David" w:hint="cs"/>
          <w:sz w:val="24"/>
          <w:szCs w:val="24"/>
          <w:lang w:val="en-GB"/>
        </w:rPr>
        <w:t>B</w:t>
      </w:r>
      <w:r w:rsidR="001D3C46">
        <w:rPr>
          <w:rFonts w:ascii="Times New Roman" w:eastAsia="Calibri" w:hAnsi="Times New Roman" w:cs="David" w:hint="cs"/>
          <w:sz w:val="24"/>
          <w:szCs w:val="24"/>
          <w:rtl/>
          <w:lang w:val="en-GB"/>
        </w:rPr>
        <w:t>)</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42" w:type="dxa"/>
        </w:tblCellMar>
        <w:tblLook w:val="04A0" w:firstRow="1" w:lastRow="0" w:firstColumn="1" w:lastColumn="0" w:noHBand="0" w:noVBand="1"/>
      </w:tblPr>
      <w:tblGrid>
        <w:gridCol w:w="2268"/>
        <w:gridCol w:w="3256"/>
        <w:gridCol w:w="3407"/>
      </w:tblGrid>
      <w:tr w:rsidR="00035D33" w:rsidRPr="009F584E" w14:paraId="6EBFE758" w14:textId="77777777" w:rsidTr="00F65276">
        <w:tc>
          <w:tcPr>
            <w:tcW w:w="2268" w:type="dxa"/>
          </w:tcPr>
          <w:p w14:paraId="7D37F819" w14:textId="77777777" w:rsidR="00035D33" w:rsidRPr="004F44F9" w:rsidRDefault="00035D33" w:rsidP="00F65276">
            <w:pPr>
              <w:rPr>
                <w:rFonts w:asciiTheme="majorBidi" w:hAnsiTheme="majorBidi" w:cstheme="majorBidi"/>
                <w:b/>
                <w:bCs/>
                <w:i/>
                <w:iCs/>
                <w:sz w:val="22"/>
                <w:szCs w:val="22"/>
                <w:lang w:val="en-GB"/>
              </w:rPr>
            </w:pPr>
          </w:p>
        </w:tc>
        <w:tc>
          <w:tcPr>
            <w:tcW w:w="3256" w:type="dxa"/>
          </w:tcPr>
          <w:p w14:paraId="6735CCB8" w14:textId="055206AF" w:rsidR="00035D33" w:rsidRPr="009F4846" w:rsidRDefault="00035D33" w:rsidP="00F65276">
            <w:pPr>
              <w:rPr>
                <w:rFonts w:asciiTheme="majorBidi" w:hAnsiTheme="majorBidi" w:cstheme="majorBidi"/>
                <w:b/>
                <w:bCs/>
                <w:i/>
                <w:iCs/>
                <w:sz w:val="22"/>
                <w:szCs w:val="22"/>
              </w:rPr>
            </w:pPr>
            <w:r w:rsidRPr="009F4846">
              <w:rPr>
                <w:rFonts w:asciiTheme="majorBidi" w:hAnsiTheme="majorBidi" w:cstheme="majorBidi"/>
                <w:b/>
                <w:bCs/>
                <w:i/>
                <w:iCs/>
                <w:sz w:val="22"/>
                <w:szCs w:val="22"/>
              </w:rPr>
              <w:t>Baal</w:t>
            </w:r>
            <w:r w:rsidR="00972EC2">
              <w:rPr>
                <w:rFonts w:asciiTheme="majorBidi" w:hAnsiTheme="majorBidi" w:cstheme="majorBidi"/>
                <w:b/>
                <w:bCs/>
                <w:i/>
                <w:iCs/>
                <w:sz w:val="22"/>
                <w:szCs w:val="22"/>
              </w:rPr>
              <w:t>’</w:t>
            </w:r>
            <w:r w:rsidR="00813180">
              <w:rPr>
                <w:rFonts w:asciiTheme="majorBidi" w:hAnsiTheme="majorBidi" w:cstheme="majorBidi"/>
                <w:b/>
                <w:bCs/>
                <w:i/>
                <w:iCs/>
                <w:sz w:val="22"/>
                <w:szCs w:val="22"/>
              </w:rPr>
              <w:t xml:space="preserve"> </w:t>
            </w:r>
            <w:r w:rsidR="00972EC2">
              <w:rPr>
                <w:rFonts w:asciiTheme="majorBidi" w:hAnsiTheme="majorBidi" w:cstheme="majorBidi"/>
                <w:b/>
                <w:bCs/>
                <w:i/>
                <w:iCs/>
                <w:sz w:val="22"/>
                <w:szCs w:val="22"/>
              </w:rPr>
              <w:t>Death</w:t>
            </w:r>
          </w:p>
        </w:tc>
        <w:tc>
          <w:tcPr>
            <w:tcW w:w="3407" w:type="dxa"/>
          </w:tcPr>
          <w:p w14:paraId="15FB8F94" w14:textId="6B214806" w:rsidR="00035D33" w:rsidRPr="009F4846" w:rsidRDefault="00035D33" w:rsidP="00F65276">
            <w:pPr>
              <w:rPr>
                <w:rFonts w:asciiTheme="majorBidi" w:hAnsiTheme="majorBidi" w:cstheme="majorBidi"/>
                <w:b/>
                <w:bCs/>
                <w:i/>
                <w:iCs/>
                <w:sz w:val="22"/>
                <w:szCs w:val="22"/>
              </w:rPr>
            </w:pPr>
            <w:r w:rsidRPr="009F4846">
              <w:rPr>
                <w:rFonts w:asciiTheme="majorBidi" w:hAnsiTheme="majorBidi" w:cstheme="majorBidi"/>
                <w:b/>
                <w:bCs/>
                <w:i/>
                <w:iCs/>
                <w:sz w:val="22"/>
                <w:szCs w:val="22"/>
              </w:rPr>
              <w:t>Baal</w:t>
            </w:r>
            <w:r w:rsidR="00972EC2">
              <w:rPr>
                <w:rFonts w:asciiTheme="majorBidi" w:hAnsiTheme="majorBidi" w:cstheme="majorBidi"/>
                <w:b/>
                <w:bCs/>
                <w:i/>
                <w:iCs/>
                <w:sz w:val="22"/>
                <w:szCs w:val="22"/>
              </w:rPr>
              <w:t>’s</w:t>
            </w:r>
            <w:r w:rsidR="00813180">
              <w:rPr>
                <w:rFonts w:asciiTheme="majorBidi" w:hAnsiTheme="majorBidi" w:cstheme="majorBidi"/>
                <w:b/>
                <w:bCs/>
                <w:i/>
                <w:iCs/>
                <w:sz w:val="22"/>
                <w:szCs w:val="22"/>
              </w:rPr>
              <w:t xml:space="preserve"> </w:t>
            </w:r>
            <w:r w:rsidR="00972EC2">
              <w:rPr>
                <w:rFonts w:asciiTheme="majorBidi" w:hAnsiTheme="majorBidi" w:cstheme="majorBidi"/>
                <w:b/>
                <w:bCs/>
                <w:i/>
                <w:iCs/>
                <w:sz w:val="22"/>
                <w:szCs w:val="22"/>
              </w:rPr>
              <w:t>Rising</w:t>
            </w:r>
          </w:p>
        </w:tc>
      </w:tr>
      <w:tr w:rsidR="00035D33" w:rsidRPr="009F584E" w14:paraId="3892784D" w14:textId="77777777" w:rsidTr="00F65276">
        <w:tc>
          <w:tcPr>
            <w:tcW w:w="2268" w:type="dxa"/>
          </w:tcPr>
          <w:p w14:paraId="531B1F37" w14:textId="0C4F0EDC" w:rsidR="00035D33" w:rsidRPr="004F44F9" w:rsidRDefault="00035D33" w:rsidP="00F65276">
            <w:pPr>
              <w:rPr>
                <w:rFonts w:asciiTheme="majorBidi" w:hAnsiTheme="majorBidi" w:cstheme="majorBidi"/>
                <w:b/>
                <w:bCs/>
                <w:sz w:val="22"/>
                <w:szCs w:val="22"/>
              </w:rPr>
            </w:pPr>
            <w:r w:rsidRPr="004F44F9">
              <w:rPr>
                <w:rFonts w:asciiTheme="majorBidi" w:hAnsiTheme="majorBidi" w:cstheme="majorBidi"/>
                <w:b/>
                <w:bCs/>
                <w:sz w:val="22"/>
                <w:szCs w:val="22"/>
              </w:rPr>
              <w:t>a. death/</w:t>
            </w:r>
            <w:r w:rsidR="00813180">
              <w:rPr>
                <w:rFonts w:asciiTheme="majorBidi" w:hAnsiTheme="majorBidi" w:cstheme="majorBidi"/>
                <w:b/>
                <w:bCs/>
                <w:sz w:val="22"/>
                <w:szCs w:val="22"/>
              </w:rPr>
              <w:t>rising</w:t>
            </w:r>
          </w:p>
        </w:tc>
        <w:tc>
          <w:tcPr>
            <w:tcW w:w="3256" w:type="dxa"/>
          </w:tcPr>
          <w:p w14:paraId="528971BF" w14:textId="43B0E38D" w:rsidR="00035D33" w:rsidRPr="009F4846" w:rsidRDefault="00035D33" w:rsidP="00F65276">
            <w:pPr>
              <w:rPr>
                <w:rFonts w:asciiTheme="majorBidi" w:hAnsiTheme="majorBidi" w:cstheme="majorBidi"/>
                <w:sz w:val="22"/>
                <w:szCs w:val="22"/>
              </w:rPr>
            </w:pPr>
            <w:r w:rsidRPr="009F4846">
              <w:rPr>
                <w:rFonts w:asciiTheme="majorBidi" w:hAnsiTheme="majorBidi" w:cstheme="majorBidi"/>
                <w:sz w:val="22"/>
                <w:szCs w:val="22"/>
              </w:rPr>
              <w:t>Baal is dead</w:t>
            </w:r>
            <w:r>
              <w:rPr>
                <w:rFonts w:asciiTheme="majorBidi" w:hAnsiTheme="majorBidi" w:cstheme="majorBidi"/>
                <w:sz w:val="22"/>
                <w:szCs w:val="22"/>
              </w:rPr>
              <w:t>.</w:t>
            </w:r>
          </w:p>
        </w:tc>
        <w:tc>
          <w:tcPr>
            <w:tcW w:w="3407" w:type="dxa"/>
          </w:tcPr>
          <w:p w14:paraId="7DDD9462" w14:textId="74165E21" w:rsidR="00035D33" w:rsidRPr="009F4846" w:rsidRDefault="00035D33" w:rsidP="00F65276">
            <w:pPr>
              <w:rPr>
                <w:rFonts w:asciiTheme="majorBidi" w:hAnsiTheme="majorBidi" w:cstheme="majorBidi"/>
                <w:sz w:val="22"/>
                <w:szCs w:val="22"/>
              </w:rPr>
            </w:pPr>
            <w:r w:rsidRPr="009F4846">
              <w:rPr>
                <w:rFonts w:asciiTheme="majorBidi" w:hAnsiTheme="majorBidi" w:cstheme="majorBidi"/>
                <w:sz w:val="22"/>
                <w:szCs w:val="22"/>
              </w:rPr>
              <w:t>Baal is alive</w:t>
            </w:r>
            <w:r>
              <w:rPr>
                <w:rFonts w:asciiTheme="majorBidi" w:hAnsiTheme="majorBidi" w:cstheme="majorBidi"/>
                <w:sz w:val="22"/>
                <w:szCs w:val="22"/>
              </w:rPr>
              <w:t>.</w:t>
            </w:r>
          </w:p>
        </w:tc>
      </w:tr>
      <w:tr w:rsidR="00035D33" w:rsidRPr="009F584E" w14:paraId="7E3B8637" w14:textId="77777777" w:rsidTr="00F65276">
        <w:tc>
          <w:tcPr>
            <w:tcW w:w="2268" w:type="dxa"/>
          </w:tcPr>
          <w:p w14:paraId="661DEFD2" w14:textId="170752E3" w:rsidR="00035D33" w:rsidRPr="004F44F9" w:rsidRDefault="00035D33" w:rsidP="00F65276">
            <w:pPr>
              <w:rPr>
                <w:rFonts w:asciiTheme="majorBidi" w:hAnsiTheme="majorBidi" w:cstheme="majorBidi"/>
                <w:b/>
                <w:bCs/>
                <w:sz w:val="22"/>
                <w:szCs w:val="22"/>
              </w:rPr>
            </w:pPr>
            <w:r>
              <w:rPr>
                <w:rFonts w:asciiTheme="majorBidi" w:hAnsiTheme="majorBidi" w:cstheme="majorBidi"/>
                <w:b/>
                <w:bCs/>
                <w:sz w:val="22"/>
                <w:szCs w:val="22"/>
              </w:rPr>
              <w:t>d</w:t>
            </w:r>
            <w:r>
              <w:rPr>
                <w:rFonts w:asciiTheme="majorBidi" w:hAnsiTheme="majorBidi" w:cstheme="majorBidi"/>
                <w:b/>
                <w:bCs/>
                <w:sz w:val="22"/>
                <w:szCs w:val="22"/>
                <w:lang w:val="en-GB"/>
              </w:rPr>
              <w:t>2</w:t>
            </w:r>
            <w:r w:rsidRPr="004F44F9">
              <w:rPr>
                <w:rFonts w:asciiTheme="majorBidi" w:hAnsiTheme="majorBidi" w:cstheme="majorBidi"/>
                <w:b/>
                <w:bCs/>
                <w:sz w:val="22"/>
                <w:szCs w:val="22"/>
              </w:rPr>
              <w:t xml:space="preserve">. raining </w:t>
            </w:r>
          </w:p>
        </w:tc>
        <w:tc>
          <w:tcPr>
            <w:tcW w:w="3256" w:type="dxa"/>
          </w:tcPr>
          <w:p w14:paraId="258640EE" w14:textId="5C236D57" w:rsidR="00035D33" w:rsidRPr="00972EC2" w:rsidRDefault="00035D33" w:rsidP="00F65276">
            <w:pPr>
              <w:rPr>
                <w:rFonts w:asciiTheme="majorBidi" w:hAnsiTheme="majorBidi" w:cstheme="majorBidi"/>
                <w:sz w:val="22"/>
                <w:szCs w:val="22"/>
                <w:lang w:val="en-GB"/>
              </w:rPr>
            </w:pPr>
            <w:r w:rsidRPr="004F44F9">
              <w:rPr>
                <w:rFonts w:asciiTheme="majorBidi" w:hAnsiTheme="majorBidi" w:cstheme="majorBidi"/>
                <w:sz w:val="22"/>
                <w:szCs w:val="22"/>
              </w:rPr>
              <w:t>Baal takes his meteorological powers to the netherworld</w:t>
            </w:r>
            <w:r w:rsidR="00972EC2">
              <w:rPr>
                <w:rFonts w:asciiTheme="majorBidi" w:hAnsiTheme="majorBidi" w:cstheme="majorBidi"/>
                <w:sz w:val="22"/>
                <w:szCs w:val="22"/>
              </w:rPr>
              <w:t>.</w:t>
            </w:r>
          </w:p>
        </w:tc>
        <w:tc>
          <w:tcPr>
            <w:tcW w:w="3407" w:type="dxa"/>
          </w:tcPr>
          <w:p w14:paraId="2A75A4AF" w14:textId="192603E3" w:rsidR="00035D33" w:rsidRPr="004F44F9" w:rsidRDefault="00035D33" w:rsidP="00F65276">
            <w:pPr>
              <w:rPr>
                <w:rFonts w:asciiTheme="majorBidi" w:hAnsiTheme="majorBidi" w:cstheme="majorBidi"/>
                <w:sz w:val="22"/>
                <w:szCs w:val="22"/>
              </w:rPr>
            </w:pPr>
            <w:r w:rsidRPr="004F44F9">
              <w:rPr>
                <w:rFonts w:asciiTheme="majorBidi" w:hAnsiTheme="majorBidi" w:cstheme="majorBidi"/>
                <w:sz w:val="22"/>
                <w:szCs w:val="22"/>
              </w:rPr>
              <w:t>Oil rain from heaven, honey flow in the rivers.</w:t>
            </w:r>
          </w:p>
        </w:tc>
      </w:tr>
      <w:tr w:rsidR="00035D33" w:rsidRPr="009F584E" w14:paraId="43B22383" w14:textId="77777777" w:rsidTr="00F65276">
        <w:trPr>
          <w:trHeight w:val="952"/>
        </w:trPr>
        <w:tc>
          <w:tcPr>
            <w:tcW w:w="2268" w:type="dxa"/>
          </w:tcPr>
          <w:p w14:paraId="4C98F878" w14:textId="1E9147DD" w:rsidR="00035D33" w:rsidRPr="004F44F9" w:rsidRDefault="00B33AE0" w:rsidP="00F65276">
            <w:pPr>
              <w:rPr>
                <w:rFonts w:asciiTheme="majorBidi" w:hAnsiTheme="majorBidi" w:cstheme="majorBidi"/>
                <w:b/>
                <w:bCs/>
                <w:sz w:val="22"/>
                <w:szCs w:val="22"/>
              </w:rPr>
            </w:pPr>
            <w:r>
              <w:rPr>
                <w:rFonts w:asciiTheme="majorBidi" w:hAnsiTheme="majorBidi" w:cstheme="majorBidi"/>
                <w:b/>
                <w:bCs/>
                <w:sz w:val="22"/>
                <w:szCs w:val="22"/>
              </w:rPr>
              <w:t>c</w:t>
            </w:r>
            <w:r w:rsidR="00035D33" w:rsidRPr="004F44F9">
              <w:rPr>
                <w:rFonts w:asciiTheme="majorBidi" w:hAnsiTheme="majorBidi" w:cstheme="majorBidi"/>
                <w:b/>
                <w:bCs/>
                <w:sz w:val="22"/>
                <w:szCs w:val="22"/>
              </w:rPr>
              <w:t>. mourning/rejoice</w:t>
            </w:r>
          </w:p>
        </w:tc>
        <w:tc>
          <w:tcPr>
            <w:tcW w:w="3256" w:type="dxa"/>
          </w:tcPr>
          <w:p w14:paraId="2381039D" w14:textId="77777777" w:rsidR="00035D33" w:rsidRPr="009F4846" w:rsidRDefault="00035D33" w:rsidP="00F65276">
            <w:pPr>
              <w:rPr>
                <w:rFonts w:asciiTheme="majorBidi" w:hAnsiTheme="majorBidi" w:cstheme="majorBidi"/>
                <w:sz w:val="22"/>
                <w:szCs w:val="22"/>
              </w:rPr>
            </w:pPr>
            <w:r w:rsidRPr="009F4846">
              <w:rPr>
                <w:rFonts w:asciiTheme="majorBidi" w:hAnsiTheme="majorBidi" w:cstheme="majorBidi"/>
                <w:sz w:val="22"/>
                <w:szCs w:val="22"/>
              </w:rPr>
              <w:t xml:space="preserve">El is informed of Baal's death, </w:t>
            </w:r>
          </w:p>
          <w:p w14:paraId="277466B8" w14:textId="7C3F0A47" w:rsidR="00035D33" w:rsidRPr="009F4846" w:rsidRDefault="00035D33" w:rsidP="00F65276">
            <w:pPr>
              <w:rPr>
                <w:rFonts w:asciiTheme="majorBidi" w:hAnsiTheme="majorBidi" w:cstheme="majorBidi"/>
                <w:sz w:val="22"/>
                <w:szCs w:val="22"/>
              </w:rPr>
            </w:pPr>
            <w:r w:rsidRPr="009F4846">
              <w:rPr>
                <w:rFonts w:asciiTheme="majorBidi" w:hAnsiTheme="majorBidi" w:cstheme="majorBidi"/>
                <w:sz w:val="22"/>
                <w:szCs w:val="22"/>
              </w:rPr>
              <w:t xml:space="preserve">and mourns. </w:t>
            </w:r>
          </w:p>
          <w:p w14:paraId="37955BAA" w14:textId="77777777" w:rsidR="00035D33" w:rsidRDefault="00035D33" w:rsidP="00F65276">
            <w:pPr>
              <w:rPr>
                <w:rFonts w:asciiTheme="majorBidi" w:hAnsiTheme="majorBidi" w:cstheme="majorBidi"/>
                <w:sz w:val="22"/>
                <w:szCs w:val="22"/>
              </w:rPr>
            </w:pPr>
            <w:proofErr w:type="spellStart"/>
            <w:r w:rsidRPr="009F4846">
              <w:rPr>
                <w:rFonts w:asciiTheme="majorBidi" w:hAnsiTheme="majorBidi" w:cstheme="majorBidi"/>
                <w:sz w:val="22"/>
                <w:szCs w:val="22"/>
              </w:rPr>
              <w:t>Anat</w:t>
            </w:r>
            <w:proofErr w:type="spellEnd"/>
            <w:r w:rsidRPr="009F4846">
              <w:rPr>
                <w:rFonts w:asciiTheme="majorBidi" w:hAnsiTheme="majorBidi" w:cstheme="majorBidi"/>
                <w:sz w:val="22"/>
                <w:szCs w:val="22"/>
              </w:rPr>
              <w:t xml:space="preserve"> finds Baal, </w:t>
            </w:r>
          </w:p>
          <w:p w14:paraId="77EA52C9" w14:textId="78814CC9" w:rsidR="00035D33" w:rsidRPr="009F4846" w:rsidRDefault="00035D33" w:rsidP="00F65276">
            <w:pPr>
              <w:rPr>
                <w:rFonts w:asciiTheme="majorBidi" w:hAnsiTheme="majorBidi" w:cstheme="majorBidi"/>
                <w:sz w:val="22"/>
                <w:szCs w:val="22"/>
              </w:rPr>
            </w:pPr>
            <w:r>
              <w:rPr>
                <w:rFonts w:asciiTheme="majorBidi" w:hAnsiTheme="majorBidi" w:cstheme="majorBidi"/>
                <w:sz w:val="22"/>
                <w:szCs w:val="22"/>
              </w:rPr>
              <w:t>m</w:t>
            </w:r>
            <w:r w:rsidRPr="009F4846">
              <w:rPr>
                <w:rFonts w:asciiTheme="majorBidi" w:hAnsiTheme="majorBidi" w:cstheme="majorBidi"/>
                <w:sz w:val="22"/>
                <w:szCs w:val="22"/>
              </w:rPr>
              <w:t xml:space="preserve">ourns, </w:t>
            </w:r>
          </w:p>
        </w:tc>
        <w:tc>
          <w:tcPr>
            <w:tcW w:w="3407" w:type="dxa"/>
          </w:tcPr>
          <w:p w14:paraId="7376D48A" w14:textId="77777777" w:rsidR="00035D33" w:rsidRPr="009F4846" w:rsidRDefault="00035D33" w:rsidP="00F65276">
            <w:pPr>
              <w:rPr>
                <w:rFonts w:asciiTheme="majorBidi" w:hAnsiTheme="majorBidi" w:cstheme="majorBidi"/>
                <w:sz w:val="22"/>
                <w:szCs w:val="22"/>
              </w:rPr>
            </w:pPr>
            <w:r w:rsidRPr="009F4846">
              <w:rPr>
                <w:rFonts w:asciiTheme="majorBidi" w:hAnsiTheme="majorBidi" w:cstheme="majorBidi"/>
                <w:sz w:val="22"/>
                <w:szCs w:val="22"/>
              </w:rPr>
              <w:t>El is informed of Baal's rising</w:t>
            </w:r>
            <w:r>
              <w:rPr>
                <w:rFonts w:asciiTheme="majorBidi" w:hAnsiTheme="majorBidi" w:cstheme="majorBidi"/>
                <w:sz w:val="22"/>
                <w:szCs w:val="22"/>
              </w:rPr>
              <w:t>,</w:t>
            </w:r>
          </w:p>
          <w:p w14:paraId="30C4A526" w14:textId="626FE485" w:rsidR="00035D33" w:rsidRPr="009F4846" w:rsidRDefault="00035D33" w:rsidP="00F65276">
            <w:pPr>
              <w:rPr>
                <w:rFonts w:asciiTheme="majorBidi" w:hAnsiTheme="majorBidi" w:cstheme="majorBidi"/>
                <w:sz w:val="22"/>
                <w:szCs w:val="22"/>
              </w:rPr>
            </w:pPr>
            <w:r w:rsidRPr="009F4846">
              <w:rPr>
                <w:rFonts w:asciiTheme="majorBidi" w:hAnsiTheme="majorBidi" w:cstheme="majorBidi"/>
                <w:sz w:val="22"/>
                <w:szCs w:val="22"/>
              </w:rPr>
              <w:t>and rejoices.</w:t>
            </w:r>
          </w:p>
          <w:p w14:paraId="030075C1" w14:textId="799E9FF9" w:rsidR="00035D33" w:rsidRPr="004F44F9" w:rsidRDefault="00035D33" w:rsidP="00F65276">
            <w:pPr>
              <w:rPr>
                <w:rFonts w:asciiTheme="majorBidi" w:hAnsiTheme="majorBidi" w:cstheme="majorBidi"/>
                <w:sz w:val="22"/>
                <w:szCs w:val="22"/>
                <w:lang w:val="en-GB"/>
              </w:rPr>
            </w:pPr>
            <w:proofErr w:type="spellStart"/>
            <w:r w:rsidRPr="009F4846">
              <w:rPr>
                <w:rFonts w:asciiTheme="majorBidi" w:hAnsiTheme="majorBidi" w:cstheme="majorBidi"/>
                <w:sz w:val="22"/>
                <w:szCs w:val="22"/>
              </w:rPr>
              <w:t>Anat</w:t>
            </w:r>
            <w:proofErr w:type="spellEnd"/>
            <w:r w:rsidRPr="009F4846">
              <w:rPr>
                <w:rFonts w:asciiTheme="majorBidi" w:hAnsiTheme="majorBidi" w:cstheme="majorBidi"/>
                <w:sz w:val="22"/>
                <w:szCs w:val="22"/>
              </w:rPr>
              <w:t xml:space="preserve"> is informed of Baal's rising</w:t>
            </w:r>
            <w:r>
              <w:rPr>
                <w:rFonts w:asciiTheme="majorBidi" w:hAnsiTheme="majorBidi" w:cstheme="majorBidi"/>
                <w:sz w:val="22"/>
                <w:szCs w:val="22"/>
              </w:rPr>
              <w:t>,</w:t>
            </w:r>
            <w:r w:rsidRPr="009F4846">
              <w:rPr>
                <w:rFonts w:asciiTheme="majorBidi" w:hAnsiTheme="majorBidi" w:cstheme="majorBidi"/>
                <w:sz w:val="22"/>
                <w:szCs w:val="22"/>
              </w:rPr>
              <w:t xml:space="preserve"> </w:t>
            </w:r>
            <w:r>
              <w:rPr>
                <w:rFonts w:asciiTheme="majorBidi" w:hAnsiTheme="majorBidi" w:cstheme="majorBidi"/>
                <w:sz w:val="22"/>
                <w:szCs w:val="22"/>
              </w:rPr>
              <w:t>rejoices,</w:t>
            </w:r>
          </w:p>
        </w:tc>
      </w:tr>
      <w:tr w:rsidR="00035D33" w:rsidRPr="009F584E" w14:paraId="572F76CC" w14:textId="77777777" w:rsidTr="00F65276">
        <w:tc>
          <w:tcPr>
            <w:tcW w:w="2268" w:type="dxa"/>
            <w:vMerge w:val="restart"/>
          </w:tcPr>
          <w:p w14:paraId="24092D7D" w14:textId="060B0B94" w:rsidR="00035D33" w:rsidRPr="004F44F9" w:rsidRDefault="00B33AE0" w:rsidP="00F65276">
            <w:pPr>
              <w:rPr>
                <w:rFonts w:asciiTheme="majorBidi" w:hAnsiTheme="majorBidi" w:cstheme="majorBidi"/>
                <w:b/>
                <w:bCs/>
                <w:sz w:val="22"/>
                <w:szCs w:val="22"/>
              </w:rPr>
            </w:pPr>
            <w:r>
              <w:rPr>
                <w:rFonts w:asciiTheme="majorBidi" w:hAnsiTheme="majorBidi" w:cstheme="majorBidi"/>
                <w:b/>
                <w:bCs/>
                <w:sz w:val="22"/>
                <w:szCs w:val="22"/>
              </w:rPr>
              <w:t>b</w:t>
            </w:r>
            <w:r w:rsidR="00035D33" w:rsidRPr="004F44F9">
              <w:rPr>
                <w:rFonts w:asciiTheme="majorBidi" w:hAnsiTheme="majorBidi" w:cstheme="majorBidi"/>
                <w:b/>
                <w:bCs/>
                <w:sz w:val="22"/>
                <w:szCs w:val="22"/>
              </w:rPr>
              <w:t>. searching and finding Baal</w:t>
            </w:r>
          </w:p>
        </w:tc>
        <w:tc>
          <w:tcPr>
            <w:tcW w:w="3256" w:type="dxa"/>
          </w:tcPr>
          <w:p w14:paraId="0F22D72D" w14:textId="437919E2" w:rsidR="00035D33" w:rsidRPr="009F4846" w:rsidRDefault="00035D33" w:rsidP="00F65276">
            <w:pPr>
              <w:rPr>
                <w:rFonts w:asciiTheme="majorBidi" w:hAnsiTheme="majorBidi" w:cstheme="majorBidi"/>
                <w:sz w:val="22"/>
                <w:szCs w:val="22"/>
              </w:rPr>
            </w:pPr>
            <w:r w:rsidRPr="009F4846">
              <w:rPr>
                <w:rFonts w:asciiTheme="majorBidi" w:hAnsiTheme="majorBidi" w:cstheme="majorBidi"/>
                <w:sz w:val="22"/>
                <w:szCs w:val="22"/>
              </w:rPr>
              <w:t xml:space="preserve">and asks </w:t>
            </w:r>
            <w:proofErr w:type="spellStart"/>
            <w:r w:rsidRPr="009F4846">
              <w:rPr>
                <w:rFonts w:asciiTheme="majorBidi" w:hAnsiTheme="majorBidi" w:cstheme="majorBidi"/>
                <w:i/>
                <w:iCs/>
                <w:sz w:val="22"/>
                <w:szCs w:val="22"/>
              </w:rPr>
              <w:t>Špš</w:t>
            </w:r>
            <w:proofErr w:type="spellEnd"/>
            <w:r w:rsidRPr="009F4846">
              <w:rPr>
                <w:rFonts w:asciiTheme="majorBidi" w:hAnsiTheme="majorBidi" w:cstheme="majorBidi"/>
                <w:i/>
                <w:iCs/>
                <w:sz w:val="22"/>
                <w:szCs w:val="22"/>
              </w:rPr>
              <w:t xml:space="preserve"> </w:t>
            </w:r>
            <w:r w:rsidRPr="009F4846">
              <w:rPr>
                <w:rFonts w:asciiTheme="majorBidi" w:hAnsiTheme="majorBidi" w:cstheme="majorBidi"/>
                <w:sz w:val="22"/>
                <w:szCs w:val="22"/>
              </w:rPr>
              <w:t>to find Baal in the netherworld</w:t>
            </w:r>
            <w:r w:rsidRPr="009F4846">
              <w:rPr>
                <w:rFonts w:asciiTheme="majorBidi" w:hAnsiTheme="majorBidi" w:cstheme="majorBidi"/>
                <w:i/>
                <w:iCs/>
                <w:sz w:val="22"/>
                <w:szCs w:val="22"/>
              </w:rPr>
              <w:t>.</w:t>
            </w:r>
            <w:r>
              <w:rPr>
                <w:rFonts w:asciiTheme="majorBidi" w:hAnsiTheme="majorBidi" w:cstheme="majorBidi"/>
                <w:sz w:val="22"/>
                <w:szCs w:val="22"/>
              </w:rPr>
              <w:t xml:space="preserve"> </w:t>
            </w:r>
          </w:p>
        </w:tc>
        <w:tc>
          <w:tcPr>
            <w:tcW w:w="3407" w:type="dxa"/>
          </w:tcPr>
          <w:p w14:paraId="46A586C1" w14:textId="556C159B" w:rsidR="00035D33" w:rsidRPr="009F4846" w:rsidRDefault="00035D33" w:rsidP="00F65276">
            <w:pPr>
              <w:rPr>
                <w:rFonts w:asciiTheme="majorBidi" w:hAnsiTheme="majorBidi" w:cstheme="majorBidi"/>
                <w:sz w:val="22"/>
                <w:szCs w:val="22"/>
              </w:rPr>
            </w:pPr>
            <w:r w:rsidRPr="009F4846">
              <w:rPr>
                <w:rFonts w:asciiTheme="majorBidi" w:hAnsiTheme="majorBidi" w:cstheme="majorBidi"/>
                <w:sz w:val="22"/>
                <w:szCs w:val="22"/>
              </w:rPr>
              <w:t xml:space="preserve">and asks </w:t>
            </w:r>
            <w:proofErr w:type="spellStart"/>
            <w:r w:rsidRPr="009F4846">
              <w:rPr>
                <w:rFonts w:asciiTheme="majorBidi" w:hAnsiTheme="majorBidi" w:cstheme="majorBidi"/>
                <w:i/>
                <w:iCs/>
                <w:sz w:val="22"/>
                <w:szCs w:val="22"/>
              </w:rPr>
              <w:t>Špš</w:t>
            </w:r>
            <w:proofErr w:type="spellEnd"/>
            <w:r w:rsidRPr="009F4846">
              <w:rPr>
                <w:rFonts w:asciiTheme="majorBidi" w:hAnsiTheme="majorBidi" w:cstheme="majorBidi"/>
                <w:sz w:val="22"/>
                <w:szCs w:val="22"/>
              </w:rPr>
              <w:t xml:space="preserve"> to find Baal in the fields.</w:t>
            </w:r>
          </w:p>
        </w:tc>
      </w:tr>
      <w:tr w:rsidR="00035D33" w:rsidRPr="009F584E" w14:paraId="3A191D13" w14:textId="77777777" w:rsidTr="00F65276">
        <w:tc>
          <w:tcPr>
            <w:tcW w:w="2268" w:type="dxa"/>
            <w:vMerge/>
          </w:tcPr>
          <w:p w14:paraId="52ED6466" w14:textId="77777777" w:rsidR="00035D33" w:rsidRPr="004F44F9" w:rsidRDefault="00035D33" w:rsidP="00F65276">
            <w:pPr>
              <w:rPr>
                <w:rFonts w:asciiTheme="majorBidi" w:hAnsiTheme="majorBidi" w:cstheme="majorBidi"/>
                <w:b/>
                <w:bCs/>
                <w:i/>
                <w:iCs/>
                <w:sz w:val="22"/>
                <w:szCs w:val="22"/>
              </w:rPr>
            </w:pPr>
          </w:p>
        </w:tc>
        <w:tc>
          <w:tcPr>
            <w:tcW w:w="3256" w:type="dxa"/>
          </w:tcPr>
          <w:p w14:paraId="7831734B" w14:textId="5050B808" w:rsidR="00035D33" w:rsidRPr="009F4846" w:rsidRDefault="00035D33" w:rsidP="00F65276">
            <w:pPr>
              <w:rPr>
                <w:rFonts w:asciiTheme="majorBidi" w:hAnsiTheme="majorBidi" w:cstheme="majorBidi"/>
                <w:sz w:val="22"/>
                <w:szCs w:val="22"/>
              </w:rPr>
            </w:pPr>
            <w:proofErr w:type="spellStart"/>
            <w:r w:rsidRPr="009F4846">
              <w:rPr>
                <w:rFonts w:asciiTheme="majorBidi" w:hAnsiTheme="majorBidi" w:cstheme="majorBidi"/>
                <w:i/>
                <w:iCs/>
                <w:sz w:val="22"/>
                <w:szCs w:val="22"/>
              </w:rPr>
              <w:t>Špš</w:t>
            </w:r>
            <w:proofErr w:type="spellEnd"/>
            <w:r w:rsidRPr="009F4846">
              <w:rPr>
                <w:rFonts w:asciiTheme="majorBidi" w:hAnsiTheme="majorBidi" w:cstheme="majorBidi"/>
                <w:sz w:val="22"/>
                <w:szCs w:val="22"/>
              </w:rPr>
              <w:t xml:space="preserve"> finds the dead Baal. </w:t>
            </w:r>
          </w:p>
        </w:tc>
        <w:tc>
          <w:tcPr>
            <w:tcW w:w="3407" w:type="dxa"/>
          </w:tcPr>
          <w:p w14:paraId="1C210713" w14:textId="2E85C8C8" w:rsidR="00035D33" w:rsidRPr="009F4846" w:rsidRDefault="00035D33" w:rsidP="00F65276">
            <w:pPr>
              <w:rPr>
                <w:rFonts w:asciiTheme="majorBidi" w:hAnsiTheme="majorBidi" w:cstheme="majorBidi"/>
                <w:sz w:val="22"/>
                <w:szCs w:val="22"/>
              </w:rPr>
            </w:pPr>
            <w:proofErr w:type="spellStart"/>
            <w:r w:rsidRPr="009F4846">
              <w:rPr>
                <w:rFonts w:asciiTheme="majorBidi" w:hAnsiTheme="majorBidi" w:cstheme="majorBidi"/>
                <w:i/>
                <w:iCs/>
                <w:sz w:val="22"/>
                <w:szCs w:val="22"/>
              </w:rPr>
              <w:t>Špš</w:t>
            </w:r>
            <w:proofErr w:type="spellEnd"/>
            <w:r w:rsidRPr="009F4846">
              <w:rPr>
                <w:rFonts w:asciiTheme="majorBidi" w:hAnsiTheme="majorBidi" w:cstheme="majorBidi"/>
                <w:sz w:val="22"/>
                <w:szCs w:val="22"/>
              </w:rPr>
              <w:t xml:space="preserve"> finds the living Baal.</w:t>
            </w:r>
          </w:p>
        </w:tc>
      </w:tr>
    </w:tbl>
    <w:p w14:paraId="707D2C14" w14:textId="77777777" w:rsidR="00035D33" w:rsidRPr="009F0D6F" w:rsidRDefault="00035D33" w:rsidP="00035D33">
      <w:pPr>
        <w:bidi/>
        <w:spacing w:after="0" w:line="480" w:lineRule="auto"/>
        <w:ind w:firstLine="521"/>
        <w:rPr>
          <w:rFonts w:ascii="Times New Roman" w:eastAsia="Calibri" w:hAnsi="Times New Roman" w:cs="David"/>
          <w:sz w:val="24"/>
          <w:szCs w:val="24"/>
          <w:rtl/>
        </w:rPr>
      </w:pPr>
    </w:p>
    <w:p w14:paraId="0D10F4BA" w14:textId="6CC3EE06" w:rsidR="00035D33" w:rsidRDefault="00035D33" w:rsidP="00035D33">
      <w:pPr>
        <w:bidi/>
        <w:spacing w:after="0" w:line="480" w:lineRule="auto"/>
        <w:rPr>
          <w:rFonts w:ascii="Times New Roman" w:eastAsia="Calibri" w:hAnsi="Times New Roman" w:cs="David"/>
          <w:sz w:val="24"/>
          <w:szCs w:val="24"/>
          <w:rtl/>
          <w:lang w:val="en-GB"/>
        </w:rPr>
      </w:pPr>
      <w:r>
        <w:rPr>
          <w:rFonts w:ascii="Times New Roman" w:eastAsia="Calibri" w:hAnsi="Times New Roman" w:cs="David" w:hint="cs"/>
          <w:sz w:val="24"/>
          <w:szCs w:val="24"/>
          <w:rtl/>
          <w:lang w:val="en-GB"/>
        </w:rPr>
        <w:t>בתרשים שלעיל לא באות לידי ביטוי המסורות הכפולות והסותרות שבמחזור בעל</w:t>
      </w:r>
      <w:r w:rsidR="0023753B">
        <w:rPr>
          <w:rFonts w:ascii="Times New Roman" w:eastAsia="Calibri" w:hAnsi="Times New Roman" w:cs="David" w:hint="cs"/>
          <w:sz w:val="24"/>
          <w:szCs w:val="24"/>
          <w:rtl/>
          <w:lang w:val="en-GB"/>
        </w:rPr>
        <w:t xml:space="preserve"> ביחס למות בעל ותחייתו</w:t>
      </w:r>
      <w:r>
        <w:rPr>
          <w:rFonts w:ascii="Times New Roman" w:eastAsia="Calibri" w:hAnsi="Times New Roman" w:cs="David" w:hint="cs"/>
          <w:sz w:val="24"/>
          <w:szCs w:val="24"/>
          <w:rtl/>
          <w:lang w:val="en-GB"/>
        </w:rPr>
        <w:t>, ולא העדויות שמחוץ למחזור בעל המחזקות אחדים מהמרכיבים הללו. אף על פי כן, יש בתרשים זה כדי להדגים את הישענותן של המסורות האוגריתיות על מרכיבי ה-</w:t>
      </w:r>
      <w:r>
        <w:rPr>
          <w:rFonts w:ascii="Times New Roman" w:eastAsia="Calibri" w:hAnsi="Times New Roman" w:cs="David"/>
          <w:sz w:val="24"/>
          <w:szCs w:val="24"/>
          <w:lang w:val="en-GB"/>
        </w:rPr>
        <w:t>dying god</w:t>
      </w:r>
      <w:r>
        <w:rPr>
          <w:rFonts w:ascii="Times New Roman" w:eastAsia="Calibri" w:hAnsi="Times New Roman" w:cs="David" w:hint="cs"/>
          <w:sz w:val="24"/>
          <w:szCs w:val="24"/>
          <w:rtl/>
          <w:lang w:val="en-GB"/>
        </w:rPr>
        <w:t xml:space="preserve"> הן בתיאור מותו של בעל, הן בתיאור תחייתו. </w:t>
      </w:r>
      <w:r w:rsidR="00735326">
        <w:rPr>
          <w:rFonts w:ascii="Times New Roman" w:eastAsia="Calibri" w:hAnsi="Times New Roman" w:cs="David" w:hint="cs"/>
          <w:sz w:val="24"/>
          <w:szCs w:val="24"/>
          <w:rtl/>
          <w:lang w:val="en-GB"/>
        </w:rPr>
        <w:t>חלקו הראשון של הפרק הנוכחי (</w:t>
      </w:r>
      <w:r w:rsidR="00735326">
        <w:rPr>
          <w:rFonts w:ascii="Times New Roman" w:eastAsia="Calibri" w:hAnsi="Times New Roman" w:cs="David"/>
          <w:sz w:val="24"/>
          <w:szCs w:val="24"/>
          <w:lang w:val="en-GB"/>
        </w:rPr>
        <w:t>C1</w:t>
      </w:r>
      <w:r w:rsidR="00735326">
        <w:rPr>
          <w:rFonts w:ascii="Times New Roman" w:eastAsia="Calibri" w:hAnsi="Times New Roman" w:cs="David" w:hint="cs"/>
          <w:sz w:val="24"/>
          <w:szCs w:val="24"/>
          <w:rtl/>
          <w:lang w:val="en-GB"/>
        </w:rPr>
        <w:t>) ירחיב רבות על מסורות אלו, להלן.</w:t>
      </w:r>
    </w:p>
    <w:p w14:paraId="7A1F494C" w14:textId="1D4BDCE7" w:rsidR="0023753B" w:rsidRDefault="0023753B">
      <w:pPr>
        <w:rPr>
          <w:rFonts w:ascii="Times New Roman" w:eastAsia="Calibri" w:hAnsi="Times New Roman" w:cs="David"/>
          <w:sz w:val="24"/>
          <w:szCs w:val="24"/>
          <w:rtl/>
          <w:lang w:val="en-GB"/>
        </w:rPr>
      </w:pPr>
      <w:r>
        <w:rPr>
          <w:rFonts w:ascii="Times New Roman" w:eastAsia="Calibri" w:hAnsi="Times New Roman" w:cs="David"/>
          <w:sz w:val="24"/>
          <w:szCs w:val="24"/>
          <w:rtl/>
          <w:lang w:val="en-GB"/>
        </w:rPr>
        <w:br w:type="page"/>
      </w:r>
    </w:p>
    <w:p w14:paraId="5AA02FCF" w14:textId="39C19DD1" w:rsidR="00B33AE0" w:rsidRPr="00CA077B" w:rsidRDefault="00CA077B" w:rsidP="00CA077B">
      <w:pPr>
        <w:spacing w:after="0" w:line="480" w:lineRule="auto"/>
        <w:rPr>
          <w:rFonts w:ascii="Times New Roman" w:eastAsia="Calibri" w:hAnsi="Times New Roman" w:cs="David"/>
          <w:sz w:val="24"/>
          <w:szCs w:val="24"/>
          <w:lang w:val="en-GB"/>
        </w:rPr>
      </w:pPr>
      <w:r>
        <w:rPr>
          <w:rFonts w:ascii="Times New Roman" w:eastAsia="Calibri" w:hAnsi="Times New Roman" w:cs="David"/>
          <w:sz w:val="24"/>
          <w:szCs w:val="24"/>
          <w:lang w:val="en-GB"/>
        </w:rPr>
        <w:lastRenderedPageBreak/>
        <w:t>C</w:t>
      </w:r>
      <w:r w:rsidR="00514800" w:rsidRPr="00CA077B">
        <w:rPr>
          <w:rFonts w:ascii="Times New Roman" w:eastAsia="Calibri" w:hAnsi="Times New Roman" w:cs="David"/>
          <w:sz w:val="24"/>
          <w:szCs w:val="24"/>
          <w:lang w:val="en-GB"/>
        </w:rPr>
        <w:t>1</w:t>
      </w:r>
      <w:r w:rsidRPr="00CA077B">
        <w:rPr>
          <w:rFonts w:ascii="Times New Roman" w:eastAsia="Calibri" w:hAnsi="Times New Roman" w:cs="David"/>
          <w:sz w:val="24"/>
          <w:szCs w:val="24"/>
          <w:lang w:val="en-GB"/>
        </w:rPr>
        <w:t>.</w:t>
      </w:r>
      <w:r w:rsidR="00514800" w:rsidRPr="00CA077B">
        <w:rPr>
          <w:rFonts w:ascii="Times New Roman" w:eastAsia="Calibri" w:hAnsi="Times New Roman" w:cs="David"/>
          <w:sz w:val="24"/>
          <w:szCs w:val="24"/>
          <w:lang w:val="en-GB"/>
        </w:rPr>
        <w:t xml:space="preserve"> Baal as a Dying</w:t>
      </w:r>
      <w:r w:rsidRPr="00CA077B">
        <w:rPr>
          <w:rFonts w:ascii="Times New Roman" w:eastAsia="Calibri" w:hAnsi="Times New Roman" w:cs="David"/>
          <w:sz w:val="24"/>
          <w:szCs w:val="24"/>
          <w:lang w:val="en-GB"/>
        </w:rPr>
        <w:t xml:space="preserve"> and Rising</w:t>
      </w:r>
      <w:r w:rsidR="00514800" w:rsidRPr="00CA077B">
        <w:rPr>
          <w:rFonts w:ascii="Times New Roman" w:eastAsia="Calibri" w:hAnsi="Times New Roman" w:cs="David"/>
          <w:sz w:val="24"/>
          <w:szCs w:val="24"/>
          <w:lang w:val="en-GB"/>
        </w:rPr>
        <w:t xml:space="preserve"> God</w:t>
      </w:r>
      <w:r w:rsidRPr="00CA077B">
        <w:rPr>
          <w:rFonts w:ascii="Times New Roman" w:eastAsia="Calibri" w:hAnsi="Times New Roman" w:cs="David"/>
          <w:sz w:val="24"/>
          <w:szCs w:val="24"/>
          <w:lang w:val="en-GB"/>
        </w:rPr>
        <w:t xml:space="preserve"> in the Baal Cycle and</w:t>
      </w:r>
      <w:r w:rsidR="00071CE2">
        <w:rPr>
          <w:rFonts w:ascii="Times New Roman" w:eastAsia="Calibri" w:hAnsi="Times New Roman" w:cs="David"/>
          <w:sz w:val="24"/>
          <w:szCs w:val="24"/>
          <w:lang w:val="en-GB"/>
        </w:rPr>
        <w:t xml:space="preserve"> in</w:t>
      </w:r>
      <w:r w:rsidRPr="00CA077B">
        <w:rPr>
          <w:rFonts w:ascii="Times New Roman" w:eastAsia="Calibri" w:hAnsi="Times New Roman" w:cs="David"/>
          <w:sz w:val="24"/>
          <w:szCs w:val="24"/>
          <w:lang w:val="en-GB"/>
        </w:rPr>
        <w:t xml:space="preserve"> Additional Texts</w:t>
      </w:r>
    </w:p>
    <w:p w14:paraId="2607D39B" w14:textId="53D02F5E" w:rsidR="00B33AE0" w:rsidRPr="00845586" w:rsidRDefault="00B33AE0" w:rsidP="00CA077B">
      <w:pPr>
        <w:pStyle w:val="ListParagraph"/>
        <w:numPr>
          <w:ilvl w:val="0"/>
          <w:numId w:val="41"/>
        </w:numPr>
        <w:spacing w:after="0" w:line="480" w:lineRule="auto"/>
        <w:rPr>
          <w:rFonts w:ascii="Times New Roman" w:eastAsia="Calibri" w:hAnsi="Times New Roman" w:cs="David"/>
          <w:sz w:val="24"/>
          <w:szCs w:val="24"/>
          <w:lang w:val="en-GB"/>
        </w:rPr>
      </w:pPr>
      <w:bookmarkStart w:id="5" w:name="_Hlk83035866"/>
      <w:r w:rsidRPr="00845586">
        <w:rPr>
          <w:rFonts w:asciiTheme="majorBidi" w:hAnsiTheme="majorBidi" w:cstheme="majorBidi"/>
          <w:sz w:val="24"/>
          <w:szCs w:val="24"/>
        </w:rPr>
        <w:t>Baal</w:t>
      </w:r>
      <w:r w:rsidR="00033BAB" w:rsidRPr="00845586">
        <w:rPr>
          <w:rFonts w:asciiTheme="majorBidi" w:hAnsiTheme="majorBidi" w:cstheme="majorBidi"/>
          <w:sz w:val="24"/>
          <w:szCs w:val="24"/>
          <w:lang w:val="en-GB"/>
        </w:rPr>
        <w:t>’s</w:t>
      </w:r>
      <w:r w:rsidR="00813180" w:rsidRPr="00845586">
        <w:rPr>
          <w:rFonts w:asciiTheme="majorBidi" w:hAnsiTheme="majorBidi" w:cstheme="majorBidi"/>
          <w:sz w:val="24"/>
          <w:szCs w:val="24"/>
          <w:lang w:val="en-GB"/>
        </w:rPr>
        <w:t xml:space="preserve"> </w:t>
      </w:r>
      <w:r w:rsidR="00033BAB" w:rsidRPr="00845586">
        <w:rPr>
          <w:rFonts w:asciiTheme="majorBidi" w:hAnsiTheme="majorBidi" w:cstheme="majorBidi"/>
          <w:sz w:val="24"/>
          <w:szCs w:val="24"/>
          <w:lang w:val="en-GB"/>
        </w:rPr>
        <w:t>death</w:t>
      </w:r>
      <w:r w:rsidRPr="00845586">
        <w:rPr>
          <w:rFonts w:asciiTheme="majorBidi" w:hAnsiTheme="majorBidi" w:cstheme="majorBidi"/>
          <w:sz w:val="24"/>
          <w:szCs w:val="24"/>
          <w:lang w:val="en-GB"/>
        </w:rPr>
        <w:t xml:space="preserve"> </w:t>
      </w:r>
      <w:bookmarkEnd w:id="5"/>
    </w:p>
    <w:p w14:paraId="2DBEBDFD" w14:textId="0E560F5E" w:rsidR="0023753B" w:rsidRPr="00B33AE0" w:rsidRDefault="00C605F0" w:rsidP="00B33AE0">
      <w:pPr>
        <w:spacing w:after="0" w:line="480" w:lineRule="auto"/>
        <w:rPr>
          <w:rFonts w:ascii="Times New Roman" w:eastAsia="Calibri" w:hAnsi="Times New Roman" w:cs="David"/>
          <w:sz w:val="24"/>
          <w:szCs w:val="24"/>
          <w:lang w:val="en-GB"/>
        </w:rPr>
      </w:pPr>
      <w:r w:rsidRPr="00B33AE0">
        <w:rPr>
          <w:rFonts w:ascii="Times New Roman" w:eastAsia="Calibri" w:hAnsi="Times New Roman" w:cs="David"/>
          <w:sz w:val="24"/>
          <w:szCs w:val="24"/>
          <w:lang w:val="en-GB"/>
        </w:rPr>
        <w:t xml:space="preserve">Element </w:t>
      </w:r>
      <w:r w:rsidRPr="00B33AE0">
        <w:rPr>
          <w:rFonts w:ascii="Times New Roman" w:eastAsia="Calibri" w:hAnsi="Times New Roman" w:cs="David"/>
          <w:b/>
          <w:bCs/>
          <w:sz w:val="24"/>
          <w:szCs w:val="24"/>
          <w:lang w:val="en-GB"/>
        </w:rPr>
        <w:t>a</w:t>
      </w:r>
      <w:r w:rsidRPr="00B33AE0">
        <w:rPr>
          <w:rFonts w:ascii="Times New Roman" w:eastAsia="Calibri" w:hAnsi="Times New Roman" w:cs="David"/>
          <w:sz w:val="24"/>
          <w:szCs w:val="24"/>
          <w:lang w:val="en-GB"/>
        </w:rPr>
        <w:t xml:space="preserve">: The death </w:t>
      </w:r>
    </w:p>
    <w:p w14:paraId="5F7560DB" w14:textId="692A6BD1" w:rsidR="0073014B" w:rsidRPr="0073014B" w:rsidRDefault="00A32DA5" w:rsidP="00810969">
      <w:pPr>
        <w:bidi/>
        <w:spacing w:after="0" w:line="480" w:lineRule="auto"/>
        <w:rPr>
          <w:rFonts w:ascii="David" w:hAnsi="David" w:cs="David"/>
          <w:sz w:val="24"/>
          <w:szCs w:val="24"/>
          <w:rtl/>
        </w:rPr>
      </w:pPr>
      <w:bookmarkStart w:id="6" w:name="_Hlk78889704"/>
      <w:r>
        <w:rPr>
          <w:rFonts w:ascii="David" w:hAnsi="David" w:cs="David" w:hint="cs"/>
          <w:sz w:val="24"/>
          <w:szCs w:val="24"/>
          <w:rtl/>
        </w:rPr>
        <w:t xml:space="preserve">על מותו של בעל מסופר פעמיים במחזור בעל. </w:t>
      </w:r>
      <w:r w:rsidR="00982BEE">
        <w:rPr>
          <w:rFonts w:ascii="David" w:hAnsi="David" w:cs="David" w:hint="cs"/>
          <w:sz w:val="24"/>
          <w:szCs w:val="24"/>
          <w:rtl/>
        </w:rPr>
        <w:t>ב</w:t>
      </w:r>
      <w:r w:rsidR="0073014B" w:rsidRPr="0073014B">
        <w:rPr>
          <w:rFonts w:ascii="David" w:hAnsi="David" w:cs="David" w:hint="cs"/>
          <w:sz w:val="24"/>
          <w:szCs w:val="24"/>
          <w:rtl/>
          <w:lang w:bidi="ar-SA"/>
        </w:rPr>
        <w:t xml:space="preserve">פעם הראשונה </w:t>
      </w:r>
      <w:r w:rsidR="000C5AEF">
        <w:rPr>
          <w:rFonts w:ascii="David" w:hAnsi="David" w:cs="David" w:hint="cs"/>
          <w:sz w:val="24"/>
          <w:szCs w:val="24"/>
          <w:rtl/>
        </w:rPr>
        <w:t>מ</w:t>
      </w:r>
      <w:r w:rsidR="00982BEE">
        <w:rPr>
          <w:rFonts w:ascii="David" w:hAnsi="David" w:cs="David" w:hint="cs"/>
          <w:sz w:val="24"/>
          <w:szCs w:val="24"/>
          <w:rtl/>
        </w:rPr>
        <w:t xml:space="preserve">תואר מותו של בעל </w:t>
      </w:r>
      <w:r w:rsidR="0073014B" w:rsidRPr="0073014B">
        <w:rPr>
          <w:rFonts w:ascii="David" w:hAnsi="David" w:cs="David" w:hint="cs"/>
          <w:sz w:val="24"/>
          <w:szCs w:val="24"/>
          <w:rtl/>
        </w:rPr>
        <w:t>לאחר שניתנ</w:t>
      </w:r>
      <w:r w:rsidR="007123B2">
        <w:rPr>
          <w:rFonts w:ascii="David" w:hAnsi="David" w:cs="David" w:hint="cs"/>
          <w:sz w:val="24"/>
          <w:szCs w:val="24"/>
          <w:rtl/>
        </w:rPr>
        <w:t>ה</w:t>
      </w:r>
      <w:r w:rsidR="0073014B" w:rsidRPr="0073014B">
        <w:rPr>
          <w:rFonts w:ascii="David" w:hAnsi="David" w:cs="David" w:hint="cs"/>
          <w:sz w:val="24"/>
          <w:szCs w:val="24"/>
          <w:rtl/>
        </w:rPr>
        <w:t xml:space="preserve"> ל</w:t>
      </w:r>
      <w:r w:rsidR="00982BEE">
        <w:rPr>
          <w:rFonts w:ascii="David" w:hAnsi="David" w:cs="David" w:hint="cs"/>
          <w:sz w:val="24"/>
          <w:szCs w:val="24"/>
          <w:rtl/>
        </w:rPr>
        <w:t>ו</w:t>
      </w:r>
      <w:r w:rsidR="0073014B" w:rsidRPr="0073014B">
        <w:rPr>
          <w:rFonts w:ascii="David" w:hAnsi="David" w:cs="David" w:hint="cs"/>
          <w:sz w:val="24"/>
          <w:szCs w:val="24"/>
          <w:rtl/>
          <w:lang w:bidi="ar-SA"/>
        </w:rPr>
        <w:t xml:space="preserve"> הוראה לרדת לשאול עם ממטריו, רוחותיו, נעריו ונערותיו, </w:t>
      </w:r>
      <w:r w:rsidR="0073014B" w:rsidRPr="0073014B">
        <w:rPr>
          <w:rFonts w:ascii="David" w:hAnsi="David" w:cs="David" w:hint="cs"/>
          <w:sz w:val="24"/>
          <w:szCs w:val="24"/>
          <w:rtl/>
        </w:rPr>
        <w:t>ולפני</w:t>
      </w:r>
      <w:r w:rsidR="0073014B" w:rsidRPr="0073014B">
        <w:rPr>
          <w:rFonts w:ascii="David" w:hAnsi="David" w:cs="David" w:hint="cs"/>
          <w:sz w:val="24"/>
          <w:szCs w:val="24"/>
          <w:rtl/>
          <w:lang w:bidi="ar-SA"/>
        </w:rPr>
        <w:t xml:space="preserve"> ההודעה על מותו והאבל הכבד שירד על בני משפחתו. אולם שלושים השורות שבהן סופר </w:t>
      </w:r>
      <w:r w:rsidR="00F41D19">
        <w:rPr>
          <w:rFonts w:ascii="David" w:hAnsi="David" w:cs="David" w:hint="cs"/>
          <w:sz w:val="24"/>
          <w:szCs w:val="24"/>
          <w:rtl/>
        </w:rPr>
        <w:t>על ירידתו בפועל</w:t>
      </w:r>
      <w:r w:rsidR="0073014B" w:rsidRPr="0073014B">
        <w:rPr>
          <w:rFonts w:ascii="David" w:hAnsi="David" w:cs="David" w:hint="cs"/>
          <w:sz w:val="24"/>
          <w:szCs w:val="24"/>
          <w:rtl/>
        </w:rPr>
        <w:t xml:space="preserve">, </w:t>
      </w:r>
      <w:r w:rsidR="0073014B" w:rsidRPr="0073014B">
        <w:rPr>
          <w:rFonts w:ascii="David" w:hAnsi="David" w:cs="David" w:hint="cs"/>
          <w:sz w:val="24"/>
          <w:szCs w:val="24"/>
          <w:rtl/>
          <w:lang w:bidi="ar-SA"/>
        </w:rPr>
        <w:t xml:space="preserve">שבורות. </w:t>
      </w:r>
      <w:r w:rsidR="0073014B" w:rsidRPr="0073014B">
        <w:rPr>
          <w:rFonts w:ascii="David" w:hAnsi="David" w:cs="David" w:hint="cs"/>
          <w:sz w:val="24"/>
          <w:szCs w:val="24"/>
          <w:rtl/>
        </w:rPr>
        <w:t xml:space="preserve">הפעם השנייה מסופרת כ"הבטה לאחור" בפי </w:t>
      </w:r>
      <w:r w:rsidR="00EB4120">
        <w:rPr>
          <w:rFonts w:ascii="David" w:hAnsi="David" w:cs="David"/>
          <w:sz w:val="24"/>
          <w:szCs w:val="24"/>
          <w:lang w:val="en-GB"/>
        </w:rPr>
        <w:t>Mot</w:t>
      </w:r>
      <w:r w:rsidR="0073014B" w:rsidRPr="0073014B">
        <w:rPr>
          <w:rFonts w:ascii="David" w:hAnsi="David" w:cs="David" w:hint="cs"/>
          <w:sz w:val="24"/>
          <w:szCs w:val="24"/>
          <w:rtl/>
        </w:rPr>
        <w:t>, בתשובתו לענת אחות בעל</w:t>
      </w:r>
      <w:r w:rsidR="00D129C1">
        <w:rPr>
          <w:rFonts w:ascii="David" w:hAnsi="David" w:cs="David" w:hint="cs"/>
          <w:sz w:val="24"/>
          <w:szCs w:val="24"/>
          <w:rtl/>
        </w:rPr>
        <w:t>, אשר חיפשה אחר אחיה המת</w:t>
      </w:r>
      <w:r w:rsidR="0073014B" w:rsidRPr="0073014B">
        <w:rPr>
          <w:rFonts w:ascii="David" w:hAnsi="David" w:cs="David" w:hint="cs"/>
          <w:sz w:val="24"/>
          <w:szCs w:val="24"/>
          <w:rtl/>
        </w:rPr>
        <w:t>:</w:t>
      </w:r>
    </w:p>
    <w:p w14:paraId="526BD416" w14:textId="36E034D6" w:rsidR="0073014B" w:rsidRPr="00C05C2B" w:rsidRDefault="00C05C2B" w:rsidP="0073014B">
      <w:pPr>
        <w:bidi/>
        <w:spacing w:after="0" w:line="480" w:lineRule="auto"/>
        <w:ind w:firstLine="379"/>
        <w:rPr>
          <w:rFonts w:ascii="David" w:hAnsi="David" w:cs="David"/>
          <w:sz w:val="24"/>
          <w:szCs w:val="24"/>
          <w:lang w:val="en-GB"/>
        </w:rPr>
      </w:pPr>
      <w:r w:rsidRPr="00C05C2B">
        <w:rPr>
          <w:rFonts w:ascii="David" w:hAnsi="David" w:cs="David"/>
          <w:sz w:val="24"/>
          <w:szCs w:val="24"/>
          <w:highlight w:val="yellow"/>
          <w:lang w:val="en-GB"/>
        </w:rPr>
        <w:t>[citation]</w:t>
      </w:r>
    </w:p>
    <w:p w14:paraId="071B51DF" w14:textId="74D3D274" w:rsidR="00AD1A41" w:rsidRDefault="0073014B" w:rsidP="003C6F8D">
      <w:pPr>
        <w:bidi/>
        <w:spacing w:after="0" w:line="480" w:lineRule="auto"/>
        <w:ind w:firstLine="379"/>
        <w:rPr>
          <w:rFonts w:ascii="David" w:hAnsi="David" w:cs="David"/>
          <w:sz w:val="24"/>
          <w:szCs w:val="24"/>
          <w:rtl/>
        </w:rPr>
      </w:pPr>
      <w:r w:rsidRPr="0073014B">
        <w:rPr>
          <w:rFonts w:ascii="David" w:hAnsi="David" w:cs="David" w:hint="cs"/>
          <w:sz w:val="24"/>
          <w:szCs w:val="24"/>
          <w:rtl/>
        </w:rPr>
        <w:t xml:space="preserve">על פי הציטוט ששם המחבר בפי </w:t>
      </w:r>
      <w:r w:rsidR="00867419">
        <w:rPr>
          <w:rFonts w:ascii="David" w:hAnsi="David" w:cs="David"/>
          <w:sz w:val="24"/>
          <w:szCs w:val="24"/>
          <w:lang w:val="en-GB"/>
        </w:rPr>
        <w:t>Mot</w:t>
      </w:r>
      <w:r w:rsidRPr="0073014B">
        <w:rPr>
          <w:rFonts w:ascii="David" w:hAnsi="David" w:cs="David" w:hint="cs"/>
          <w:sz w:val="24"/>
          <w:szCs w:val="24"/>
          <w:rtl/>
        </w:rPr>
        <w:t xml:space="preserve">, מותו של בעל התרחש כאשר </w:t>
      </w:r>
      <w:r w:rsidR="006119AC">
        <w:rPr>
          <w:rFonts w:ascii="David" w:hAnsi="David" w:cs="David" w:hint="cs"/>
          <w:sz w:val="24"/>
          <w:szCs w:val="24"/>
          <w:rtl/>
        </w:rPr>
        <w:t xml:space="preserve">נתקל בו </w:t>
      </w:r>
      <w:r w:rsidR="00867419">
        <w:rPr>
          <w:rFonts w:ascii="David" w:hAnsi="David" w:cs="David" w:hint="cs"/>
          <w:sz w:val="24"/>
          <w:szCs w:val="24"/>
        </w:rPr>
        <w:t>M</w:t>
      </w:r>
      <w:proofErr w:type="spellStart"/>
      <w:r w:rsidR="00867419">
        <w:rPr>
          <w:rFonts w:ascii="David" w:hAnsi="David" w:cs="David"/>
          <w:sz w:val="24"/>
          <w:szCs w:val="24"/>
          <w:lang w:val="en-GB"/>
        </w:rPr>
        <w:t>ot</w:t>
      </w:r>
      <w:proofErr w:type="spellEnd"/>
      <w:r w:rsidR="006119AC">
        <w:rPr>
          <w:rFonts w:ascii="David" w:hAnsi="David" w:cs="David" w:hint="cs"/>
          <w:sz w:val="24"/>
          <w:szCs w:val="24"/>
          <w:rtl/>
        </w:rPr>
        <w:t xml:space="preserve"> ב-</w:t>
      </w:r>
      <w:r w:rsidR="006119AC" w:rsidRPr="006119AC">
        <w:rPr>
          <w:rFonts w:asciiTheme="majorBidi" w:hAnsiTheme="majorBidi" w:cstheme="majorBidi"/>
        </w:rPr>
        <w:t xml:space="preserve"> </w:t>
      </w:r>
      <w:bookmarkStart w:id="7" w:name="_Hlk72478090"/>
      <w:r w:rsidR="006119AC">
        <w:rPr>
          <w:rFonts w:asciiTheme="majorBidi" w:hAnsiTheme="majorBidi" w:cstheme="majorBidi"/>
        </w:rPr>
        <w:t>the pleasant land</w:t>
      </w:r>
      <w:r w:rsidR="006119AC">
        <w:rPr>
          <w:rFonts w:asciiTheme="majorBidi" w:hAnsiTheme="majorBidi" w:cstheme="majorBidi"/>
          <w:lang w:val="en-GB"/>
        </w:rPr>
        <w:t xml:space="preserve"> </w:t>
      </w:r>
      <w:r w:rsidR="006119AC">
        <w:rPr>
          <w:rFonts w:asciiTheme="majorBidi" w:hAnsiTheme="majorBidi" w:cstheme="majorBidi"/>
        </w:rPr>
        <w:t xml:space="preserve">of pasture, the beautiful field of </w:t>
      </w:r>
      <w:proofErr w:type="spellStart"/>
      <w:r w:rsidR="006119AC" w:rsidRPr="00082059">
        <w:rPr>
          <w:rFonts w:asciiTheme="majorBidi" w:hAnsiTheme="majorBidi" w:cstheme="majorBidi"/>
          <w:i/>
          <w:iCs/>
        </w:rPr>
        <w:t>Šḥlmmt</w:t>
      </w:r>
      <w:bookmarkEnd w:id="7"/>
      <w:proofErr w:type="spellEnd"/>
      <w:r w:rsidR="006119AC" w:rsidRPr="0073014B">
        <w:rPr>
          <w:rFonts w:ascii="David" w:hAnsi="David" w:cs="David" w:hint="cs"/>
          <w:sz w:val="24"/>
          <w:szCs w:val="24"/>
          <w:rtl/>
        </w:rPr>
        <w:t xml:space="preserve"> </w:t>
      </w:r>
      <w:r w:rsidR="006119AC">
        <w:rPr>
          <w:rFonts w:ascii="David" w:hAnsi="David" w:cs="David" w:hint="cs"/>
          <w:sz w:val="24"/>
          <w:szCs w:val="24"/>
          <w:rtl/>
        </w:rPr>
        <w:t>ו</w:t>
      </w:r>
      <w:r w:rsidRPr="0073014B">
        <w:rPr>
          <w:rFonts w:ascii="David" w:hAnsi="David" w:cs="David" w:hint="cs"/>
          <w:sz w:val="24"/>
          <w:szCs w:val="24"/>
          <w:rtl/>
        </w:rPr>
        <w:t>אכלוֹ מרוב רעב.</w:t>
      </w:r>
      <w:r w:rsidR="006119AC">
        <w:rPr>
          <w:rFonts w:ascii="David" w:hAnsi="David" w:cs="David" w:hint="cs"/>
          <w:sz w:val="24"/>
          <w:szCs w:val="24"/>
          <w:rtl/>
        </w:rPr>
        <w:t xml:space="preserve"> </w:t>
      </w:r>
      <w:r w:rsidR="00867419">
        <w:rPr>
          <w:rFonts w:ascii="David" w:hAnsi="David" w:cs="David" w:hint="cs"/>
          <w:sz w:val="24"/>
          <w:szCs w:val="24"/>
          <w:rtl/>
        </w:rPr>
        <w:t>תיאור זה של מות האל</w:t>
      </w:r>
      <w:r w:rsidR="003C6F8D">
        <w:rPr>
          <w:rFonts w:ascii="David" w:hAnsi="David" w:cs="David" w:hint="cs"/>
          <w:sz w:val="24"/>
          <w:szCs w:val="24"/>
          <w:rtl/>
        </w:rPr>
        <w:t xml:space="preserve"> </w:t>
      </w:r>
      <w:r w:rsidR="003C6F8D">
        <w:rPr>
          <w:rFonts w:ascii="David" w:hAnsi="David" w:cs="David"/>
          <w:sz w:val="24"/>
          <w:szCs w:val="24"/>
          <w:rtl/>
        </w:rPr>
        <w:t>–</w:t>
      </w:r>
      <w:r w:rsidR="003C6F8D">
        <w:rPr>
          <w:rFonts w:ascii="David" w:hAnsi="David" w:cs="David" w:hint="cs"/>
          <w:sz w:val="24"/>
          <w:szCs w:val="24"/>
          <w:rtl/>
        </w:rPr>
        <w:t xml:space="preserve"> </w:t>
      </w:r>
      <w:r w:rsidR="00AD1A41">
        <w:rPr>
          <w:rFonts w:ascii="David" w:hAnsi="David" w:cs="David" w:hint="cs"/>
          <w:sz w:val="24"/>
          <w:szCs w:val="24"/>
          <w:rtl/>
        </w:rPr>
        <w:t>אכילה בפיו של אל השאול</w:t>
      </w:r>
      <w:r w:rsidR="003C6F8D">
        <w:rPr>
          <w:rFonts w:ascii="David" w:hAnsi="David" w:cs="David" w:hint="cs"/>
          <w:sz w:val="24"/>
          <w:szCs w:val="24"/>
          <w:rtl/>
        </w:rPr>
        <w:t xml:space="preserve"> </w:t>
      </w:r>
      <w:r w:rsidR="003C6F8D">
        <w:rPr>
          <w:rFonts w:ascii="David" w:hAnsi="David" w:cs="David"/>
          <w:sz w:val="24"/>
          <w:szCs w:val="24"/>
          <w:rtl/>
        </w:rPr>
        <w:t>–</w:t>
      </w:r>
      <w:r w:rsidR="00867419">
        <w:rPr>
          <w:rFonts w:ascii="David" w:hAnsi="David" w:cs="David" w:hint="cs"/>
          <w:sz w:val="24"/>
          <w:szCs w:val="24"/>
          <w:rtl/>
        </w:rPr>
        <w:t xml:space="preserve"> ייחודי לספרות אוגרית,</w:t>
      </w:r>
      <w:r w:rsidR="00364E2E">
        <w:rPr>
          <w:rStyle w:val="FootnoteReference"/>
          <w:rFonts w:ascii="David" w:hAnsi="David" w:cs="David"/>
          <w:sz w:val="24"/>
          <w:szCs w:val="24"/>
          <w:rtl/>
        </w:rPr>
        <w:footnoteReference w:id="17"/>
      </w:r>
      <w:r w:rsidR="00FD64AC">
        <w:rPr>
          <w:rFonts w:ascii="David" w:hAnsi="David" w:cs="David" w:hint="cs"/>
          <w:sz w:val="24"/>
          <w:szCs w:val="24"/>
          <w:rtl/>
        </w:rPr>
        <w:t xml:space="preserve"> </w:t>
      </w:r>
      <w:r w:rsidR="00A16E37">
        <w:rPr>
          <w:rFonts w:ascii="David" w:hAnsi="David" w:cs="David" w:hint="cs"/>
          <w:sz w:val="24"/>
          <w:szCs w:val="24"/>
          <w:rtl/>
        </w:rPr>
        <w:t>ו</w:t>
      </w:r>
      <w:r w:rsidR="00261EFC">
        <w:rPr>
          <w:rFonts w:ascii="David" w:hAnsi="David" w:cs="David" w:hint="cs"/>
          <w:sz w:val="24"/>
          <w:szCs w:val="24"/>
          <w:rtl/>
        </w:rPr>
        <w:t>קשור במישרין לתכונ</w:t>
      </w:r>
      <w:r w:rsidR="0066572E">
        <w:rPr>
          <w:rFonts w:ascii="David" w:hAnsi="David" w:cs="David" w:hint="cs"/>
          <w:sz w:val="24"/>
          <w:szCs w:val="24"/>
          <w:rtl/>
        </w:rPr>
        <w:t>תו</w:t>
      </w:r>
      <w:r w:rsidR="00261EFC">
        <w:rPr>
          <w:rFonts w:ascii="David" w:hAnsi="David" w:cs="David" w:hint="cs"/>
          <w:sz w:val="24"/>
          <w:szCs w:val="24"/>
          <w:rtl/>
        </w:rPr>
        <w:t xml:space="preserve"> ה</w:t>
      </w:r>
      <w:r w:rsidR="00867419">
        <w:rPr>
          <w:rFonts w:ascii="David" w:hAnsi="David" w:cs="David" w:hint="cs"/>
          <w:sz w:val="24"/>
          <w:szCs w:val="24"/>
          <w:rtl/>
        </w:rPr>
        <w:t>בולטת</w:t>
      </w:r>
      <w:r w:rsidR="00261EFC">
        <w:rPr>
          <w:rFonts w:ascii="David" w:hAnsi="David" w:cs="David" w:hint="cs"/>
          <w:sz w:val="24"/>
          <w:szCs w:val="24"/>
          <w:rtl/>
        </w:rPr>
        <w:t xml:space="preserve"> של </w:t>
      </w:r>
      <w:r w:rsidR="00867419">
        <w:rPr>
          <w:rFonts w:ascii="David" w:hAnsi="David" w:cs="David" w:hint="cs"/>
          <w:sz w:val="24"/>
          <w:szCs w:val="24"/>
        </w:rPr>
        <w:t>M</w:t>
      </w:r>
      <w:proofErr w:type="spellStart"/>
      <w:r w:rsidR="00867419">
        <w:rPr>
          <w:rFonts w:ascii="David" w:hAnsi="David" w:cs="David"/>
          <w:sz w:val="24"/>
          <w:szCs w:val="24"/>
          <w:lang w:val="en-GB"/>
        </w:rPr>
        <w:t>ot</w:t>
      </w:r>
      <w:proofErr w:type="spellEnd"/>
      <w:r w:rsidR="003C6F8D">
        <w:rPr>
          <w:rFonts w:ascii="David" w:hAnsi="David" w:cs="David" w:hint="cs"/>
          <w:sz w:val="24"/>
          <w:szCs w:val="24"/>
          <w:rtl/>
        </w:rPr>
        <w:t>, ה</w:t>
      </w:r>
      <w:r w:rsidR="00867419">
        <w:rPr>
          <w:rFonts w:ascii="David" w:hAnsi="David" w:cs="David" w:hint="cs"/>
          <w:sz w:val="24"/>
          <w:szCs w:val="24"/>
          <w:rtl/>
        </w:rPr>
        <w:t xml:space="preserve">ידועה </w:t>
      </w:r>
      <w:r w:rsidR="004D4A82">
        <w:rPr>
          <w:rFonts w:ascii="David" w:hAnsi="David" w:cs="David" w:hint="cs"/>
          <w:sz w:val="24"/>
          <w:szCs w:val="24"/>
          <w:rtl/>
        </w:rPr>
        <w:t>אף</w:t>
      </w:r>
      <w:r w:rsidR="00867419">
        <w:rPr>
          <w:rFonts w:ascii="David" w:hAnsi="David" w:cs="David" w:hint="cs"/>
          <w:sz w:val="24"/>
          <w:szCs w:val="24"/>
          <w:rtl/>
        </w:rPr>
        <w:t xml:space="preserve"> </w:t>
      </w:r>
      <w:r w:rsidR="004D4A82">
        <w:rPr>
          <w:rFonts w:ascii="David" w:hAnsi="David" w:cs="David" w:hint="cs"/>
          <w:sz w:val="24"/>
          <w:szCs w:val="24"/>
          <w:rtl/>
        </w:rPr>
        <w:t>מ</w:t>
      </w:r>
      <w:r w:rsidR="00867419">
        <w:rPr>
          <w:rFonts w:ascii="David" w:hAnsi="David" w:cs="David" w:hint="cs"/>
          <w:sz w:val="24"/>
          <w:szCs w:val="24"/>
          <w:rtl/>
        </w:rPr>
        <w:t>המקרא</w:t>
      </w:r>
      <w:r w:rsidR="003C6F8D">
        <w:rPr>
          <w:rFonts w:ascii="David" w:hAnsi="David" w:cs="David" w:hint="cs"/>
          <w:sz w:val="24"/>
          <w:szCs w:val="24"/>
          <w:rtl/>
        </w:rPr>
        <w:t>,</w:t>
      </w:r>
      <w:r w:rsidR="00867419">
        <w:rPr>
          <w:rFonts w:ascii="David" w:hAnsi="David" w:cs="David" w:hint="cs"/>
          <w:sz w:val="24"/>
          <w:szCs w:val="24"/>
          <w:rtl/>
        </w:rPr>
        <w:t xml:space="preserve"> כישות המביאה על אנשים את מותם באמצעות אכילתם</w:t>
      </w:r>
      <w:r w:rsidR="0096230B">
        <w:rPr>
          <w:rFonts w:ascii="David" w:hAnsi="David" w:cs="David" w:hint="cs"/>
          <w:sz w:val="24"/>
          <w:szCs w:val="24"/>
          <w:rtl/>
        </w:rPr>
        <w:t>.</w:t>
      </w:r>
    </w:p>
    <w:p w14:paraId="3C249204" w14:textId="6AB49EE7" w:rsidR="00D96C9D" w:rsidRPr="00845586" w:rsidRDefault="00AD1A41" w:rsidP="00AD1A41">
      <w:pPr>
        <w:bidi/>
        <w:spacing w:after="0" w:line="480" w:lineRule="auto"/>
        <w:ind w:firstLine="521"/>
        <w:rPr>
          <w:rFonts w:ascii="David" w:hAnsi="David" w:cs="David"/>
          <w:sz w:val="24"/>
          <w:szCs w:val="24"/>
          <w:rtl/>
        </w:rPr>
      </w:pPr>
      <w:r>
        <w:rPr>
          <w:rFonts w:ascii="David" w:hAnsi="David" w:cs="David" w:hint="cs"/>
          <w:sz w:val="24"/>
          <w:szCs w:val="24"/>
          <w:rtl/>
        </w:rPr>
        <w:t>כך, לדוגמא, מתואר ב</w:t>
      </w:r>
      <w:r w:rsidR="00735326">
        <w:rPr>
          <w:rFonts w:ascii="David" w:hAnsi="David" w:cs="David" w:hint="cs"/>
          <w:sz w:val="24"/>
          <w:szCs w:val="24"/>
          <w:rtl/>
        </w:rPr>
        <w:t>-</w:t>
      </w:r>
      <w:proofErr w:type="spellStart"/>
      <w:r w:rsidR="00735326" w:rsidRPr="00462971">
        <w:rPr>
          <w:rFonts w:asciiTheme="majorBidi" w:hAnsiTheme="majorBidi" w:cstheme="majorBidi"/>
          <w:sz w:val="24"/>
          <w:szCs w:val="24"/>
          <w:lang w:val="en-GB"/>
        </w:rPr>
        <w:t>Hab</w:t>
      </w:r>
      <w:proofErr w:type="spellEnd"/>
      <w:r w:rsidR="00735326" w:rsidRPr="00462971">
        <w:rPr>
          <w:rFonts w:asciiTheme="majorBidi" w:hAnsiTheme="majorBidi" w:cstheme="majorBidi"/>
          <w:sz w:val="24"/>
          <w:szCs w:val="24"/>
          <w:lang w:val="en-GB"/>
        </w:rPr>
        <w:t xml:space="preserve"> 2:5</w:t>
      </w:r>
      <w:r>
        <w:rPr>
          <w:rFonts w:ascii="David" w:hAnsi="David" w:cs="David" w:hint="cs"/>
          <w:sz w:val="24"/>
          <w:szCs w:val="24"/>
          <w:rtl/>
          <w:lang w:val="en-GB"/>
        </w:rPr>
        <w:t>:</w:t>
      </w:r>
      <w:r>
        <w:rPr>
          <w:rFonts w:ascii="David" w:hAnsi="David" w:cs="David"/>
          <w:sz w:val="24"/>
          <w:szCs w:val="24"/>
          <w:lang w:val="en-GB"/>
        </w:rPr>
        <w:t>”</w:t>
      </w:r>
      <w:r w:rsidRPr="00122887">
        <w:rPr>
          <w:rFonts w:asciiTheme="majorBidi" w:hAnsiTheme="majorBidi" w:cstheme="majorBidi"/>
          <w:sz w:val="24"/>
          <w:szCs w:val="24"/>
        </w:rPr>
        <w:t xml:space="preserve">Which like </w:t>
      </w:r>
      <w:proofErr w:type="spellStart"/>
      <w:r>
        <w:rPr>
          <w:rFonts w:asciiTheme="majorBidi" w:hAnsiTheme="majorBidi" w:cstheme="majorBidi"/>
          <w:sz w:val="24"/>
          <w:szCs w:val="24"/>
          <w:lang w:val="en-GB"/>
        </w:rPr>
        <w:t>Sheol</w:t>
      </w:r>
      <w:proofErr w:type="spellEnd"/>
      <w:r w:rsidRPr="00122887">
        <w:rPr>
          <w:rFonts w:asciiTheme="majorBidi" w:hAnsiTheme="majorBidi" w:cstheme="majorBidi"/>
          <w:sz w:val="24"/>
          <w:szCs w:val="24"/>
        </w:rPr>
        <w:t xml:space="preserve"> he widened his throat</w:t>
      </w:r>
      <w:r w:rsidRPr="00CC6993">
        <w:rPr>
          <w:rFonts w:asciiTheme="majorBidi" w:hAnsiTheme="majorBidi" w:cstheme="majorBidi"/>
          <w:sz w:val="24"/>
          <w:szCs w:val="24"/>
        </w:rPr>
        <w:t xml:space="preserve"> </w:t>
      </w:r>
      <w:r w:rsidRPr="00122887">
        <w:rPr>
          <w:rFonts w:asciiTheme="majorBidi" w:hAnsiTheme="majorBidi" w:cstheme="majorBidi"/>
          <w:sz w:val="24"/>
          <w:szCs w:val="24"/>
        </w:rPr>
        <w:t>an</w:t>
      </w:r>
      <w:r>
        <w:rPr>
          <w:rFonts w:asciiTheme="majorBidi" w:hAnsiTheme="majorBidi" w:cstheme="majorBidi"/>
          <w:sz w:val="24"/>
          <w:szCs w:val="24"/>
        </w:rPr>
        <w:t xml:space="preserve">d like </w:t>
      </w:r>
      <w:proofErr w:type="spellStart"/>
      <w:r>
        <w:rPr>
          <w:rFonts w:asciiTheme="majorBidi" w:hAnsiTheme="majorBidi" w:cstheme="majorBidi"/>
          <w:sz w:val="24"/>
          <w:szCs w:val="24"/>
          <w:lang w:val="en-GB"/>
        </w:rPr>
        <w:t>Mawt</w:t>
      </w:r>
      <w:proofErr w:type="spellEnd"/>
      <w:r>
        <w:rPr>
          <w:rFonts w:asciiTheme="majorBidi" w:hAnsiTheme="majorBidi" w:cstheme="majorBidi"/>
          <w:sz w:val="24"/>
          <w:szCs w:val="24"/>
        </w:rPr>
        <w:t xml:space="preserve"> is never satisfied</w:t>
      </w:r>
      <w:r>
        <w:rPr>
          <w:rFonts w:asciiTheme="majorBidi" w:hAnsiTheme="majorBidi" w:cstheme="majorBidi"/>
          <w:sz w:val="24"/>
          <w:szCs w:val="24"/>
          <w:lang w:val="en-GB"/>
        </w:rPr>
        <w:t>”</w:t>
      </w:r>
      <w:r>
        <w:rPr>
          <w:rFonts w:ascii="David" w:hAnsi="David" w:cs="David" w:hint="cs"/>
          <w:sz w:val="24"/>
          <w:szCs w:val="24"/>
          <w:rtl/>
        </w:rPr>
        <w:t>;</w:t>
      </w:r>
      <w:r>
        <w:rPr>
          <w:rFonts w:asciiTheme="majorBidi" w:hAnsiTheme="majorBidi" w:cstheme="majorBidi" w:hint="cs"/>
          <w:sz w:val="24"/>
          <w:szCs w:val="24"/>
          <w:rtl/>
        </w:rPr>
        <w:t xml:space="preserve"> </w:t>
      </w:r>
      <w:r w:rsidRPr="008439D3">
        <w:rPr>
          <w:rFonts w:ascii="David" w:hAnsi="David" w:cs="David"/>
          <w:sz w:val="24"/>
          <w:szCs w:val="24"/>
          <w:rtl/>
        </w:rPr>
        <w:t>וב</w:t>
      </w:r>
      <w:r w:rsidR="00735326">
        <w:rPr>
          <w:rFonts w:ascii="David" w:hAnsi="David" w:cs="David" w:hint="cs"/>
          <w:sz w:val="24"/>
          <w:szCs w:val="24"/>
          <w:rtl/>
        </w:rPr>
        <w:t>-</w:t>
      </w:r>
      <w:r w:rsidR="00735326" w:rsidRPr="00462971">
        <w:rPr>
          <w:rFonts w:asciiTheme="majorBidi" w:hAnsiTheme="majorBidi" w:cstheme="majorBidi"/>
          <w:sz w:val="24"/>
          <w:szCs w:val="24"/>
          <w:lang w:val="en-GB"/>
        </w:rPr>
        <w:t>Isa 5:14</w:t>
      </w:r>
      <w:r>
        <w:rPr>
          <w:rFonts w:ascii="David" w:hAnsi="David" w:cs="David" w:hint="cs"/>
          <w:sz w:val="24"/>
          <w:szCs w:val="24"/>
          <w:rtl/>
        </w:rPr>
        <w:t>:</w:t>
      </w:r>
      <w:r w:rsidRPr="008439D3">
        <w:rPr>
          <w:rFonts w:ascii="David" w:hAnsi="David" w:cs="David"/>
          <w:sz w:val="24"/>
          <w:szCs w:val="24"/>
          <w:rtl/>
        </w:rPr>
        <w:t xml:space="preserve"> </w:t>
      </w:r>
      <w:r>
        <w:rPr>
          <w:rFonts w:asciiTheme="majorBidi" w:hAnsiTheme="majorBidi" w:cstheme="majorBidi"/>
          <w:sz w:val="24"/>
          <w:szCs w:val="24"/>
        </w:rPr>
        <w:t>“</w:t>
      </w:r>
      <w:r w:rsidRPr="00845586">
        <w:rPr>
          <w:rFonts w:asciiTheme="majorBidi" w:hAnsiTheme="majorBidi" w:cstheme="majorBidi"/>
          <w:sz w:val="24"/>
          <w:szCs w:val="24"/>
        </w:rPr>
        <w:t xml:space="preserve">Therefore </w:t>
      </w:r>
      <w:proofErr w:type="spellStart"/>
      <w:r w:rsidRPr="00845586">
        <w:rPr>
          <w:rFonts w:asciiTheme="majorBidi" w:hAnsiTheme="majorBidi" w:cstheme="majorBidi"/>
          <w:sz w:val="24"/>
          <w:szCs w:val="24"/>
          <w:lang w:val="en-GB"/>
        </w:rPr>
        <w:t>Sheol</w:t>
      </w:r>
      <w:proofErr w:type="spellEnd"/>
      <w:r w:rsidRPr="00845586">
        <w:rPr>
          <w:rFonts w:asciiTheme="majorBidi" w:hAnsiTheme="majorBidi" w:cstheme="majorBidi"/>
          <w:sz w:val="24"/>
          <w:szCs w:val="24"/>
        </w:rPr>
        <w:t xml:space="preserve"> gapes her throat opening wide her </w:t>
      </w:r>
      <w:proofErr w:type="spellStart"/>
      <w:r w:rsidRPr="00845586">
        <w:rPr>
          <w:rFonts w:asciiTheme="majorBidi" w:hAnsiTheme="majorBidi" w:cstheme="majorBidi"/>
          <w:sz w:val="24"/>
          <w:szCs w:val="24"/>
        </w:rPr>
        <w:t>mout</w:t>
      </w:r>
      <w:proofErr w:type="spellEnd"/>
      <w:r w:rsidRPr="00845586">
        <w:rPr>
          <w:rFonts w:asciiTheme="majorBidi" w:hAnsiTheme="majorBidi" w:cstheme="majorBidi"/>
          <w:sz w:val="24"/>
          <w:szCs w:val="24"/>
          <w:lang w:val="en-GB"/>
        </w:rPr>
        <w:t>h”</w:t>
      </w:r>
      <w:r w:rsidRPr="00845586">
        <w:rPr>
          <w:rFonts w:asciiTheme="majorBidi" w:hAnsiTheme="majorBidi" w:cstheme="majorBidi" w:hint="cs"/>
          <w:sz w:val="24"/>
          <w:szCs w:val="24"/>
          <w:rtl/>
          <w:lang w:val="en-GB"/>
        </w:rPr>
        <w:t>.</w:t>
      </w:r>
      <w:r w:rsidRPr="00845586">
        <w:rPr>
          <w:rFonts w:ascii="David" w:hAnsi="David" w:cs="David"/>
          <w:sz w:val="24"/>
          <w:szCs w:val="24"/>
          <w:vertAlign w:val="superscript"/>
          <w:rtl/>
        </w:rPr>
        <w:footnoteReference w:id="18"/>
      </w:r>
      <w:r w:rsidRPr="00845586">
        <w:rPr>
          <w:rFonts w:ascii="David" w:hAnsi="David" w:cs="David" w:hint="cs"/>
          <w:sz w:val="24"/>
          <w:szCs w:val="24"/>
          <w:rtl/>
        </w:rPr>
        <w:t xml:space="preserve"> קרוב לוודאי שתכונה זו מהדהדת גם בתפילת הודיה מסופוטמית למרדוך שנמצאה באוגרית, אשר בה משובצים מרכיבים מקומיים אחדים, לרבות הקבלה בין פיו של </w:t>
      </w:r>
      <w:r w:rsidR="00B7091F" w:rsidRPr="00845586">
        <w:rPr>
          <w:rFonts w:ascii="David" w:hAnsi="David" w:cs="David"/>
          <w:sz w:val="24"/>
          <w:szCs w:val="24"/>
          <w:lang w:val="en-GB"/>
        </w:rPr>
        <w:t>Mot</w:t>
      </w:r>
      <w:r w:rsidRPr="00845586">
        <w:rPr>
          <w:rFonts w:ascii="David" w:hAnsi="David" w:cs="David" w:hint="cs"/>
          <w:sz w:val="24"/>
          <w:szCs w:val="24"/>
          <w:rtl/>
        </w:rPr>
        <w:t xml:space="preserve"> לשאול (</w:t>
      </w:r>
      <w:r w:rsidR="00462971">
        <w:rPr>
          <w:rFonts w:ascii="David" w:hAnsi="David" w:cs="David"/>
          <w:sz w:val="24"/>
          <w:szCs w:val="24"/>
          <w:lang w:val="en-GB"/>
        </w:rPr>
        <w:t>ll. 40’-41’</w:t>
      </w:r>
      <w:r w:rsidRPr="00845586">
        <w:rPr>
          <w:rFonts w:ascii="David" w:hAnsi="David" w:cs="David" w:hint="cs"/>
          <w:sz w:val="24"/>
          <w:szCs w:val="24"/>
          <w:rtl/>
        </w:rPr>
        <w:t>):</w:t>
      </w:r>
      <w:r w:rsidRPr="00845586">
        <w:rPr>
          <w:rFonts w:ascii="Times New Roman" w:hAnsi="Times New Roman" w:cs="David"/>
          <w:sz w:val="24"/>
          <w:szCs w:val="24"/>
        </w:rPr>
        <w:t xml:space="preserve"> </w:t>
      </w:r>
      <w:r w:rsidRPr="00845586">
        <w:rPr>
          <w:rFonts w:ascii="Times New Roman" w:hAnsi="Times New Roman" w:cs="David"/>
          <w:sz w:val="24"/>
          <w:szCs w:val="24"/>
          <w:lang w:val="en-GB"/>
        </w:rPr>
        <w:t>“</w:t>
      </w:r>
      <w:r w:rsidRPr="00845586">
        <w:rPr>
          <w:rFonts w:ascii="Times New Roman" w:hAnsi="Times New Roman" w:cs="David"/>
          <w:sz w:val="24"/>
          <w:szCs w:val="24"/>
        </w:rPr>
        <w:t>He saved me from Mot’s mouth</w:t>
      </w:r>
      <w:r w:rsidRPr="00845586">
        <w:rPr>
          <w:rFonts w:ascii="Times New Roman" w:hAnsi="Times New Roman" w:cs="David"/>
          <w:sz w:val="24"/>
          <w:szCs w:val="24"/>
          <w:lang w:val="en-GB"/>
        </w:rPr>
        <w:t>,</w:t>
      </w:r>
      <w:r w:rsidRPr="00845586">
        <w:rPr>
          <w:rFonts w:ascii="Times New Roman" w:hAnsi="Times New Roman" w:cs="David"/>
          <w:sz w:val="24"/>
          <w:szCs w:val="24"/>
        </w:rPr>
        <w:t xml:space="preserve"> </w:t>
      </w:r>
      <w:r w:rsidRPr="00845586">
        <w:rPr>
          <w:rFonts w:ascii="Times New Roman" w:hAnsi="Times New Roman" w:cs="David"/>
          <w:sz w:val="24"/>
          <w:szCs w:val="24"/>
          <w:lang w:val="en-GB"/>
        </w:rPr>
        <w:t>h</w:t>
      </w:r>
      <w:r w:rsidRPr="00845586">
        <w:rPr>
          <w:rFonts w:ascii="Times New Roman" w:hAnsi="Times New Roman" w:cs="David"/>
          <w:sz w:val="24"/>
          <w:szCs w:val="24"/>
        </w:rPr>
        <w:t>e raised me from the netherworld</w:t>
      </w:r>
      <w:r w:rsidRPr="00845586">
        <w:rPr>
          <w:rFonts w:ascii="David" w:hAnsi="David" w:cs="David" w:hint="cs"/>
          <w:sz w:val="24"/>
          <w:szCs w:val="24"/>
          <w:rtl/>
        </w:rPr>
        <w:t>.</w:t>
      </w:r>
      <w:r w:rsidR="00C936D6" w:rsidRPr="00845586">
        <w:rPr>
          <w:rStyle w:val="FootnoteReference"/>
          <w:rFonts w:ascii="David" w:hAnsi="David" w:cs="David"/>
          <w:sz w:val="24"/>
          <w:szCs w:val="24"/>
          <w:rtl/>
        </w:rPr>
        <w:footnoteReference w:id="19"/>
      </w:r>
      <w:r w:rsidRPr="00845586">
        <w:rPr>
          <w:rFonts w:ascii="David" w:hAnsi="David" w:cs="David" w:hint="cs"/>
          <w:sz w:val="24"/>
          <w:szCs w:val="24"/>
          <w:rtl/>
        </w:rPr>
        <w:t xml:space="preserve"> </w:t>
      </w:r>
    </w:p>
    <w:p w14:paraId="0CFDDCCB" w14:textId="2B5A81CE" w:rsidR="003C6F8D" w:rsidRPr="003C6F8D" w:rsidRDefault="00867419" w:rsidP="004D4A82">
      <w:pPr>
        <w:bidi/>
        <w:spacing w:after="0" w:line="480" w:lineRule="auto"/>
        <w:ind w:firstLine="379"/>
        <w:rPr>
          <w:rFonts w:ascii="David" w:hAnsi="David" w:cs="David"/>
          <w:sz w:val="24"/>
          <w:szCs w:val="24"/>
          <w:rtl/>
        </w:rPr>
      </w:pPr>
      <w:r>
        <w:rPr>
          <w:rFonts w:ascii="David" w:hAnsi="David" w:cs="David" w:hint="cs"/>
          <w:sz w:val="24"/>
          <w:szCs w:val="24"/>
          <w:rtl/>
        </w:rPr>
        <w:t xml:space="preserve">מחבר מחזור בעל </w:t>
      </w:r>
      <w:r w:rsidR="00521476">
        <w:rPr>
          <w:rFonts w:ascii="David" w:hAnsi="David" w:cs="David" w:hint="cs"/>
          <w:sz w:val="24"/>
          <w:szCs w:val="24"/>
          <w:rtl/>
        </w:rPr>
        <w:t xml:space="preserve">בחר להבליט </w:t>
      </w:r>
      <w:r>
        <w:rPr>
          <w:rFonts w:ascii="David" w:hAnsi="David" w:cs="David" w:hint="cs"/>
          <w:sz w:val="24"/>
          <w:szCs w:val="24"/>
          <w:rtl/>
        </w:rPr>
        <w:t>תכונה זו</w:t>
      </w:r>
      <w:r w:rsidR="000C5AEF">
        <w:rPr>
          <w:rFonts w:ascii="David" w:hAnsi="David" w:cs="David" w:hint="cs"/>
          <w:sz w:val="24"/>
          <w:szCs w:val="24"/>
          <w:rtl/>
        </w:rPr>
        <w:t xml:space="preserve"> </w:t>
      </w:r>
      <w:r w:rsidR="00AD1A41">
        <w:rPr>
          <w:rFonts w:ascii="David" w:hAnsi="David" w:cs="David" w:hint="cs"/>
          <w:sz w:val="24"/>
          <w:szCs w:val="24"/>
          <w:rtl/>
        </w:rPr>
        <w:t xml:space="preserve">גם </w:t>
      </w:r>
      <w:r w:rsidR="00462971">
        <w:rPr>
          <w:rFonts w:ascii="David" w:hAnsi="David" w:cs="David" w:hint="cs"/>
          <w:sz w:val="24"/>
          <w:szCs w:val="24"/>
          <w:rtl/>
        </w:rPr>
        <w:t>בחטיבה</w:t>
      </w:r>
      <w:r w:rsidR="004D4A82">
        <w:rPr>
          <w:rFonts w:ascii="David" w:hAnsi="David" w:cs="David" w:hint="cs"/>
          <w:sz w:val="24"/>
          <w:szCs w:val="24"/>
          <w:rtl/>
        </w:rPr>
        <w:t xml:space="preserve"> </w:t>
      </w:r>
      <w:r w:rsidR="00A32DA5">
        <w:rPr>
          <w:rFonts w:ascii="David" w:hAnsi="David" w:cs="David" w:hint="cs"/>
          <w:sz w:val="24"/>
          <w:szCs w:val="24"/>
          <w:rtl/>
        </w:rPr>
        <w:t>שהקדיש</w:t>
      </w:r>
      <w:r w:rsidR="004D4A82">
        <w:rPr>
          <w:rFonts w:ascii="David" w:hAnsi="David" w:cs="David" w:hint="cs"/>
          <w:sz w:val="24"/>
          <w:szCs w:val="24"/>
          <w:rtl/>
        </w:rPr>
        <w:t xml:space="preserve"> ל</w:t>
      </w:r>
      <w:r>
        <w:rPr>
          <w:rFonts w:ascii="David" w:hAnsi="David" w:cs="David" w:hint="cs"/>
          <w:sz w:val="24"/>
          <w:szCs w:val="24"/>
          <w:rtl/>
        </w:rPr>
        <w:t>מאבקם של בעל ו</w:t>
      </w:r>
      <w:r w:rsidR="00FA3EB3">
        <w:rPr>
          <w:rFonts w:ascii="David" w:hAnsi="David" w:cs="David" w:hint="cs"/>
          <w:sz w:val="24"/>
          <w:szCs w:val="24"/>
          <w:rtl/>
        </w:rPr>
        <w:t>-</w:t>
      </w:r>
      <w:r w:rsidR="00FA3EB3">
        <w:rPr>
          <w:rFonts w:ascii="David" w:hAnsi="David" w:cs="David"/>
          <w:sz w:val="24"/>
          <w:szCs w:val="24"/>
          <w:lang w:val="en-GB"/>
        </w:rPr>
        <w:t>Mot</w:t>
      </w:r>
      <w:r w:rsidR="00261EFC">
        <w:rPr>
          <w:rFonts w:ascii="David" w:hAnsi="David" w:cs="David" w:hint="cs"/>
          <w:sz w:val="24"/>
          <w:szCs w:val="24"/>
          <w:rtl/>
        </w:rPr>
        <w:t xml:space="preserve"> על השלטון</w:t>
      </w:r>
      <w:r w:rsidR="00462971">
        <w:rPr>
          <w:rFonts w:ascii="David" w:hAnsi="David" w:cs="David" w:hint="cs"/>
          <w:sz w:val="24"/>
          <w:szCs w:val="24"/>
          <w:rtl/>
        </w:rPr>
        <w:t xml:space="preserve"> (=חטיבה </w:t>
      </w:r>
      <w:r w:rsidR="00462971">
        <w:rPr>
          <w:rFonts w:ascii="David" w:hAnsi="David" w:cs="David" w:hint="cs"/>
          <w:sz w:val="24"/>
          <w:szCs w:val="24"/>
        </w:rPr>
        <w:t>A</w:t>
      </w:r>
      <w:r w:rsidR="00462971">
        <w:rPr>
          <w:rFonts w:ascii="David" w:hAnsi="David" w:cs="David" w:hint="cs"/>
          <w:sz w:val="24"/>
          <w:szCs w:val="24"/>
          <w:rtl/>
        </w:rPr>
        <w:t>)</w:t>
      </w:r>
      <w:r w:rsidR="000C5AEF">
        <w:rPr>
          <w:rFonts w:ascii="David" w:hAnsi="David" w:cs="David" w:hint="cs"/>
          <w:sz w:val="24"/>
          <w:szCs w:val="24"/>
          <w:rtl/>
        </w:rPr>
        <w:t>, בתחילת חלקו השני של מחזור בעל ובסופו</w:t>
      </w:r>
      <w:r w:rsidR="003C6F8D">
        <w:rPr>
          <w:rFonts w:ascii="David" w:hAnsi="David" w:cs="David" w:hint="cs"/>
          <w:sz w:val="24"/>
          <w:szCs w:val="24"/>
          <w:rtl/>
        </w:rPr>
        <w:t>.</w:t>
      </w:r>
      <w:r w:rsidR="003C6F8D">
        <w:rPr>
          <w:rStyle w:val="FootnoteReference"/>
          <w:rFonts w:ascii="David" w:hAnsi="David" w:cs="David"/>
          <w:sz w:val="24"/>
          <w:szCs w:val="24"/>
          <w:rtl/>
        </w:rPr>
        <w:footnoteReference w:id="20"/>
      </w:r>
      <w:r w:rsidR="003C6F8D">
        <w:rPr>
          <w:rFonts w:ascii="David" w:hAnsi="David" w:cs="David" w:hint="cs"/>
          <w:sz w:val="24"/>
          <w:szCs w:val="24"/>
          <w:rtl/>
        </w:rPr>
        <w:t xml:space="preserve"> </w:t>
      </w:r>
      <w:r w:rsidR="003C6F8D" w:rsidRPr="003C6F8D">
        <w:rPr>
          <w:rFonts w:ascii="David" w:hAnsi="David" w:cs="David" w:hint="cs"/>
          <w:sz w:val="24"/>
          <w:szCs w:val="24"/>
          <w:rtl/>
        </w:rPr>
        <w:t xml:space="preserve">כך נפתח הסיפור בציטוט דברי </w:t>
      </w:r>
      <w:r w:rsidR="00FA3EB3">
        <w:rPr>
          <w:rFonts w:ascii="David" w:hAnsi="David" w:cs="David"/>
          <w:sz w:val="24"/>
          <w:szCs w:val="24"/>
          <w:lang w:val="en-GB"/>
        </w:rPr>
        <w:t>Mot</w:t>
      </w:r>
      <w:r w:rsidR="003C6F8D" w:rsidRPr="003C6F8D">
        <w:rPr>
          <w:rFonts w:ascii="David" w:hAnsi="David" w:cs="David" w:hint="cs"/>
          <w:sz w:val="24"/>
          <w:szCs w:val="24"/>
          <w:rtl/>
        </w:rPr>
        <w:t xml:space="preserve"> הטוען למלוכה בשל יכולתו לאכול המוני אלים ואנשים:</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383"/>
      </w:tblGrid>
      <w:tr w:rsidR="003C6F8D" w:rsidRPr="003C6F8D" w14:paraId="0F3F1B8A" w14:textId="77777777" w:rsidTr="00865129">
        <w:tc>
          <w:tcPr>
            <w:tcW w:w="2977" w:type="dxa"/>
          </w:tcPr>
          <w:p w14:paraId="020C072E" w14:textId="18646D1C" w:rsidR="003C6F8D" w:rsidRPr="00441BC8" w:rsidRDefault="003C6F8D" w:rsidP="00865129">
            <w:pPr>
              <w:spacing w:line="360" w:lineRule="auto"/>
              <w:rPr>
                <w:rFonts w:ascii="David" w:hAnsi="David" w:cs="David"/>
                <w:i/>
                <w:iCs/>
                <w:rtl/>
                <w:lang w:bidi="he-IL"/>
              </w:rPr>
            </w:pPr>
          </w:p>
        </w:tc>
        <w:tc>
          <w:tcPr>
            <w:tcW w:w="5383" w:type="dxa"/>
          </w:tcPr>
          <w:p w14:paraId="227C225D" w14:textId="34284703" w:rsidR="003C6F8D" w:rsidRPr="003C6F8D" w:rsidRDefault="00CB1548" w:rsidP="00865129">
            <w:pPr>
              <w:spacing w:line="360" w:lineRule="auto"/>
              <w:rPr>
                <w:rFonts w:asciiTheme="majorBidi" w:hAnsiTheme="majorBidi" w:cstheme="majorBidi"/>
              </w:rPr>
            </w:pPr>
            <w:r w:rsidRPr="003C6F8D">
              <w:rPr>
                <w:rFonts w:asciiTheme="majorBidi" w:hAnsiTheme="majorBidi" w:cstheme="majorBidi"/>
                <w:vertAlign w:val="superscript"/>
                <w:lang w:bidi="he-IL"/>
              </w:rPr>
              <w:t>47</w:t>
            </w:r>
            <w:r w:rsidR="003C6F8D" w:rsidRPr="003C6F8D">
              <w:rPr>
                <w:rFonts w:asciiTheme="majorBidi" w:hAnsiTheme="majorBidi" w:cstheme="majorBidi"/>
              </w:rPr>
              <w:t>Mot calls out</w:t>
            </w:r>
          </w:p>
        </w:tc>
      </w:tr>
      <w:tr w:rsidR="003C6F8D" w:rsidRPr="003C6F8D" w14:paraId="2D5D1444" w14:textId="77777777" w:rsidTr="00865129">
        <w:tc>
          <w:tcPr>
            <w:tcW w:w="2977" w:type="dxa"/>
          </w:tcPr>
          <w:p w14:paraId="031027C5" w14:textId="5FBA7F9F" w:rsidR="003C6F8D" w:rsidRPr="00441BC8" w:rsidRDefault="003C6F8D" w:rsidP="00865129">
            <w:pPr>
              <w:spacing w:line="360" w:lineRule="auto"/>
              <w:rPr>
                <w:rFonts w:ascii="David" w:hAnsi="David" w:cs="David"/>
                <w:i/>
                <w:iCs/>
                <w:rtl/>
                <w:lang w:bidi="he-IL"/>
              </w:rPr>
            </w:pPr>
          </w:p>
        </w:tc>
        <w:tc>
          <w:tcPr>
            <w:tcW w:w="5383" w:type="dxa"/>
          </w:tcPr>
          <w:p w14:paraId="1DD2719B" w14:textId="08390F64" w:rsidR="003C6F8D" w:rsidRPr="003C6F8D" w:rsidRDefault="00CB1548" w:rsidP="00865129">
            <w:pPr>
              <w:spacing w:line="360" w:lineRule="auto"/>
              <w:rPr>
                <w:rFonts w:asciiTheme="majorBidi" w:hAnsiTheme="majorBidi" w:cstheme="majorBidi"/>
                <w:lang w:val="en-GB"/>
              </w:rPr>
            </w:pPr>
            <w:r w:rsidRPr="003C6F8D">
              <w:rPr>
                <w:rFonts w:asciiTheme="majorBidi" w:hAnsiTheme="majorBidi" w:cstheme="majorBidi"/>
                <w:vertAlign w:val="superscript"/>
                <w:lang w:bidi="he-IL"/>
              </w:rPr>
              <w:t>48</w:t>
            </w:r>
            <w:r w:rsidR="003C6F8D" w:rsidRPr="003C6F8D">
              <w:rPr>
                <w:rFonts w:asciiTheme="majorBidi" w:hAnsiTheme="majorBidi" w:cstheme="majorBidi"/>
                <w:lang w:val="en-GB"/>
              </w:rPr>
              <w:t xml:space="preserve">in his throat, the beloved prides himself   </w:t>
            </w:r>
          </w:p>
        </w:tc>
      </w:tr>
      <w:tr w:rsidR="003C6F8D" w:rsidRPr="003C6F8D" w14:paraId="1C61AAE7" w14:textId="77777777" w:rsidTr="00865129">
        <w:tc>
          <w:tcPr>
            <w:tcW w:w="2977" w:type="dxa"/>
          </w:tcPr>
          <w:p w14:paraId="66DF2DB9" w14:textId="10BED64C" w:rsidR="003C6F8D" w:rsidRPr="00441BC8" w:rsidRDefault="003C6F8D" w:rsidP="00865129">
            <w:pPr>
              <w:spacing w:line="360" w:lineRule="auto"/>
              <w:rPr>
                <w:rFonts w:ascii="David" w:hAnsi="David" w:cs="David"/>
                <w:i/>
                <w:iCs/>
                <w:rtl/>
                <w:lang w:val="en-GB" w:bidi="he-IL"/>
              </w:rPr>
            </w:pPr>
          </w:p>
        </w:tc>
        <w:tc>
          <w:tcPr>
            <w:tcW w:w="5383" w:type="dxa"/>
          </w:tcPr>
          <w:p w14:paraId="1AE9F4D1" w14:textId="101025E1" w:rsidR="003C6F8D" w:rsidRPr="003C6F8D" w:rsidRDefault="001A5828" w:rsidP="00865129">
            <w:pPr>
              <w:spacing w:line="360" w:lineRule="auto"/>
              <w:rPr>
                <w:rFonts w:asciiTheme="majorBidi" w:hAnsiTheme="majorBidi" w:cstheme="majorBidi"/>
                <w:rtl/>
                <w:lang w:bidi="he-IL"/>
              </w:rPr>
            </w:pPr>
            <w:r w:rsidRPr="003C6F8D">
              <w:rPr>
                <w:rFonts w:asciiTheme="majorBidi" w:hAnsiTheme="majorBidi" w:cstheme="majorBidi"/>
                <w:vertAlign w:val="superscript"/>
                <w:lang w:val="en-IL" w:bidi="he-IL"/>
              </w:rPr>
              <w:t>49</w:t>
            </w:r>
            <w:r w:rsidR="003C6F8D" w:rsidRPr="003C6F8D">
              <w:rPr>
                <w:rFonts w:asciiTheme="majorBidi" w:hAnsiTheme="majorBidi" w:cstheme="majorBidi"/>
                <w:lang w:bidi="he-IL"/>
              </w:rPr>
              <w:t>in his heart: “I am the only one</w:t>
            </w:r>
            <w:r w:rsidR="00777B23">
              <w:rPr>
                <w:rStyle w:val="FootnoteReference"/>
                <w:rFonts w:asciiTheme="majorBidi" w:hAnsiTheme="majorBidi" w:cstheme="majorBidi"/>
                <w:lang w:bidi="he-IL"/>
              </w:rPr>
              <w:footnoteReference w:id="21"/>
            </w:r>
          </w:p>
        </w:tc>
      </w:tr>
      <w:tr w:rsidR="003C6F8D" w:rsidRPr="003C6F8D" w14:paraId="664946AA" w14:textId="77777777" w:rsidTr="00865129">
        <w:tc>
          <w:tcPr>
            <w:tcW w:w="2977" w:type="dxa"/>
          </w:tcPr>
          <w:p w14:paraId="69E62380" w14:textId="042FEBCB" w:rsidR="003C6F8D" w:rsidRPr="00441BC8" w:rsidRDefault="003C6F8D" w:rsidP="00865129">
            <w:pPr>
              <w:spacing w:line="360" w:lineRule="auto"/>
              <w:rPr>
                <w:rFonts w:ascii="David" w:hAnsi="David" w:cs="David"/>
                <w:i/>
                <w:iCs/>
                <w:rtl/>
                <w:lang w:bidi="he-IL"/>
              </w:rPr>
            </w:pPr>
          </w:p>
        </w:tc>
        <w:tc>
          <w:tcPr>
            <w:tcW w:w="5383" w:type="dxa"/>
          </w:tcPr>
          <w:p w14:paraId="3CECDF8F" w14:textId="5689E534" w:rsidR="003C6F8D" w:rsidRPr="003C6F8D" w:rsidRDefault="001A5828" w:rsidP="00865129">
            <w:pPr>
              <w:spacing w:line="360" w:lineRule="auto"/>
              <w:rPr>
                <w:rFonts w:asciiTheme="majorBidi" w:hAnsiTheme="majorBidi" w:cstheme="majorBidi"/>
              </w:rPr>
            </w:pPr>
            <w:r w:rsidRPr="003C6F8D">
              <w:rPr>
                <w:rFonts w:asciiTheme="majorBidi" w:hAnsiTheme="majorBidi" w:cstheme="majorBidi"/>
                <w:vertAlign w:val="superscript"/>
                <w:lang w:val="en-IL" w:bidi="he-IL"/>
              </w:rPr>
              <w:t>50</w:t>
            </w:r>
            <w:r w:rsidR="003C6F8D" w:rsidRPr="003C6F8D">
              <w:rPr>
                <w:rFonts w:asciiTheme="majorBidi" w:hAnsiTheme="majorBidi" w:cstheme="majorBidi"/>
              </w:rPr>
              <w:t>who rules over the gods, who fattens</w:t>
            </w:r>
          </w:p>
        </w:tc>
      </w:tr>
      <w:tr w:rsidR="003C6F8D" w:rsidRPr="003C6F8D" w14:paraId="7F224664" w14:textId="77777777" w:rsidTr="00865129">
        <w:tc>
          <w:tcPr>
            <w:tcW w:w="2977" w:type="dxa"/>
          </w:tcPr>
          <w:p w14:paraId="2428E02B" w14:textId="3D75777B" w:rsidR="003C6F8D" w:rsidRPr="00441BC8" w:rsidRDefault="003C6F8D" w:rsidP="00865129">
            <w:pPr>
              <w:spacing w:line="360" w:lineRule="auto"/>
              <w:rPr>
                <w:rFonts w:ascii="David" w:hAnsi="David" w:cs="David"/>
                <w:i/>
                <w:iCs/>
                <w:rtl/>
                <w:lang w:bidi="he-IL"/>
              </w:rPr>
            </w:pPr>
          </w:p>
        </w:tc>
        <w:tc>
          <w:tcPr>
            <w:tcW w:w="5383" w:type="dxa"/>
          </w:tcPr>
          <w:p w14:paraId="4F2CA77D" w14:textId="032AEC23" w:rsidR="003C6F8D" w:rsidRPr="003C6F8D" w:rsidRDefault="001A5828" w:rsidP="00865129">
            <w:pPr>
              <w:spacing w:line="360" w:lineRule="auto"/>
              <w:rPr>
                <w:rFonts w:asciiTheme="majorBidi" w:hAnsiTheme="majorBidi" w:cstheme="majorBidi"/>
              </w:rPr>
            </w:pPr>
            <w:r w:rsidRPr="003C6F8D">
              <w:rPr>
                <w:rFonts w:asciiTheme="majorBidi" w:hAnsiTheme="majorBidi" w:cstheme="majorBidi"/>
                <w:vertAlign w:val="superscript"/>
                <w:lang w:bidi="he-IL"/>
              </w:rPr>
              <w:t>51</w:t>
            </w:r>
            <w:r w:rsidR="003C6F8D" w:rsidRPr="003C6F8D">
              <w:rPr>
                <w:rFonts w:asciiTheme="majorBidi" w:hAnsiTheme="majorBidi" w:cstheme="majorBidi"/>
              </w:rPr>
              <w:t>gods and men, who satiates</w:t>
            </w:r>
          </w:p>
        </w:tc>
      </w:tr>
      <w:tr w:rsidR="003C6F8D" w:rsidRPr="003C6F8D" w14:paraId="173C2D7B" w14:textId="77777777" w:rsidTr="00865129">
        <w:tc>
          <w:tcPr>
            <w:tcW w:w="2977" w:type="dxa"/>
          </w:tcPr>
          <w:p w14:paraId="60F35E51" w14:textId="5E756E04" w:rsidR="003C6F8D" w:rsidRPr="00441BC8" w:rsidRDefault="003C6F8D" w:rsidP="00865129">
            <w:pPr>
              <w:spacing w:line="360" w:lineRule="auto"/>
              <w:rPr>
                <w:rFonts w:ascii="David" w:hAnsi="David" w:cs="David"/>
                <w:i/>
                <w:iCs/>
                <w:rtl/>
                <w:lang w:bidi="he-IL"/>
              </w:rPr>
            </w:pPr>
          </w:p>
        </w:tc>
        <w:tc>
          <w:tcPr>
            <w:tcW w:w="5383" w:type="dxa"/>
          </w:tcPr>
          <w:p w14:paraId="73762A28" w14:textId="20B1B1F0" w:rsidR="003C6F8D" w:rsidRPr="003C6F8D" w:rsidRDefault="001A5828" w:rsidP="00865129">
            <w:pPr>
              <w:spacing w:line="360" w:lineRule="auto"/>
              <w:rPr>
                <w:rFonts w:asciiTheme="majorBidi" w:hAnsiTheme="majorBidi" w:cstheme="majorBidi"/>
              </w:rPr>
            </w:pPr>
            <w:r w:rsidRPr="003C6F8D">
              <w:rPr>
                <w:rFonts w:asciiTheme="majorBidi" w:hAnsiTheme="majorBidi" w:cstheme="majorBidi"/>
                <w:vertAlign w:val="superscript"/>
                <w:lang w:bidi="he-IL"/>
              </w:rPr>
              <w:t>52</w:t>
            </w:r>
            <w:r w:rsidR="003C6F8D" w:rsidRPr="003C6F8D">
              <w:rPr>
                <w:rFonts w:asciiTheme="majorBidi" w:hAnsiTheme="majorBidi" w:cstheme="majorBidi"/>
              </w:rPr>
              <w:t>the multitudes of the earth.”</w:t>
            </w:r>
          </w:p>
        </w:tc>
      </w:tr>
    </w:tbl>
    <w:p w14:paraId="7AA97F5A" w14:textId="77777777" w:rsidR="003C6F8D" w:rsidRPr="00845586" w:rsidRDefault="003C6F8D" w:rsidP="003C6F8D">
      <w:pPr>
        <w:bidi/>
        <w:spacing w:after="0" w:line="480" w:lineRule="auto"/>
        <w:jc w:val="both"/>
        <w:rPr>
          <w:rFonts w:ascii="David" w:hAnsi="David" w:cs="David"/>
          <w:sz w:val="24"/>
          <w:szCs w:val="24"/>
          <w:rtl/>
        </w:rPr>
      </w:pPr>
    </w:p>
    <w:p w14:paraId="53879E53" w14:textId="1F5D8C5F" w:rsidR="003C6F8D" w:rsidRPr="00C05C2B" w:rsidRDefault="004D4A82" w:rsidP="003C6F8D">
      <w:pPr>
        <w:bidi/>
        <w:spacing w:after="0" w:line="480" w:lineRule="auto"/>
        <w:jc w:val="both"/>
        <w:rPr>
          <w:rFonts w:ascii="David" w:hAnsi="David" w:cs="David" w:hint="cs"/>
          <w:sz w:val="24"/>
          <w:szCs w:val="24"/>
          <w:rtl/>
          <w:lang w:val="en-GB"/>
        </w:rPr>
      </w:pPr>
      <w:r>
        <w:rPr>
          <w:rFonts w:ascii="David" w:hAnsi="David" w:cs="David" w:hint="cs"/>
          <w:sz w:val="24"/>
          <w:szCs w:val="24"/>
          <w:rtl/>
        </w:rPr>
        <w:t xml:space="preserve">בהתאם לכך מזהיר בעל את שליחו, </w:t>
      </w:r>
      <w:r w:rsidR="00526ADB">
        <w:rPr>
          <w:rFonts w:ascii="David" w:hAnsi="David" w:cs="David" w:hint="cs"/>
          <w:sz w:val="24"/>
          <w:szCs w:val="24"/>
          <w:rtl/>
        </w:rPr>
        <w:t>בשעה ששלח אותו</w:t>
      </w:r>
      <w:r w:rsidR="003C6F8D">
        <w:rPr>
          <w:rFonts w:ascii="David" w:hAnsi="David" w:cs="David" w:hint="cs"/>
          <w:sz w:val="24"/>
          <w:szCs w:val="24"/>
          <w:rtl/>
        </w:rPr>
        <w:t xml:space="preserve"> לשאול</w:t>
      </w:r>
      <w:r w:rsidR="003C6F8D" w:rsidRPr="003C6F8D">
        <w:rPr>
          <w:rFonts w:ascii="David" w:hAnsi="David" w:cs="David" w:hint="cs"/>
          <w:sz w:val="24"/>
          <w:szCs w:val="24"/>
          <w:rtl/>
        </w:rPr>
        <w:t>:</w:t>
      </w:r>
      <w:r w:rsidR="00C05C2B">
        <w:rPr>
          <w:rFonts w:ascii="David" w:hAnsi="David" w:cs="David" w:hint="cs"/>
          <w:sz w:val="24"/>
          <w:szCs w:val="24"/>
          <w:rtl/>
        </w:rPr>
        <w:t xml:space="preserve"> </w:t>
      </w:r>
      <w:r w:rsidR="00C05C2B" w:rsidRPr="00C05C2B">
        <w:rPr>
          <w:rFonts w:ascii="David" w:hAnsi="David" w:cs="David"/>
          <w:sz w:val="24"/>
          <w:szCs w:val="24"/>
          <w:highlight w:val="yellow"/>
          <w:lang w:val="en-GB"/>
        </w:rPr>
        <w:t>[citation]</w:t>
      </w:r>
    </w:p>
    <w:p w14:paraId="46C53360" w14:textId="695498D1" w:rsidR="003C6F8D" w:rsidRPr="00C05C2B" w:rsidRDefault="003C6F8D" w:rsidP="003C6F8D">
      <w:pPr>
        <w:bidi/>
        <w:spacing w:after="0" w:line="480" w:lineRule="auto"/>
        <w:jc w:val="both"/>
        <w:rPr>
          <w:rFonts w:ascii="David" w:hAnsi="David" w:cs="David"/>
          <w:sz w:val="24"/>
          <w:szCs w:val="24"/>
          <w:lang w:val="en-GB"/>
        </w:rPr>
      </w:pPr>
      <w:r w:rsidRPr="003C6F8D">
        <w:rPr>
          <w:rFonts w:ascii="David" w:hAnsi="David" w:cs="David" w:hint="cs"/>
          <w:sz w:val="24"/>
          <w:szCs w:val="24"/>
          <w:rtl/>
        </w:rPr>
        <w:t xml:space="preserve">בשובו מהשאול, מוסר שליח בעל לאדונו את תשובת </w:t>
      </w:r>
      <w:r w:rsidR="00EB4120">
        <w:rPr>
          <w:rFonts w:ascii="David" w:hAnsi="David" w:cs="David"/>
          <w:sz w:val="24"/>
          <w:szCs w:val="24"/>
          <w:lang w:val="en-GB"/>
        </w:rPr>
        <w:t>Mot</w:t>
      </w:r>
      <w:r w:rsidRPr="003C6F8D">
        <w:rPr>
          <w:rFonts w:ascii="David" w:hAnsi="David" w:cs="David" w:hint="cs"/>
          <w:sz w:val="24"/>
          <w:szCs w:val="24"/>
          <w:rtl/>
        </w:rPr>
        <w:t xml:space="preserve">, המהללת </w:t>
      </w:r>
      <w:r w:rsidR="00376C3F">
        <w:rPr>
          <w:rFonts w:ascii="David" w:hAnsi="David" w:cs="David" w:hint="cs"/>
          <w:sz w:val="24"/>
          <w:szCs w:val="24"/>
          <w:rtl/>
          <w:lang w:val="en-GB"/>
        </w:rPr>
        <w:t>(</w:t>
      </w:r>
      <w:r w:rsidRPr="003C6F8D">
        <w:rPr>
          <w:rFonts w:ascii="David" w:hAnsi="David" w:cs="David" w:hint="cs"/>
          <w:sz w:val="24"/>
          <w:szCs w:val="24"/>
          <w:rtl/>
        </w:rPr>
        <w:t>שוב</w:t>
      </w:r>
      <w:r w:rsidR="00376C3F">
        <w:rPr>
          <w:rFonts w:ascii="David" w:hAnsi="David" w:cs="David" w:hint="cs"/>
          <w:sz w:val="24"/>
          <w:szCs w:val="24"/>
          <w:rtl/>
          <w:lang w:val="en-GB"/>
        </w:rPr>
        <w:t>)</w:t>
      </w:r>
      <w:r w:rsidRPr="003C6F8D">
        <w:rPr>
          <w:rFonts w:ascii="David" w:hAnsi="David" w:cs="David" w:hint="cs"/>
          <w:sz w:val="24"/>
          <w:szCs w:val="24"/>
          <w:rtl/>
        </w:rPr>
        <w:t xml:space="preserve"> את יכולות האכילה שלו: </w:t>
      </w:r>
      <w:r w:rsidR="00C05C2B" w:rsidRPr="00C05C2B">
        <w:rPr>
          <w:rFonts w:ascii="David" w:hAnsi="David" w:cs="David"/>
          <w:sz w:val="24"/>
          <w:szCs w:val="24"/>
          <w:highlight w:val="yellow"/>
          <w:lang w:val="en-GB"/>
        </w:rPr>
        <w:t>[citation]</w:t>
      </w:r>
    </w:p>
    <w:p w14:paraId="565A558A" w14:textId="77777777" w:rsidR="003C6F8D" w:rsidRPr="00AF45F8" w:rsidRDefault="003C6F8D" w:rsidP="003C6F8D">
      <w:pPr>
        <w:bidi/>
        <w:spacing w:after="0" w:line="480" w:lineRule="auto"/>
        <w:rPr>
          <w:rFonts w:ascii="David" w:hAnsi="David" w:cs="David"/>
          <w:rtl/>
        </w:rPr>
      </w:pPr>
    </w:p>
    <w:p w14:paraId="6290667F" w14:textId="0843576B" w:rsidR="003C6F8D" w:rsidRPr="003C6F8D" w:rsidRDefault="003C6F8D" w:rsidP="003C6F8D">
      <w:pPr>
        <w:bidi/>
        <w:spacing w:after="0" w:line="480" w:lineRule="auto"/>
        <w:rPr>
          <w:rFonts w:ascii="David" w:hAnsi="David" w:cs="David"/>
          <w:sz w:val="24"/>
          <w:szCs w:val="24"/>
          <w:rtl/>
        </w:rPr>
      </w:pPr>
      <w:r w:rsidRPr="003C6F8D">
        <w:rPr>
          <w:rFonts w:ascii="David" w:hAnsi="David" w:cs="David" w:hint="cs"/>
          <w:sz w:val="24"/>
          <w:szCs w:val="24"/>
          <w:rtl/>
          <w:lang w:val="en-GB"/>
        </w:rPr>
        <w:t>ב</w:t>
      </w:r>
      <w:r w:rsidR="00376C3F">
        <w:rPr>
          <w:rFonts w:ascii="David" w:hAnsi="David" w:cs="David" w:hint="cs"/>
          <w:sz w:val="24"/>
          <w:szCs w:val="24"/>
          <w:rtl/>
          <w:lang w:val="en-GB"/>
        </w:rPr>
        <w:t xml:space="preserve">אותו </w:t>
      </w:r>
      <w:r w:rsidRPr="003C6F8D">
        <w:rPr>
          <w:rFonts w:ascii="David" w:hAnsi="David" w:cs="David" w:hint="cs"/>
          <w:sz w:val="24"/>
          <w:szCs w:val="24"/>
          <w:rtl/>
          <w:lang w:val="en-GB"/>
        </w:rPr>
        <w:t xml:space="preserve">הקשר </w:t>
      </w:r>
      <w:r w:rsidR="00376C3F">
        <w:rPr>
          <w:rFonts w:ascii="David" w:hAnsi="David" w:cs="David" w:hint="cs"/>
          <w:sz w:val="24"/>
          <w:szCs w:val="24"/>
          <w:rtl/>
          <w:lang w:val="en-GB"/>
        </w:rPr>
        <w:t>מאויים</w:t>
      </w:r>
      <w:r w:rsidRPr="003C6F8D">
        <w:rPr>
          <w:rFonts w:ascii="David" w:hAnsi="David" w:cs="David" w:hint="cs"/>
          <w:sz w:val="24"/>
          <w:szCs w:val="24"/>
          <w:rtl/>
          <w:lang w:val="en-GB"/>
        </w:rPr>
        <w:t xml:space="preserve"> בעל כי ייאכל בפי </w:t>
      </w:r>
      <w:r w:rsidR="00EB4120">
        <w:rPr>
          <w:rFonts w:ascii="David" w:hAnsi="David" w:cs="David"/>
          <w:sz w:val="24"/>
          <w:szCs w:val="24"/>
          <w:lang w:val="en-GB"/>
        </w:rPr>
        <w:t>Mot</w:t>
      </w:r>
      <w:r w:rsidR="00FA3EB3">
        <w:rPr>
          <w:rFonts w:ascii="David" w:hAnsi="David" w:cs="David" w:hint="cs"/>
          <w:sz w:val="24"/>
          <w:szCs w:val="24"/>
          <w:rtl/>
        </w:rPr>
        <w:t>:</w:t>
      </w:r>
      <w:r w:rsidR="00FA3EB3">
        <w:rPr>
          <w:rStyle w:val="FootnoteReference"/>
          <w:rFonts w:ascii="David" w:hAnsi="David" w:cs="David"/>
          <w:sz w:val="24"/>
          <w:szCs w:val="24"/>
          <w:rtl/>
        </w:rPr>
        <w:footnoteReference w:id="22"/>
      </w:r>
      <w:r w:rsidR="00376C3F">
        <w:rPr>
          <w:rFonts w:ascii="David" w:hAnsi="David" w:cs="David" w:hint="cs"/>
          <w:sz w:val="24"/>
          <w:szCs w:val="24"/>
          <w:rtl/>
        </w:rPr>
        <w:t xml:space="preserve"> </w:t>
      </w:r>
    </w:p>
    <w:tbl>
      <w:tblPr>
        <w:tblStyle w:val="TableGrid"/>
        <w:bidiVisual/>
        <w:tblW w:w="0" w:type="auto"/>
        <w:tblInd w:w="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4681"/>
      </w:tblGrid>
      <w:tr w:rsidR="00AF45F8" w:rsidRPr="00AF45F8" w14:paraId="7E5DBA32" w14:textId="77777777" w:rsidTr="003A6DBB">
        <w:tc>
          <w:tcPr>
            <w:tcW w:w="3112" w:type="dxa"/>
          </w:tcPr>
          <w:p w14:paraId="6CF16A92" w14:textId="77360DE2" w:rsidR="00AF45F8" w:rsidRPr="00AF45F8" w:rsidRDefault="00AF45F8" w:rsidP="00865129">
            <w:pPr>
              <w:spacing w:line="360" w:lineRule="auto"/>
              <w:rPr>
                <w:rFonts w:asciiTheme="majorBidi" w:hAnsiTheme="majorBidi" w:cstheme="majorBidi"/>
                <w:i/>
                <w:iCs/>
                <w:rtl/>
              </w:rPr>
            </w:pPr>
          </w:p>
        </w:tc>
        <w:tc>
          <w:tcPr>
            <w:tcW w:w="4681" w:type="dxa"/>
          </w:tcPr>
          <w:p w14:paraId="04925F46" w14:textId="063DF8DF" w:rsidR="00AF45F8" w:rsidRPr="00AF45F8" w:rsidRDefault="00AF45F8" w:rsidP="00865129">
            <w:pPr>
              <w:spacing w:line="360" w:lineRule="auto"/>
              <w:rPr>
                <w:rFonts w:asciiTheme="majorBidi" w:hAnsiTheme="majorBidi" w:cstheme="majorBidi"/>
                <w:rtl/>
                <w:lang w:val="en-GB"/>
              </w:rPr>
            </w:pPr>
            <w:r w:rsidRPr="00AF45F8">
              <w:rPr>
                <w:rFonts w:asciiTheme="majorBidi" w:hAnsiTheme="majorBidi" w:cstheme="majorBidi"/>
                <w:vertAlign w:val="superscript"/>
                <w:lang w:val="en-GB"/>
              </w:rPr>
              <w:t>6</w:t>
            </w:r>
            <w:r w:rsidRPr="00AF45F8">
              <w:rPr>
                <w:rFonts w:asciiTheme="majorBidi" w:hAnsiTheme="majorBidi" w:cstheme="majorBidi"/>
                <w:lang w:val="en-GB"/>
              </w:rPr>
              <w:t xml:space="preserve">“… you will descend </w:t>
            </w:r>
          </w:p>
        </w:tc>
      </w:tr>
      <w:tr w:rsidR="00AF45F8" w:rsidRPr="00AF45F8" w14:paraId="3FD70FFB" w14:textId="77777777" w:rsidTr="003A6DBB">
        <w:tc>
          <w:tcPr>
            <w:tcW w:w="3112" w:type="dxa"/>
          </w:tcPr>
          <w:p w14:paraId="6CBD1216" w14:textId="6FBF889E" w:rsidR="00AF45F8" w:rsidRPr="00AF45F8" w:rsidRDefault="00AF45F8" w:rsidP="00865129">
            <w:pPr>
              <w:spacing w:line="360" w:lineRule="auto"/>
              <w:rPr>
                <w:rFonts w:asciiTheme="majorBidi" w:hAnsiTheme="majorBidi" w:cstheme="majorBidi"/>
                <w:i/>
                <w:iCs/>
                <w:rtl/>
                <w:lang w:val="de-DE"/>
              </w:rPr>
            </w:pPr>
          </w:p>
        </w:tc>
        <w:tc>
          <w:tcPr>
            <w:tcW w:w="4681" w:type="dxa"/>
          </w:tcPr>
          <w:p w14:paraId="2C6BD4FF" w14:textId="12813285" w:rsidR="00AF45F8" w:rsidRPr="004F74AB" w:rsidRDefault="00AF45F8" w:rsidP="00865129">
            <w:pPr>
              <w:spacing w:line="360" w:lineRule="auto"/>
              <w:rPr>
                <w:rFonts w:asciiTheme="majorBidi" w:hAnsiTheme="majorBidi" w:cstheme="majorBidi"/>
                <w:rtl/>
                <w:lang w:val="en-GB"/>
              </w:rPr>
            </w:pPr>
            <w:r w:rsidRPr="00AF45F8">
              <w:rPr>
                <w:rFonts w:asciiTheme="majorBidi" w:hAnsiTheme="majorBidi" w:cstheme="majorBidi"/>
                <w:vertAlign w:val="superscript"/>
              </w:rPr>
              <w:t>7</w:t>
            </w:r>
            <w:r w:rsidRPr="00AF45F8">
              <w:rPr>
                <w:rFonts w:asciiTheme="majorBidi" w:hAnsiTheme="majorBidi" w:cstheme="majorBidi"/>
              </w:rPr>
              <w:t>into the throat of Mot son of El, into the gullet</w:t>
            </w:r>
            <w:r w:rsidR="004F74AB">
              <w:rPr>
                <w:rStyle w:val="FootnoteReference"/>
                <w:rFonts w:asciiTheme="majorBidi" w:hAnsiTheme="majorBidi" w:cstheme="majorBidi"/>
              </w:rPr>
              <w:footnoteReference w:id="23"/>
            </w:r>
          </w:p>
        </w:tc>
      </w:tr>
      <w:tr w:rsidR="00AF45F8" w:rsidRPr="00AF45F8" w14:paraId="700B25D0" w14:textId="77777777" w:rsidTr="003A6DBB">
        <w:tc>
          <w:tcPr>
            <w:tcW w:w="3112" w:type="dxa"/>
          </w:tcPr>
          <w:p w14:paraId="388CE5C1" w14:textId="21E8F66F" w:rsidR="00AF45F8" w:rsidRPr="00845586" w:rsidRDefault="00AF45F8" w:rsidP="00865129">
            <w:pPr>
              <w:spacing w:line="360" w:lineRule="auto"/>
              <w:rPr>
                <w:rFonts w:asciiTheme="majorBidi" w:hAnsiTheme="majorBidi" w:cstheme="majorBidi"/>
                <w:i/>
                <w:iCs/>
                <w:lang w:val="en-GB"/>
              </w:rPr>
            </w:pPr>
          </w:p>
        </w:tc>
        <w:tc>
          <w:tcPr>
            <w:tcW w:w="4681" w:type="dxa"/>
          </w:tcPr>
          <w:p w14:paraId="1056E13A" w14:textId="017BD1F1" w:rsidR="00AF45F8" w:rsidRPr="004D4A82" w:rsidRDefault="00AF45F8" w:rsidP="00865129">
            <w:pPr>
              <w:spacing w:line="360" w:lineRule="auto"/>
              <w:rPr>
                <w:rFonts w:asciiTheme="majorBidi" w:hAnsiTheme="majorBidi" w:cstheme="majorBidi"/>
                <w:rtl/>
                <w:lang w:val="en-GB"/>
              </w:rPr>
            </w:pPr>
            <w:r w:rsidRPr="00AF45F8">
              <w:rPr>
                <w:rFonts w:asciiTheme="majorBidi" w:hAnsiTheme="majorBidi" w:cstheme="majorBidi"/>
                <w:vertAlign w:val="superscript"/>
              </w:rPr>
              <w:t>8</w:t>
            </w:r>
            <w:r w:rsidRPr="00AF45F8">
              <w:rPr>
                <w:rFonts w:asciiTheme="majorBidi" w:hAnsiTheme="majorBidi" w:cstheme="majorBidi"/>
              </w:rPr>
              <w:t xml:space="preserve">of </w:t>
            </w:r>
            <w:proofErr w:type="spellStart"/>
            <w:r w:rsidRPr="00AF45F8">
              <w:rPr>
                <w:rFonts w:asciiTheme="majorBidi" w:hAnsiTheme="majorBidi" w:cstheme="majorBidi"/>
              </w:rPr>
              <w:t>El’s</w:t>
            </w:r>
            <w:proofErr w:type="spellEnd"/>
            <w:r w:rsidRPr="00AF45F8">
              <w:rPr>
                <w:rFonts w:asciiTheme="majorBidi" w:hAnsiTheme="majorBidi" w:cstheme="majorBidi"/>
              </w:rPr>
              <w:t xml:space="preserve"> beloved, the hero.”</w:t>
            </w:r>
            <w:r w:rsidR="004D4A82">
              <w:rPr>
                <w:rFonts w:asciiTheme="majorBidi" w:hAnsiTheme="majorBidi" w:cstheme="majorBidi"/>
                <w:lang w:val="en-GB"/>
              </w:rPr>
              <w:t>…</w:t>
            </w:r>
          </w:p>
        </w:tc>
      </w:tr>
    </w:tbl>
    <w:p w14:paraId="76B6A228" w14:textId="77777777" w:rsidR="00AF45F8" w:rsidRPr="00845586" w:rsidRDefault="00AF45F8" w:rsidP="00AF45F8">
      <w:pPr>
        <w:bidi/>
        <w:spacing w:after="0" w:line="480" w:lineRule="auto"/>
        <w:rPr>
          <w:rFonts w:ascii="David" w:hAnsi="David" w:cs="David"/>
          <w:rtl/>
        </w:rPr>
      </w:pPr>
    </w:p>
    <w:tbl>
      <w:tblPr>
        <w:tblStyle w:val="TableGrid"/>
        <w:tblpPr w:leftFromText="180" w:rightFromText="180" w:vertAnchor="text" w:horzAnchor="margin" w:tblpXSpec="center" w:tblpY="3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551"/>
      </w:tblGrid>
      <w:tr w:rsidR="00AF45F8" w:rsidRPr="00AF45F8" w14:paraId="138343CB" w14:textId="77777777" w:rsidTr="00865129">
        <w:tc>
          <w:tcPr>
            <w:tcW w:w="6096" w:type="dxa"/>
          </w:tcPr>
          <w:p w14:paraId="5777D3A3" w14:textId="0631B1D1" w:rsidR="00AF45F8" w:rsidRPr="00AF45F8" w:rsidRDefault="00AF45F8" w:rsidP="00865129">
            <w:pPr>
              <w:spacing w:line="360" w:lineRule="auto"/>
              <w:rPr>
                <w:rFonts w:asciiTheme="majorBidi" w:hAnsiTheme="majorBidi" w:cstheme="majorBidi"/>
                <w:lang w:val="en-GB" w:bidi="he-IL"/>
              </w:rPr>
            </w:pPr>
            <w:r w:rsidRPr="00AF45F8">
              <w:rPr>
                <w:rFonts w:asciiTheme="majorBidi" w:hAnsiTheme="majorBidi" w:cstheme="majorBidi"/>
                <w:vertAlign w:val="superscript"/>
              </w:rPr>
              <w:t>2</w:t>
            </w:r>
            <w:r w:rsidRPr="00AF45F8">
              <w:rPr>
                <w:rFonts w:asciiTheme="majorBidi" w:hAnsiTheme="majorBidi" w:cstheme="majorBidi"/>
                <w:lang w:val="en-GB" w:bidi="he-IL"/>
              </w:rPr>
              <w:t>[</w:t>
            </w:r>
            <w:r w:rsidR="008D2C4C">
              <w:rPr>
                <w:rFonts w:asciiTheme="majorBidi" w:hAnsiTheme="majorBidi" w:cstheme="majorBidi"/>
                <w:lang w:val="en-GB" w:bidi="he-IL"/>
              </w:rPr>
              <w:t>H</w:t>
            </w:r>
            <w:r w:rsidRPr="00AF45F8">
              <w:rPr>
                <w:rFonts w:asciiTheme="majorBidi" w:hAnsiTheme="majorBidi" w:cstheme="majorBidi"/>
                <w:lang w:val="en-GB" w:bidi="he-IL"/>
              </w:rPr>
              <w:t xml:space="preserve">e will set a lip to the </w:t>
            </w:r>
            <w:proofErr w:type="spellStart"/>
            <w:r w:rsidRPr="00AF45F8">
              <w:rPr>
                <w:rFonts w:asciiTheme="majorBidi" w:hAnsiTheme="majorBidi" w:cstheme="majorBidi"/>
                <w:lang w:val="en-GB" w:bidi="he-IL"/>
              </w:rPr>
              <w:t>ea</w:t>
            </w:r>
            <w:proofErr w:type="spellEnd"/>
            <w:r w:rsidRPr="00AF45F8">
              <w:rPr>
                <w:rFonts w:asciiTheme="majorBidi" w:hAnsiTheme="majorBidi" w:cstheme="majorBidi"/>
                <w:lang w:val="en-GB" w:bidi="he-IL"/>
              </w:rPr>
              <w:t>]</w:t>
            </w:r>
            <w:proofErr w:type="spellStart"/>
            <w:r w:rsidRPr="00AF45F8">
              <w:rPr>
                <w:rFonts w:asciiTheme="majorBidi" w:hAnsiTheme="majorBidi" w:cstheme="majorBidi"/>
                <w:lang w:val="en-GB" w:bidi="he-IL"/>
              </w:rPr>
              <w:t>rth</w:t>
            </w:r>
            <w:proofErr w:type="spellEnd"/>
            <w:r w:rsidRPr="00AF45F8">
              <w:rPr>
                <w:rFonts w:asciiTheme="majorBidi" w:hAnsiTheme="majorBidi" w:cstheme="majorBidi"/>
                <w:lang w:val="en-GB" w:bidi="he-IL"/>
              </w:rPr>
              <w:t>, a lip to the heavens,</w:t>
            </w:r>
          </w:p>
        </w:tc>
        <w:tc>
          <w:tcPr>
            <w:tcW w:w="2551" w:type="dxa"/>
          </w:tcPr>
          <w:p w14:paraId="2AFEFED7" w14:textId="0142BC7F" w:rsidR="00AF45F8" w:rsidRPr="00AF45F8" w:rsidRDefault="00AF45F8" w:rsidP="00865129">
            <w:pPr>
              <w:spacing w:line="360" w:lineRule="auto"/>
              <w:rPr>
                <w:rFonts w:asciiTheme="majorBidi" w:hAnsiTheme="majorBidi" w:cstheme="majorBidi"/>
                <w:i/>
                <w:iCs/>
              </w:rPr>
            </w:pPr>
          </w:p>
        </w:tc>
      </w:tr>
      <w:tr w:rsidR="00AF45F8" w:rsidRPr="00AF45F8" w14:paraId="31B8BCC9" w14:textId="77777777" w:rsidTr="00865129">
        <w:tc>
          <w:tcPr>
            <w:tcW w:w="6096" w:type="dxa"/>
          </w:tcPr>
          <w:p w14:paraId="2DCC7360" w14:textId="3B7F594C" w:rsidR="00AF45F8" w:rsidRPr="00AF45F8" w:rsidRDefault="00AF45F8" w:rsidP="00865129">
            <w:pPr>
              <w:spacing w:line="360" w:lineRule="auto"/>
              <w:rPr>
                <w:rFonts w:asciiTheme="majorBidi" w:hAnsiTheme="majorBidi" w:cstheme="majorBidi"/>
              </w:rPr>
            </w:pPr>
            <w:r w:rsidRPr="00AF45F8">
              <w:rPr>
                <w:rFonts w:asciiTheme="majorBidi" w:hAnsiTheme="majorBidi" w:cstheme="majorBidi"/>
                <w:vertAlign w:val="superscript"/>
              </w:rPr>
              <w:t>3</w:t>
            </w:r>
            <w:r w:rsidRPr="00AF45F8">
              <w:rPr>
                <w:rFonts w:asciiTheme="majorBidi" w:hAnsiTheme="majorBidi" w:cstheme="majorBidi"/>
              </w:rPr>
              <w:t>[…](his) tongue to the stars. [B]aal will enter</w:t>
            </w:r>
          </w:p>
        </w:tc>
        <w:tc>
          <w:tcPr>
            <w:tcW w:w="2551" w:type="dxa"/>
          </w:tcPr>
          <w:p w14:paraId="1772FF4C" w14:textId="78460224" w:rsidR="00AF45F8" w:rsidRPr="00AF45F8" w:rsidRDefault="00AF45F8" w:rsidP="00865129">
            <w:pPr>
              <w:spacing w:line="360" w:lineRule="auto"/>
              <w:rPr>
                <w:rFonts w:asciiTheme="majorBidi" w:hAnsiTheme="majorBidi" w:cstheme="majorBidi"/>
                <w:i/>
                <w:iCs/>
              </w:rPr>
            </w:pPr>
          </w:p>
        </w:tc>
      </w:tr>
      <w:tr w:rsidR="00AF45F8" w:rsidRPr="00AF45F8" w14:paraId="7F075553" w14:textId="77777777" w:rsidTr="00865129">
        <w:tc>
          <w:tcPr>
            <w:tcW w:w="6096" w:type="dxa"/>
          </w:tcPr>
          <w:p w14:paraId="172F2B03" w14:textId="1F918AB1" w:rsidR="00AF45F8" w:rsidRPr="00AF45F8" w:rsidRDefault="00AF45F8" w:rsidP="00865129">
            <w:pPr>
              <w:spacing w:line="360" w:lineRule="auto"/>
              <w:rPr>
                <w:rFonts w:asciiTheme="majorBidi" w:hAnsiTheme="majorBidi" w:cstheme="majorBidi"/>
              </w:rPr>
            </w:pPr>
            <w:r w:rsidRPr="00AF45F8">
              <w:rPr>
                <w:rFonts w:asciiTheme="majorBidi" w:hAnsiTheme="majorBidi" w:cstheme="majorBidi"/>
                <w:vertAlign w:val="superscript"/>
                <w:lang w:val="en-IL"/>
              </w:rPr>
              <w:t>4</w:t>
            </w:r>
            <w:r w:rsidRPr="00AF45F8">
              <w:rPr>
                <w:rFonts w:asciiTheme="majorBidi" w:hAnsiTheme="majorBidi" w:cstheme="majorBidi"/>
              </w:rPr>
              <w:t xml:space="preserve">his innards, he will descend in his mouth </w:t>
            </w:r>
          </w:p>
        </w:tc>
        <w:tc>
          <w:tcPr>
            <w:tcW w:w="2551" w:type="dxa"/>
          </w:tcPr>
          <w:p w14:paraId="0791CA37" w14:textId="30CD0D26" w:rsidR="00AF45F8" w:rsidRPr="00AF45F8" w:rsidRDefault="00AF45F8" w:rsidP="00865129">
            <w:pPr>
              <w:spacing w:line="360" w:lineRule="auto"/>
              <w:rPr>
                <w:rFonts w:asciiTheme="majorBidi" w:hAnsiTheme="majorBidi" w:cstheme="majorBidi"/>
                <w:i/>
                <w:iCs/>
                <w:lang w:val="en-IL"/>
              </w:rPr>
            </w:pPr>
          </w:p>
        </w:tc>
      </w:tr>
      <w:tr w:rsidR="00AF45F8" w:rsidRPr="00AF45F8" w14:paraId="226AF9D4" w14:textId="77777777" w:rsidTr="00865129">
        <w:tc>
          <w:tcPr>
            <w:tcW w:w="6096" w:type="dxa"/>
          </w:tcPr>
          <w:p w14:paraId="57615DF1" w14:textId="2D8266DE" w:rsidR="00AF45F8" w:rsidRPr="00AF45F8" w:rsidRDefault="00AF45F8" w:rsidP="00865129">
            <w:pPr>
              <w:spacing w:line="360" w:lineRule="auto"/>
              <w:rPr>
                <w:rFonts w:asciiTheme="majorBidi" w:hAnsiTheme="majorBidi" w:cstheme="majorBidi"/>
              </w:rPr>
            </w:pPr>
            <w:r w:rsidRPr="00AF45F8">
              <w:rPr>
                <w:rFonts w:asciiTheme="majorBidi" w:hAnsiTheme="majorBidi" w:cstheme="majorBidi"/>
                <w:vertAlign w:val="superscript"/>
                <w:lang w:val="en-IL"/>
              </w:rPr>
              <w:t>5</w:t>
            </w:r>
            <w:r w:rsidRPr="00AF45F8">
              <w:rPr>
                <w:rFonts w:asciiTheme="majorBidi" w:hAnsiTheme="majorBidi" w:cstheme="majorBidi"/>
              </w:rPr>
              <w:t>like a roasted olive</w:t>
            </w:r>
            <w:r w:rsidR="00D72AFE">
              <w:rPr>
                <w:rFonts w:asciiTheme="majorBidi" w:hAnsiTheme="majorBidi" w:cstheme="majorBidi"/>
                <w:lang w:val="en-GB"/>
              </w:rPr>
              <w:t xml:space="preserve"> (and) </w:t>
            </w:r>
            <w:r w:rsidRPr="00AF45F8">
              <w:rPr>
                <w:rFonts w:asciiTheme="majorBidi" w:hAnsiTheme="majorBidi" w:cstheme="majorBidi"/>
              </w:rPr>
              <w:t xml:space="preserve">the produce of the earth and the fruit of  </w:t>
            </w:r>
          </w:p>
        </w:tc>
        <w:tc>
          <w:tcPr>
            <w:tcW w:w="2551" w:type="dxa"/>
          </w:tcPr>
          <w:p w14:paraId="4D5DCC14" w14:textId="457E49BD" w:rsidR="00AF45F8" w:rsidRPr="00AF45F8" w:rsidRDefault="00AF45F8" w:rsidP="00865129">
            <w:pPr>
              <w:spacing w:line="360" w:lineRule="auto"/>
              <w:rPr>
                <w:rFonts w:asciiTheme="majorBidi" w:hAnsiTheme="majorBidi" w:cstheme="majorBidi"/>
                <w:i/>
                <w:iCs/>
                <w:lang w:val="en-IL"/>
              </w:rPr>
            </w:pPr>
          </w:p>
        </w:tc>
      </w:tr>
      <w:tr w:rsidR="00AF45F8" w:rsidRPr="00AF45F8" w14:paraId="2AC9D9E7" w14:textId="77777777" w:rsidTr="00865129">
        <w:tc>
          <w:tcPr>
            <w:tcW w:w="6096" w:type="dxa"/>
          </w:tcPr>
          <w:p w14:paraId="7CFEF654" w14:textId="77777777" w:rsidR="00AF45F8" w:rsidRPr="00AF45F8" w:rsidRDefault="00AF45F8" w:rsidP="00865129">
            <w:pPr>
              <w:spacing w:line="360" w:lineRule="auto"/>
              <w:rPr>
                <w:rFonts w:asciiTheme="majorBidi" w:hAnsiTheme="majorBidi" w:cstheme="majorBidi"/>
              </w:rPr>
            </w:pPr>
            <w:r w:rsidRPr="00AF45F8">
              <w:rPr>
                <w:rFonts w:asciiTheme="majorBidi" w:hAnsiTheme="majorBidi" w:cstheme="majorBidi"/>
                <w:vertAlign w:val="superscript"/>
              </w:rPr>
              <w:t>6</w:t>
            </w:r>
            <w:r w:rsidRPr="00AF45F8">
              <w:rPr>
                <w:rFonts w:asciiTheme="majorBidi" w:hAnsiTheme="majorBidi" w:cstheme="majorBidi"/>
              </w:rPr>
              <w:t>trees.</w:t>
            </w:r>
          </w:p>
        </w:tc>
        <w:tc>
          <w:tcPr>
            <w:tcW w:w="2551" w:type="dxa"/>
          </w:tcPr>
          <w:p w14:paraId="5C3CFD2F" w14:textId="18DFB6D2" w:rsidR="00AF45F8" w:rsidRPr="00AF45F8" w:rsidRDefault="00AF45F8" w:rsidP="00865129">
            <w:pPr>
              <w:spacing w:line="360" w:lineRule="auto"/>
              <w:rPr>
                <w:rFonts w:asciiTheme="majorBidi" w:hAnsiTheme="majorBidi" w:cstheme="majorBidi"/>
                <w:i/>
                <w:iCs/>
              </w:rPr>
            </w:pPr>
          </w:p>
        </w:tc>
      </w:tr>
    </w:tbl>
    <w:p w14:paraId="545CAD13" w14:textId="74A84A44" w:rsidR="003C6F8D" w:rsidRDefault="00EB4120" w:rsidP="003C6F8D">
      <w:pPr>
        <w:bidi/>
        <w:spacing w:after="0" w:line="480" w:lineRule="auto"/>
        <w:rPr>
          <w:rFonts w:ascii="David" w:hAnsi="David" w:cs="David"/>
          <w:sz w:val="24"/>
          <w:szCs w:val="24"/>
        </w:rPr>
      </w:pPr>
      <w:r>
        <w:rPr>
          <w:rFonts w:ascii="David" w:hAnsi="David" w:cs="David" w:hint="cs"/>
          <w:sz w:val="24"/>
          <w:szCs w:val="24"/>
          <w:rtl/>
        </w:rPr>
        <w:t xml:space="preserve">וכך גם בציטוט הבא באותו </w:t>
      </w:r>
      <w:r w:rsidR="00A4248C">
        <w:rPr>
          <w:rFonts w:ascii="David" w:hAnsi="David" w:cs="David" w:hint="cs"/>
          <w:sz w:val="24"/>
          <w:szCs w:val="24"/>
          <w:rtl/>
        </w:rPr>
        <w:t>עניין</w:t>
      </w:r>
      <w:r>
        <w:rPr>
          <w:rFonts w:ascii="David" w:hAnsi="David" w:cs="David" w:hint="cs"/>
          <w:sz w:val="24"/>
          <w:szCs w:val="24"/>
          <w:rtl/>
        </w:rPr>
        <w:t>:</w:t>
      </w:r>
    </w:p>
    <w:p w14:paraId="105E6DC7" w14:textId="05314A28" w:rsidR="003A6DBB" w:rsidRDefault="003A6DBB" w:rsidP="003A6DBB">
      <w:pPr>
        <w:bidi/>
        <w:spacing w:after="0" w:line="480" w:lineRule="auto"/>
        <w:rPr>
          <w:rFonts w:ascii="David" w:hAnsi="David" w:cs="David"/>
          <w:sz w:val="24"/>
          <w:szCs w:val="24"/>
          <w:rtl/>
        </w:rPr>
      </w:pPr>
    </w:p>
    <w:p w14:paraId="14D29219" w14:textId="1584A79E" w:rsidR="00376C3F" w:rsidRDefault="00526ADB" w:rsidP="00AD1A41">
      <w:pPr>
        <w:bidi/>
        <w:spacing w:after="0" w:line="480" w:lineRule="auto"/>
        <w:rPr>
          <w:rFonts w:ascii="David" w:hAnsi="David" w:cs="David"/>
          <w:sz w:val="24"/>
          <w:szCs w:val="24"/>
          <w:rtl/>
        </w:rPr>
      </w:pPr>
      <w:r>
        <w:rPr>
          <w:rFonts w:ascii="David" w:hAnsi="David" w:cs="David" w:hint="cs"/>
          <w:sz w:val="24"/>
          <w:szCs w:val="24"/>
          <w:rtl/>
        </w:rPr>
        <w:t>בסיום חליפת השליחים</w:t>
      </w:r>
      <w:r w:rsidR="00376C3F">
        <w:rPr>
          <w:rFonts w:ascii="David" w:hAnsi="David" w:cs="David" w:hint="cs"/>
          <w:sz w:val="24"/>
          <w:szCs w:val="24"/>
          <w:rtl/>
        </w:rPr>
        <w:t xml:space="preserve"> בין בעל ל</w:t>
      </w:r>
      <w:r w:rsidR="00EB4120">
        <w:rPr>
          <w:rFonts w:ascii="David" w:hAnsi="David" w:cs="David" w:hint="cs"/>
          <w:sz w:val="24"/>
          <w:szCs w:val="24"/>
          <w:rtl/>
        </w:rPr>
        <w:t>-</w:t>
      </w:r>
      <w:r w:rsidR="00EB4120">
        <w:rPr>
          <w:rFonts w:ascii="David" w:hAnsi="David" w:cs="David"/>
          <w:sz w:val="24"/>
          <w:szCs w:val="24"/>
          <w:lang w:val="en-GB"/>
        </w:rPr>
        <w:t>Mot</w:t>
      </w:r>
      <w:r w:rsidR="00376C3F">
        <w:rPr>
          <w:rFonts w:ascii="David" w:hAnsi="David" w:cs="David" w:hint="cs"/>
          <w:sz w:val="24"/>
          <w:szCs w:val="24"/>
          <w:rtl/>
        </w:rPr>
        <w:t xml:space="preserve"> נכנע בעל ל</w:t>
      </w:r>
      <w:r w:rsidR="00EB4120">
        <w:rPr>
          <w:rFonts w:ascii="David" w:hAnsi="David" w:cs="David" w:hint="cs"/>
          <w:sz w:val="24"/>
          <w:szCs w:val="24"/>
          <w:rtl/>
        </w:rPr>
        <w:t>-</w:t>
      </w:r>
      <w:r w:rsidR="00EB4120">
        <w:rPr>
          <w:rFonts w:ascii="David" w:hAnsi="David" w:cs="David"/>
          <w:sz w:val="24"/>
          <w:szCs w:val="24"/>
          <w:lang w:val="en-GB"/>
        </w:rPr>
        <w:t>Mot</w:t>
      </w:r>
      <w:r>
        <w:rPr>
          <w:rFonts w:ascii="David" w:hAnsi="David" w:cs="David" w:hint="cs"/>
          <w:sz w:val="24"/>
          <w:szCs w:val="24"/>
          <w:rtl/>
          <w:lang w:val="en-GB"/>
        </w:rPr>
        <w:t xml:space="preserve"> בפחדו</w:t>
      </w:r>
      <w:r w:rsidR="00376C3F">
        <w:rPr>
          <w:rFonts w:ascii="David" w:hAnsi="David" w:cs="David" w:hint="cs"/>
          <w:sz w:val="24"/>
          <w:szCs w:val="24"/>
          <w:rtl/>
        </w:rPr>
        <w:t>, והפך לעבדו.</w:t>
      </w:r>
    </w:p>
    <w:p w14:paraId="737305C5" w14:textId="35B88A92" w:rsidR="00AF45F8" w:rsidRPr="00AF45F8" w:rsidRDefault="00AF45F8" w:rsidP="00376C3F">
      <w:pPr>
        <w:bidi/>
        <w:spacing w:after="0" w:line="480" w:lineRule="auto"/>
        <w:ind w:firstLine="521"/>
        <w:rPr>
          <w:rFonts w:ascii="David" w:hAnsi="David" w:cs="David"/>
          <w:sz w:val="24"/>
          <w:szCs w:val="24"/>
          <w:rtl/>
        </w:rPr>
      </w:pPr>
      <w:r>
        <w:rPr>
          <w:rFonts w:ascii="David" w:hAnsi="David" w:cs="David" w:hint="cs"/>
          <w:sz w:val="24"/>
          <w:szCs w:val="24"/>
          <w:rtl/>
        </w:rPr>
        <w:lastRenderedPageBreak/>
        <w:t xml:space="preserve">כאמור, גם </w:t>
      </w:r>
      <w:r w:rsidR="00462971">
        <w:rPr>
          <w:rFonts w:ascii="David" w:hAnsi="David" w:cs="David" w:hint="cs"/>
          <w:sz w:val="24"/>
          <w:szCs w:val="24"/>
          <w:rtl/>
        </w:rPr>
        <w:t>בסיום</w:t>
      </w:r>
      <w:r>
        <w:rPr>
          <w:rFonts w:ascii="David" w:hAnsi="David" w:cs="David" w:hint="cs"/>
          <w:sz w:val="24"/>
          <w:szCs w:val="24"/>
          <w:rtl/>
        </w:rPr>
        <w:t xml:space="preserve"> הסיפור, </w:t>
      </w:r>
      <w:r w:rsidRPr="00AF45F8">
        <w:rPr>
          <w:rFonts w:ascii="David" w:hAnsi="David" w:cs="David" w:hint="cs"/>
          <w:sz w:val="24"/>
          <w:szCs w:val="24"/>
          <w:rtl/>
        </w:rPr>
        <w:t>כאשר שבים שני האלים להיאבק זה בזה על המלכות,</w:t>
      </w:r>
      <w:r w:rsidR="00462971">
        <w:rPr>
          <w:rFonts w:ascii="David" w:hAnsi="David" w:cs="David" w:hint="cs"/>
          <w:sz w:val="24"/>
          <w:szCs w:val="24"/>
          <w:rtl/>
        </w:rPr>
        <w:t xml:space="preserve"> </w:t>
      </w:r>
      <w:r w:rsidR="00A32DA5">
        <w:rPr>
          <w:rFonts w:ascii="David" w:hAnsi="David" w:cs="David" w:hint="cs"/>
          <w:sz w:val="24"/>
          <w:szCs w:val="24"/>
          <w:rtl/>
        </w:rPr>
        <w:t>תיאר המחבר</w:t>
      </w:r>
      <w:r w:rsidR="00BB2C7F">
        <w:rPr>
          <w:rFonts w:ascii="David" w:hAnsi="David" w:cs="David" w:hint="cs"/>
          <w:sz w:val="24"/>
          <w:szCs w:val="24"/>
          <w:rtl/>
        </w:rPr>
        <w:t xml:space="preserve"> </w:t>
      </w:r>
      <w:r w:rsidR="00A32DA5">
        <w:rPr>
          <w:rFonts w:ascii="David" w:hAnsi="David" w:cs="David" w:hint="cs"/>
          <w:sz w:val="24"/>
          <w:szCs w:val="24"/>
          <w:rtl/>
        </w:rPr>
        <w:t>את</w:t>
      </w:r>
      <w:r w:rsidRPr="00AF45F8">
        <w:rPr>
          <w:rFonts w:ascii="David" w:hAnsi="David" w:cs="David" w:hint="cs"/>
          <w:sz w:val="24"/>
          <w:szCs w:val="24"/>
          <w:rtl/>
        </w:rPr>
        <w:t xml:space="preserve"> דמותו הרעבה של </w:t>
      </w:r>
      <w:r w:rsidR="00A16E37">
        <w:rPr>
          <w:rFonts w:ascii="David" w:hAnsi="David" w:cs="David"/>
          <w:sz w:val="24"/>
          <w:szCs w:val="24"/>
          <w:lang w:val="en-GB"/>
        </w:rPr>
        <w:t>Mot</w:t>
      </w:r>
      <w:r>
        <w:rPr>
          <w:rFonts w:ascii="David" w:hAnsi="David" w:cs="David" w:hint="cs"/>
          <w:sz w:val="24"/>
          <w:szCs w:val="24"/>
          <w:rtl/>
        </w:rPr>
        <w:t>. במקרה זה,</w:t>
      </w:r>
      <w:r w:rsidRPr="00AF45F8">
        <w:rPr>
          <w:rFonts w:ascii="David" w:hAnsi="David" w:cs="David" w:hint="cs"/>
          <w:sz w:val="24"/>
          <w:szCs w:val="24"/>
          <w:rtl/>
        </w:rPr>
        <w:t xml:space="preserve"> דורש </w:t>
      </w:r>
      <w:r w:rsidR="00A16E37">
        <w:rPr>
          <w:rFonts w:ascii="David" w:hAnsi="David" w:cs="David"/>
          <w:sz w:val="24"/>
          <w:szCs w:val="24"/>
          <w:lang w:val="en-GB"/>
        </w:rPr>
        <w:t>Mot</w:t>
      </w:r>
      <w:r w:rsidR="004D4A82">
        <w:rPr>
          <w:rFonts w:ascii="David" w:hAnsi="David" w:cs="David" w:hint="cs"/>
          <w:sz w:val="24"/>
          <w:szCs w:val="24"/>
          <w:rtl/>
        </w:rPr>
        <w:t xml:space="preserve"> </w:t>
      </w:r>
      <w:r w:rsidRPr="00AF45F8">
        <w:rPr>
          <w:rFonts w:ascii="David" w:hAnsi="David" w:cs="David" w:hint="cs"/>
          <w:sz w:val="24"/>
          <w:szCs w:val="24"/>
          <w:rtl/>
        </w:rPr>
        <w:t>מבעל כי יתן לו לאכול אחד מאחיו, למען יירגע כעסו:</w:t>
      </w:r>
    </w:p>
    <w:tbl>
      <w:tblPr>
        <w:tblStyle w:val="TableGrid"/>
        <w:bidiVisual/>
        <w:tblW w:w="0" w:type="auto"/>
        <w:tblInd w:w="-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41"/>
      </w:tblGrid>
      <w:tr w:rsidR="00AF45F8" w:rsidRPr="00AF45F8" w14:paraId="49739A70" w14:textId="77777777" w:rsidTr="00865129">
        <w:tc>
          <w:tcPr>
            <w:tcW w:w="3775" w:type="dxa"/>
          </w:tcPr>
          <w:p w14:paraId="1EB13B59" w14:textId="60AC1765" w:rsidR="00AF45F8" w:rsidRPr="00AF45F8" w:rsidRDefault="00AF45F8" w:rsidP="00865129">
            <w:pPr>
              <w:spacing w:line="360" w:lineRule="auto"/>
              <w:rPr>
                <w:rFonts w:asciiTheme="majorBidi" w:hAnsiTheme="majorBidi" w:cstheme="majorBidi"/>
                <w:i/>
                <w:iCs/>
                <w:rtl/>
                <w:lang w:val="en-IL"/>
              </w:rPr>
            </w:pPr>
          </w:p>
        </w:tc>
        <w:tc>
          <w:tcPr>
            <w:tcW w:w="5241" w:type="dxa"/>
          </w:tcPr>
          <w:p w14:paraId="103E84A6" w14:textId="7EB11FD2" w:rsidR="00AF45F8" w:rsidRPr="00AF45F8" w:rsidRDefault="002C2072" w:rsidP="00865129">
            <w:pPr>
              <w:spacing w:line="360" w:lineRule="auto"/>
              <w:rPr>
                <w:rFonts w:asciiTheme="majorBidi" w:hAnsiTheme="majorBidi" w:cstheme="majorBidi"/>
                <w:rtl/>
                <w:lang w:val="en-IL"/>
              </w:rPr>
            </w:pPr>
            <w:r w:rsidRPr="00AF45F8">
              <w:rPr>
                <w:rFonts w:asciiTheme="majorBidi" w:hAnsiTheme="majorBidi" w:cstheme="majorBidi"/>
                <w:vertAlign w:val="superscript"/>
                <w:lang w:val="en-GB" w:bidi="he-IL"/>
              </w:rPr>
              <w:t>19</w:t>
            </w:r>
            <w:r w:rsidR="00AF45F8" w:rsidRPr="00AF45F8">
              <w:rPr>
                <w:rFonts w:asciiTheme="majorBidi" w:hAnsiTheme="majorBidi" w:cstheme="majorBidi"/>
                <w:lang w:val="en-GB" w:bidi="he-IL"/>
              </w:rPr>
              <w:t>“</w:t>
            </w:r>
            <w:r w:rsidR="008D2C4C">
              <w:rPr>
                <w:rFonts w:asciiTheme="majorBidi" w:hAnsiTheme="majorBidi" w:cstheme="majorBidi"/>
                <w:lang w:val="en-GB" w:bidi="he-IL"/>
              </w:rPr>
              <w:t>G</w:t>
            </w:r>
            <w:r w:rsidR="00AF45F8" w:rsidRPr="00AF45F8">
              <w:rPr>
                <w:rFonts w:asciiTheme="majorBidi" w:hAnsiTheme="majorBidi" w:cstheme="majorBidi"/>
                <w:lang w:val="en-GB" w:bidi="he-IL"/>
              </w:rPr>
              <w:t xml:space="preserve">ive one </w:t>
            </w:r>
          </w:p>
        </w:tc>
      </w:tr>
      <w:tr w:rsidR="00AF45F8" w:rsidRPr="00AF45F8" w14:paraId="06952526" w14:textId="77777777" w:rsidTr="00865129">
        <w:tc>
          <w:tcPr>
            <w:tcW w:w="3775" w:type="dxa"/>
          </w:tcPr>
          <w:p w14:paraId="72F89520" w14:textId="450A5A74" w:rsidR="00AF45F8" w:rsidRPr="00AF45F8" w:rsidRDefault="00AF45F8" w:rsidP="00865129">
            <w:pPr>
              <w:spacing w:line="360" w:lineRule="auto"/>
              <w:rPr>
                <w:rFonts w:asciiTheme="majorBidi" w:hAnsiTheme="majorBidi" w:cstheme="majorBidi"/>
                <w:i/>
                <w:iCs/>
                <w:rtl/>
                <w:lang w:val="en-IL"/>
              </w:rPr>
            </w:pPr>
          </w:p>
        </w:tc>
        <w:tc>
          <w:tcPr>
            <w:tcW w:w="5241" w:type="dxa"/>
          </w:tcPr>
          <w:p w14:paraId="457DCFAE" w14:textId="6C1EBEF0" w:rsidR="00AF45F8" w:rsidRPr="00AF45F8" w:rsidRDefault="002C2072" w:rsidP="00865129">
            <w:pPr>
              <w:spacing w:line="360" w:lineRule="auto"/>
              <w:rPr>
                <w:rFonts w:asciiTheme="majorBidi" w:hAnsiTheme="majorBidi" w:cstheme="majorBidi"/>
                <w:rtl/>
                <w:lang w:val="en-IL"/>
              </w:rPr>
            </w:pPr>
            <w:r w:rsidRPr="00AF45F8">
              <w:rPr>
                <w:rFonts w:asciiTheme="majorBidi" w:hAnsiTheme="majorBidi" w:cstheme="majorBidi"/>
                <w:vertAlign w:val="superscript"/>
                <w:lang w:val="en-GB" w:bidi="he-IL"/>
              </w:rPr>
              <w:t>20</w:t>
            </w:r>
            <w:r w:rsidR="00AF45F8" w:rsidRPr="00AF45F8">
              <w:rPr>
                <w:rFonts w:asciiTheme="majorBidi" w:hAnsiTheme="majorBidi" w:cstheme="majorBidi"/>
                <w:lang w:val="en-GB" w:bidi="he-IL"/>
              </w:rPr>
              <w:t xml:space="preserve">of your brothers, that I would devour (him), </w:t>
            </w:r>
          </w:p>
        </w:tc>
      </w:tr>
      <w:tr w:rsidR="00AF45F8" w:rsidRPr="00AF45F8" w14:paraId="5F1D51A4" w14:textId="77777777" w:rsidTr="00865129">
        <w:tc>
          <w:tcPr>
            <w:tcW w:w="3775" w:type="dxa"/>
          </w:tcPr>
          <w:p w14:paraId="22BEDB9A" w14:textId="393CE909" w:rsidR="00AF45F8" w:rsidRPr="00AF45F8" w:rsidRDefault="00AF45F8" w:rsidP="00865129">
            <w:pPr>
              <w:spacing w:line="360" w:lineRule="auto"/>
              <w:rPr>
                <w:rFonts w:asciiTheme="majorBidi" w:hAnsiTheme="majorBidi" w:cstheme="majorBidi"/>
                <w:i/>
                <w:iCs/>
                <w:rtl/>
                <w:lang w:val="en-IL"/>
              </w:rPr>
            </w:pPr>
          </w:p>
        </w:tc>
        <w:tc>
          <w:tcPr>
            <w:tcW w:w="5241" w:type="dxa"/>
          </w:tcPr>
          <w:p w14:paraId="0EFB70A6" w14:textId="728FDC92" w:rsidR="00AF45F8" w:rsidRPr="00AF45F8" w:rsidRDefault="002C2072" w:rsidP="00865129">
            <w:pPr>
              <w:spacing w:line="360" w:lineRule="auto"/>
              <w:rPr>
                <w:rFonts w:asciiTheme="majorBidi" w:hAnsiTheme="majorBidi" w:cstheme="majorBidi"/>
                <w:rtl/>
                <w:lang w:val="en-IL"/>
              </w:rPr>
            </w:pPr>
            <w:r w:rsidRPr="00AF45F8">
              <w:rPr>
                <w:rFonts w:asciiTheme="majorBidi" w:hAnsiTheme="majorBidi" w:cstheme="majorBidi"/>
                <w:vertAlign w:val="superscript"/>
                <w:lang w:val="en-GB" w:bidi="he-IL"/>
              </w:rPr>
              <w:t>21</w:t>
            </w:r>
            <w:r w:rsidR="00AF45F8" w:rsidRPr="00AF45F8">
              <w:rPr>
                <w:rFonts w:asciiTheme="majorBidi" w:hAnsiTheme="majorBidi" w:cstheme="majorBidi"/>
                <w:lang w:val="en-GB" w:bidi="he-IL"/>
              </w:rPr>
              <w:t>and the anger which I suffer would go away. If</w:t>
            </w:r>
          </w:p>
        </w:tc>
      </w:tr>
      <w:tr w:rsidR="00AF45F8" w:rsidRPr="00AF45F8" w14:paraId="2EB1C406" w14:textId="77777777" w:rsidTr="00865129">
        <w:tc>
          <w:tcPr>
            <w:tcW w:w="3775" w:type="dxa"/>
          </w:tcPr>
          <w:p w14:paraId="02D1E968" w14:textId="70C4D063" w:rsidR="00AF45F8" w:rsidRPr="00AF45F8" w:rsidRDefault="00AF45F8" w:rsidP="00865129">
            <w:pPr>
              <w:spacing w:line="360" w:lineRule="auto"/>
              <w:rPr>
                <w:rFonts w:asciiTheme="majorBidi" w:hAnsiTheme="majorBidi" w:cstheme="majorBidi"/>
                <w:i/>
                <w:iCs/>
                <w:rtl/>
                <w:lang w:val="en-IL"/>
              </w:rPr>
            </w:pPr>
          </w:p>
        </w:tc>
        <w:tc>
          <w:tcPr>
            <w:tcW w:w="5241" w:type="dxa"/>
          </w:tcPr>
          <w:p w14:paraId="49F3F2AD" w14:textId="140DAFB9" w:rsidR="00AF45F8" w:rsidRPr="00AF45F8" w:rsidRDefault="002C2072" w:rsidP="00865129">
            <w:pPr>
              <w:spacing w:line="360" w:lineRule="auto"/>
              <w:rPr>
                <w:rFonts w:asciiTheme="majorBidi" w:hAnsiTheme="majorBidi" w:cstheme="majorBidi"/>
                <w:rtl/>
                <w:lang w:val="en-IL"/>
              </w:rPr>
            </w:pPr>
            <w:r w:rsidRPr="00AF45F8">
              <w:rPr>
                <w:rFonts w:asciiTheme="majorBidi" w:hAnsiTheme="majorBidi" w:cstheme="majorBidi"/>
                <w:vertAlign w:val="superscript"/>
                <w:lang w:val="en-GB" w:bidi="he-IL"/>
              </w:rPr>
              <w:t>22</w:t>
            </w:r>
            <w:r w:rsidR="00AF45F8" w:rsidRPr="00AF45F8">
              <w:rPr>
                <w:rFonts w:asciiTheme="majorBidi" w:hAnsiTheme="majorBidi" w:cstheme="majorBidi"/>
                <w:lang w:val="en-GB" w:bidi="he-IL"/>
              </w:rPr>
              <w:t>one of your brothers […],</w:t>
            </w:r>
          </w:p>
        </w:tc>
      </w:tr>
      <w:tr w:rsidR="00AF45F8" w:rsidRPr="00AF45F8" w14:paraId="0418FFF0" w14:textId="77777777" w:rsidTr="00865129">
        <w:tc>
          <w:tcPr>
            <w:tcW w:w="3775" w:type="dxa"/>
          </w:tcPr>
          <w:p w14:paraId="74B9D73E" w14:textId="497B692A" w:rsidR="00AF45F8" w:rsidRPr="00AF45F8" w:rsidRDefault="00AF45F8" w:rsidP="00865129">
            <w:pPr>
              <w:spacing w:line="360" w:lineRule="auto"/>
              <w:rPr>
                <w:rFonts w:asciiTheme="majorBidi" w:hAnsiTheme="majorBidi" w:cstheme="majorBidi"/>
                <w:i/>
                <w:iCs/>
                <w:rtl/>
                <w:lang w:val="en-IL"/>
              </w:rPr>
            </w:pPr>
          </w:p>
        </w:tc>
        <w:tc>
          <w:tcPr>
            <w:tcW w:w="5241" w:type="dxa"/>
          </w:tcPr>
          <w:p w14:paraId="18836727" w14:textId="6C1B0839" w:rsidR="00AF45F8" w:rsidRPr="00AF45F8" w:rsidRDefault="002C2072" w:rsidP="00865129">
            <w:pPr>
              <w:spacing w:line="360" w:lineRule="auto"/>
              <w:rPr>
                <w:rFonts w:asciiTheme="majorBidi" w:hAnsiTheme="majorBidi" w:cstheme="majorBidi"/>
                <w:rtl/>
                <w:lang w:val="en-IL"/>
              </w:rPr>
            </w:pPr>
            <w:r w:rsidRPr="00AF45F8">
              <w:rPr>
                <w:rFonts w:asciiTheme="majorBidi" w:hAnsiTheme="majorBidi" w:cstheme="majorBidi"/>
                <w:vertAlign w:val="superscript"/>
                <w:lang w:val="en-GB" w:bidi="he-IL"/>
              </w:rPr>
              <w:t>23</w:t>
            </w:r>
            <w:r w:rsidR="00AF45F8" w:rsidRPr="00AF45F8">
              <w:rPr>
                <w:rFonts w:asciiTheme="majorBidi" w:hAnsiTheme="majorBidi" w:cstheme="majorBidi"/>
                <w:lang w:val="en-GB" w:bidi="he-IL"/>
              </w:rPr>
              <w:t>then […]</w:t>
            </w:r>
          </w:p>
        </w:tc>
      </w:tr>
      <w:tr w:rsidR="00AF45F8" w:rsidRPr="00AF45F8" w14:paraId="0A50CDF8" w14:textId="77777777" w:rsidTr="00865129">
        <w:tc>
          <w:tcPr>
            <w:tcW w:w="3775" w:type="dxa"/>
          </w:tcPr>
          <w:p w14:paraId="4E1F5994" w14:textId="1E7E4C32" w:rsidR="00AF45F8" w:rsidRPr="00AF45F8" w:rsidRDefault="00AF45F8" w:rsidP="00865129">
            <w:pPr>
              <w:spacing w:line="360" w:lineRule="auto"/>
              <w:rPr>
                <w:rFonts w:asciiTheme="majorBidi" w:hAnsiTheme="majorBidi" w:cstheme="majorBidi"/>
                <w:i/>
                <w:iCs/>
                <w:rtl/>
                <w:lang w:val="en-IL"/>
              </w:rPr>
            </w:pPr>
          </w:p>
        </w:tc>
        <w:tc>
          <w:tcPr>
            <w:tcW w:w="5241" w:type="dxa"/>
          </w:tcPr>
          <w:p w14:paraId="23BC4FDE" w14:textId="64175F80" w:rsidR="00AF45F8" w:rsidRPr="00AF45F8" w:rsidRDefault="002C2072" w:rsidP="00865129">
            <w:pPr>
              <w:spacing w:line="360" w:lineRule="auto"/>
              <w:rPr>
                <w:rFonts w:asciiTheme="majorBidi" w:hAnsiTheme="majorBidi" w:cstheme="majorBidi"/>
                <w:rtl/>
                <w:lang w:val="en-IL"/>
              </w:rPr>
            </w:pPr>
            <w:r w:rsidRPr="00865129">
              <w:rPr>
                <w:rFonts w:asciiTheme="majorBidi" w:hAnsiTheme="majorBidi" w:cstheme="majorBidi"/>
                <w:vertAlign w:val="superscript"/>
                <w:lang w:val="en-IL" w:bidi="he-IL"/>
              </w:rPr>
              <w:t>24</w:t>
            </w:r>
            <w:r w:rsidR="00AF45F8" w:rsidRPr="00AF45F8">
              <w:rPr>
                <w:rFonts w:asciiTheme="majorBidi" w:hAnsiTheme="majorBidi" w:cstheme="majorBidi"/>
                <w:lang w:val="en-GB" w:bidi="he-IL"/>
              </w:rPr>
              <w:t xml:space="preserve">[N]ow I will consume [humans] </w:t>
            </w:r>
          </w:p>
        </w:tc>
      </w:tr>
      <w:tr w:rsidR="00AF45F8" w:rsidRPr="00AF45F8" w14:paraId="186F4184" w14:textId="77777777" w:rsidTr="00865129">
        <w:tc>
          <w:tcPr>
            <w:tcW w:w="3775" w:type="dxa"/>
          </w:tcPr>
          <w:p w14:paraId="58FA6029" w14:textId="6E3DEF21" w:rsidR="00AF45F8" w:rsidRPr="00AF45F8" w:rsidRDefault="00AF45F8" w:rsidP="00865129">
            <w:pPr>
              <w:spacing w:line="360" w:lineRule="auto"/>
              <w:rPr>
                <w:rFonts w:asciiTheme="majorBidi" w:hAnsiTheme="majorBidi" w:cstheme="majorBidi"/>
                <w:i/>
                <w:iCs/>
                <w:rtl/>
                <w:lang w:val="en-IL"/>
              </w:rPr>
            </w:pPr>
          </w:p>
        </w:tc>
        <w:tc>
          <w:tcPr>
            <w:tcW w:w="5241" w:type="dxa"/>
          </w:tcPr>
          <w:p w14:paraId="1847E029" w14:textId="6FB7A7CF" w:rsidR="00AF45F8" w:rsidRPr="00AF45F8" w:rsidRDefault="002C2072" w:rsidP="00865129">
            <w:pPr>
              <w:spacing w:line="360" w:lineRule="auto"/>
              <w:rPr>
                <w:rFonts w:asciiTheme="majorBidi" w:hAnsiTheme="majorBidi" w:cstheme="majorBidi"/>
                <w:rtl/>
                <w:lang w:val="en-IL"/>
              </w:rPr>
            </w:pPr>
            <w:r w:rsidRPr="00AF45F8">
              <w:rPr>
                <w:rFonts w:asciiTheme="majorBidi" w:hAnsiTheme="majorBidi" w:cstheme="majorBidi"/>
                <w:vertAlign w:val="superscript"/>
                <w:lang w:val="en-GB" w:bidi="he-IL"/>
              </w:rPr>
              <w:t>25</w:t>
            </w:r>
            <w:r w:rsidR="00AF45F8" w:rsidRPr="00AF45F8">
              <w:rPr>
                <w:rFonts w:asciiTheme="majorBidi" w:hAnsiTheme="majorBidi" w:cstheme="majorBidi"/>
                <w:lang w:val="en-GB" w:bidi="he-IL"/>
              </w:rPr>
              <w:t xml:space="preserve">I will consume the </w:t>
            </w:r>
            <w:proofErr w:type="spellStart"/>
            <w:r w:rsidR="00AF45F8" w:rsidRPr="00AF45F8">
              <w:rPr>
                <w:rFonts w:asciiTheme="majorBidi" w:hAnsiTheme="majorBidi" w:cstheme="majorBidi"/>
                <w:lang w:val="en-GB" w:bidi="he-IL"/>
              </w:rPr>
              <w:t>multitu</w:t>
            </w:r>
            <w:proofErr w:type="spellEnd"/>
            <w:r w:rsidR="00AF45F8" w:rsidRPr="00AF45F8">
              <w:rPr>
                <w:rFonts w:asciiTheme="majorBidi" w:hAnsiTheme="majorBidi" w:cstheme="majorBidi"/>
                <w:lang w:val="en-GB" w:bidi="he-IL"/>
              </w:rPr>
              <w:t>[de of earth]”</w:t>
            </w:r>
          </w:p>
        </w:tc>
      </w:tr>
    </w:tbl>
    <w:p w14:paraId="7F311667" w14:textId="77777777" w:rsidR="00AF45F8" w:rsidRPr="00845586" w:rsidRDefault="00AF45F8" w:rsidP="00AF45F8">
      <w:pPr>
        <w:bidi/>
        <w:spacing w:after="0" w:line="480" w:lineRule="auto"/>
        <w:rPr>
          <w:rFonts w:ascii="David" w:hAnsi="David" w:cs="David"/>
          <w:sz w:val="24"/>
          <w:szCs w:val="24"/>
          <w:rtl/>
        </w:rPr>
      </w:pPr>
    </w:p>
    <w:p w14:paraId="1A7CAFD9" w14:textId="6DD4B35D" w:rsidR="00050CF1" w:rsidRPr="00AF45F8" w:rsidRDefault="00AF45F8" w:rsidP="00AF45F8">
      <w:pPr>
        <w:bidi/>
        <w:spacing w:after="0" w:line="480" w:lineRule="auto"/>
        <w:rPr>
          <w:rFonts w:ascii="David" w:hAnsi="David" w:cs="David"/>
          <w:sz w:val="24"/>
          <w:szCs w:val="24"/>
          <w:rtl/>
        </w:rPr>
      </w:pPr>
      <w:r w:rsidRPr="00AF45F8">
        <w:rPr>
          <w:rFonts w:ascii="David" w:hAnsi="David" w:cs="David" w:hint="cs"/>
          <w:sz w:val="24"/>
          <w:szCs w:val="24"/>
          <w:rtl/>
        </w:rPr>
        <w:t>אולם בעל זורק ל</w:t>
      </w:r>
      <w:r w:rsidR="00A16E37">
        <w:rPr>
          <w:rFonts w:ascii="David" w:hAnsi="David" w:cs="David" w:hint="cs"/>
          <w:sz w:val="24"/>
          <w:szCs w:val="24"/>
          <w:rtl/>
        </w:rPr>
        <w:t>-</w:t>
      </w:r>
      <w:r w:rsidR="00A16E37">
        <w:rPr>
          <w:rFonts w:ascii="David" w:hAnsi="David" w:cs="David"/>
          <w:sz w:val="24"/>
          <w:szCs w:val="24"/>
          <w:lang w:val="en-GB"/>
        </w:rPr>
        <w:t>Mot</w:t>
      </w:r>
      <w:r w:rsidRPr="00AF45F8">
        <w:rPr>
          <w:rFonts w:ascii="David" w:hAnsi="David" w:cs="David" w:hint="cs"/>
          <w:sz w:val="24"/>
          <w:szCs w:val="24"/>
          <w:rtl/>
        </w:rPr>
        <w:t xml:space="preserve"> את אחד מאחי </w:t>
      </w:r>
      <w:r w:rsidR="00AD1A41">
        <w:rPr>
          <w:rFonts w:ascii="David" w:hAnsi="David" w:cs="David"/>
          <w:sz w:val="24"/>
          <w:szCs w:val="24"/>
          <w:lang w:val="en-GB"/>
        </w:rPr>
        <w:t>Mot</w:t>
      </w:r>
      <w:r w:rsidRPr="00AF45F8">
        <w:rPr>
          <w:rFonts w:ascii="David" w:hAnsi="David" w:cs="David" w:hint="cs"/>
          <w:sz w:val="24"/>
          <w:szCs w:val="24"/>
          <w:rtl/>
        </w:rPr>
        <w:t xml:space="preserve"> עצמו, וזהו הטריגר לפתיחת הקרב האחרון בין השניים שבסופו יוצא בעל מנצח, ו</w:t>
      </w:r>
      <w:r w:rsidR="00A16E37">
        <w:rPr>
          <w:rFonts w:ascii="David" w:hAnsi="David" w:cs="David" w:hint="cs"/>
          <w:sz w:val="24"/>
          <w:szCs w:val="24"/>
          <w:rtl/>
        </w:rPr>
        <w:t>-</w:t>
      </w:r>
      <w:r w:rsidR="00A16E37">
        <w:rPr>
          <w:rFonts w:ascii="David" w:hAnsi="David" w:cs="David"/>
          <w:sz w:val="24"/>
          <w:szCs w:val="24"/>
          <w:lang w:val="en-GB"/>
        </w:rPr>
        <w:t>Mot</w:t>
      </w:r>
      <w:r w:rsidRPr="00AF45F8">
        <w:rPr>
          <w:rFonts w:ascii="David" w:hAnsi="David" w:cs="David" w:hint="cs"/>
          <w:sz w:val="24"/>
          <w:szCs w:val="24"/>
          <w:rtl/>
        </w:rPr>
        <w:t xml:space="preserve"> </w:t>
      </w:r>
      <w:r w:rsidR="00462971">
        <w:rPr>
          <w:rFonts w:ascii="David" w:hAnsi="David" w:cs="David" w:hint="cs"/>
          <w:sz w:val="24"/>
          <w:szCs w:val="24"/>
          <w:rtl/>
        </w:rPr>
        <w:t>מודה בעליונותו של יריבו</w:t>
      </w:r>
      <w:r w:rsidRPr="00AF45F8">
        <w:rPr>
          <w:rFonts w:ascii="David" w:hAnsi="David" w:cs="David" w:hint="cs"/>
          <w:sz w:val="24"/>
          <w:szCs w:val="24"/>
          <w:rtl/>
        </w:rPr>
        <w:t>.</w:t>
      </w:r>
    </w:p>
    <w:p w14:paraId="30EA5171" w14:textId="3742DCAF" w:rsidR="001E4037" w:rsidRPr="00050CF1" w:rsidRDefault="00434D94" w:rsidP="00F15381">
      <w:pPr>
        <w:bidi/>
        <w:spacing w:after="0" w:line="480" w:lineRule="auto"/>
        <w:ind w:firstLine="521"/>
        <w:rPr>
          <w:rFonts w:ascii="David" w:hAnsi="David" w:cs="David"/>
          <w:sz w:val="24"/>
          <w:szCs w:val="24"/>
          <w:rtl/>
          <w:lang w:val="en-GB"/>
        </w:rPr>
      </w:pPr>
      <w:r>
        <w:rPr>
          <w:rFonts w:ascii="David" w:hAnsi="David" w:cs="David" w:hint="cs"/>
          <w:sz w:val="24"/>
          <w:szCs w:val="24"/>
          <w:rtl/>
        </w:rPr>
        <w:t xml:space="preserve">זלילתו של בעל בפי </w:t>
      </w:r>
      <w:r w:rsidR="00A16E37">
        <w:rPr>
          <w:rFonts w:ascii="David" w:hAnsi="David" w:cs="David"/>
          <w:sz w:val="24"/>
          <w:szCs w:val="24"/>
          <w:lang w:val="en-GB"/>
        </w:rPr>
        <w:t>Mot</w:t>
      </w:r>
      <w:r>
        <w:rPr>
          <w:rFonts w:ascii="David" w:hAnsi="David" w:cs="David" w:hint="cs"/>
          <w:sz w:val="24"/>
          <w:szCs w:val="24"/>
          <w:rtl/>
        </w:rPr>
        <w:t xml:space="preserve"> הולמת אפוא היטב</w:t>
      </w:r>
      <w:r w:rsidR="000D4A82">
        <w:rPr>
          <w:rFonts w:ascii="David" w:hAnsi="David" w:cs="David" w:hint="cs"/>
          <w:sz w:val="24"/>
          <w:szCs w:val="24"/>
          <w:rtl/>
        </w:rPr>
        <w:t xml:space="preserve"> את </w:t>
      </w:r>
      <w:r w:rsidR="00050CF1">
        <w:rPr>
          <w:rFonts w:ascii="David" w:hAnsi="David" w:cs="David" w:hint="cs"/>
          <w:sz w:val="24"/>
          <w:szCs w:val="24"/>
          <w:rtl/>
        </w:rPr>
        <w:t xml:space="preserve">דמותו של </w:t>
      </w:r>
      <w:r w:rsidR="00A16E37">
        <w:rPr>
          <w:rFonts w:ascii="David" w:hAnsi="David" w:cs="David"/>
          <w:sz w:val="24"/>
          <w:szCs w:val="24"/>
          <w:lang w:val="en-GB"/>
        </w:rPr>
        <w:t>Mot</w:t>
      </w:r>
      <w:r w:rsidR="00050CF1">
        <w:rPr>
          <w:rFonts w:ascii="David" w:hAnsi="David" w:cs="David" w:hint="cs"/>
          <w:sz w:val="24"/>
          <w:szCs w:val="24"/>
          <w:rtl/>
        </w:rPr>
        <w:t xml:space="preserve"> כפי שתיאר אותה המחבר במחזור בעל, ו</w:t>
      </w:r>
      <w:r w:rsidR="00A817F7">
        <w:rPr>
          <w:rFonts w:ascii="David" w:hAnsi="David" w:cs="David" w:hint="cs"/>
          <w:sz w:val="24"/>
          <w:szCs w:val="24"/>
          <w:rtl/>
        </w:rPr>
        <w:t>תואמת</w:t>
      </w:r>
      <w:r w:rsidR="00050CF1">
        <w:rPr>
          <w:rFonts w:ascii="David" w:hAnsi="David" w:cs="David" w:hint="cs"/>
          <w:sz w:val="24"/>
          <w:szCs w:val="24"/>
          <w:rtl/>
        </w:rPr>
        <w:t xml:space="preserve"> לדימויו בלבנט בכלל</w:t>
      </w:r>
      <w:r w:rsidR="00865129">
        <w:rPr>
          <w:rFonts w:ascii="David" w:hAnsi="David" w:cs="David" w:hint="cs"/>
          <w:sz w:val="24"/>
          <w:szCs w:val="24"/>
          <w:rtl/>
        </w:rPr>
        <w:t>, כפי שמעידים פסוקי המקרא</w:t>
      </w:r>
      <w:r w:rsidR="00050CF1">
        <w:rPr>
          <w:rFonts w:ascii="David" w:hAnsi="David" w:cs="David" w:hint="cs"/>
          <w:sz w:val="24"/>
          <w:szCs w:val="24"/>
          <w:rtl/>
        </w:rPr>
        <w:t xml:space="preserve">. </w:t>
      </w:r>
      <w:r w:rsidR="000D4A82">
        <w:rPr>
          <w:rFonts w:ascii="David" w:hAnsi="David" w:cs="David" w:hint="cs"/>
          <w:sz w:val="24"/>
          <w:szCs w:val="24"/>
          <w:rtl/>
        </w:rPr>
        <w:t xml:space="preserve">אולם </w:t>
      </w:r>
      <w:r>
        <w:rPr>
          <w:rFonts w:ascii="David" w:hAnsi="David" w:cs="David" w:hint="cs"/>
          <w:sz w:val="24"/>
          <w:szCs w:val="24"/>
          <w:rtl/>
        </w:rPr>
        <w:t>ב</w:t>
      </w:r>
      <w:r w:rsidR="001A2516">
        <w:rPr>
          <w:rFonts w:ascii="David" w:hAnsi="David" w:cs="David" w:hint="cs"/>
          <w:sz w:val="24"/>
          <w:szCs w:val="24"/>
          <w:rtl/>
        </w:rPr>
        <w:t>ניגוד לשימוש בתכונה זו ב</w:t>
      </w:r>
      <w:r w:rsidR="00352312">
        <w:rPr>
          <w:rFonts w:ascii="David" w:hAnsi="David" w:cs="David" w:hint="cs"/>
          <w:sz w:val="24"/>
          <w:szCs w:val="24"/>
          <w:rtl/>
        </w:rPr>
        <w:t xml:space="preserve">מהלך </w:t>
      </w:r>
      <w:r w:rsidR="000D4A82">
        <w:rPr>
          <w:rFonts w:ascii="David" w:hAnsi="David" w:cs="David" w:hint="cs"/>
          <w:sz w:val="24"/>
          <w:szCs w:val="24"/>
          <w:rtl/>
        </w:rPr>
        <w:t>תיאור ה</w:t>
      </w:r>
      <w:r w:rsidR="001A2516">
        <w:rPr>
          <w:rFonts w:ascii="David" w:hAnsi="David" w:cs="David" w:hint="cs"/>
          <w:sz w:val="24"/>
          <w:szCs w:val="24"/>
          <w:rtl/>
        </w:rPr>
        <w:t>מאבק בין שני האלים</w:t>
      </w:r>
      <w:r w:rsidR="00261EFC">
        <w:rPr>
          <w:rFonts w:ascii="David" w:hAnsi="David" w:cs="David" w:hint="cs"/>
          <w:sz w:val="24"/>
          <w:szCs w:val="24"/>
          <w:rtl/>
        </w:rPr>
        <w:t xml:space="preserve">, </w:t>
      </w:r>
      <w:r w:rsidR="001A2516">
        <w:rPr>
          <w:rFonts w:ascii="David" w:hAnsi="David" w:cs="David" w:hint="cs"/>
          <w:sz w:val="24"/>
          <w:szCs w:val="24"/>
          <w:rtl/>
        </w:rPr>
        <w:t xml:space="preserve">דווקא בתיאור אכילת בעל </w:t>
      </w:r>
      <w:r w:rsidR="0010591B">
        <w:rPr>
          <w:rFonts w:ascii="David" w:hAnsi="David" w:cs="David" w:hint="cs"/>
          <w:sz w:val="24"/>
          <w:szCs w:val="24"/>
          <w:rtl/>
        </w:rPr>
        <w:t xml:space="preserve">עצמו בפי </w:t>
      </w:r>
      <w:r w:rsidR="0010591B">
        <w:rPr>
          <w:rFonts w:ascii="David" w:hAnsi="David" w:cs="David"/>
          <w:sz w:val="24"/>
          <w:szCs w:val="24"/>
          <w:lang w:val="en-GB"/>
        </w:rPr>
        <w:t>Mot</w:t>
      </w:r>
      <w:r w:rsidR="0010591B">
        <w:rPr>
          <w:rFonts w:ascii="David" w:hAnsi="David" w:cs="David" w:hint="cs"/>
          <w:sz w:val="24"/>
          <w:szCs w:val="24"/>
          <w:rtl/>
        </w:rPr>
        <w:t xml:space="preserve"> </w:t>
      </w:r>
      <w:r w:rsidR="001A2516">
        <w:rPr>
          <w:rFonts w:ascii="David" w:hAnsi="David" w:cs="David" w:hint="cs"/>
          <w:sz w:val="24"/>
          <w:szCs w:val="24"/>
          <w:rtl/>
        </w:rPr>
        <w:t>אין זכר</w:t>
      </w:r>
      <w:r w:rsidR="0073014B" w:rsidRPr="0073014B">
        <w:rPr>
          <w:rFonts w:ascii="David" w:hAnsi="David" w:cs="David" w:hint="cs"/>
          <w:sz w:val="24"/>
          <w:szCs w:val="24"/>
          <w:rtl/>
        </w:rPr>
        <w:t xml:space="preserve"> ל</w:t>
      </w:r>
      <w:r w:rsidR="001A2516">
        <w:rPr>
          <w:rFonts w:ascii="David" w:hAnsi="David" w:cs="David" w:hint="cs"/>
          <w:sz w:val="24"/>
          <w:szCs w:val="24"/>
          <w:rtl/>
        </w:rPr>
        <w:t>עוינות</w:t>
      </w:r>
      <w:r w:rsidR="0073014B" w:rsidRPr="0073014B">
        <w:rPr>
          <w:rFonts w:ascii="David" w:hAnsi="David" w:cs="David" w:hint="cs"/>
          <w:sz w:val="24"/>
          <w:szCs w:val="24"/>
          <w:rtl/>
        </w:rPr>
        <w:t xml:space="preserve"> בין בעל ל</w:t>
      </w:r>
      <w:r w:rsidR="009F5860">
        <w:rPr>
          <w:rFonts w:ascii="David" w:hAnsi="David" w:cs="David" w:hint="cs"/>
          <w:sz w:val="24"/>
          <w:szCs w:val="24"/>
          <w:rtl/>
        </w:rPr>
        <w:t xml:space="preserve">בין </w:t>
      </w:r>
      <w:r w:rsidR="00A16E37">
        <w:rPr>
          <w:rFonts w:ascii="David" w:hAnsi="David" w:cs="David"/>
          <w:sz w:val="24"/>
          <w:szCs w:val="24"/>
          <w:lang w:val="en-GB"/>
        </w:rPr>
        <w:t>Mot</w:t>
      </w:r>
      <w:r w:rsidR="0073014B" w:rsidRPr="0073014B">
        <w:rPr>
          <w:rFonts w:ascii="David" w:hAnsi="David" w:cs="David" w:hint="cs"/>
          <w:sz w:val="24"/>
          <w:szCs w:val="24"/>
          <w:rtl/>
        </w:rPr>
        <w:t xml:space="preserve"> </w:t>
      </w:r>
      <w:r w:rsidR="00462971">
        <w:rPr>
          <w:rFonts w:ascii="David" w:hAnsi="David" w:cs="David" w:hint="cs"/>
          <w:sz w:val="24"/>
          <w:szCs w:val="24"/>
          <w:rtl/>
        </w:rPr>
        <w:t xml:space="preserve">או </w:t>
      </w:r>
      <w:r w:rsidR="0073014B" w:rsidRPr="0073014B">
        <w:rPr>
          <w:rFonts w:ascii="David" w:hAnsi="David" w:cs="David" w:hint="cs"/>
          <w:sz w:val="24"/>
          <w:szCs w:val="24"/>
          <w:rtl/>
        </w:rPr>
        <w:t>לשאלת השלטון על האלים</w:t>
      </w:r>
      <w:r w:rsidR="00261EFC">
        <w:rPr>
          <w:rFonts w:ascii="David" w:hAnsi="David" w:cs="David" w:hint="cs"/>
          <w:sz w:val="24"/>
          <w:szCs w:val="24"/>
          <w:rtl/>
        </w:rPr>
        <w:t xml:space="preserve">. </w:t>
      </w:r>
      <w:r w:rsidR="00521476">
        <w:rPr>
          <w:rFonts w:ascii="David" w:hAnsi="David" w:cs="David" w:hint="cs"/>
          <w:sz w:val="24"/>
          <w:szCs w:val="24"/>
          <w:rtl/>
        </w:rPr>
        <w:t xml:space="preserve">אלא </w:t>
      </w:r>
      <w:r w:rsidR="00261EFC">
        <w:rPr>
          <w:rFonts w:ascii="David" w:hAnsi="David" w:cs="David" w:hint="cs"/>
          <w:sz w:val="24"/>
          <w:szCs w:val="24"/>
          <w:rtl/>
        </w:rPr>
        <w:t xml:space="preserve">להפך; </w:t>
      </w:r>
      <w:r w:rsidR="00050CF1">
        <w:rPr>
          <w:rFonts w:ascii="David" w:hAnsi="David" w:cs="David" w:hint="cs"/>
          <w:sz w:val="24"/>
          <w:szCs w:val="24"/>
          <w:rtl/>
        </w:rPr>
        <w:t>מסופר</w:t>
      </w:r>
      <w:r w:rsidR="00261EFC">
        <w:rPr>
          <w:rFonts w:ascii="David" w:hAnsi="David" w:cs="David" w:hint="cs"/>
          <w:sz w:val="24"/>
          <w:szCs w:val="24"/>
          <w:rtl/>
        </w:rPr>
        <w:t xml:space="preserve"> כי</w:t>
      </w:r>
      <w:r w:rsidR="001E4037">
        <w:rPr>
          <w:rFonts w:ascii="David" w:hAnsi="David" w:cs="David" w:hint="cs"/>
          <w:sz w:val="24"/>
          <w:szCs w:val="24"/>
          <w:rtl/>
        </w:rPr>
        <w:t xml:space="preserve"> פגישתו המקרית</w:t>
      </w:r>
      <w:r w:rsidR="00050CF1">
        <w:rPr>
          <w:rFonts w:ascii="David" w:hAnsi="David" w:cs="David" w:hint="cs"/>
          <w:sz w:val="24"/>
          <w:szCs w:val="24"/>
          <w:rtl/>
        </w:rPr>
        <w:t xml:space="preserve"> של </w:t>
      </w:r>
      <w:r w:rsidR="00A16E37">
        <w:rPr>
          <w:rFonts w:ascii="David" w:hAnsi="David" w:cs="David"/>
          <w:sz w:val="24"/>
          <w:szCs w:val="24"/>
          <w:lang w:val="en-GB"/>
        </w:rPr>
        <w:t>Mot</w:t>
      </w:r>
      <w:r w:rsidR="001E4037">
        <w:rPr>
          <w:rFonts w:ascii="David" w:hAnsi="David" w:cs="David" w:hint="cs"/>
          <w:sz w:val="24"/>
          <w:szCs w:val="24"/>
          <w:rtl/>
        </w:rPr>
        <w:t xml:space="preserve"> </w:t>
      </w:r>
      <w:r w:rsidR="0010591B">
        <w:rPr>
          <w:rFonts w:ascii="David" w:hAnsi="David" w:cs="David" w:hint="cs"/>
          <w:sz w:val="24"/>
          <w:szCs w:val="24"/>
          <w:rtl/>
        </w:rPr>
        <w:t xml:space="preserve">עם </w:t>
      </w:r>
      <w:r w:rsidR="001E4037">
        <w:rPr>
          <w:rFonts w:ascii="David" w:hAnsi="David" w:cs="David" w:hint="cs"/>
          <w:sz w:val="24"/>
          <w:szCs w:val="24"/>
          <w:rtl/>
        </w:rPr>
        <w:t>בעל בעודו רעב</w:t>
      </w:r>
      <w:r w:rsidR="00176AAA">
        <w:rPr>
          <w:rFonts w:ascii="David" w:hAnsi="David" w:cs="David" w:hint="cs"/>
          <w:sz w:val="24"/>
          <w:szCs w:val="24"/>
          <w:rtl/>
        </w:rPr>
        <w:t>,</w:t>
      </w:r>
      <w:r w:rsidR="00050CF1">
        <w:rPr>
          <w:rFonts w:ascii="David" w:hAnsi="David" w:cs="David" w:hint="cs"/>
          <w:sz w:val="24"/>
          <w:szCs w:val="24"/>
          <w:rtl/>
        </w:rPr>
        <w:t xml:space="preserve"> ללא אנשים להתפטם בהם,</w:t>
      </w:r>
      <w:r w:rsidR="00176AAA">
        <w:rPr>
          <w:rFonts w:ascii="David" w:hAnsi="David" w:cs="David" w:hint="cs"/>
          <w:sz w:val="24"/>
          <w:szCs w:val="24"/>
          <w:rtl/>
        </w:rPr>
        <w:t xml:space="preserve"> היא שהביא</w:t>
      </w:r>
      <w:r w:rsidR="00A817F7">
        <w:rPr>
          <w:rFonts w:ascii="David" w:hAnsi="David" w:cs="David" w:hint="cs"/>
          <w:sz w:val="24"/>
          <w:szCs w:val="24"/>
          <w:rtl/>
        </w:rPr>
        <w:t>ה</w:t>
      </w:r>
      <w:r w:rsidR="00176AAA">
        <w:rPr>
          <w:rFonts w:ascii="David" w:hAnsi="David" w:cs="David" w:hint="cs"/>
          <w:sz w:val="24"/>
          <w:szCs w:val="24"/>
          <w:rtl/>
        </w:rPr>
        <w:t xml:space="preserve"> על</w:t>
      </w:r>
      <w:r w:rsidR="00050CF1">
        <w:rPr>
          <w:rFonts w:ascii="David" w:hAnsi="David" w:cs="David" w:hint="cs"/>
          <w:sz w:val="24"/>
          <w:szCs w:val="24"/>
          <w:rtl/>
        </w:rPr>
        <w:t xml:space="preserve"> בעל</w:t>
      </w:r>
      <w:r w:rsidR="00176AAA">
        <w:rPr>
          <w:rFonts w:ascii="David" w:hAnsi="David" w:cs="David" w:hint="cs"/>
          <w:sz w:val="24"/>
          <w:szCs w:val="24"/>
          <w:rtl/>
        </w:rPr>
        <w:t xml:space="preserve"> את מותו</w:t>
      </w:r>
      <w:r w:rsidR="001E4037">
        <w:rPr>
          <w:rFonts w:ascii="David" w:hAnsi="David" w:cs="David" w:hint="cs"/>
          <w:sz w:val="24"/>
          <w:szCs w:val="24"/>
          <w:rtl/>
        </w:rPr>
        <w:t xml:space="preserve">. </w:t>
      </w:r>
      <w:r w:rsidR="00176AAA">
        <w:rPr>
          <w:rFonts w:ascii="David" w:hAnsi="David" w:cs="David" w:hint="cs"/>
          <w:sz w:val="24"/>
          <w:szCs w:val="24"/>
          <w:rtl/>
        </w:rPr>
        <w:t xml:space="preserve">לאור </w:t>
      </w:r>
      <w:r w:rsidR="0010591B">
        <w:rPr>
          <w:rFonts w:ascii="David" w:hAnsi="David" w:cs="David" w:hint="cs"/>
          <w:sz w:val="24"/>
          <w:szCs w:val="24"/>
          <w:rtl/>
        </w:rPr>
        <w:t>חריגה</w:t>
      </w:r>
      <w:r w:rsidR="00261EFC">
        <w:rPr>
          <w:rFonts w:ascii="David" w:hAnsi="David" w:cs="David" w:hint="cs"/>
          <w:sz w:val="24"/>
          <w:szCs w:val="24"/>
          <w:rtl/>
        </w:rPr>
        <w:t xml:space="preserve"> </w:t>
      </w:r>
      <w:r w:rsidR="0010591B">
        <w:rPr>
          <w:rFonts w:ascii="David" w:hAnsi="David" w:cs="David" w:hint="cs"/>
          <w:sz w:val="24"/>
          <w:szCs w:val="24"/>
          <w:rtl/>
        </w:rPr>
        <w:t>זו</w:t>
      </w:r>
      <w:r w:rsidR="00697BA0">
        <w:rPr>
          <w:rFonts w:ascii="David" w:hAnsi="David" w:cs="David" w:hint="cs"/>
          <w:sz w:val="24"/>
          <w:szCs w:val="24"/>
          <w:rtl/>
        </w:rPr>
        <w:t>, נראה כי תיאור אכילת בעל, למרות מיקומו הצדדי בעלילה שהגיעה לידינו, מתעד את</w:t>
      </w:r>
      <w:r w:rsidR="000D4A82">
        <w:rPr>
          <w:rFonts w:ascii="David" w:hAnsi="David" w:cs="David" w:hint="cs"/>
          <w:sz w:val="24"/>
          <w:szCs w:val="24"/>
          <w:rtl/>
        </w:rPr>
        <w:t xml:space="preserve"> </w:t>
      </w:r>
      <w:r w:rsidR="001A2516">
        <w:rPr>
          <w:rFonts w:ascii="David" w:hAnsi="David" w:cs="David" w:hint="cs"/>
          <w:sz w:val="24"/>
          <w:szCs w:val="24"/>
          <w:rtl/>
        </w:rPr>
        <w:t>ה</w:t>
      </w:r>
      <w:r w:rsidR="0073014B" w:rsidRPr="0073014B">
        <w:rPr>
          <w:rFonts w:ascii="David" w:hAnsi="David" w:cs="David" w:hint="cs"/>
          <w:sz w:val="24"/>
          <w:szCs w:val="24"/>
          <w:rtl/>
        </w:rPr>
        <w:t>מסורת</w:t>
      </w:r>
      <w:r w:rsidR="00697BA0">
        <w:rPr>
          <w:rFonts w:ascii="David" w:hAnsi="David" w:cs="David" w:hint="cs"/>
          <w:sz w:val="24"/>
          <w:szCs w:val="24"/>
          <w:rtl/>
        </w:rPr>
        <w:t xml:space="preserve"> </w:t>
      </w:r>
      <w:r w:rsidR="001A2516">
        <w:rPr>
          <w:rFonts w:ascii="David" w:hAnsi="David" w:cs="David" w:hint="cs"/>
          <w:sz w:val="24"/>
          <w:szCs w:val="24"/>
          <w:rtl/>
        </w:rPr>
        <w:t>שרווחה באוגרית בנוגע לדרך מותו של בעל</w:t>
      </w:r>
      <w:r w:rsidR="0010591B">
        <w:rPr>
          <w:rFonts w:ascii="David" w:hAnsi="David" w:cs="David" w:hint="cs"/>
          <w:sz w:val="24"/>
          <w:szCs w:val="24"/>
          <w:rtl/>
        </w:rPr>
        <w:t xml:space="preserve"> </w:t>
      </w:r>
      <w:r w:rsidR="0010591B">
        <w:rPr>
          <w:rFonts w:ascii="David" w:hAnsi="David" w:cs="David"/>
          <w:sz w:val="24"/>
          <w:szCs w:val="24"/>
          <w:rtl/>
        </w:rPr>
        <w:t>–</w:t>
      </w:r>
      <w:r w:rsidR="0010591B">
        <w:rPr>
          <w:rFonts w:ascii="David" w:hAnsi="David" w:cs="David" w:hint="cs"/>
          <w:sz w:val="24"/>
          <w:szCs w:val="24"/>
          <w:rtl/>
        </w:rPr>
        <w:t xml:space="preserve"> מוות מקרי ונעדר כל הדר </w:t>
      </w:r>
      <w:r w:rsidR="0010591B">
        <w:rPr>
          <w:rFonts w:ascii="David" w:hAnsi="David" w:cs="David"/>
          <w:sz w:val="24"/>
          <w:szCs w:val="24"/>
          <w:rtl/>
        </w:rPr>
        <w:t>–</w:t>
      </w:r>
      <w:r w:rsidR="0073014B" w:rsidRPr="0073014B">
        <w:rPr>
          <w:rFonts w:ascii="David" w:hAnsi="David" w:cs="David" w:hint="cs"/>
          <w:sz w:val="24"/>
          <w:szCs w:val="24"/>
          <w:rtl/>
        </w:rPr>
        <w:t xml:space="preserve"> </w:t>
      </w:r>
      <w:r w:rsidR="000D4A82" w:rsidRPr="00521476">
        <w:rPr>
          <w:rFonts w:ascii="David" w:hAnsi="David" w:cs="David" w:hint="cs"/>
          <w:sz w:val="24"/>
          <w:szCs w:val="24"/>
          <w:rtl/>
        </w:rPr>
        <w:t>עוד בטרם</w:t>
      </w:r>
      <w:r w:rsidR="001A2516">
        <w:rPr>
          <w:rFonts w:ascii="David" w:hAnsi="David" w:cs="David" w:hint="cs"/>
          <w:sz w:val="24"/>
          <w:szCs w:val="24"/>
          <w:rtl/>
        </w:rPr>
        <w:t xml:space="preserve"> </w:t>
      </w:r>
      <w:r w:rsidR="0073014B" w:rsidRPr="0073014B">
        <w:rPr>
          <w:rFonts w:ascii="David" w:hAnsi="David" w:cs="David" w:hint="cs"/>
          <w:sz w:val="24"/>
          <w:szCs w:val="24"/>
          <w:rtl/>
        </w:rPr>
        <w:t xml:space="preserve">שולבה בסיפור </w:t>
      </w:r>
      <w:r w:rsidR="000E4CAF">
        <w:rPr>
          <w:rFonts w:ascii="David" w:hAnsi="David" w:cs="David" w:hint="cs"/>
          <w:sz w:val="24"/>
          <w:szCs w:val="24"/>
          <w:rtl/>
        </w:rPr>
        <w:t>ה</w:t>
      </w:r>
      <w:r w:rsidR="0073014B" w:rsidRPr="0073014B">
        <w:rPr>
          <w:rFonts w:ascii="David" w:hAnsi="David" w:cs="David" w:hint="cs"/>
          <w:sz w:val="24"/>
          <w:szCs w:val="24"/>
          <w:rtl/>
        </w:rPr>
        <w:t>מאבק בין בעל ל</w:t>
      </w:r>
      <w:r w:rsidR="00A16E37">
        <w:rPr>
          <w:rFonts w:ascii="David" w:hAnsi="David" w:cs="David" w:hint="cs"/>
          <w:sz w:val="24"/>
          <w:szCs w:val="24"/>
          <w:rtl/>
        </w:rPr>
        <w:t>-</w:t>
      </w:r>
      <w:r w:rsidR="00A16E37">
        <w:rPr>
          <w:rFonts w:ascii="David" w:hAnsi="David" w:cs="David"/>
          <w:sz w:val="24"/>
          <w:szCs w:val="24"/>
          <w:lang w:val="en-GB"/>
        </w:rPr>
        <w:t>Mot</w:t>
      </w:r>
      <w:r w:rsidR="0073014B" w:rsidRPr="0073014B">
        <w:rPr>
          <w:rFonts w:ascii="David" w:hAnsi="David" w:cs="David" w:hint="cs"/>
          <w:sz w:val="24"/>
          <w:szCs w:val="24"/>
          <w:rtl/>
        </w:rPr>
        <w:t>.</w:t>
      </w:r>
      <w:r w:rsidR="00462971">
        <w:rPr>
          <w:rStyle w:val="FootnoteReference"/>
          <w:rFonts w:ascii="David" w:hAnsi="David" w:cs="David"/>
          <w:sz w:val="24"/>
          <w:szCs w:val="24"/>
          <w:rtl/>
        </w:rPr>
        <w:footnoteReference w:id="24"/>
      </w:r>
      <w:r w:rsidR="00C605F0">
        <w:rPr>
          <w:rFonts w:ascii="David" w:hAnsi="David" w:cs="David" w:hint="cs"/>
          <w:sz w:val="24"/>
          <w:szCs w:val="24"/>
          <w:rtl/>
        </w:rPr>
        <w:t xml:space="preserve"> </w:t>
      </w:r>
    </w:p>
    <w:p w14:paraId="40DDE171" w14:textId="415230E5" w:rsidR="0073014B" w:rsidRPr="0073014B" w:rsidRDefault="0073014B" w:rsidP="0073014B">
      <w:pPr>
        <w:bidi/>
        <w:spacing w:after="0" w:line="480" w:lineRule="auto"/>
        <w:ind w:firstLine="379"/>
        <w:rPr>
          <w:rFonts w:ascii="David" w:hAnsi="David" w:cs="David"/>
          <w:sz w:val="24"/>
          <w:szCs w:val="24"/>
          <w:rtl/>
        </w:rPr>
      </w:pPr>
      <w:bookmarkStart w:id="9" w:name="_Hlk78889962"/>
      <w:bookmarkEnd w:id="6"/>
      <w:r w:rsidRPr="0073014B">
        <w:rPr>
          <w:rFonts w:ascii="David" w:hAnsi="David" w:cs="David" w:hint="cs"/>
          <w:sz w:val="24"/>
          <w:szCs w:val="24"/>
          <w:rtl/>
        </w:rPr>
        <w:t>לצידה של מסורת זו, שילב המחבר מסורת נוספת</w:t>
      </w:r>
      <w:r w:rsidR="00697BA0">
        <w:rPr>
          <w:rFonts w:ascii="David" w:hAnsi="David" w:cs="David" w:hint="cs"/>
          <w:sz w:val="24"/>
          <w:szCs w:val="24"/>
          <w:rtl/>
        </w:rPr>
        <w:t>,</w:t>
      </w:r>
      <w:r w:rsidRPr="0073014B">
        <w:rPr>
          <w:rFonts w:ascii="David" w:hAnsi="David" w:cs="David" w:hint="cs"/>
          <w:sz w:val="24"/>
          <w:szCs w:val="24"/>
          <w:rtl/>
        </w:rPr>
        <w:t xml:space="preserve"> הזוקקת בין ירידתו של בעל לשאול לחסרון הגשמים.</w:t>
      </w:r>
      <w:r w:rsidR="00BF5B71">
        <w:rPr>
          <w:rFonts w:ascii="David" w:hAnsi="David" w:cs="David" w:hint="cs"/>
          <w:sz w:val="24"/>
          <w:szCs w:val="24"/>
          <w:rtl/>
        </w:rPr>
        <w:t xml:space="preserve"> </w:t>
      </w:r>
      <w:r w:rsidR="00A32DA5">
        <w:rPr>
          <w:rFonts w:ascii="David" w:hAnsi="David" w:cs="David" w:hint="cs"/>
          <w:sz w:val="24"/>
          <w:szCs w:val="24"/>
          <w:rtl/>
        </w:rPr>
        <w:t>מסורת זו</w:t>
      </w:r>
      <w:r w:rsidR="0010591B">
        <w:rPr>
          <w:rFonts w:ascii="David" w:hAnsi="David" w:cs="David" w:hint="cs"/>
          <w:sz w:val="24"/>
          <w:szCs w:val="24"/>
          <w:rtl/>
        </w:rPr>
        <w:t xml:space="preserve"> נלמדת מהציטוט שהושם </w:t>
      </w:r>
      <w:r w:rsidR="00176AAA">
        <w:rPr>
          <w:rFonts w:ascii="David" w:hAnsi="David" w:cs="David" w:hint="cs"/>
          <w:sz w:val="24"/>
          <w:szCs w:val="24"/>
          <w:rtl/>
        </w:rPr>
        <w:t xml:space="preserve">בפיה של </w:t>
      </w:r>
      <w:r w:rsidRPr="0073014B">
        <w:rPr>
          <w:rFonts w:ascii="David" w:hAnsi="David" w:cs="David" w:hint="cs"/>
          <w:sz w:val="24"/>
          <w:szCs w:val="24"/>
          <w:rtl/>
        </w:rPr>
        <w:t>דמות</w:t>
      </w:r>
      <w:r w:rsidR="00176AAA">
        <w:rPr>
          <w:rFonts w:ascii="David" w:hAnsi="David" w:cs="David" w:hint="cs"/>
          <w:sz w:val="24"/>
          <w:szCs w:val="24"/>
          <w:rtl/>
        </w:rPr>
        <w:t xml:space="preserve"> </w:t>
      </w:r>
      <w:r w:rsidR="00A32DA5">
        <w:rPr>
          <w:rFonts w:ascii="David" w:hAnsi="David" w:cs="David" w:hint="cs"/>
          <w:sz w:val="24"/>
          <w:szCs w:val="24"/>
          <w:rtl/>
        </w:rPr>
        <w:t>ש</w:t>
      </w:r>
      <w:r w:rsidR="00176AAA">
        <w:rPr>
          <w:rFonts w:ascii="David" w:hAnsi="David" w:cs="David" w:hint="cs"/>
          <w:sz w:val="24"/>
          <w:szCs w:val="24"/>
          <w:rtl/>
        </w:rPr>
        <w:t>שמה לא שרד</w:t>
      </w:r>
      <w:r w:rsidR="00A32DA5">
        <w:rPr>
          <w:rFonts w:ascii="David" w:hAnsi="David" w:cs="David" w:hint="cs"/>
          <w:sz w:val="24"/>
          <w:szCs w:val="24"/>
          <w:rtl/>
        </w:rPr>
        <w:t>, ה</w:t>
      </w:r>
      <w:r w:rsidRPr="0073014B">
        <w:rPr>
          <w:rFonts w:ascii="David" w:hAnsi="David" w:cs="David" w:hint="cs"/>
          <w:sz w:val="24"/>
          <w:szCs w:val="24"/>
          <w:rtl/>
        </w:rPr>
        <w:t>מורה</w:t>
      </w:r>
      <w:r w:rsidR="00176AAA">
        <w:rPr>
          <w:rFonts w:ascii="David" w:hAnsi="David" w:cs="David" w:hint="cs"/>
          <w:sz w:val="24"/>
          <w:szCs w:val="24"/>
          <w:rtl/>
        </w:rPr>
        <w:t xml:space="preserve"> </w:t>
      </w:r>
      <w:r w:rsidRPr="0073014B">
        <w:rPr>
          <w:rFonts w:ascii="David" w:hAnsi="David" w:cs="David" w:hint="cs"/>
          <w:sz w:val="24"/>
          <w:szCs w:val="24"/>
          <w:rtl/>
        </w:rPr>
        <w:t>לבעל לרדת לשאול עם כל ממטריו</w:t>
      </w:r>
      <w:r w:rsidR="00A32DA5">
        <w:rPr>
          <w:rFonts w:ascii="David" w:hAnsi="David" w:cs="David" w:hint="cs"/>
          <w:sz w:val="24"/>
          <w:szCs w:val="24"/>
          <w:rtl/>
        </w:rPr>
        <w:t>.</w:t>
      </w:r>
      <w:bookmarkEnd w:id="9"/>
      <w:r w:rsidR="00A32DA5">
        <w:rPr>
          <w:rFonts w:ascii="David" w:hAnsi="David" w:cs="David" w:hint="cs"/>
          <w:sz w:val="24"/>
          <w:szCs w:val="24"/>
          <w:rtl/>
        </w:rPr>
        <w:t xml:space="preserve"> להוראה זו קדמ</w:t>
      </w:r>
      <w:r w:rsidR="0010591B">
        <w:rPr>
          <w:rFonts w:ascii="David" w:hAnsi="David" w:cs="David" w:hint="cs"/>
          <w:sz w:val="24"/>
          <w:szCs w:val="24"/>
          <w:rtl/>
        </w:rPr>
        <w:t>ה</w:t>
      </w:r>
      <w:r w:rsidR="00176AAA">
        <w:rPr>
          <w:rFonts w:ascii="David" w:hAnsi="David" w:cs="David" w:hint="cs"/>
          <w:sz w:val="24"/>
          <w:szCs w:val="24"/>
          <w:rtl/>
        </w:rPr>
        <w:t xml:space="preserve"> הוראה </w:t>
      </w:r>
      <w:r w:rsidR="00EF60FB">
        <w:rPr>
          <w:rFonts w:ascii="David" w:hAnsi="David" w:cs="David" w:hint="cs"/>
          <w:sz w:val="24"/>
          <w:szCs w:val="24"/>
          <w:rtl/>
        </w:rPr>
        <w:t xml:space="preserve">שטיבה </w:t>
      </w:r>
      <w:r w:rsidR="00881648">
        <w:rPr>
          <w:rFonts w:ascii="David" w:hAnsi="David" w:cs="David" w:hint="cs"/>
          <w:sz w:val="24"/>
          <w:szCs w:val="24"/>
          <w:rtl/>
        </w:rPr>
        <w:t xml:space="preserve">גם הוא </w:t>
      </w:r>
      <w:r w:rsidR="00EF60FB">
        <w:rPr>
          <w:rFonts w:ascii="David" w:hAnsi="David" w:cs="David" w:hint="cs"/>
          <w:sz w:val="24"/>
          <w:szCs w:val="24"/>
          <w:rtl/>
        </w:rPr>
        <w:t xml:space="preserve">אינו ברור </w:t>
      </w:r>
      <w:r w:rsidR="00176AAA">
        <w:rPr>
          <w:rFonts w:ascii="David" w:hAnsi="David" w:cs="David" w:hint="cs"/>
          <w:sz w:val="24"/>
          <w:szCs w:val="24"/>
          <w:rtl/>
        </w:rPr>
        <w:t xml:space="preserve">דיו </w:t>
      </w:r>
      <w:r w:rsidR="00EF60FB">
        <w:rPr>
          <w:rFonts w:ascii="David" w:hAnsi="David" w:cs="David" w:hint="cs"/>
          <w:sz w:val="24"/>
          <w:szCs w:val="24"/>
          <w:rtl/>
        </w:rPr>
        <w:t>מחמת הלוחות השבורים</w:t>
      </w:r>
      <w:r w:rsidR="00A32DA5">
        <w:rPr>
          <w:rFonts w:ascii="David" w:hAnsi="David" w:cs="David" w:hint="cs"/>
          <w:sz w:val="24"/>
          <w:szCs w:val="24"/>
          <w:rtl/>
        </w:rPr>
        <w:t>, אך ניתן להבינה מעט על פי ההקשר בהמשך</w:t>
      </w:r>
      <w:r w:rsidRPr="0073014B">
        <w:rPr>
          <w:rFonts w:ascii="David" w:hAnsi="David" w:cs="David" w:hint="cs"/>
          <w:sz w:val="24"/>
          <w:szCs w:val="24"/>
          <w:rtl/>
        </w:rPr>
        <w:t>:</w:t>
      </w:r>
      <w:r w:rsidR="0067358B" w:rsidRPr="0067358B">
        <w:rPr>
          <w:rStyle w:val="FootnoteReference"/>
          <w:rFonts w:ascii="David" w:hAnsi="David" w:cs="David"/>
          <w:sz w:val="24"/>
          <w:szCs w:val="24"/>
          <w:rtl/>
        </w:rPr>
        <w:t xml:space="preserve"> </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2552"/>
      </w:tblGrid>
      <w:tr w:rsidR="00E43036" w:rsidRPr="0073014B" w14:paraId="20030C7E" w14:textId="77777777" w:rsidTr="002C2072">
        <w:tc>
          <w:tcPr>
            <w:tcW w:w="5953" w:type="dxa"/>
          </w:tcPr>
          <w:p w14:paraId="111B3BB0" w14:textId="73ADA921" w:rsidR="00E43036" w:rsidRPr="009844B9" w:rsidRDefault="002C2072" w:rsidP="006409D1">
            <w:pPr>
              <w:spacing w:line="360" w:lineRule="auto"/>
              <w:rPr>
                <w:rFonts w:asciiTheme="majorBidi" w:hAnsiTheme="majorBidi" w:cstheme="majorBidi"/>
              </w:rPr>
            </w:pPr>
            <w:r w:rsidRPr="004D4A82">
              <w:rPr>
                <w:rFonts w:asciiTheme="majorBidi" w:hAnsiTheme="majorBidi" w:cstheme="majorBidi"/>
                <w:vertAlign w:val="superscript"/>
                <w:lang w:bidi="he-IL"/>
              </w:rPr>
              <w:t>1</w:t>
            </w:r>
            <w:r w:rsidR="0078407A">
              <w:rPr>
                <w:rFonts w:asciiTheme="majorBidi" w:hAnsiTheme="majorBidi" w:cstheme="majorBidi"/>
              </w:rPr>
              <w:t>“</w:t>
            </w:r>
            <w:r w:rsidR="00E43036">
              <w:rPr>
                <w:rFonts w:asciiTheme="majorBidi" w:hAnsiTheme="majorBidi" w:cstheme="majorBidi"/>
              </w:rPr>
              <w:t xml:space="preserve">[…] </w:t>
            </w:r>
            <w:r w:rsidR="007A4FA1">
              <w:rPr>
                <w:rFonts w:asciiTheme="majorBidi" w:hAnsiTheme="majorBidi" w:cstheme="majorBidi"/>
              </w:rPr>
              <w:t>m</w:t>
            </w:r>
            <w:r w:rsidR="00E43036">
              <w:rPr>
                <w:rFonts w:asciiTheme="majorBidi" w:hAnsiTheme="majorBidi" w:cstheme="majorBidi"/>
              </w:rPr>
              <w:t>ighty</w:t>
            </w:r>
          </w:p>
        </w:tc>
        <w:tc>
          <w:tcPr>
            <w:tcW w:w="2552" w:type="dxa"/>
          </w:tcPr>
          <w:p w14:paraId="1B1E9122" w14:textId="11A1CE56" w:rsidR="00E43036" w:rsidRPr="003A6DBB" w:rsidRDefault="00E43036" w:rsidP="006409D1">
            <w:pPr>
              <w:spacing w:line="360" w:lineRule="auto"/>
              <w:rPr>
                <w:rFonts w:asciiTheme="majorBidi" w:hAnsiTheme="majorBidi" w:cstheme="majorBidi"/>
                <w:i/>
                <w:iCs/>
                <w:lang w:bidi="he-IL"/>
              </w:rPr>
            </w:pPr>
          </w:p>
        </w:tc>
      </w:tr>
      <w:tr w:rsidR="00E43036" w:rsidRPr="0073014B" w14:paraId="221AF6F1" w14:textId="77777777" w:rsidTr="002C2072">
        <w:tc>
          <w:tcPr>
            <w:tcW w:w="5953" w:type="dxa"/>
          </w:tcPr>
          <w:p w14:paraId="543620FD" w14:textId="683E5DC8" w:rsidR="00E43036" w:rsidRPr="009844B9" w:rsidRDefault="002C2072" w:rsidP="006409D1">
            <w:pPr>
              <w:spacing w:line="360" w:lineRule="auto"/>
              <w:rPr>
                <w:rFonts w:asciiTheme="majorBidi" w:hAnsiTheme="majorBidi" w:cstheme="majorBidi"/>
              </w:rPr>
            </w:pPr>
            <w:r w:rsidRPr="004D4A82">
              <w:rPr>
                <w:rFonts w:asciiTheme="majorBidi" w:hAnsiTheme="majorBidi" w:cstheme="majorBidi"/>
                <w:vertAlign w:val="superscript"/>
                <w:lang w:val="en-IL" w:bidi="he-IL"/>
              </w:rPr>
              <w:t>2</w:t>
            </w:r>
            <w:r w:rsidR="00E43036">
              <w:rPr>
                <w:rFonts w:asciiTheme="majorBidi" w:hAnsiTheme="majorBidi" w:cstheme="majorBidi"/>
              </w:rPr>
              <w:t xml:space="preserve">[Baal…] </w:t>
            </w:r>
            <w:r w:rsidR="00496216">
              <w:rPr>
                <w:rFonts w:asciiTheme="majorBidi" w:hAnsiTheme="majorBidi" w:cstheme="majorBidi"/>
              </w:rPr>
              <w:t>a</w:t>
            </w:r>
            <w:r w:rsidR="00E43036">
              <w:rPr>
                <w:rFonts w:asciiTheme="majorBidi" w:hAnsiTheme="majorBidi" w:cstheme="majorBidi"/>
              </w:rPr>
              <w:t xml:space="preserve"> tunic of your bull</w:t>
            </w:r>
            <w:r w:rsidR="00E43036" w:rsidRPr="008B472F">
              <w:rPr>
                <w:rFonts w:asciiTheme="majorBidi" w:hAnsiTheme="majorBidi" w:cstheme="majorBidi"/>
                <w:vertAlign w:val="superscript"/>
              </w:rPr>
              <w:t>?</w:t>
            </w:r>
          </w:p>
        </w:tc>
        <w:tc>
          <w:tcPr>
            <w:tcW w:w="2552" w:type="dxa"/>
          </w:tcPr>
          <w:p w14:paraId="3002F78B" w14:textId="0775617C" w:rsidR="00E43036" w:rsidRPr="003A6DBB" w:rsidRDefault="00E43036" w:rsidP="006409D1">
            <w:pPr>
              <w:spacing w:line="360" w:lineRule="auto"/>
              <w:rPr>
                <w:rFonts w:asciiTheme="majorBidi" w:hAnsiTheme="majorBidi" w:cstheme="majorBidi"/>
                <w:i/>
                <w:iCs/>
                <w:lang w:val="en-IL" w:bidi="he-IL"/>
              </w:rPr>
            </w:pPr>
          </w:p>
        </w:tc>
      </w:tr>
      <w:tr w:rsidR="00E43036" w:rsidRPr="0073014B" w14:paraId="6294AB49" w14:textId="77777777" w:rsidTr="002C2072">
        <w:tc>
          <w:tcPr>
            <w:tcW w:w="5953" w:type="dxa"/>
          </w:tcPr>
          <w:p w14:paraId="79D98C59" w14:textId="3BA0B92B" w:rsidR="00E43036" w:rsidRPr="008B472F" w:rsidRDefault="002C2072" w:rsidP="006409D1">
            <w:pPr>
              <w:spacing w:line="360" w:lineRule="auto"/>
              <w:rPr>
                <w:rFonts w:asciiTheme="majorBidi" w:hAnsiTheme="majorBidi" w:cstheme="majorBidi"/>
                <w:lang w:val="en-GB"/>
              </w:rPr>
            </w:pPr>
            <w:r w:rsidRPr="004D4A82">
              <w:rPr>
                <w:rFonts w:asciiTheme="majorBidi" w:hAnsiTheme="majorBidi" w:cstheme="majorBidi"/>
                <w:vertAlign w:val="superscript"/>
                <w:lang w:bidi="he-IL"/>
              </w:rPr>
              <w:t>3</w:t>
            </w:r>
            <w:r w:rsidR="00E43036">
              <w:rPr>
                <w:rFonts w:asciiTheme="majorBidi" w:hAnsiTheme="majorBidi" w:cstheme="majorBidi"/>
              </w:rPr>
              <w:t xml:space="preserve">[… </w:t>
            </w:r>
            <w:r w:rsidR="00496216">
              <w:rPr>
                <w:rFonts w:asciiTheme="majorBidi" w:hAnsiTheme="majorBidi" w:cstheme="majorBidi"/>
              </w:rPr>
              <w:t>a</w:t>
            </w:r>
            <w:r w:rsidR="00E43036">
              <w:rPr>
                <w:rFonts w:asciiTheme="majorBidi" w:hAnsiTheme="majorBidi" w:cstheme="majorBidi"/>
              </w:rPr>
              <w:t xml:space="preserve"> present</w:t>
            </w:r>
            <w:r w:rsidR="00E43036">
              <w:rPr>
                <w:rStyle w:val="FootnoteReference"/>
                <w:rFonts w:asciiTheme="majorBidi" w:hAnsiTheme="majorBidi" w:cstheme="majorBidi"/>
              </w:rPr>
              <w:footnoteReference w:id="25"/>
            </w:r>
            <w:r w:rsidR="00E43036">
              <w:rPr>
                <w:rFonts w:asciiTheme="majorBidi" w:hAnsiTheme="majorBidi" w:cstheme="majorBidi"/>
              </w:rPr>
              <w:t xml:space="preserve">] of your hand, </w:t>
            </w:r>
            <w:r w:rsidR="00496216">
              <w:rPr>
                <w:rFonts w:asciiTheme="majorBidi" w:hAnsiTheme="majorBidi" w:cstheme="majorBidi"/>
              </w:rPr>
              <w:t>a</w:t>
            </w:r>
            <w:r w:rsidR="00E43036">
              <w:rPr>
                <w:rFonts w:asciiTheme="majorBidi" w:hAnsiTheme="majorBidi" w:cstheme="majorBidi"/>
                <w:lang w:val="en-GB"/>
              </w:rPr>
              <w:t xml:space="preserve"> chain</w:t>
            </w:r>
          </w:p>
        </w:tc>
        <w:tc>
          <w:tcPr>
            <w:tcW w:w="2552" w:type="dxa"/>
          </w:tcPr>
          <w:p w14:paraId="7F8042F4" w14:textId="3D2973EA" w:rsidR="00E43036" w:rsidRPr="003A6DBB" w:rsidRDefault="00E43036" w:rsidP="006409D1">
            <w:pPr>
              <w:spacing w:line="360" w:lineRule="auto"/>
              <w:rPr>
                <w:rFonts w:asciiTheme="majorBidi" w:hAnsiTheme="majorBidi" w:cstheme="majorBidi"/>
                <w:i/>
                <w:iCs/>
                <w:lang w:bidi="he-IL"/>
              </w:rPr>
            </w:pPr>
          </w:p>
        </w:tc>
      </w:tr>
      <w:tr w:rsidR="00E43036" w:rsidRPr="0073014B" w14:paraId="6FDA91A3" w14:textId="77777777" w:rsidTr="002C2072">
        <w:tc>
          <w:tcPr>
            <w:tcW w:w="5953" w:type="dxa"/>
          </w:tcPr>
          <w:p w14:paraId="1A2E31AC" w14:textId="1FEC7599" w:rsidR="00E43036" w:rsidRPr="009844B9" w:rsidRDefault="002C2072" w:rsidP="006409D1">
            <w:pPr>
              <w:spacing w:line="360" w:lineRule="auto"/>
              <w:rPr>
                <w:rFonts w:asciiTheme="majorBidi" w:hAnsiTheme="majorBidi" w:cstheme="majorBidi"/>
              </w:rPr>
            </w:pPr>
            <w:r w:rsidRPr="004D4A82">
              <w:rPr>
                <w:rFonts w:asciiTheme="majorBidi" w:hAnsiTheme="majorBidi" w:cstheme="majorBidi"/>
                <w:vertAlign w:val="superscript"/>
                <w:lang w:bidi="he-IL"/>
              </w:rPr>
              <w:t>4</w:t>
            </w:r>
            <w:r w:rsidR="00E43036">
              <w:rPr>
                <w:rFonts w:asciiTheme="majorBidi" w:hAnsiTheme="majorBidi" w:cstheme="majorBidi"/>
              </w:rPr>
              <w:t>[…] life</w:t>
            </w:r>
            <w:r w:rsidR="00E43036" w:rsidRPr="00854BB3">
              <w:rPr>
                <w:rFonts w:asciiTheme="majorBidi" w:hAnsiTheme="majorBidi" w:cstheme="majorBidi"/>
                <w:vertAlign w:val="superscript"/>
              </w:rPr>
              <w:t>?</w:t>
            </w:r>
            <w:r w:rsidR="00E43036">
              <w:rPr>
                <w:rFonts w:asciiTheme="majorBidi" w:hAnsiTheme="majorBidi" w:cstheme="majorBidi"/>
              </w:rPr>
              <w:t xml:space="preserve"> of the calf</w:t>
            </w:r>
          </w:p>
        </w:tc>
        <w:tc>
          <w:tcPr>
            <w:tcW w:w="2552" w:type="dxa"/>
          </w:tcPr>
          <w:p w14:paraId="7C7BF4BF" w14:textId="7A50B5BD" w:rsidR="00E43036" w:rsidRPr="003A6DBB" w:rsidRDefault="00E43036" w:rsidP="006409D1">
            <w:pPr>
              <w:spacing w:line="360" w:lineRule="auto"/>
              <w:rPr>
                <w:rFonts w:asciiTheme="majorBidi" w:hAnsiTheme="majorBidi" w:cstheme="majorBidi"/>
                <w:i/>
                <w:iCs/>
                <w:lang w:bidi="he-IL"/>
              </w:rPr>
            </w:pPr>
          </w:p>
        </w:tc>
      </w:tr>
      <w:tr w:rsidR="00E43036" w:rsidRPr="0073014B" w14:paraId="1750A91B" w14:textId="77777777" w:rsidTr="002C2072">
        <w:tc>
          <w:tcPr>
            <w:tcW w:w="5953" w:type="dxa"/>
          </w:tcPr>
          <w:p w14:paraId="678FE625" w14:textId="4D68334A" w:rsidR="00E43036" w:rsidRPr="009844B9" w:rsidRDefault="002C2072" w:rsidP="006409D1">
            <w:pPr>
              <w:spacing w:line="360" w:lineRule="auto"/>
              <w:rPr>
                <w:rFonts w:asciiTheme="majorBidi" w:hAnsiTheme="majorBidi" w:cstheme="majorBidi"/>
              </w:rPr>
            </w:pPr>
            <w:bookmarkStart w:id="10" w:name="_Hlk72486778"/>
            <w:r w:rsidRPr="004D4A82">
              <w:rPr>
                <w:rFonts w:asciiTheme="majorBidi" w:hAnsiTheme="majorBidi" w:cstheme="majorBidi"/>
                <w:vertAlign w:val="superscript"/>
                <w:lang w:val="en-IL" w:bidi="he-IL"/>
              </w:rPr>
              <w:t>5</w:t>
            </w:r>
            <w:r w:rsidR="00E43036">
              <w:rPr>
                <w:rFonts w:asciiTheme="majorBidi" w:hAnsiTheme="majorBidi" w:cstheme="majorBidi"/>
              </w:rPr>
              <w:t xml:space="preserve">[…] I will put him in the hole of </w:t>
            </w:r>
          </w:p>
        </w:tc>
        <w:tc>
          <w:tcPr>
            <w:tcW w:w="2552" w:type="dxa"/>
          </w:tcPr>
          <w:p w14:paraId="2F1208F6" w14:textId="05591CC8" w:rsidR="00E43036" w:rsidRPr="003A6DBB" w:rsidRDefault="00E43036" w:rsidP="006409D1">
            <w:pPr>
              <w:spacing w:line="360" w:lineRule="auto"/>
              <w:rPr>
                <w:rFonts w:asciiTheme="majorBidi" w:hAnsiTheme="majorBidi" w:cstheme="majorBidi"/>
                <w:i/>
                <w:iCs/>
                <w:lang w:val="en-IL" w:bidi="he-IL"/>
              </w:rPr>
            </w:pPr>
          </w:p>
        </w:tc>
      </w:tr>
      <w:tr w:rsidR="00E43036" w:rsidRPr="0073014B" w14:paraId="046DC79B" w14:textId="77777777" w:rsidTr="002C2072">
        <w:tc>
          <w:tcPr>
            <w:tcW w:w="5953" w:type="dxa"/>
          </w:tcPr>
          <w:p w14:paraId="582B222A" w14:textId="31848D61" w:rsidR="00E43036" w:rsidRPr="009844B9" w:rsidRDefault="002C2072" w:rsidP="006409D1">
            <w:pPr>
              <w:spacing w:line="360" w:lineRule="auto"/>
              <w:rPr>
                <w:rFonts w:asciiTheme="majorBidi" w:hAnsiTheme="majorBidi" w:cstheme="majorBidi"/>
              </w:rPr>
            </w:pPr>
            <w:bookmarkStart w:id="11" w:name="_Hlk78890006"/>
            <w:r w:rsidRPr="004D4A82">
              <w:rPr>
                <w:rFonts w:asciiTheme="majorBidi" w:hAnsiTheme="majorBidi" w:cstheme="majorBidi"/>
                <w:vertAlign w:val="superscript"/>
                <w:lang w:bidi="he-IL"/>
              </w:rPr>
              <w:lastRenderedPageBreak/>
              <w:t>6</w:t>
            </w:r>
            <w:r w:rsidR="00E43036">
              <w:rPr>
                <w:rFonts w:asciiTheme="majorBidi" w:hAnsiTheme="majorBidi" w:cstheme="majorBidi"/>
              </w:rPr>
              <w:t>the gods of the underworld. And you, take</w:t>
            </w:r>
          </w:p>
        </w:tc>
        <w:tc>
          <w:tcPr>
            <w:tcW w:w="2552" w:type="dxa"/>
          </w:tcPr>
          <w:p w14:paraId="0C742C3B" w14:textId="46B1E7B8" w:rsidR="00E43036" w:rsidRPr="003A6DBB" w:rsidRDefault="00E43036" w:rsidP="006409D1">
            <w:pPr>
              <w:spacing w:line="360" w:lineRule="auto"/>
              <w:rPr>
                <w:rFonts w:asciiTheme="majorBidi" w:hAnsiTheme="majorBidi" w:cstheme="majorBidi"/>
                <w:i/>
                <w:iCs/>
                <w:lang w:bidi="he-IL"/>
              </w:rPr>
            </w:pPr>
          </w:p>
        </w:tc>
      </w:tr>
      <w:tr w:rsidR="00E43036" w:rsidRPr="0073014B" w14:paraId="5C7CDCAC" w14:textId="77777777" w:rsidTr="002C2072">
        <w:tc>
          <w:tcPr>
            <w:tcW w:w="5953" w:type="dxa"/>
          </w:tcPr>
          <w:p w14:paraId="3A12E164" w14:textId="45308081" w:rsidR="00E43036" w:rsidRPr="009844B9" w:rsidRDefault="002C2072" w:rsidP="006409D1">
            <w:pPr>
              <w:spacing w:line="360" w:lineRule="auto"/>
              <w:rPr>
                <w:rFonts w:asciiTheme="majorBidi" w:hAnsiTheme="majorBidi" w:cstheme="majorBidi"/>
              </w:rPr>
            </w:pPr>
            <w:r w:rsidRPr="004D4A82">
              <w:rPr>
                <w:rFonts w:asciiTheme="majorBidi" w:hAnsiTheme="majorBidi" w:cstheme="majorBidi"/>
                <w:vertAlign w:val="superscript"/>
                <w:lang w:bidi="he-IL"/>
              </w:rPr>
              <w:t>7</w:t>
            </w:r>
            <w:r w:rsidR="00E43036">
              <w:rPr>
                <w:rFonts w:asciiTheme="majorBidi" w:hAnsiTheme="majorBidi" w:cstheme="majorBidi"/>
              </w:rPr>
              <w:t>your clouds, your winds, your bolts,</w:t>
            </w:r>
            <w:r w:rsidR="00E43036">
              <w:rPr>
                <w:rStyle w:val="FootnoteReference"/>
                <w:rFonts w:asciiTheme="majorBidi" w:hAnsiTheme="majorBidi" w:cstheme="majorBidi"/>
              </w:rPr>
              <w:footnoteReference w:id="26"/>
            </w:r>
          </w:p>
        </w:tc>
        <w:tc>
          <w:tcPr>
            <w:tcW w:w="2552" w:type="dxa"/>
          </w:tcPr>
          <w:p w14:paraId="028F2E86" w14:textId="32134720" w:rsidR="00E43036" w:rsidRPr="003A6DBB" w:rsidRDefault="00E43036" w:rsidP="006409D1">
            <w:pPr>
              <w:spacing w:line="360" w:lineRule="auto"/>
              <w:rPr>
                <w:rFonts w:asciiTheme="majorBidi" w:hAnsiTheme="majorBidi" w:cstheme="majorBidi"/>
                <w:i/>
                <w:iCs/>
                <w:lang w:bidi="he-IL"/>
              </w:rPr>
            </w:pPr>
          </w:p>
        </w:tc>
      </w:tr>
      <w:bookmarkEnd w:id="10"/>
      <w:tr w:rsidR="00E43036" w:rsidRPr="0073014B" w14:paraId="0AFC5157" w14:textId="77777777" w:rsidTr="002C2072">
        <w:tc>
          <w:tcPr>
            <w:tcW w:w="5953" w:type="dxa"/>
          </w:tcPr>
          <w:p w14:paraId="7C5CBBE1" w14:textId="70BEAC87" w:rsidR="00E43036" w:rsidRPr="002C2E35" w:rsidRDefault="002C2072" w:rsidP="006409D1">
            <w:pPr>
              <w:spacing w:line="360" w:lineRule="auto"/>
              <w:rPr>
                <w:rFonts w:asciiTheme="majorBidi" w:hAnsiTheme="majorBidi" w:cstheme="majorBidi"/>
                <w:lang w:val="en-GB"/>
              </w:rPr>
            </w:pPr>
            <w:r w:rsidRPr="004D4A82">
              <w:rPr>
                <w:rFonts w:asciiTheme="majorBidi" w:hAnsiTheme="majorBidi" w:cstheme="majorBidi"/>
                <w:vertAlign w:val="superscript"/>
                <w:lang w:bidi="he-IL"/>
              </w:rPr>
              <w:t>8</w:t>
            </w:r>
            <w:r w:rsidR="00E43036">
              <w:rPr>
                <w:rFonts w:asciiTheme="majorBidi" w:hAnsiTheme="majorBidi" w:cstheme="majorBidi"/>
                <w:lang w:val="en-GB"/>
              </w:rPr>
              <w:t>your rains. With you your seven</w:t>
            </w:r>
          </w:p>
        </w:tc>
        <w:tc>
          <w:tcPr>
            <w:tcW w:w="2552" w:type="dxa"/>
          </w:tcPr>
          <w:p w14:paraId="3D2A8AC0" w14:textId="289C62D4" w:rsidR="00E43036" w:rsidRPr="003A6DBB" w:rsidRDefault="00E43036" w:rsidP="006409D1">
            <w:pPr>
              <w:spacing w:line="360" w:lineRule="auto"/>
              <w:rPr>
                <w:rFonts w:asciiTheme="majorBidi" w:hAnsiTheme="majorBidi" w:cstheme="majorBidi"/>
                <w:i/>
                <w:iCs/>
                <w:lang w:bidi="he-IL"/>
              </w:rPr>
            </w:pPr>
          </w:p>
        </w:tc>
      </w:tr>
      <w:tr w:rsidR="00E43036" w:rsidRPr="0073014B" w14:paraId="3FD354CF" w14:textId="77777777" w:rsidTr="002C2072">
        <w:tc>
          <w:tcPr>
            <w:tcW w:w="5953" w:type="dxa"/>
          </w:tcPr>
          <w:p w14:paraId="07E1237B" w14:textId="5DEDA4D0" w:rsidR="00E43036" w:rsidRPr="009844B9" w:rsidRDefault="002C2072" w:rsidP="006409D1">
            <w:pPr>
              <w:spacing w:line="360" w:lineRule="auto"/>
              <w:rPr>
                <w:rFonts w:asciiTheme="majorBidi" w:hAnsiTheme="majorBidi" w:cstheme="majorBidi"/>
              </w:rPr>
            </w:pPr>
            <w:r w:rsidRPr="004D4A82">
              <w:rPr>
                <w:rFonts w:asciiTheme="majorBidi" w:hAnsiTheme="majorBidi" w:cstheme="majorBidi"/>
                <w:vertAlign w:val="superscript"/>
                <w:lang w:bidi="he-IL"/>
              </w:rPr>
              <w:t>9</w:t>
            </w:r>
            <w:r w:rsidR="00E43036">
              <w:rPr>
                <w:rFonts w:asciiTheme="majorBidi" w:hAnsiTheme="majorBidi" w:cstheme="majorBidi"/>
              </w:rPr>
              <w:t>lads, your eight attendants.</w:t>
            </w:r>
          </w:p>
        </w:tc>
        <w:tc>
          <w:tcPr>
            <w:tcW w:w="2552" w:type="dxa"/>
          </w:tcPr>
          <w:p w14:paraId="0CC93CF7" w14:textId="12882E71" w:rsidR="00E43036" w:rsidRPr="003A6DBB" w:rsidRDefault="00E43036" w:rsidP="006409D1">
            <w:pPr>
              <w:spacing w:line="360" w:lineRule="auto"/>
              <w:rPr>
                <w:rFonts w:asciiTheme="majorBidi" w:hAnsiTheme="majorBidi" w:cstheme="majorBidi"/>
                <w:i/>
                <w:iCs/>
                <w:lang w:bidi="he-IL"/>
              </w:rPr>
            </w:pPr>
          </w:p>
        </w:tc>
      </w:tr>
      <w:tr w:rsidR="00E43036" w:rsidRPr="0073014B" w14:paraId="226F32DF" w14:textId="77777777" w:rsidTr="002C2072">
        <w:tc>
          <w:tcPr>
            <w:tcW w:w="5953" w:type="dxa"/>
          </w:tcPr>
          <w:p w14:paraId="19995998" w14:textId="66E8A6DC" w:rsidR="00E43036" w:rsidRPr="009844B9" w:rsidRDefault="002C2072" w:rsidP="006409D1">
            <w:pPr>
              <w:spacing w:line="360" w:lineRule="auto"/>
              <w:rPr>
                <w:rFonts w:asciiTheme="majorBidi" w:hAnsiTheme="majorBidi" w:cstheme="majorBidi"/>
              </w:rPr>
            </w:pPr>
            <w:r w:rsidRPr="004D4A82">
              <w:rPr>
                <w:rFonts w:asciiTheme="majorBidi" w:hAnsiTheme="majorBidi" w:cstheme="majorBidi"/>
                <w:vertAlign w:val="superscript"/>
                <w:lang w:bidi="he-IL"/>
              </w:rPr>
              <w:t>10</w:t>
            </w:r>
            <w:r w:rsidR="00E43036">
              <w:rPr>
                <w:rFonts w:asciiTheme="majorBidi" w:hAnsiTheme="majorBidi" w:cstheme="majorBidi"/>
              </w:rPr>
              <w:t xml:space="preserve">With you </w:t>
            </w:r>
            <w:bookmarkStart w:id="12" w:name="_Hlk74895374"/>
            <w:proofErr w:type="spellStart"/>
            <w:r w:rsidR="00E43036">
              <w:rPr>
                <w:rFonts w:asciiTheme="majorBidi" w:hAnsiTheme="majorBidi" w:cstheme="majorBidi"/>
              </w:rPr>
              <w:t>Pidray</w:t>
            </w:r>
            <w:proofErr w:type="spellEnd"/>
            <w:r w:rsidR="00E43036">
              <w:rPr>
                <w:rFonts w:asciiTheme="majorBidi" w:hAnsiTheme="majorBidi" w:cstheme="majorBidi"/>
              </w:rPr>
              <w:t xml:space="preserve">, daughter of </w:t>
            </w:r>
            <w:proofErr w:type="spellStart"/>
            <w:r w:rsidR="00CF6C66" w:rsidRPr="00CF6C66">
              <w:rPr>
                <w:rFonts w:asciiTheme="majorBidi" w:hAnsiTheme="majorBidi" w:cstheme="majorBidi"/>
                <w:i/>
                <w:iCs/>
              </w:rPr>
              <w:t>ˀ</w:t>
            </w:r>
            <w:r w:rsidR="00C936D6" w:rsidRPr="00C936D6">
              <w:rPr>
                <w:rFonts w:asciiTheme="majorBidi" w:hAnsiTheme="majorBidi" w:cstheme="majorBidi"/>
                <w:i/>
                <w:iCs/>
              </w:rPr>
              <w:t>Ar</w:t>
            </w:r>
            <w:bookmarkEnd w:id="12"/>
            <w:proofErr w:type="spellEnd"/>
            <w:r w:rsidR="00E43036">
              <w:rPr>
                <w:rFonts w:asciiTheme="majorBidi" w:hAnsiTheme="majorBidi" w:cstheme="majorBidi"/>
              </w:rPr>
              <w:t>.</w:t>
            </w:r>
          </w:p>
        </w:tc>
        <w:tc>
          <w:tcPr>
            <w:tcW w:w="2552" w:type="dxa"/>
          </w:tcPr>
          <w:p w14:paraId="2969691C" w14:textId="0D6A6D36" w:rsidR="00E43036" w:rsidRPr="003A6DBB" w:rsidRDefault="00E43036" w:rsidP="006409D1">
            <w:pPr>
              <w:spacing w:line="360" w:lineRule="auto"/>
              <w:rPr>
                <w:rFonts w:asciiTheme="majorBidi" w:hAnsiTheme="majorBidi" w:cstheme="majorBidi"/>
                <w:i/>
                <w:iCs/>
                <w:lang w:bidi="he-IL"/>
              </w:rPr>
            </w:pPr>
          </w:p>
        </w:tc>
      </w:tr>
      <w:tr w:rsidR="00E43036" w:rsidRPr="0073014B" w14:paraId="5BCF28AF" w14:textId="77777777" w:rsidTr="002C2072">
        <w:tc>
          <w:tcPr>
            <w:tcW w:w="5953" w:type="dxa"/>
          </w:tcPr>
          <w:p w14:paraId="72960D95" w14:textId="06563887" w:rsidR="00E43036" w:rsidRPr="009844B9" w:rsidRDefault="002C2072" w:rsidP="006409D1">
            <w:pPr>
              <w:spacing w:line="360" w:lineRule="auto"/>
              <w:rPr>
                <w:rFonts w:asciiTheme="majorBidi" w:hAnsiTheme="majorBidi" w:cstheme="majorBidi"/>
              </w:rPr>
            </w:pPr>
            <w:r w:rsidRPr="004D4A82">
              <w:rPr>
                <w:rFonts w:asciiTheme="majorBidi" w:hAnsiTheme="majorBidi" w:cstheme="majorBidi"/>
                <w:vertAlign w:val="superscript"/>
                <w:lang w:val="en-IL" w:bidi="he-IL"/>
              </w:rPr>
              <w:t>11</w:t>
            </w:r>
            <w:r w:rsidR="00E43036">
              <w:rPr>
                <w:rFonts w:asciiTheme="majorBidi" w:hAnsiTheme="majorBidi" w:cstheme="majorBidi"/>
              </w:rPr>
              <w:t xml:space="preserve">With you, </w:t>
            </w:r>
            <w:bookmarkStart w:id="13" w:name="_Hlk74895333"/>
            <w:proofErr w:type="spellStart"/>
            <w:r w:rsidR="00E43036">
              <w:rPr>
                <w:rFonts w:asciiTheme="majorBidi" w:hAnsiTheme="majorBidi" w:cstheme="majorBidi"/>
              </w:rPr>
              <w:t>Ṭallay</w:t>
            </w:r>
            <w:proofErr w:type="spellEnd"/>
            <w:r w:rsidR="00E43036">
              <w:rPr>
                <w:rFonts w:asciiTheme="majorBidi" w:hAnsiTheme="majorBidi" w:cstheme="majorBidi"/>
              </w:rPr>
              <w:t xml:space="preserve">, </w:t>
            </w:r>
            <w:r w:rsidR="00A32DA5">
              <w:rPr>
                <w:rFonts w:asciiTheme="majorBidi" w:hAnsiTheme="majorBidi" w:cstheme="majorBidi"/>
              </w:rPr>
              <w:t>d</w:t>
            </w:r>
            <w:r w:rsidR="00E43036">
              <w:rPr>
                <w:rFonts w:asciiTheme="majorBidi" w:hAnsiTheme="majorBidi" w:cstheme="majorBidi"/>
              </w:rPr>
              <w:t xml:space="preserve">aughter of </w:t>
            </w:r>
            <w:r w:rsidR="00C936D6" w:rsidRPr="00C936D6">
              <w:rPr>
                <w:rFonts w:asciiTheme="majorBidi" w:hAnsiTheme="majorBidi" w:cstheme="majorBidi"/>
                <w:i/>
                <w:iCs/>
              </w:rPr>
              <w:t>Rb</w:t>
            </w:r>
            <w:bookmarkEnd w:id="13"/>
            <w:r w:rsidR="00E43036">
              <w:rPr>
                <w:rFonts w:asciiTheme="majorBidi" w:hAnsiTheme="majorBidi" w:cstheme="majorBidi"/>
              </w:rPr>
              <w:t>.</w:t>
            </w:r>
            <w:r w:rsidR="003A6DBB">
              <w:rPr>
                <w:rStyle w:val="FootnoteReference"/>
                <w:rFonts w:asciiTheme="majorBidi" w:hAnsiTheme="majorBidi" w:cstheme="majorBidi"/>
              </w:rPr>
              <w:footnoteReference w:id="27"/>
            </w:r>
            <w:r w:rsidR="00E43036">
              <w:rPr>
                <w:rFonts w:asciiTheme="majorBidi" w:hAnsiTheme="majorBidi" w:cstheme="majorBidi"/>
              </w:rPr>
              <w:t xml:space="preserve"> Then </w:t>
            </w:r>
          </w:p>
        </w:tc>
        <w:tc>
          <w:tcPr>
            <w:tcW w:w="2552" w:type="dxa"/>
          </w:tcPr>
          <w:p w14:paraId="1EFF5B39" w14:textId="46EC6105" w:rsidR="00E43036" w:rsidRPr="003A6DBB" w:rsidRDefault="00E43036" w:rsidP="006409D1">
            <w:pPr>
              <w:spacing w:line="360" w:lineRule="auto"/>
              <w:rPr>
                <w:rFonts w:asciiTheme="majorBidi" w:hAnsiTheme="majorBidi" w:cstheme="majorBidi"/>
                <w:i/>
                <w:iCs/>
                <w:lang w:val="en-IL" w:bidi="he-IL"/>
              </w:rPr>
            </w:pPr>
          </w:p>
        </w:tc>
      </w:tr>
      <w:tr w:rsidR="00E43036" w:rsidRPr="0073014B" w14:paraId="3EC13356" w14:textId="77777777" w:rsidTr="002C2072">
        <w:tc>
          <w:tcPr>
            <w:tcW w:w="5953" w:type="dxa"/>
          </w:tcPr>
          <w:p w14:paraId="2715701C" w14:textId="34C352BC" w:rsidR="00E43036" w:rsidRPr="009844B9" w:rsidRDefault="002C2072" w:rsidP="006409D1">
            <w:pPr>
              <w:spacing w:line="360" w:lineRule="auto"/>
              <w:rPr>
                <w:rFonts w:asciiTheme="majorBidi" w:hAnsiTheme="majorBidi" w:cstheme="majorBidi"/>
              </w:rPr>
            </w:pPr>
            <w:r w:rsidRPr="004D4A82">
              <w:rPr>
                <w:rFonts w:asciiTheme="majorBidi" w:hAnsiTheme="majorBidi" w:cstheme="majorBidi"/>
                <w:vertAlign w:val="superscript"/>
                <w:lang w:val="en-IL" w:bidi="he-IL"/>
              </w:rPr>
              <w:t>12</w:t>
            </w:r>
            <w:r w:rsidR="00E43036">
              <w:rPr>
                <w:rFonts w:asciiTheme="majorBidi" w:hAnsiTheme="majorBidi" w:cstheme="majorBidi"/>
              </w:rPr>
              <w:t>you should head out for mount</w:t>
            </w:r>
          </w:p>
        </w:tc>
        <w:tc>
          <w:tcPr>
            <w:tcW w:w="2552" w:type="dxa"/>
          </w:tcPr>
          <w:p w14:paraId="3558A0BC" w14:textId="7552E3B1" w:rsidR="00E43036" w:rsidRPr="003A6DBB" w:rsidRDefault="00E43036" w:rsidP="006409D1">
            <w:pPr>
              <w:spacing w:line="360" w:lineRule="auto"/>
              <w:rPr>
                <w:rFonts w:asciiTheme="majorBidi" w:hAnsiTheme="majorBidi" w:cstheme="majorBidi"/>
                <w:i/>
                <w:iCs/>
                <w:lang w:val="en-IL" w:bidi="he-IL"/>
              </w:rPr>
            </w:pPr>
          </w:p>
        </w:tc>
      </w:tr>
      <w:tr w:rsidR="00E43036" w:rsidRPr="0073014B" w14:paraId="72EE3C7E" w14:textId="77777777" w:rsidTr="002C2072">
        <w:tc>
          <w:tcPr>
            <w:tcW w:w="5953" w:type="dxa"/>
          </w:tcPr>
          <w:p w14:paraId="07B7685E" w14:textId="4449B8E8" w:rsidR="00E43036" w:rsidRPr="009844B9" w:rsidRDefault="002C2072" w:rsidP="006409D1">
            <w:pPr>
              <w:spacing w:line="360" w:lineRule="auto"/>
              <w:rPr>
                <w:rFonts w:asciiTheme="majorBidi" w:hAnsiTheme="majorBidi" w:cstheme="majorBidi"/>
              </w:rPr>
            </w:pPr>
            <w:r w:rsidRPr="004D4A82">
              <w:rPr>
                <w:rFonts w:asciiTheme="majorBidi" w:hAnsiTheme="majorBidi" w:cstheme="majorBidi"/>
                <w:vertAlign w:val="superscript"/>
                <w:lang w:val="en-IL" w:bidi="he-IL"/>
              </w:rPr>
              <w:t>13</w:t>
            </w:r>
            <w:proofErr w:type="spellStart"/>
            <w:r w:rsidR="00E43036" w:rsidRPr="00C936D6">
              <w:rPr>
                <w:rFonts w:asciiTheme="majorBidi" w:hAnsiTheme="majorBidi" w:cstheme="majorBidi"/>
                <w:i/>
                <w:iCs/>
              </w:rPr>
              <w:t>Knkny</w:t>
            </w:r>
            <w:proofErr w:type="spellEnd"/>
            <w:r w:rsidR="00B51915">
              <w:rPr>
                <w:rStyle w:val="FootnoteReference"/>
                <w:rFonts w:asciiTheme="majorBidi" w:hAnsiTheme="majorBidi" w:cstheme="majorBidi"/>
              </w:rPr>
              <w:footnoteReference w:id="28"/>
            </w:r>
            <w:r w:rsidR="00E43036">
              <w:rPr>
                <w:rFonts w:asciiTheme="majorBidi" w:hAnsiTheme="majorBidi" w:cstheme="majorBidi"/>
              </w:rPr>
              <w:t xml:space="preserve"> Lift a mountain on (your) hand,</w:t>
            </w:r>
          </w:p>
        </w:tc>
        <w:tc>
          <w:tcPr>
            <w:tcW w:w="2552" w:type="dxa"/>
          </w:tcPr>
          <w:p w14:paraId="14DB5312" w14:textId="07F5E634" w:rsidR="00E43036" w:rsidRPr="003A6DBB" w:rsidRDefault="00E43036" w:rsidP="006409D1">
            <w:pPr>
              <w:spacing w:line="360" w:lineRule="auto"/>
              <w:rPr>
                <w:rFonts w:asciiTheme="majorBidi" w:hAnsiTheme="majorBidi" w:cstheme="majorBidi"/>
                <w:i/>
                <w:iCs/>
                <w:lang w:val="en-IL" w:bidi="he-IL"/>
              </w:rPr>
            </w:pPr>
          </w:p>
        </w:tc>
      </w:tr>
      <w:tr w:rsidR="00E43036" w:rsidRPr="0073014B" w14:paraId="5D83ADBC" w14:textId="77777777" w:rsidTr="002C2072">
        <w:tc>
          <w:tcPr>
            <w:tcW w:w="5953" w:type="dxa"/>
          </w:tcPr>
          <w:p w14:paraId="7C843889" w14:textId="5B47887A" w:rsidR="00E43036" w:rsidRPr="009844B9" w:rsidRDefault="002C2072" w:rsidP="006409D1">
            <w:pPr>
              <w:spacing w:line="360" w:lineRule="auto"/>
              <w:rPr>
                <w:rFonts w:asciiTheme="majorBidi" w:hAnsiTheme="majorBidi" w:cstheme="majorBidi"/>
              </w:rPr>
            </w:pPr>
            <w:r w:rsidRPr="004D4A82">
              <w:rPr>
                <w:rFonts w:asciiTheme="majorBidi" w:hAnsiTheme="majorBidi" w:cstheme="majorBidi"/>
                <w:vertAlign w:val="superscript"/>
                <w:lang w:val="en-IL" w:bidi="he-IL"/>
              </w:rPr>
              <w:t>14</w:t>
            </w:r>
            <w:r w:rsidR="00E43036">
              <w:rPr>
                <w:rFonts w:asciiTheme="majorBidi" w:hAnsiTheme="majorBidi" w:cstheme="majorBidi"/>
              </w:rPr>
              <w:t>a hill on (your) palms, and go down</w:t>
            </w:r>
          </w:p>
        </w:tc>
        <w:tc>
          <w:tcPr>
            <w:tcW w:w="2552" w:type="dxa"/>
          </w:tcPr>
          <w:p w14:paraId="3893A090" w14:textId="7F8D17C0" w:rsidR="00E43036" w:rsidRPr="003A6DBB" w:rsidRDefault="00E43036" w:rsidP="006409D1">
            <w:pPr>
              <w:spacing w:line="360" w:lineRule="auto"/>
              <w:rPr>
                <w:rFonts w:asciiTheme="majorBidi" w:hAnsiTheme="majorBidi" w:cstheme="majorBidi"/>
                <w:i/>
                <w:iCs/>
                <w:lang w:val="en-IL" w:bidi="he-IL"/>
              </w:rPr>
            </w:pPr>
          </w:p>
        </w:tc>
      </w:tr>
      <w:tr w:rsidR="00E43036" w:rsidRPr="0073014B" w14:paraId="4C42D532" w14:textId="77777777" w:rsidTr="002C2072">
        <w:tc>
          <w:tcPr>
            <w:tcW w:w="5953" w:type="dxa"/>
          </w:tcPr>
          <w:p w14:paraId="1844B435" w14:textId="624B953F" w:rsidR="00E43036" w:rsidRPr="009844B9" w:rsidRDefault="002C2072" w:rsidP="006409D1">
            <w:pPr>
              <w:spacing w:line="360" w:lineRule="auto"/>
              <w:rPr>
                <w:rFonts w:asciiTheme="majorBidi" w:hAnsiTheme="majorBidi" w:cstheme="majorBidi"/>
              </w:rPr>
            </w:pPr>
            <w:r w:rsidRPr="004D4A82">
              <w:rPr>
                <w:rFonts w:asciiTheme="majorBidi" w:hAnsiTheme="majorBidi" w:cstheme="majorBidi"/>
                <w:vertAlign w:val="superscript"/>
                <w:lang w:val="en-IL" w:bidi="he-IL"/>
              </w:rPr>
              <w:t>15</w:t>
            </w:r>
            <w:r w:rsidR="00E43036">
              <w:rPr>
                <w:rFonts w:asciiTheme="majorBidi" w:hAnsiTheme="majorBidi" w:cstheme="majorBidi"/>
              </w:rPr>
              <w:t>to the house of ‘</w:t>
            </w:r>
            <w:r w:rsidR="0078407A">
              <w:rPr>
                <w:rFonts w:asciiTheme="majorBidi" w:hAnsiTheme="majorBidi" w:cstheme="majorBidi"/>
              </w:rPr>
              <w:t>escapees</w:t>
            </w:r>
            <w:r w:rsidR="00E43036">
              <w:rPr>
                <w:rFonts w:asciiTheme="majorBidi" w:hAnsiTheme="majorBidi" w:cstheme="majorBidi"/>
              </w:rPr>
              <w:t>’,</w:t>
            </w:r>
            <w:r w:rsidR="00C849DB">
              <w:rPr>
                <w:rStyle w:val="FootnoteReference"/>
                <w:rFonts w:asciiTheme="majorBidi" w:hAnsiTheme="majorBidi" w:cstheme="majorBidi"/>
              </w:rPr>
              <w:footnoteReference w:id="29"/>
            </w:r>
            <w:r w:rsidR="00E43036">
              <w:rPr>
                <w:rFonts w:asciiTheme="majorBidi" w:hAnsiTheme="majorBidi" w:cstheme="majorBidi"/>
              </w:rPr>
              <w:t xml:space="preserve"> the underworld; be counted among</w:t>
            </w:r>
          </w:p>
        </w:tc>
        <w:tc>
          <w:tcPr>
            <w:tcW w:w="2552" w:type="dxa"/>
          </w:tcPr>
          <w:p w14:paraId="1FACDD31" w14:textId="62D53029" w:rsidR="00E43036" w:rsidRPr="003A6DBB" w:rsidRDefault="00E43036" w:rsidP="006409D1">
            <w:pPr>
              <w:spacing w:line="360" w:lineRule="auto"/>
              <w:rPr>
                <w:rFonts w:asciiTheme="majorBidi" w:hAnsiTheme="majorBidi" w:cstheme="majorBidi"/>
                <w:i/>
                <w:iCs/>
                <w:lang w:val="en-GB" w:bidi="he-IL"/>
              </w:rPr>
            </w:pPr>
          </w:p>
        </w:tc>
      </w:tr>
      <w:tr w:rsidR="00E43036" w:rsidRPr="0073014B" w14:paraId="56AB70D7" w14:textId="77777777" w:rsidTr="002C2072">
        <w:tc>
          <w:tcPr>
            <w:tcW w:w="5953" w:type="dxa"/>
          </w:tcPr>
          <w:p w14:paraId="187915B5" w14:textId="08A9856E" w:rsidR="00E43036" w:rsidRPr="009844B9" w:rsidRDefault="002C2072" w:rsidP="006409D1">
            <w:pPr>
              <w:spacing w:line="360" w:lineRule="auto"/>
              <w:rPr>
                <w:rFonts w:asciiTheme="majorBidi" w:hAnsiTheme="majorBidi" w:cstheme="majorBidi"/>
              </w:rPr>
            </w:pPr>
            <w:r w:rsidRPr="004D4A82">
              <w:rPr>
                <w:rFonts w:asciiTheme="majorBidi" w:hAnsiTheme="majorBidi" w:cstheme="majorBidi"/>
                <w:vertAlign w:val="superscript"/>
                <w:lang w:val="en-IL" w:bidi="he-IL"/>
              </w:rPr>
              <w:t>16</w:t>
            </w:r>
            <w:r w:rsidR="00E43036">
              <w:rPr>
                <w:rFonts w:asciiTheme="majorBidi" w:hAnsiTheme="majorBidi" w:cstheme="majorBidi"/>
              </w:rPr>
              <w:t>those who go down to the netherworld, and the gods will know</w:t>
            </w:r>
          </w:p>
        </w:tc>
        <w:tc>
          <w:tcPr>
            <w:tcW w:w="2552" w:type="dxa"/>
          </w:tcPr>
          <w:p w14:paraId="3AF9CA03" w14:textId="27A58836" w:rsidR="00E43036" w:rsidRPr="003A6DBB" w:rsidRDefault="00E43036" w:rsidP="006409D1">
            <w:pPr>
              <w:spacing w:line="360" w:lineRule="auto"/>
              <w:rPr>
                <w:rFonts w:asciiTheme="majorBidi" w:hAnsiTheme="majorBidi" w:cstheme="majorBidi"/>
                <w:i/>
                <w:iCs/>
                <w:lang w:val="en-IL" w:bidi="he-IL"/>
              </w:rPr>
            </w:pPr>
          </w:p>
        </w:tc>
      </w:tr>
      <w:tr w:rsidR="00E43036" w:rsidRPr="0073014B" w14:paraId="0CC44AB2" w14:textId="77777777" w:rsidTr="002C2072">
        <w:tc>
          <w:tcPr>
            <w:tcW w:w="5953" w:type="dxa"/>
          </w:tcPr>
          <w:p w14:paraId="298000F3" w14:textId="6A7083E2" w:rsidR="00E43036" w:rsidRPr="009844B9" w:rsidRDefault="002C2072" w:rsidP="006409D1">
            <w:pPr>
              <w:spacing w:line="360" w:lineRule="auto"/>
              <w:rPr>
                <w:rFonts w:asciiTheme="majorBidi" w:hAnsiTheme="majorBidi" w:cstheme="majorBidi"/>
              </w:rPr>
            </w:pPr>
            <w:r w:rsidRPr="004D4A82">
              <w:rPr>
                <w:rFonts w:asciiTheme="majorBidi" w:hAnsiTheme="majorBidi" w:cstheme="majorBidi"/>
                <w:vertAlign w:val="superscript"/>
                <w:lang w:bidi="he-IL"/>
              </w:rPr>
              <w:t>17</w:t>
            </w:r>
            <w:r w:rsidR="00E43036">
              <w:rPr>
                <w:rFonts w:asciiTheme="majorBidi" w:hAnsiTheme="majorBidi" w:cstheme="majorBidi"/>
              </w:rPr>
              <w:t>that you are dead”…</w:t>
            </w:r>
          </w:p>
        </w:tc>
        <w:tc>
          <w:tcPr>
            <w:tcW w:w="2552" w:type="dxa"/>
          </w:tcPr>
          <w:p w14:paraId="0A14BEA7" w14:textId="14674800" w:rsidR="00E43036" w:rsidRPr="003A6DBB" w:rsidRDefault="00E43036" w:rsidP="006409D1">
            <w:pPr>
              <w:spacing w:line="360" w:lineRule="auto"/>
              <w:rPr>
                <w:rFonts w:asciiTheme="majorBidi" w:hAnsiTheme="majorBidi" w:cstheme="majorBidi"/>
                <w:i/>
                <w:iCs/>
                <w:rtl/>
                <w:lang w:val="en-IL" w:bidi="he-IL"/>
              </w:rPr>
            </w:pPr>
          </w:p>
        </w:tc>
      </w:tr>
      <w:bookmarkEnd w:id="11"/>
    </w:tbl>
    <w:p w14:paraId="61724C67" w14:textId="77777777" w:rsidR="0073014B" w:rsidRPr="0073014B" w:rsidRDefault="0073014B" w:rsidP="0073014B">
      <w:pPr>
        <w:bidi/>
        <w:spacing w:after="0" w:line="480" w:lineRule="auto"/>
        <w:ind w:firstLine="379"/>
        <w:rPr>
          <w:rFonts w:ascii="David" w:hAnsi="David" w:cs="David"/>
          <w:sz w:val="24"/>
          <w:szCs w:val="24"/>
          <w:rtl/>
        </w:rPr>
      </w:pPr>
    </w:p>
    <w:p w14:paraId="73ECB3A1" w14:textId="22BBE4C3" w:rsidR="00865129" w:rsidRDefault="00285737" w:rsidP="00285737">
      <w:pPr>
        <w:bidi/>
        <w:spacing w:after="0" w:line="480" w:lineRule="auto"/>
        <w:jc w:val="both"/>
        <w:rPr>
          <w:rFonts w:ascii="David" w:hAnsi="David" w:cs="David"/>
          <w:sz w:val="24"/>
          <w:szCs w:val="24"/>
          <w:rtl/>
        </w:rPr>
      </w:pPr>
      <w:r>
        <w:rPr>
          <w:rFonts w:ascii="David" w:hAnsi="David" w:cs="David" w:hint="cs"/>
          <w:sz w:val="24"/>
          <w:szCs w:val="24"/>
          <w:rtl/>
        </w:rPr>
        <w:t xml:space="preserve">על כך שבעל ציית להוראות </w:t>
      </w:r>
      <w:r w:rsidR="0010591B">
        <w:rPr>
          <w:rFonts w:ascii="David" w:hAnsi="David" w:cs="David" w:hint="cs"/>
          <w:sz w:val="24"/>
          <w:szCs w:val="24"/>
          <w:rtl/>
        </w:rPr>
        <w:t>אלו,</w:t>
      </w:r>
      <w:r>
        <w:rPr>
          <w:rFonts w:ascii="David" w:hAnsi="David" w:cs="David" w:hint="cs"/>
          <w:sz w:val="24"/>
          <w:szCs w:val="24"/>
          <w:rtl/>
        </w:rPr>
        <w:t xml:space="preserve"> נלמד מהמשכה של שורה 17:</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2724"/>
        <w:gridCol w:w="5817"/>
      </w:tblGrid>
      <w:tr w:rsidR="0078407A" w14:paraId="469A1196" w14:textId="22F7B26F" w:rsidTr="002C2072">
        <w:tc>
          <w:tcPr>
            <w:tcW w:w="2724" w:type="dxa"/>
          </w:tcPr>
          <w:p w14:paraId="70E2C485" w14:textId="310F63A4" w:rsidR="0078407A" w:rsidRPr="00C849DB" w:rsidRDefault="0078407A" w:rsidP="00865129">
            <w:pPr>
              <w:spacing w:line="480" w:lineRule="auto"/>
              <w:jc w:val="both"/>
              <w:rPr>
                <w:rFonts w:ascii="David" w:hAnsi="David" w:cs="David"/>
                <w:i/>
                <w:iCs/>
                <w:rtl/>
              </w:rPr>
            </w:pPr>
          </w:p>
        </w:tc>
        <w:tc>
          <w:tcPr>
            <w:tcW w:w="5817" w:type="dxa"/>
          </w:tcPr>
          <w:p w14:paraId="13852498" w14:textId="1147CEB9" w:rsidR="0078407A" w:rsidRPr="00064527" w:rsidRDefault="002C2072" w:rsidP="00865129">
            <w:pPr>
              <w:spacing w:line="480" w:lineRule="auto"/>
              <w:jc w:val="both"/>
              <w:rPr>
                <w:rFonts w:asciiTheme="majorBidi" w:hAnsiTheme="majorBidi" w:cstheme="majorBidi"/>
              </w:rPr>
            </w:pPr>
            <w:r w:rsidRPr="004D4A82">
              <w:rPr>
                <w:rFonts w:asciiTheme="majorBidi" w:hAnsiTheme="majorBidi" w:cs="David"/>
                <w:vertAlign w:val="superscript"/>
                <w:lang w:val="en-GB"/>
              </w:rPr>
              <w:t>17</w:t>
            </w:r>
            <w:r>
              <w:rPr>
                <w:rFonts w:asciiTheme="majorBidi" w:hAnsiTheme="majorBidi" w:cs="David"/>
                <w:lang w:val="en-GB"/>
              </w:rPr>
              <w:t xml:space="preserve">                             </w:t>
            </w:r>
            <w:r w:rsidR="00C1221D">
              <w:rPr>
                <w:rFonts w:asciiTheme="majorBidi" w:hAnsiTheme="majorBidi" w:cs="David"/>
                <w:lang w:val="en-GB"/>
              </w:rPr>
              <w:t>…</w:t>
            </w:r>
            <w:r w:rsidR="0010591B" w:rsidRPr="00064527">
              <w:rPr>
                <w:rFonts w:asciiTheme="majorBidi" w:hAnsiTheme="majorBidi" w:cstheme="majorBidi"/>
                <w:lang w:val="en-GB"/>
              </w:rPr>
              <w:t xml:space="preserve"> </w:t>
            </w:r>
            <w:r w:rsidR="007A4FA1">
              <w:rPr>
                <w:rFonts w:asciiTheme="majorBidi" w:hAnsiTheme="majorBidi" w:cstheme="majorBidi"/>
                <w:lang w:val="en-GB"/>
              </w:rPr>
              <w:t>m</w:t>
            </w:r>
            <w:r w:rsidR="0010591B" w:rsidRPr="00064527">
              <w:rPr>
                <w:rFonts w:asciiTheme="majorBidi" w:hAnsiTheme="majorBidi" w:cstheme="majorBidi"/>
                <w:lang w:val="en-GB"/>
              </w:rPr>
              <w:t xml:space="preserve">ighty </w:t>
            </w:r>
            <w:r w:rsidR="0078407A" w:rsidRPr="00064527">
              <w:rPr>
                <w:rFonts w:asciiTheme="majorBidi" w:hAnsiTheme="majorBidi" w:cstheme="majorBidi"/>
                <w:lang w:val="en-GB"/>
              </w:rPr>
              <w:t>Baal obey</w:t>
            </w:r>
            <w:r w:rsidR="00496216">
              <w:rPr>
                <w:rFonts w:asciiTheme="majorBidi" w:hAnsiTheme="majorBidi" w:cstheme="majorBidi"/>
                <w:lang w:val="en-GB"/>
              </w:rPr>
              <w:t>s</w:t>
            </w:r>
            <w:r w:rsidR="00782684">
              <w:rPr>
                <w:rFonts w:asciiTheme="majorBidi" w:hAnsiTheme="majorBidi" w:cstheme="majorBidi"/>
                <w:lang w:val="en-GB"/>
              </w:rPr>
              <w:t>.</w:t>
            </w:r>
          </w:p>
        </w:tc>
      </w:tr>
    </w:tbl>
    <w:p w14:paraId="0161913D" w14:textId="77777777" w:rsidR="00982BEE" w:rsidRDefault="00982BEE" w:rsidP="00F35713">
      <w:pPr>
        <w:bidi/>
        <w:spacing w:after="0" w:line="480" w:lineRule="auto"/>
        <w:jc w:val="both"/>
        <w:rPr>
          <w:rFonts w:ascii="David" w:hAnsi="David" w:cs="David"/>
          <w:sz w:val="24"/>
          <w:szCs w:val="24"/>
          <w:rtl/>
          <w:lang w:val="en-GB"/>
        </w:rPr>
      </w:pPr>
    </w:p>
    <w:p w14:paraId="0017D81D" w14:textId="1DE52369" w:rsidR="00C849DB" w:rsidRPr="00B834B0" w:rsidRDefault="007A1A4A" w:rsidP="00B834B0">
      <w:pPr>
        <w:bidi/>
        <w:spacing w:after="0" w:line="480" w:lineRule="auto"/>
        <w:jc w:val="both"/>
        <w:rPr>
          <w:rFonts w:ascii="David" w:hAnsi="David" w:cs="David"/>
          <w:sz w:val="24"/>
          <w:szCs w:val="24"/>
          <w:rtl/>
        </w:rPr>
      </w:pPr>
      <w:r>
        <w:rPr>
          <w:rFonts w:ascii="David" w:hAnsi="David" w:cs="David" w:hint="cs"/>
          <w:sz w:val="24"/>
          <w:szCs w:val="24"/>
          <w:rtl/>
          <w:lang w:val="en-GB"/>
        </w:rPr>
        <w:t>ציות זה כ</w:t>
      </w:r>
      <w:r w:rsidR="00A16E37">
        <w:rPr>
          <w:rFonts w:ascii="David" w:hAnsi="David" w:cs="David" w:hint="cs"/>
          <w:sz w:val="24"/>
          <w:szCs w:val="24"/>
          <w:rtl/>
          <w:lang w:val="en-GB"/>
        </w:rPr>
        <w:t>ָּ</w:t>
      </w:r>
      <w:r>
        <w:rPr>
          <w:rFonts w:ascii="David" w:hAnsi="David" w:cs="David" w:hint="cs"/>
          <w:sz w:val="24"/>
          <w:szCs w:val="24"/>
          <w:rtl/>
          <w:lang w:val="en-GB"/>
        </w:rPr>
        <w:t xml:space="preserve">לל, כך עולה מההקשר, את הזדווגותו של בעל </w:t>
      </w:r>
      <w:r>
        <w:rPr>
          <w:rFonts w:ascii="David" w:hAnsi="David" w:cs="David" w:hint="cs"/>
          <w:sz w:val="24"/>
          <w:szCs w:val="24"/>
          <w:rtl/>
        </w:rPr>
        <w:t xml:space="preserve">עם פרה ב- </w:t>
      </w:r>
      <w:bookmarkStart w:id="16" w:name="_Hlk72478297"/>
      <w:r w:rsidRPr="003F0D70">
        <w:rPr>
          <w:rFonts w:asciiTheme="majorBidi" w:hAnsiTheme="majorBidi" w:cstheme="majorBidi"/>
          <w:sz w:val="24"/>
          <w:szCs w:val="24"/>
        </w:rPr>
        <w:t>pasture</w:t>
      </w:r>
      <w:r>
        <w:rPr>
          <w:rFonts w:asciiTheme="majorBidi" w:hAnsiTheme="majorBidi" w:cstheme="majorBidi"/>
          <w:sz w:val="24"/>
          <w:szCs w:val="24"/>
          <w:lang w:val="en-GB"/>
        </w:rPr>
        <w:t>land</w:t>
      </w:r>
      <w:r w:rsidRPr="003F0D70">
        <w:rPr>
          <w:rFonts w:asciiTheme="majorBidi" w:hAnsiTheme="majorBidi" w:cstheme="majorBidi"/>
          <w:sz w:val="24"/>
          <w:szCs w:val="24"/>
        </w:rPr>
        <w:t xml:space="preserve">, the field of </w:t>
      </w:r>
      <w:proofErr w:type="spellStart"/>
      <w:r w:rsidRPr="003F0D70">
        <w:rPr>
          <w:rFonts w:asciiTheme="majorBidi" w:hAnsiTheme="majorBidi" w:cstheme="majorBidi"/>
          <w:i/>
          <w:iCs/>
          <w:sz w:val="24"/>
          <w:szCs w:val="24"/>
        </w:rPr>
        <w:t>Šḥlmmt</w:t>
      </w:r>
      <w:bookmarkEnd w:id="16"/>
      <w:proofErr w:type="spellEnd"/>
      <w:r w:rsidRPr="003F0D70">
        <w:rPr>
          <w:rFonts w:ascii="David" w:hAnsi="David" w:cs="David" w:hint="cs"/>
          <w:sz w:val="24"/>
          <w:szCs w:val="24"/>
          <w:rtl/>
          <w:lang w:val="en-GB"/>
        </w:rPr>
        <w:t>,</w:t>
      </w:r>
      <w:r w:rsidRPr="003F0D70">
        <w:rPr>
          <w:rFonts w:ascii="David" w:hAnsi="David" w:cs="David" w:hint="cs"/>
          <w:sz w:val="24"/>
          <w:szCs w:val="24"/>
          <w:rtl/>
        </w:rPr>
        <w:t xml:space="preserve"> </w:t>
      </w:r>
      <w:r>
        <w:rPr>
          <w:rFonts w:ascii="David" w:hAnsi="David" w:cs="David" w:hint="cs"/>
          <w:sz w:val="24"/>
          <w:szCs w:val="24"/>
          <w:rtl/>
        </w:rPr>
        <w:t>הולדת צאצא והלבשתו</w:t>
      </w:r>
      <w:r w:rsidR="00881648">
        <w:rPr>
          <w:rFonts w:ascii="David" w:hAnsi="David" w:cs="David" w:hint="cs"/>
          <w:sz w:val="24"/>
          <w:szCs w:val="24"/>
          <w:rtl/>
        </w:rPr>
        <w:t xml:space="preserve"> </w:t>
      </w:r>
      <w:r w:rsidR="00881648">
        <w:rPr>
          <w:rFonts w:ascii="David" w:hAnsi="David" w:cs="David"/>
          <w:sz w:val="24"/>
          <w:szCs w:val="24"/>
          <w:rtl/>
        </w:rPr>
        <w:t>–</w:t>
      </w:r>
      <w:r w:rsidR="00881648">
        <w:rPr>
          <w:rFonts w:ascii="David" w:hAnsi="David" w:cs="David" w:hint="cs"/>
          <w:sz w:val="24"/>
          <w:szCs w:val="24"/>
          <w:rtl/>
        </w:rPr>
        <w:t xml:space="preserve"> כל אלה קשורות להוראה הראשונה שקיבל בעל, המקדימה את ההוראה על ירידתו לשאול</w:t>
      </w:r>
      <w:r>
        <w:rPr>
          <w:rFonts w:ascii="David" w:hAnsi="David" w:cs="David" w:hint="cs"/>
          <w:sz w:val="24"/>
          <w:szCs w:val="24"/>
          <w:rtl/>
        </w:rPr>
        <w:t>:</w:t>
      </w:r>
      <w:r w:rsidR="003F3166" w:rsidRPr="00082059">
        <w:rPr>
          <w:rFonts w:ascii="David" w:hAnsi="David" w:cs="David"/>
          <w:sz w:val="24"/>
          <w:szCs w:val="24"/>
          <w:vertAlign w:val="superscript"/>
          <w:rtl/>
          <w:lang w:bidi="ar-SA"/>
        </w:rPr>
        <w:footnoteReference w:id="30"/>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2"/>
        <w:gridCol w:w="5102"/>
      </w:tblGrid>
      <w:tr w:rsidR="00B834B0" w14:paraId="2AB7D5A2" w14:textId="7ED44894" w:rsidTr="00B834B0">
        <w:tc>
          <w:tcPr>
            <w:tcW w:w="3872" w:type="dxa"/>
          </w:tcPr>
          <w:p w14:paraId="43D05774" w14:textId="527FF0AF" w:rsidR="00B834B0" w:rsidRPr="00B834B0" w:rsidRDefault="00B834B0" w:rsidP="0010591B">
            <w:pPr>
              <w:spacing w:line="360" w:lineRule="auto"/>
              <w:rPr>
                <w:rFonts w:ascii="David" w:hAnsi="David" w:cs="David"/>
                <w:i/>
                <w:iCs/>
                <w:sz w:val="24"/>
                <w:szCs w:val="24"/>
                <w:lang w:val="en-GB" w:bidi="he-IL"/>
              </w:rPr>
            </w:pPr>
          </w:p>
        </w:tc>
        <w:tc>
          <w:tcPr>
            <w:tcW w:w="5102" w:type="dxa"/>
          </w:tcPr>
          <w:p w14:paraId="30F15FDC" w14:textId="79805468" w:rsidR="00B834B0" w:rsidRPr="00F35713" w:rsidRDefault="00933013" w:rsidP="0010591B">
            <w:pPr>
              <w:spacing w:line="360" w:lineRule="auto"/>
              <w:rPr>
                <w:rFonts w:asciiTheme="majorBidi" w:hAnsiTheme="majorBidi" w:cstheme="majorBidi"/>
                <w:vertAlign w:val="superscript"/>
              </w:rPr>
            </w:pPr>
            <w:r w:rsidRPr="003324BF">
              <w:rPr>
                <w:rFonts w:asciiTheme="majorBidi" w:hAnsiTheme="majorBidi" w:cstheme="majorBidi"/>
                <w:vertAlign w:val="superscript"/>
              </w:rPr>
              <w:t>18</w:t>
            </w:r>
            <w:r w:rsidR="00B834B0" w:rsidRPr="00F35713">
              <w:rPr>
                <w:rFonts w:asciiTheme="majorBidi" w:hAnsiTheme="majorBidi" w:cstheme="majorBidi"/>
                <w:lang w:val="en-GB"/>
              </w:rPr>
              <w:t xml:space="preserve">He loves a heifer in the </w:t>
            </w:r>
            <w:r w:rsidR="00820DC6" w:rsidRPr="00F35713">
              <w:rPr>
                <w:rFonts w:asciiTheme="majorBidi" w:hAnsiTheme="majorBidi" w:cstheme="majorBidi"/>
                <w:lang w:val="en-GB"/>
              </w:rPr>
              <w:t>pasture</w:t>
            </w:r>
            <w:r w:rsidR="00820DC6">
              <w:rPr>
                <w:rFonts w:asciiTheme="majorBidi" w:hAnsiTheme="majorBidi" w:cstheme="majorBidi"/>
                <w:lang w:val="en-GB"/>
              </w:rPr>
              <w:t>land</w:t>
            </w:r>
            <w:r w:rsidR="00B834B0" w:rsidRPr="00F35713">
              <w:rPr>
                <w:rFonts w:asciiTheme="majorBidi" w:hAnsiTheme="majorBidi" w:cstheme="majorBidi"/>
                <w:lang w:val="en-GB"/>
              </w:rPr>
              <w:t xml:space="preserve">, a cow </w:t>
            </w:r>
          </w:p>
        </w:tc>
      </w:tr>
      <w:tr w:rsidR="00B834B0" w14:paraId="053BE2DB" w14:textId="36F74BC5" w:rsidTr="00B834B0">
        <w:tc>
          <w:tcPr>
            <w:tcW w:w="3872" w:type="dxa"/>
          </w:tcPr>
          <w:p w14:paraId="253534EB" w14:textId="11413BEC" w:rsidR="00B834B0" w:rsidRPr="00B834B0" w:rsidRDefault="00B834B0" w:rsidP="0010591B">
            <w:pPr>
              <w:spacing w:line="360" w:lineRule="auto"/>
              <w:rPr>
                <w:rFonts w:ascii="David" w:hAnsi="David" w:cs="David"/>
                <w:i/>
                <w:iCs/>
                <w:sz w:val="24"/>
                <w:szCs w:val="24"/>
                <w:rtl/>
                <w:lang w:val="en-GB"/>
              </w:rPr>
            </w:pPr>
          </w:p>
        </w:tc>
        <w:tc>
          <w:tcPr>
            <w:tcW w:w="5102" w:type="dxa"/>
          </w:tcPr>
          <w:p w14:paraId="48229E08" w14:textId="4B331BC8" w:rsidR="00B834B0" w:rsidRPr="00F35713" w:rsidRDefault="00933013" w:rsidP="0010591B">
            <w:pPr>
              <w:spacing w:line="360" w:lineRule="auto"/>
              <w:rPr>
                <w:rFonts w:asciiTheme="majorBidi" w:hAnsiTheme="majorBidi" w:cstheme="majorBidi"/>
                <w:vertAlign w:val="superscript"/>
              </w:rPr>
            </w:pPr>
            <w:r w:rsidRPr="003324BF">
              <w:rPr>
                <w:rFonts w:asciiTheme="majorBidi" w:hAnsiTheme="majorBidi" w:cstheme="majorBidi"/>
                <w:vertAlign w:val="superscript"/>
              </w:rPr>
              <w:t>19</w:t>
            </w:r>
            <w:r w:rsidR="00B834B0" w:rsidRPr="00F35713">
              <w:rPr>
                <w:rFonts w:asciiTheme="majorBidi" w:hAnsiTheme="majorBidi" w:cstheme="majorBidi"/>
                <w:lang w:val="en-GB"/>
              </w:rPr>
              <w:t xml:space="preserve">in the field of </w:t>
            </w:r>
            <w:proofErr w:type="spellStart"/>
            <w:r w:rsidR="00B834B0" w:rsidRPr="00F35713">
              <w:rPr>
                <w:rFonts w:asciiTheme="majorBidi" w:hAnsiTheme="majorBidi" w:cstheme="majorBidi"/>
                <w:i/>
                <w:iCs/>
                <w:lang w:val="en-IL"/>
              </w:rPr>
              <w:t>Šḥlmmt</w:t>
            </w:r>
            <w:proofErr w:type="spellEnd"/>
            <w:r w:rsidR="00B834B0" w:rsidRPr="00F35713">
              <w:rPr>
                <w:rFonts w:asciiTheme="majorBidi" w:hAnsiTheme="majorBidi" w:cstheme="majorBidi"/>
                <w:i/>
                <w:iCs/>
                <w:lang w:val="en-GB"/>
              </w:rPr>
              <w:t>.</w:t>
            </w:r>
            <w:r w:rsidR="00B834B0" w:rsidRPr="00F35713">
              <w:rPr>
                <w:rFonts w:asciiTheme="majorBidi" w:hAnsiTheme="majorBidi" w:cstheme="majorBidi"/>
                <w:lang w:val="en-GB"/>
              </w:rPr>
              <w:t xml:space="preserve"> He lies</w:t>
            </w:r>
          </w:p>
        </w:tc>
      </w:tr>
      <w:tr w:rsidR="00B834B0" w14:paraId="436473FA" w14:textId="73156E19" w:rsidTr="00B834B0">
        <w:tc>
          <w:tcPr>
            <w:tcW w:w="3872" w:type="dxa"/>
          </w:tcPr>
          <w:p w14:paraId="2DD79B10" w14:textId="0EA4981E" w:rsidR="00B834B0" w:rsidRPr="00B834B0" w:rsidRDefault="00B834B0" w:rsidP="0010591B">
            <w:pPr>
              <w:spacing w:line="360" w:lineRule="auto"/>
              <w:rPr>
                <w:rFonts w:ascii="David" w:hAnsi="David" w:cs="David"/>
                <w:i/>
                <w:iCs/>
                <w:sz w:val="24"/>
                <w:szCs w:val="24"/>
                <w:rtl/>
                <w:lang w:val="en-GB"/>
              </w:rPr>
            </w:pPr>
          </w:p>
        </w:tc>
        <w:tc>
          <w:tcPr>
            <w:tcW w:w="5102" w:type="dxa"/>
          </w:tcPr>
          <w:p w14:paraId="182DA314" w14:textId="02BDA732" w:rsidR="00B834B0" w:rsidRPr="00F35713" w:rsidRDefault="00933013" w:rsidP="0010591B">
            <w:pPr>
              <w:spacing w:line="360" w:lineRule="auto"/>
              <w:rPr>
                <w:rFonts w:asciiTheme="majorBidi" w:hAnsiTheme="majorBidi" w:cstheme="majorBidi"/>
                <w:vertAlign w:val="superscript"/>
                <w:rtl/>
                <w:lang w:bidi="he-IL"/>
              </w:rPr>
            </w:pPr>
            <w:r w:rsidRPr="003324BF">
              <w:rPr>
                <w:rFonts w:asciiTheme="majorBidi" w:hAnsiTheme="majorBidi" w:cstheme="majorBidi"/>
                <w:vertAlign w:val="superscript"/>
              </w:rPr>
              <w:t>20</w:t>
            </w:r>
            <w:r w:rsidR="00B834B0" w:rsidRPr="00F35713">
              <w:rPr>
                <w:rFonts w:asciiTheme="majorBidi" w:hAnsiTheme="majorBidi" w:cstheme="majorBidi"/>
              </w:rPr>
              <w:t>with her seventy-seven (times).</w:t>
            </w:r>
          </w:p>
        </w:tc>
      </w:tr>
      <w:tr w:rsidR="00B834B0" w14:paraId="081BF4C1" w14:textId="29D6029F" w:rsidTr="00B834B0">
        <w:tc>
          <w:tcPr>
            <w:tcW w:w="3872" w:type="dxa"/>
          </w:tcPr>
          <w:p w14:paraId="54C797EB" w14:textId="5B6C6008" w:rsidR="00B834B0" w:rsidRPr="00B834B0" w:rsidRDefault="00B834B0" w:rsidP="0010591B">
            <w:pPr>
              <w:spacing w:line="360" w:lineRule="auto"/>
              <w:rPr>
                <w:rFonts w:ascii="David" w:hAnsi="David" w:cs="David"/>
                <w:i/>
                <w:iCs/>
                <w:sz w:val="24"/>
                <w:szCs w:val="24"/>
                <w:rtl/>
                <w:lang w:val="en-GB"/>
              </w:rPr>
            </w:pPr>
          </w:p>
        </w:tc>
        <w:tc>
          <w:tcPr>
            <w:tcW w:w="5102" w:type="dxa"/>
          </w:tcPr>
          <w:p w14:paraId="122F44C3" w14:textId="40C3CCFB" w:rsidR="00B834B0" w:rsidRPr="00F35713" w:rsidRDefault="00933013" w:rsidP="0010591B">
            <w:pPr>
              <w:spacing w:line="360" w:lineRule="auto"/>
              <w:rPr>
                <w:rFonts w:asciiTheme="majorBidi" w:hAnsiTheme="majorBidi" w:cstheme="majorBidi"/>
                <w:vertAlign w:val="superscript"/>
              </w:rPr>
            </w:pPr>
            <w:r w:rsidRPr="003324BF">
              <w:rPr>
                <w:rFonts w:asciiTheme="majorBidi" w:hAnsiTheme="majorBidi" w:cstheme="majorBidi"/>
                <w:vertAlign w:val="superscript"/>
                <w:lang w:val="en-IL"/>
              </w:rPr>
              <w:t>21</w:t>
            </w:r>
            <w:r w:rsidR="00B834B0" w:rsidRPr="00F35713">
              <w:rPr>
                <w:rFonts w:asciiTheme="majorBidi" w:hAnsiTheme="majorBidi" w:cstheme="majorBidi"/>
              </w:rPr>
              <w:t>She bears him up eighty-eight (times)</w:t>
            </w:r>
          </w:p>
        </w:tc>
      </w:tr>
      <w:tr w:rsidR="00B834B0" w14:paraId="7FC0BFC4" w14:textId="3A6DACC1" w:rsidTr="00B834B0">
        <w:tc>
          <w:tcPr>
            <w:tcW w:w="3872" w:type="dxa"/>
          </w:tcPr>
          <w:p w14:paraId="36CA08CF" w14:textId="67AD0864" w:rsidR="00B834B0" w:rsidRPr="00EC5F3A" w:rsidRDefault="00B834B0" w:rsidP="0010591B">
            <w:pPr>
              <w:spacing w:line="360" w:lineRule="auto"/>
              <w:rPr>
                <w:rFonts w:ascii="David" w:hAnsi="David" w:cs="David"/>
                <w:sz w:val="24"/>
                <w:szCs w:val="24"/>
                <w:rtl/>
                <w:lang w:val="en-GB"/>
              </w:rPr>
            </w:pPr>
          </w:p>
        </w:tc>
        <w:tc>
          <w:tcPr>
            <w:tcW w:w="5102" w:type="dxa"/>
          </w:tcPr>
          <w:p w14:paraId="1C893FA2" w14:textId="329B8C48" w:rsidR="00B834B0" w:rsidRPr="00B834B0" w:rsidRDefault="00933013" w:rsidP="0010591B">
            <w:pPr>
              <w:spacing w:line="360" w:lineRule="auto"/>
              <w:rPr>
                <w:rFonts w:asciiTheme="majorBidi" w:hAnsiTheme="majorBidi" w:cs="David"/>
                <w:vertAlign w:val="superscript"/>
                <w:lang w:val="en-GB"/>
              </w:rPr>
            </w:pPr>
            <w:r w:rsidRPr="003324BF">
              <w:rPr>
                <w:rFonts w:asciiTheme="majorBidi" w:hAnsiTheme="majorBidi" w:cs="David"/>
                <w:vertAlign w:val="superscript"/>
                <w:lang w:val="en-GB"/>
              </w:rPr>
              <w:t>22</w:t>
            </w:r>
            <w:r w:rsidR="00B834B0" w:rsidRPr="00496216">
              <w:rPr>
                <w:rFonts w:asciiTheme="majorBidi" w:hAnsiTheme="majorBidi" w:cs="David"/>
                <w:lang w:val="en-GB"/>
              </w:rPr>
              <w:t>And she [</w:t>
            </w:r>
            <w:proofErr w:type="spellStart"/>
            <w:r w:rsidR="00B834B0" w:rsidRPr="00496216">
              <w:rPr>
                <w:rFonts w:asciiTheme="majorBidi" w:hAnsiTheme="majorBidi" w:cs="David"/>
                <w:lang w:val="en-GB"/>
              </w:rPr>
              <w:t>consi</w:t>
            </w:r>
            <w:proofErr w:type="spellEnd"/>
            <w:r w:rsidR="00B834B0" w:rsidRPr="00496216">
              <w:rPr>
                <w:rFonts w:asciiTheme="majorBidi" w:hAnsiTheme="majorBidi" w:cs="David"/>
                <w:lang w:val="en-GB"/>
              </w:rPr>
              <w:t>]</w:t>
            </w:r>
            <w:proofErr w:type="spellStart"/>
            <w:r w:rsidR="00B834B0" w:rsidRPr="00496216">
              <w:rPr>
                <w:rFonts w:asciiTheme="majorBidi" w:hAnsiTheme="majorBidi" w:cs="David"/>
                <w:lang w:val="en-GB"/>
              </w:rPr>
              <w:t>ves</w:t>
            </w:r>
            <w:proofErr w:type="spellEnd"/>
            <w:r w:rsidR="00B834B0" w:rsidRPr="00496216">
              <w:rPr>
                <w:rFonts w:asciiTheme="majorBidi" w:hAnsiTheme="majorBidi" w:cs="David"/>
                <w:lang w:val="en-GB"/>
              </w:rPr>
              <w:t xml:space="preserve"> a</w:t>
            </w:r>
            <w:r w:rsidR="00B834B0">
              <w:rPr>
                <w:rFonts w:asciiTheme="majorBidi" w:hAnsiTheme="majorBidi" w:cs="David"/>
                <w:lang w:val="en-GB"/>
              </w:rPr>
              <w:t>nd bears a</w:t>
            </w:r>
            <w:r w:rsidR="00820DC6">
              <w:rPr>
                <w:rFonts w:asciiTheme="majorBidi" w:hAnsiTheme="majorBidi" w:cs="David"/>
                <w:lang w:val="en-GB"/>
              </w:rPr>
              <w:t xml:space="preserve"> young male</w:t>
            </w:r>
            <w:r w:rsidR="00B834B0">
              <w:rPr>
                <w:rFonts w:asciiTheme="majorBidi" w:hAnsiTheme="majorBidi" w:cs="David"/>
                <w:lang w:val="en-GB"/>
              </w:rPr>
              <w:t>.</w:t>
            </w:r>
            <w:r w:rsidR="0010591B" w:rsidRPr="00820DC6">
              <w:rPr>
                <w:rStyle w:val="FootnoteReference"/>
                <w:rFonts w:asciiTheme="majorBidi" w:hAnsiTheme="majorBidi" w:cs="David"/>
                <w:lang w:val="de-DE"/>
              </w:rPr>
              <w:footnoteReference w:id="31"/>
            </w:r>
            <w:r w:rsidR="00B834B0">
              <w:rPr>
                <w:rFonts w:asciiTheme="majorBidi" w:hAnsiTheme="majorBidi" w:cs="David"/>
                <w:lang w:val="en-GB"/>
              </w:rPr>
              <w:t xml:space="preserve"> </w:t>
            </w:r>
          </w:p>
        </w:tc>
      </w:tr>
      <w:tr w:rsidR="00B834B0" w14:paraId="35C76B00" w14:textId="585AE352" w:rsidTr="00B834B0">
        <w:tc>
          <w:tcPr>
            <w:tcW w:w="3872" w:type="dxa"/>
          </w:tcPr>
          <w:p w14:paraId="60EB1668" w14:textId="7427DD56" w:rsidR="00B834B0" w:rsidRPr="00B834B0" w:rsidRDefault="00B834B0" w:rsidP="0010591B">
            <w:pPr>
              <w:spacing w:line="360" w:lineRule="auto"/>
              <w:rPr>
                <w:rFonts w:ascii="David" w:hAnsi="David" w:cs="David"/>
                <w:i/>
                <w:iCs/>
                <w:sz w:val="24"/>
                <w:szCs w:val="24"/>
                <w:rtl/>
                <w:lang w:val="en-GB"/>
              </w:rPr>
            </w:pPr>
          </w:p>
        </w:tc>
        <w:tc>
          <w:tcPr>
            <w:tcW w:w="5102" w:type="dxa"/>
          </w:tcPr>
          <w:p w14:paraId="31CFA6D8" w14:textId="1461817F" w:rsidR="00B834B0" w:rsidRPr="00F35713" w:rsidRDefault="00933013" w:rsidP="0010591B">
            <w:pPr>
              <w:spacing w:line="360" w:lineRule="auto"/>
              <w:rPr>
                <w:rFonts w:asciiTheme="majorBidi" w:hAnsiTheme="majorBidi" w:cs="David"/>
                <w:vertAlign w:val="superscript"/>
              </w:rPr>
            </w:pPr>
            <w:r w:rsidRPr="003324BF">
              <w:rPr>
                <w:rFonts w:asciiTheme="majorBidi" w:hAnsiTheme="majorBidi" w:cs="David"/>
                <w:vertAlign w:val="superscript"/>
                <w:lang w:val="en-IL"/>
              </w:rPr>
              <w:t>23</w:t>
            </w:r>
            <w:proofErr w:type="spellStart"/>
            <w:proofErr w:type="gramStart"/>
            <w:r w:rsidR="00B834B0">
              <w:rPr>
                <w:rFonts w:asciiTheme="majorBidi" w:hAnsiTheme="majorBidi" w:cs="David"/>
              </w:rPr>
              <w:t>Migh</w:t>
            </w:r>
            <w:proofErr w:type="spellEnd"/>
            <w:r w:rsidR="00B834B0">
              <w:rPr>
                <w:rFonts w:asciiTheme="majorBidi" w:hAnsiTheme="majorBidi" w:cs="David"/>
              </w:rPr>
              <w:t>[</w:t>
            </w:r>
            <w:proofErr w:type="gramEnd"/>
            <w:r w:rsidR="00B834B0">
              <w:rPr>
                <w:rFonts w:asciiTheme="majorBidi" w:hAnsiTheme="majorBidi" w:cs="David"/>
              </w:rPr>
              <w:t xml:space="preserve">ty Baa]l clothes him </w:t>
            </w:r>
          </w:p>
        </w:tc>
      </w:tr>
      <w:tr w:rsidR="00B834B0" w14:paraId="0B54A09D" w14:textId="06406F15" w:rsidTr="00B834B0">
        <w:tc>
          <w:tcPr>
            <w:tcW w:w="3872" w:type="dxa"/>
          </w:tcPr>
          <w:p w14:paraId="1C58878B" w14:textId="3863137F" w:rsidR="00B834B0" w:rsidRPr="00B834B0" w:rsidRDefault="00B834B0" w:rsidP="0010591B">
            <w:pPr>
              <w:spacing w:line="360" w:lineRule="auto"/>
              <w:rPr>
                <w:rFonts w:ascii="David" w:hAnsi="David" w:cs="David"/>
                <w:i/>
                <w:iCs/>
                <w:sz w:val="24"/>
                <w:szCs w:val="24"/>
                <w:rtl/>
                <w:lang w:val="en-GB"/>
              </w:rPr>
            </w:pPr>
          </w:p>
        </w:tc>
        <w:tc>
          <w:tcPr>
            <w:tcW w:w="5102" w:type="dxa"/>
          </w:tcPr>
          <w:p w14:paraId="70F23E76" w14:textId="7BB1A8B8" w:rsidR="00B834B0" w:rsidRPr="00080E8E" w:rsidRDefault="00933013" w:rsidP="0010591B">
            <w:pPr>
              <w:spacing w:line="360" w:lineRule="auto"/>
              <w:rPr>
                <w:rFonts w:asciiTheme="majorBidi" w:hAnsiTheme="majorBidi" w:cs="David"/>
                <w:vertAlign w:val="superscript"/>
                <w:lang w:val="en-GB"/>
              </w:rPr>
            </w:pPr>
            <w:r w:rsidRPr="003324BF">
              <w:rPr>
                <w:rFonts w:asciiTheme="majorBidi" w:hAnsiTheme="majorBidi" w:cs="David"/>
                <w:vertAlign w:val="superscript"/>
                <w:lang w:val="en-IL"/>
              </w:rPr>
              <w:t>24</w:t>
            </w:r>
            <w:r w:rsidR="00B834B0">
              <w:rPr>
                <w:rFonts w:asciiTheme="majorBidi" w:hAnsiTheme="majorBidi" w:cs="David"/>
              </w:rPr>
              <w:t xml:space="preserve">a </w:t>
            </w:r>
            <w:proofErr w:type="spellStart"/>
            <w:proofErr w:type="gramStart"/>
            <w:r w:rsidR="00B834B0">
              <w:rPr>
                <w:rFonts w:asciiTheme="majorBidi" w:hAnsiTheme="majorBidi" w:cs="David"/>
              </w:rPr>
              <w:t>tuni</w:t>
            </w:r>
            <w:proofErr w:type="spellEnd"/>
            <w:r w:rsidR="00B834B0">
              <w:rPr>
                <w:rFonts w:asciiTheme="majorBidi" w:hAnsiTheme="majorBidi" w:cs="David"/>
              </w:rPr>
              <w:t>[</w:t>
            </w:r>
            <w:proofErr w:type="gramEnd"/>
            <w:r w:rsidR="00B834B0">
              <w:rPr>
                <w:rFonts w:asciiTheme="majorBidi" w:hAnsiTheme="majorBidi" w:cs="David"/>
              </w:rPr>
              <w:t>k …] strong, a present</w:t>
            </w:r>
            <w:r w:rsidR="00080E8E">
              <w:rPr>
                <w:rStyle w:val="FootnoteReference"/>
                <w:rFonts w:asciiTheme="majorBidi" w:hAnsiTheme="majorBidi" w:cs="David"/>
              </w:rPr>
              <w:footnoteReference w:id="32"/>
            </w:r>
          </w:p>
        </w:tc>
      </w:tr>
      <w:tr w:rsidR="00B834B0" w14:paraId="4922A75E" w14:textId="185319CC" w:rsidTr="00B834B0">
        <w:tc>
          <w:tcPr>
            <w:tcW w:w="3872" w:type="dxa"/>
          </w:tcPr>
          <w:p w14:paraId="16940F7B" w14:textId="4554F1C7" w:rsidR="00B834B0" w:rsidRPr="00B834B0" w:rsidRDefault="00B834B0" w:rsidP="0010591B">
            <w:pPr>
              <w:spacing w:line="360" w:lineRule="auto"/>
              <w:rPr>
                <w:rFonts w:ascii="David" w:hAnsi="David" w:cs="David"/>
                <w:i/>
                <w:iCs/>
                <w:sz w:val="24"/>
                <w:szCs w:val="24"/>
                <w:rtl/>
                <w:lang w:val="en-GB"/>
              </w:rPr>
            </w:pPr>
          </w:p>
        </w:tc>
        <w:tc>
          <w:tcPr>
            <w:tcW w:w="5102" w:type="dxa"/>
          </w:tcPr>
          <w:p w14:paraId="4711745C" w14:textId="69A294E6" w:rsidR="00B834B0" w:rsidRPr="00F35713" w:rsidRDefault="00933013" w:rsidP="0010591B">
            <w:pPr>
              <w:spacing w:line="360" w:lineRule="auto"/>
              <w:rPr>
                <w:rFonts w:asciiTheme="majorBidi" w:hAnsiTheme="majorBidi" w:cs="David"/>
                <w:vertAlign w:val="superscript"/>
              </w:rPr>
            </w:pPr>
            <w:r w:rsidRPr="003324BF">
              <w:rPr>
                <w:rFonts w:asciiTheme="majorBidi" w:hAnsiTheme="majorBidi" w:cs="David"/>
                <w:vertAlign w:val="superscript"/>
              </w:rPr>
              <w:t>25</w:t>
            </w:r>
            <w:r w:rsidR="00B834B0">
              <w:rPr>
                <w:rFonts w:asciiTheme="majorBidi" w:hAnsiTheme="majorBidi" w:cs="David"/>
              </w:rPr>
              <w:t xml:space="preserve">of [his] </w:t>
            </w:r>
            <w:proofErr w:type="spellStart"/>
            <w:r w:rsidR="00B834B0">
              <w:rPr>
                <w:rFonts w:asciiTheme="majorBidi" w:hAnsiTheme="majorBidi" w:cs="David"/>
              </w:rPr>
              <w:t>han</w:t>
            </w:r>
            <w:proofErr w:type="spellEnd"/>
            <w:r w:rsidR="00B834B0">
              <w:rPr>
                <w:rFonts w:asciiTheme="majorBidi" w:hAnsiTheme="majorBidi" w:cs="David"/>
              </w:rPr>
              <w:t>[d. He put a chai]n</w:t>
            </w:r>
            <w:r w:rsidR="00B834B0" w:rsidRPr="00496216">
              <w:rPr>
                <w:rFonts w:asciiTheme="majorBidi" w:hAnsiTheme="majorBidi" w:cs="David"/>
                <w:vertAlign w:val="superscript"/>
              </w:rPr>
              <w:t>?</w:t>
            </w:r>
            <w:r w:rsidR="00B834B0">
              <w:rPr>
                <w:rFonts w:asciiTheme="majorBidi" w:hAnsiTheme="majorBidi" w:cs="David"/>
              </w:rPr>
              <w:t xml:space="preserve"> to his breast.</w:t>
            </w:r>
          </w:p>
        </w:tc>
      </w:tr>
    </w:tbl>
    <w:p w14:paraId="54620F18" w14:textId="77777777" w:rsidR="00A32DA5" w:rsidRPr="00845586" w:rsidRDefault="00A32DA5" w:rsidP="00A32DA5">
      <w:pPr>
        <w:bidi/>
        <w:spacing w:after="0" w:line="480" w:lineRule="auto"/>
        <w:jc w:val="both"/>
        <w:rPr>
          <w:rFonts w:ascii="David" w:hAnsi="David" w:cs="David"/>
          <w:sz w:val="24"/>
          <w:szCs w:val="24"/>
          <w:rtl/>
        </w:rPr>
      </w:pPr>
    </w:p>
    <w:p w14:paraId="3B838B03" w14:textId="1171AAAD" w:rsidR="00881648" w:rsidRDefault="00881648" w:rsidP="00A32DA5">
      <w:pPr>
        <w:bidi/>
        <w:spacing w:after="0" w:line="480" w:lineRule="auto"/>
        <w:jc w:val="both"/>
        <w:rPr>
          <w:rFonts w:ascii="David" w:hAnsi="David" w:cs="David"/>
          <w:sz w:val="24"/>
          <w:szCs w:val="24"/>
          <w:rtl/>
        </w:rPr>
      </w:pPr>
      <w:bookmarkStart w:id="18" w:name="_Hlk78895494"/>
      <w:r>
        <w:rPr>
          <w:rFonts w:ascii="David" w:hAnsi="David" w:cs="David" w:hint="cs"/>
          <w:sz w:val="24"/>
          <w:szCs w:val="24"/>
          <w:rtl/>
        </w:rPr>
        <w:t xml:space="preserve">המשכן של השורות שבור, וכאשר חוזרות השורות להיות קריאות, נמצא בעל מת באותו מקום בו הזדווג עם הפרה, </w:t>
      </w:r>
      <w:r w:rsidRPr="00782684">
        <w:rPr>
          <w:rFonts w:ascii="David" w:hAnsi="David" w:cs="David"/>
          <w:sz w:val="24"/>
          <w:szCs w:val="24"/>
          <w:rtl/>
          <w:lang w:val="en-GB"/>
        </w:rPr>
        <w:t xml:space="preserve">הוא גם המקום שבו – על פי הציטוט ששם המחבר בדברי </w:t>
      </w:r>
      <w:r>
        <w:rPr>
          <w:rFonts w:ascii="David" w:hAnsi="David" w:cs="David"/>
          <w:sz w:val="24"/>
          <w:szCs w:val="24"/>
          <w:lang w:val="en-GB"/>
        </w:rPr>
        <w:t>Mot</w:t>
      </w:r>
      <w:r>
        <w:rPr>
          <w:rFonts w:ascii="David" w:hAnsi="David" w:cs="David" w:hint="cs"/>
          <w:sz w:val="24"/>
          <w:szCs w:val="24"/>
          <w:rtl/>
          <w:lang w:val="en-GB"/>
        </w:rPr>
        <w:t xml:space="preserve"> </w:t>
      </w:r>
      <w:r w:rsidRPr="00782684">
        <w:rPr>
          <w:rFonts w:ascii="David" w:hAnsi="David" w:cs="David"/>
          <w:sz w:val="24"/>
          <w:szCs w:val="24"/>
          <w:rtl/>
          <w:lang w:val="en-GB"/>
        </w:rPr>
        <w:t>– נאכל בעל.</w:t>
      </w:r>
      <w:r>
        <w:rPr>
          <w:rStyle w:val="FootnoteReference"/>
          <w:rFonts w:ascii="David" w:hAnsi="David" w:cs="David"/>
          <w:sz w:val="24"/>
          <w:szCs w:val="24"/>
          <w:rtl/>
          <w:lang w:val="en-GB"/>
        </w:rPr>
        <w:footnoteReference w:id="33"/>
      </w:r>
      <w:r>
        <w:rPr>
          <w:rFonts w:ascii="David" w:hAnsi="David" w:cs="David" w:hint="cs"/>
          <w:sz w:val="24"/>
          <w:szCs w:val="24"/>
          <w:rtl/>
          <w:lang w:val="en-GB"/>
        </w:rPr>
        <w:t xml:space="preserve"> לפיכך, </w:t>
      </w:r>
      <w:r>
        <w:rPr>
          <w:rFonts w:ascii="David" w:hAnsi="David" w:cs="David" w:hint="cs"/>
          <w:sz w:val="24"/>
          <w:szCs w:val="24"/>
          <w:rtl/>
        </w:rPr>
        <w:t xml:space="preserve">אין לדעת בוודאות מה תיאר המחבר לאחר הזדווגותו של בעל עם הפרה והלבשת בנו: האם תיאר באופן הרמוניסטי כיצד מצא </w:t>
      </w:r>
      <w:r>
        <w:rPr>
          <w:rFonts w:ascii="David" w:hAnsi="David" w:cs="David"/>
          <w:sz w:val="24"/>
          <w:szCs w:val="24"/>
          <w:lang w:val="en-GB"/>
        </w:rPr>
        <w:t>Mot</w:t>
      </w:r>
      <w:r>
        <w:rPr>
          <w:rFonts w:ascii="David" w:hAnsi="David" w:cs="David" w:hint="cs"/>
          <w:sz w:val="24"/>
          <w:szCs w:val="24"/>
          <w:rtl/>
        </w:rPr>
        <w:t xml:space="preserve"> את בעל במקרה בשדה </w:t>
      </w:r>
      <w:proofErr w:type="spellStart"/>
      <w:r w:rsidRPr="007A4FA1">
        <w:rPr>
          <w:rFonts w:ascii="Times New Romans" w:hAnsi="Times New Romans" w:cs="David" w:hint="cs"/>
          <w:i/>
          <w:sz w:val="24"/>
          <w:szCs w:val="24"/>
        </w:rPr>
        <w:t>Šḥlmmt</w:t>
      </w:r>
      <w:proofErr w:type="spellEnd"/>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לשם הגיע בעל כדי להזדווג עם הפרה </w:t>
      </w:r>
      <w:r>
        <w:rPr>
          <w:rFonts w:ascii="David" w:hAnsi="David" w:cs="David"/>
          <w:sz w:val="24"/>
          <w:szCs w:val="24"/>
          <w:rtl/>
        </w:rPr>
        <w:t>–</w:t>
      </w:r>
      <w:r>
        <w:rPr>
          <w:rFonts w:ascii="David" w:hAnsi="David" w:cs="David" w:hint="cs"/>
          <w:sz w:val="24"/>
          <w:szCs w:val="24"/>
          <w:rtl/>
        </w:rPr>
        <w:t xml:space="preserve"> והרגו מרוב רעב, או שמא תיאר את ירידתו של בעל לשאול עם ממטריו כהמשך לציותו להוראות, מבלי לפשר בין שתי המסורות? בין כך ובין כך, עצם העלאתן על הכתב של השורות המורות לבעל לרדת עם ממטריו לשאול משמעותית לענייננו משום שיש בה תיעוד למסורת נוספת שרווחה באוגרית על דרך מותו של בעל, על פיה קשורה ירידתו לשאול עם הפסקת הגשמים.</w:t>
      </w:r>
      <w:r>
        <w:rPr>
          <w:rStyle w:val="FootnoteReference"/>
          <w:rFonts w:ascii="David" w:hAnsi="David" w:cs="David"/>
          <w:sz w:val="24"/>
          <w:szCs w:val="24"/>
          <w:rtl/>
        </w:rPr>
        <w:footnoteReference w:id="34"/>
      </w:r>
      <w:r>
        <w:rPr>
          <w:rFonts w:ascii="David" w:hAnsi="David" w:cs="David" w:hint="cs"/>
          <w:sz w:val="24"/>
          <w:szCs w:val="24"/>
          <w:rtl/>
          <w:lang w:val="en-GB"/>
        </w:rPr>
        <w:t xml:space="preserve"> ל</w:t>
      </w:r>
      <w:r>
        <w:rPr>
          <w:rFonts w:ascii="David" w:hAnsi="David" w:cs="David" w:hint="cs"/>
          <w:sz w:val="24"/>
          <w:szCs w:val="24"/>
          <w:rtl/>
        </w:rPr>
        <w:t xml:space="preserve">איתיולוגיה זו יוקדש סעיף נפרד, להלן. </w:t>
      </w:r>
    </w:p>
    <w:bookmarkEnd w:id="18"/>
    <w:p w14:paraId="3FFD9427" w14:textId="77777777" w:rsidR="003F0D70" w:rsidRPr="009A3393" w:rsidRDefault="003F0D70" w:rsidP="009A3393">
      <w:pPr>
        <w:bidi/>
        <w:spacing w:after="0" w:line="480" w:lineRule="auto"/>
        <w:rPr>
          <w:rFonts w:ascii="David" w:hAnsi="David" w:cs="David"/>
          <w:sz w:val="24"/>
          <w:szCs w:val="24"/>
          <w:rtl/>
          <w:lang w:val="en-US"/>
        </w:rPr>
      </w:pPr>
    </w:p>
    <w:p w14:paraId="71AD9759" w14:textId="43D04764" w:rsidR="00B12330" w:rsidRPr="00B33AE0" w:rsidRDefault="00B12330" w:rsidP="00B33AE0">
      <w:pPr>
        <w:spacing w:after="0" w:line="480" w:lineRule="auto"/>
        <w:rPr>
          <w:rFonts w:asciiTheme="majorBidi" w:hAnsiTheme="majorBidi" w:cstheme="majorBidi"/>
          <w:sz w:val="24"/>
          <w:szCs w:val="24"/>
          <w:lang w:val="en-GB"/>
        </w:rPr>
      </w:pPr>
      <w:bookmarkStart w:id="19" w:name="_Hlk78890167"/>
      <w:r w:rsidRPr="00B33AE0">
        <w:rPr>
          <w:rFonts w:asciiTheme="majorBidi" w:hAnsiTheme="majorBidi" w:cstheme="majorBidi"/>
          <w:sz w:val="24"/>
          <w:szCs w:val="24"/>
          <w:lang w:val="en-GB"/>
        </w:rPr>
        <w:t xml:space="preserve">Elements </w:t>
      </w:r>
      <w:r w:rsidRPr="00B33AE0">
        <w:rPr>
          <w:rFonts w:asciiTheme="majorBidi" w:hAnsiTheme="majorBidi" w:cstheme="majorBidi"/>
          <w:b/>
          <w:bCs/>
          <w:sz w:val="24"/>
          <w:szCs w:val="24"/>
          <w:lang w:val="en-GB"/>
        </w:rPr>
        <w:t>b</w:t>
      </w:r>
      <w:r w:rsidRPr="00B33AE0">
        <w:rPr>
          <w:rFonts w:asciiTheme="majorBidi" w:hAnsiTheme="majorBidi" w:cstheme="majorBidi"/>
          <w:sz w:val="24"/>
          <w:szCs w:val="24"/>
          <w:lang w:val="en-GB"/>
        </w:rPr>
        <w:t xml:space="preserve"> + </w:t>
      </w:r>
      <w:r w:rsidRPr="00B33AE0">
        <w:rPr>
          <w:rFonts w:asciiTheme="majorBidi" w:hAnsiTheme="majorBidi" w:cstheme="majorBidi"/>
          <w:b/>
          <w:bCs/>
          <w:sz w:val="24"/>
          <w:szCs w:val="24"/>
          <w:lang w:val="en-GB"/>
        </w:rPr>
        <w:t>c</w:t>
      </w:r>
      <w:r w:rsidRPr="00B33AE0">
        <w:rPr>
          <w:rFonts w:asciiTheme="majorBidi" w:hAnsiTheme="majorBidi" w:cstheme="majorBidi"/>
          <w:sz w:val="24"/>
          <w:szCs w:val="24"/>
          <w:lang w:val="en-GB"/>
        </w:rPr>
        <w:t xml:space="preserve">: </w:t>
      </w:r>
      <w:r w:rsidR="00CD5805" w:rsidRPr="00B33AE0">
        <w:rPr>
          <w:rFonts w:asciiTheme="majorBidi" w:hAnsiTheme="majorBidi" w:cstheme="majorBidi"/>
          <w:sz w:val="24"/>
          <w:szCs w:val="24"/>
          <w:lang w:val="en-GB"/>
        </w:rPr>
        <w:t>T</w:t>
      </w:r>
      <w:r w:rsidRPr="00B33AE0">
        <w:rPr>
          <w:rFonts w:asciiTheme="majorBidi" w:hAnsiTheme="majorBidi" w:cstheme="majorBidi"/>
          <w:sz w:val="24"/>
          <w:szCs w:val="24"/>
          <w:lang w:val="en-GB"/>
        </w:rPr>
        <w:t>he searching and the mourning</w:t>
      </w:r>
    </w:p>
    <w:p w14:paraId="1AE448CC" w14:textId="5E444E59" w:rsidR="0022185D" w:rsidRDefault="005B2FB3" w:rsidP="006B19BD">
      <w:pPr>
        <w:bidi/>
        <w:spacing w:after="0" w:line="480" w:lineRule="auto"/>
        <w:rPr>
          <w:rFonts w:ascii="Times New Roman" w:hAnsi="Times New Roman" w:cs="David"/>
          <w:sz w:val="24"/>
          <w:szCs w:val="24"/>
          <w:rtl/>
          <w:lang w:val="en-US"/>
        </w:rPr>
      </w:pPr>
      <w:r>
        <w:rPr>
          <w:rFonts w:ascii="David" w:hAnsi="David" w:cs="David" w:hint="cs"/>
          <w:sz w:val="24"/>
          <w:szCs w:val="24"/>
          <w:rtl/>
          <w:lang w:val="en-GB"/>
        </w:rPr>
        <w:lastRenderedPageBreak/>
        <w:t>ב</w:t>
      </w:r>
      <w:r w:rsidR="00E70798">
        <w:rPr>
          <w:rFonts w:ascii="David" w:hAnsi="David" w:cs="David" w:hint="cs"/>
          <w:sz w:val="24"/>
          <w:szCs w:val="24"/>
          <w:rtl/>
        </w:rPr>
        <w:t xml:space="preserve">מחזור בעל </w:t>
      </w:r>
      <w:r>
        <w:rPr>
          <w:rFonts w:ascii="David" w:hAnsi="David" w:cs="David" w:hint="cs"/>
          <w:sz w:val="24"/>
          <w:szCs w:val="24"/>
          <w:rtl/>
        </w:rPr>
        <w:t xml:space="preserve">יוחס </w:t>
      </w:r>
      <w:r w:rsidR="00E70798">
        <w:rPr>
          <w:rFonts w:ascii="David" w:hAnsi="David" w:cs="David" w:hint="cs"/>
          <w:sz w:val="24"/>
          <w:szCs w:val="24"/>
          <w:rtl/>
        </w:rPr>
        <w:t>החיפוש אחר בעל</w:t>
      </w:r>
      <w:r>
        <w:rPr>
          <w:rFonts w:ascii="David" w:hAnsi="David" w:cs="David" w:hint="cs"/>
          <w:sz w:val="24"/>
          <w:szCs w:val="24"/>
          <w:rtl/>
        </w:rPr>
        <w:t xml:space="preserve"> המת</w:t>
      </w:r>
      <w:r w:rsidR="00E70798">
        <w:rPr>
          <w:rFonts w:ascii="David" w:hAnsi="David" w:cs="David" w:hint="cs"/>
          <w:sz w:val="24"/>
          <w:szCs w:val="24"/>
          <w:rtl/>
        </w:rPr>
        <w:t xml:space="preserve"> והקינה</w:t>
      </w:r>
      <w:r>
        <w:rPr>
          <w:rFonts w:ascii="David" w:hAnsi="David" w:cs="David" w:hint="cs"/>
          <w:sz w:val="24"/>
          <w:szCs w:val="24"/>
          <w:rtl/>
        </w:rPr>
        <w:t xml:space="preserve"> על מותו</w:t>
      </w:r>
      <w:r w:rsidR="00E70798">
        <w:rPr>
          <w:rFonts w:ascii="David" w:hAnsi="David" w:cs="David" w:hint="cs"/>
          <w:sz w:val="24"/>
          <w:szCs w:val="24"/>
          <w:rtl/>
        </w:rPr>
        <w:t xml:space="preserve"> </w:t>
      </w:r>
      <w:r w:rsidR="00D676CC">
        <w:rPr>
          <w:rFonts w:ascii="David" w:hAnsi="David" w:cs="David" w:hint="cs"/>
          <w:sz w:val="24"/>
          <w:szCs w:val="24"/>
          <w:rtl/>
        </w:rPr>
        <w:t>לשתי</w:t>
      </w:r>
      <w:r w:rsidR="0073014B" w:rsidRPr="0073014B">
        <w:rPr>
          <w:rFonts w:ascii="David" w:hAnsi="David" w:cs="David" w:hint="cs"/>
          <w:sz w:val="24"/>
          <w:szCs w:val="24"/>
          <w:rtl/>
        </w:rPr>
        <w:t xml:space="preserve"> דמויות</w:t>
      </w:r>
      <w:r w:rsidR="00D676CC">
        <w:rPr>
          <w:rFonts w:ascii="David" w:hAnsi="David" w:cs="David" w:hint="cs"/>
          <w:sz w:val="24"/>
          <w:szCs w:val="24"/>
          <w:rtl/>
        </w:rPr>
        <w:t xml:space="preserve"> מרכזיות</w:t>
      </w:r>
      <w:r w:rsidR="00A626B1">
        <w:rPr>
          <w:rFonts w:ascii="David" w:hAnsi="David" w:cs="David" w:hint="cs"/>
          <w:sz w:val="24"/>
          <w:szCs w:val="24"/>
          <w:rtl/>
        </w:rPr>
        <w:t xml:space="preserve"> </w:t>
      </w:r>
      <w:r w:rsidR="00D676CC">
        <w:rPr>
          <w:rFonts w:ascii="David" w:hAnsi="David" w:cs="David"/>
          <w:sz w:val="24"/>
          <w:szCs w:val="24"/>
          <w:rtl/>
        </w:rPr>
        <w:t>–</w:t>
      </w:r>
      <w:r w:rsidR="00D676CC">
        <w:rPr>
          <w:rFonts w:ascii="David" w:hAnsi="David" w:cs="David" w:hint="cs"/>
          <w:sz w:val="24"/>
          <w:szCs w:val="24"/>
          <w:rtl/>
        </w:rPr>
        <w:t xml:space="preserve"> ל</w:t>
      </w:r>
      <w:r w:rsidR="000A7550">
        <w:rPr>
          <w:rFonts w:ascii="David" w:hAnsi="David" w:cs="David" w:hint="cs"/>
          <w:sz w:val="24"/>
          <w:szCs w:val="24"/>
          <w:rtl/>
        </w:rPr>
        <w:t>-</w:t>
      </w:r>
      <w:r w:rsidR="000A7550">
        <w:rPr>
          <w:rFonts w:ascii="David" w:hAnsi="David" w:cs="David"/>
          <w:sz w:val="24"/>
          <w:szCs w:val="24"/>
          <w:lang w:val="en-GB"/>
        </w:rPr>
        <w:t>El</w:t>
      </w:r>
      <w:r w:rsidR="00D676CC">
        <w:rPr>
          <w:rFonts w:ascii="David" w:hAnsi="David" w:cs="David" w:hint="cs"/>
          <w:sz w:val="24"/>
          <w:szCs w:val="24"/>
          <w:rtl/>
        </w:rPr>
        <w:t xml:space="preserve"> אבי בעל ולענת אחותו. ה</w:t>
      </w:r>
      <w:r w:rsidR="00EC489C">
        <w:rPr>
          <w:rFonts w:ascii="David" w:hAnsi="David" w:cs="David" w:hint="cs"/>
          <w:sz w:val="24"/>
          <w:szCs w:val="24"/>
          <w:rtl/>
        </w:rPr>
        <w:t>ייחוס לענת הולם ה</w:t>
      </w:r>
      <w:r>
        <w:rPr>
          <w:rFonts w:ascii="David" w:hAnsi="David" w:cs="David" w:hint="cs"/>
          <w:sz w:val="24"/>
          <w:szCs w:val="24"/>
          <w:rtl/>
        </w:rPr>
        <w:t>יטב</w:t>
      </w:r>
      <w:r w:rsidR="00EC489C">
        <w:rPr>
          <w:rFonts w:ascii="David" w:hAnsi="David" w:cs="David" w:hint="cs"/>
          <w:sz w:val="24"/>
          <w:szCs w:val="24"/>
          <w:rtl/>
        </w:rPr>
        <w:t xml:space="preserve"> את</w:t>
      </w:r>
      <w:r>
        <w:rPr>
          <w:rFonts w:ascii="David" w:hAnsi="David" w:cs="David" w:hint="cs"/>
          <w:sz w:val="24"/>
          <w:szCs w:val="24"/>
          <w:rtl/>
        </w:rPr>
        <w:t xml:space="preserve"> מגמת</w:t>
      </w:r>
      <w:r w:rsidR="00EC489C">
        <w:rPr>
          <w:rFonts w:ascii="David" w:hAnsi="David" w:cs="David" w:hint="cs"/>
          <w:sz w:val="24"/>
          <w:szCs w:val="24"/>
          <w:rtl/>
        </w:rPr>
        <w:t xml:space="preserve"> מחזור בעל</w:t>
      </w:r>
      <w:r w:rsidR="003F0D70">
        <w:rPr>
          <w:rFonts w:ascii="David" w:hAnsi="David" w:cs="David" w:hint="cs"/>
          <w:sz w:val="24"/>
          <w:szCs w:val="24"/>
          <w:rtl/>
        </w:rPr>
        <w:t>,</w:t>
      </w:r>
      <w:r w:rsidR="00EC489C">
        <w:rPr>
          <w:rFonts w:ascii="David" w:hAnsi="David" w:cs="David" w:hint="cs"/>
          <w:sz w:val="24"/>
          <w:szCs w:val="24"/>
          <w:rtl/>
        </w:rPr>
        <w:t xml:space="preserve"> הרואה בענת את בת בריתו הקרובה של בעל</w:t>
      </w:r>
      <w:r>
        <w:rPr>
          <w:rFonts w:ascii="David" w:hAnsi="David" w:cs="David" w:hint="cs"/>
          <w:sz w:val="24"/>
          <w:szCs w:val="24"/>
          <w:rtl/>
        </w:rPr>
        <w:t>,</w:t>
      </w:r>
      <w:r>
        <w:rPr>
          <w:rStyle w:val="FootnoteReference"/>
          <w:rFonts w:ascii="David" w:hAnsi="David" w:cs="David"/>
          <w:sz w:val="24"/>
          <w:szCs w:val="24"/>
          <w:rtl/>
        </w:rPr>
        <w:footnoteReference w:id="35"/>
      </w:r>
      <w:r w:rsidR="00EC489C">
        <w:rPr>
          <w:rFonts w:ascii="David" w:hAnsi="David" w:cs="David" w:hint="cs"/>
          <w:sz w:val="24"/>
          <w:szCs w:val="24"/>
          <w:rtl/>
        </w:rPr>
        <w:t xml:space="preserve"> </w:t>
      </w:r>
      <w:r>
        <w:rPr>
          <w:rFonts w:ascii="David" w:hAnsi="David" w:cs="David" w:hint="cs"/>
          <w:sz w:val="24"/>
          <w:szCs w:val="24"/>
          <w:rtl/>
        </w:rPr>
        <w:t>ו</w:t>
      </w:r>
      <w:r w:rsidR="00EC489C">
        <w:rPr>
          <w:rFonts w:ascii="David" w:hAnsi="David" w:cs="David" w:hint="cs"/>
          <w:sz w:val="24"/>
          <w:szCs w:val="24"/>
          <w:rtl/>
        </w:rPr>
        <w:t xml:space="preserve">מתאים </w:t>
      </w:r>
      <w:r>
        <w:rPr>
          <w:rFonts w:ascii="David" w:hAnsi="David" w:cs="David" w:hint="cs"/>
          <w:sz w:val="24"/>
          <w:szCs w:val="24"/>
          <w:rtl/>
        </w:rPr>
        <w:t xml:space="preserve">במובנים רבים </w:t>
      </w:r>
      <w:r w:rsidR="00EC489C">
        <w:rPr>
          <w:rFonts w:ascii="David" w:hAnsi="David" w:cs="David" w:hint="cs"/>
          <w:sz w:val="24"/>
          <w:szCs w:val="24"/>
          <w:rtl/>
        </w:rPr>
        <w:t>גם למסורות ה-</w:t>
      </w:r>
      <w:r w:rsidR="00EC489C">
        <w:rPr>
          <w:rFonts w:ascii="David" w:hAnsi="David" w:cs="David"/>
          <w:sz w:val="24"/>
          <w:szCs w:val="24"/>
          <w:lang w:val="en-GB"/>
        </w:rPr>
        <w:t>dying gods</w:t>
      </w:r>
      <w:r w:rsidR="00EC489C">
        <w:rPr>
          <w:rFonts w:ascii="David" w:hAnsi="David" w:cs="David" w:hint="cs"/>
          <w:sz w:val="24"/>
          <w:szCs w:val="24"/>
          <w:rtl/>
          <w:lang w:val="en-GB"/>
        </w:rPr>
        <w:t xml:space="preserve"> ממצרים ומסופוטמיה המתארות את החיפושים שנערכו </w:t>
      </w:r>
      <w:r w:rsidR="00CE6A0C">
        <w:rPr>
          <w:rFonts w:ascii="David" w:hAnsi="David" w:cs="David" w:hint="cs"/>
          <w:sz w:val="24"/>
          <w:szCs w:val="24"/>
          <w:rtl/>
          <w:lang w:val="en-GB"/>
        </w:rPr>
        <w:t xml:space="preserve">אחר המת </w:t>
      </w:r>
      <w:r w:rsidR="00EC489C">
        <w:rPr>
          <w:rFonts w:ascii="David" w:hAnsi="David" w:cs="David" w:hint="cs"/>
          <w:sz w:val="24"/>
          <w:szCs w:val="24"/>
          <w:rtl/>
          <w:lang w:val="en-GB"/>
        </w:rPr>
        <w:t xml:space="preserve">בידי </w:t>
      </w:r>
      <w:r w:rsidR="00F049E1">
        <w:rPr>
          <w:rFonts w:ascii="David" w:hAnsi="David" w:cs="David" w:hint="cs"/>
          <w:sz w:val="24"/>
          <w:szCs w:val="24"/>
          <w:rtl/>
          <w:lang w:val="en-GB"/>
        </w:rPr>
        <w:t>בנות משפחת</w:t>
      </w:r>
      <w:r w:rsidR="00CE6A0C">
        <w:rPr>
          <w:rFonts w:ascii="David" w:hAnsi="David" w:cs="David" w:hint="cs"/>
          <w:sz w:val="24"/>
          <w:szCs w:val="24"/>
          <w:rtl/>
          <w:lang w:val="en-GB"/>
        </w:rPr>
        <w:t>ו</w:t>
      </w:r>
      <w:r>
        <w:rPr>
          <w:rFonts w:ascii="David" w:hAnsi="David" w:cs="David" w:hint="cs"/>
          <w:sz w:val="24"/>
          <w:szCs w:val="24"/>
          <w:rtl/>
          <w:lang w:val="en-GB"/>
        </w:rPr>
        <w:t>.</w:t>
      </w:r>
      <w:r>
        <w:rPr>
          <w:rStyle w:val="FootnoteReference"/>
          <w:rFonts w:ascii="David" w:hAnsi="David" w:cs="David"/>
          <w:sz w:val="24"/>
          <w:szCs w:val="24"/>
          <w:rtl/>
          <w:lang w:val="en-GB"/>
        </w:rPr>
        <w:footnoteReference w:id="36"/>
      </w:r>
      <w:r w:rsidR="00E70798">
        <w:rPr>
          <w:rFonts w:asciiTheme="majorBidi" w:hAnsiTheme="majorBidi" w:cstheme="majorBidi" w:hint="cs"/>
          <w:sz w:val="24"/>
          <w:szCs w:val="24"/>
          <w:rtl/>
        </w:rPr>
        <w:t xml:space="preserve"> </w:t>
      </w:r>
      <w:r w:rsidR="00EC489C">
        <w:rPr>
          <w:rFonts w:ascii="David" w:hAnsi="David" w:cs="David" w:hint="cs"/>
          <w:sz w:val="24"/>
          <w:szCs w:val="24"/>
          <w:rtl/>
          <w:lang w:val="en-GB"/>
        </w:rPr>
        <w:t>לעומת זאת, ייחוס</w:t>
      </w:r>
      <w:r w:rsidR="00561EF5">
        <w:rPr>
          <w:rFonts w:ascii="David" w:hAnsi="David" w:cs="David" w:hint="cs"/>
          <w:sz w:val="24"/>
          <w:szCs w:val="24"/>
          <w:rtl/>
          <w:lang w:val="en-GB"/>
        </w:rPr>
        <w:t xml:space="preserve"> החיפוש והקינה</w:t>
      </w:r>
      <w:r w:rsidR="00AD2966">
        <w:rPr>
          <w:rFonts w:ascii="David" w:hAnsi="David" w:cs="David" w:hint="cs"/>
          <w:sz w:val="24"/>
          <w:szCs w:val="24"/>
          <w:rtl/>
          <w:lang w:val="en-GB"/>
        </w:rPr>
        <w:t xml:space="preserve"> במחזור בעל</w:t>
      </w:r>
      <w:r w:rsidR="00EC489C">
        <w:rPr>
          <w:rFonts w:ascii="David" w:hAnsi="David" w:cs="David" w:hint="cs"/>
          <w:sz w:val="24"/>
          <w:szCs w:val="24"/>
          <w:rtl/>
          <w:lang w:val="en-GB"/>
        </w:rPr>
        <w:t xml:space="preserve"> ל</w:t>
      </w:r>
      <w:r w:rsidR="000A7550">
        <w:rPr>
          <w:rFonts w:ascii="David" w:hAnsi="David" w:cs="David" w:hint="cs"/>
          <w:sz w:val="24"/>
          <w:szCs w:val="24"/>
          <w:rtl/>
          <w:lang w:val="en-GB"/>
        </w:rPr>
        <w:t>-</w:t>
      </w:r>
      <w:r w:rsidR="000A7550">
        <w:rPr>
          <w:rFonts w:ascii="David" w:hAnsi="David" w:cs="David"/>
          <w:sz w:val="24"/>
          <w:szCs w:val="24"/>
          <w:lang w:val="en-GB"/>
        </w:rPr>
        <w:t>El</w:t>
      </w:r>
      <w:r w:rsidR="00EC489C">
        <w:rPr>
          <w:rFonts w:ascii="David" w:hAnsi="David" w:cs="David" w:hint="cs"/>
          <w:sz w:val="24"/>
          <w:szCs w:val="24"/>
          <w:rtl/>
          <w:lang w:val="en-GB"/>
        </w:rPr>
        <w:t xml:space="preserve"> אבי בעל</w:t>
      </w:r>
      <w:r w:rsidR="00561EF5">
        <w:rPr>
          <w:rFonts w:ascii="David" w:hAnsi="David" w:cs="David" w:hint="cs"/>
          <w:sz w:val="24"/>
          <w:szCs w:val="24"/>
          <w:rtl/>
          <w:lang w:val="en-GB"/>
        </w:rPr>
        <w:t>,</w:t>
      </w:r>
      <w:r w:rsidR="00EC489C">
        <w:rPr>
          <w:rFonts w:ascii="David" w:hAnsi="David" w:cs="David" w:hint="cs"/>
          <w:sz w:val="24"/>
          <w:szCs w:val="24"/>
          <w:rtl/>
          <w:lang w:val="en-GB"/>
        </w:rPr>
        <w:t xml:space="preserve"> חורג </w:t>
      </w:r>
      <w:r w:rsidR="0074360E">
        <w:rPr>
          <w:rFonts w:ascii="David" w:hAnsi="David" w:cs="David" w:hint="cs"/>
          <w:sz w:val="24"/>
          <w:szCs w:val="24"/>
          <w:rtl/>
          <w:lang w:val="en-GB"/>
        </w:rPr>
        <w:t>מהדפוס</w:t>
      </w:r>
      <w:r w:rsidR="00EC489C">
        <w:rPr>
          <w:rFonts w:ascii="David" w:hAnsi="David" w:cs="David" w:hint="cs"/>
          <w:sz w:val="24"/>
          <w:szCs w:val="24"/>
          <w:rtl/>
          <w:lang w:val="en-GB"/>
        </w:rPr>
        <w:t xml:space="preserve"> הייחודי של מחזור בעל, המתאר את בעל ו</w:t>
      </w:r>
      <w:r w:rsidR="000A7550">
        <w:rPr>
          <w:rFonts w:ascii="David" w:hAnsi="David" w:cs="David" w:hint="cs"/>
          <w:sz w:val="24"/>
          <w:szCs w:val="24"/>
          <w:rtl/>
          <w:lang w:val="en-GB"/>
        </w:rPr>
        <w:t>-</w:t>
      </w:r>
      <w:r w:rsidR="000A7550">
        <w:rPr>
          <w:rFonts w:ascii="David" w:hAnsi="David" w:cs="David"/>
          <w:sz w:val="24"/>
          <w:szCs w:val="24"/>
          <w:lang w:val="en-GB"/>
        </w:rPr>
        <w:t>El</w:t>
      </w:r>
      <w:r w:rsidR="00EC489C">
        <w:rPr>
          <w:rFonts w:ascii="David" w:hAnsi="David" w:cs="David" w:hint="cs"/>
          <w:sz w:val="24"/>
          <w:szCs w:val="24"/>
          <w:rtl/>
          <w:lang w:val="en-GB"/>
        </w:rPr>
        <w:t xml:space="preserve"> כיריבים</w:t>
      </w:r>
      <w:r w:rsidR="009B7E97">
        <w:rPr>
          <w:rFonts w:ascii="David" w:hAnsi="David" w:cs="David" w:hint="cs"/>
          <w:sz w:val="24"/>
          <w:szCs w:val="24"/>
          <w:rtl/>
          <w:lang w:val="en-GB"/>
        </w:rPr>
        <w:t xml:space="preserve"> ברוב חלקי המחזור.</w:t>
      </w:r>
      <w:r w:rsidR="00EC489C">
        <w:rPr>
          <w:rFonts w:ascii="David" w:hAnsi="David" w:cs="David" w:hint="cs"/>
          <w:sz w:val="24"/>
          <w:szCs w:val="24"/>
          <w:rtl/>
          <w:lang w:val="en-GB"/>
        </w:rPr>
        <w:t xml:space="preserve"> </w:t>
      </w:r>
      <w:r w:rsidR="009E3411">
        <w:rPr>
          <w:rFonts w:ascii="David" w:hAnsi="David" w:cs="David" w:hint="cs"/>
          <w:sz w:val="24"/>
          <w:szCs w:val="24"/>
          <w:rtl/>
          <w:lang w:val="en-GB"/>
        </w:rPr>
        <w:t>יתרה מזו</w:t>
      </w:r>
      <w:r w:rsidR="00FA3635">
        <w:rPr>
          <w:rFonts w:ascii="David" w:hAnsi="David" w:cs="David" w:hint="cs"/>
          <w:sz w:val="24"/>
          <w:szCs w:val="24"/>
          <w:rtl/>
          <w:lang w:val="en-GB"/>
        </w:rPr>
        <w:t xml:space="preserve">, </w:t>
      </w:r>
      <w:r w:rsidR="00E70798">
        <w:rPr>
          <w:rFonts w:ascii="David" w:hAnsi="David" w:cs="David" w:hint="cs"/>
          <w:sz w:val="24"/>
          <w:szCs w:val="24"/>
          <w:rtl/>
          <w:lang w:val="en-GB"/>
        </w:rPr>
        <w:t xml:space="preserve">דווקא </w:t>
      </w:r>
      <w:r w:rsidR="00FA3635">
        <w:rPr>
          <w:rFonts w:ascii="David" w:hAnsi="David" w:cs="David" w:hint="cs"/>
          <w:sz w:val="24"/>
          <w:szCs w:val="24"/>
          <w:rtl/>
          <w:lang w:val="en-GB"/>
        </w:rPr>
        <w:t>מחזור בעל</w:t>
      </w:r>
      <w:r w:rsidR="009E3411">
        <w:rPr>
          <w:rFonts w:ascii="David" w:hAnsi="David" w:cs="David" w:hint="cs"/>
          <w:sz w:val="24"/>
          <w:szCs w:val="24"/>
          <w:rtl/>
          <w:lang w:val="en-GB"/>
        </w:rPr>
        <w:t xml:space="preserve"> </w:t>
      </w:r>
      <w:r w:rsidR="009E3411">
        <w:rPr>
          <w:rFonts w:ascii="David" w:hAnsi="David" w:cs="David"/>
          <w:sz w:val="24"/>
          <w:szCs w:val="24"/>
          <w:rtl/>
          <w:lang w:val="en-GB"/>
        </w:rPr>
        <w:t>–</w:t>
      </w:r>
      <w:r w:rsidR="009E3411">
        <w:rPr>
          <w:rFonts w:ascii="David" w:hAnsi="David" w:cs="David" w:hint="cs"/>
          <w:sz w:val="24"/>
          <w:szCs w:val="24"/>
          <w:rtl/>
          <w:lang w:val="en-GB"/>
        </w:rPr>
        <w:t xml:space="preserve"> יותר מכל חיבור ספרותי אחר </w:t>
      </w:r>
      <w:r w:rsidR="009E3411">
        <w:rPr>
          <w:rFonts w:ascii="David" w:hAnsi="David" w:cs="David"/>
          <w:sz w:val="24"/>
          <w:szCs w:val="24"/>
          <w:rtl/>
          <w:lang w:val="en-GB"/>
        </w:rPr>
        <w:t>–</w:t>
      </w:r>
      <w:r w:rsidR="00FA3635">
        <w:rPr>
          <w:rFonts w:ascii="David" w:hAnsi="David" w:cs="David" w:hint="cs"/>
          <w:sz w:val="24"/>
          <w:szCs w:val="24"/>
          <w:rtl/>
          <w:lang w:val="en-GB"/>
        </w:rPr>
        <w:t xml:space="preserve"> </w:t>
      </w:r>
      <w:r w:rsidR="00561EF5">
        <w:rPr>
          <w:rFonts w:ascii="David" w:hAnsi="David" w:cs="David" w:hint="cs"/>
          <w:sz w:val="24"/>
          <w:szCs w:val="24"/>
          <w:rtl/>
          <w:lang w:val="en-GB"/>
        </w:rPr>
        <w:t>מ</w:t>
      </w:r>
      <w:r w:rsidR="00FA3635">
        <w:rPr>
          <w:rFonts w:ascii="David" w:hAnsi="David" w:cs="David" w:hint="cs"/>
          <w:sz w:val="24"/>
          <w:szCs w:val="24"/>
          <w:rtl/>
          <w:lang w:val="en-GB"/>
        </w:rPr>
        <w:t xml:space="preserve">קפיד לכנות את בעל בשם </w:t>
      </w:r>
      <w:r w:rsidR="00FA3635" w:rsidRPr="00E53589">
        <w:rPr>
          <w:rFonts w:ascii="Times New Roman" w:hAnsi="Times New Roman" w:cs="David"/>
          <w:sz w:val="24"/>
          <w:szCs w:val="24"/>
          <w:lang w:val="en-GB"/>
        </w:rPr>
        <w:t>son of Dagan</w:t>
      </w:r>
      <w:r w:rsidR="00422B5C">
        <w:rPr>
          <w:rFonts w:ascii="Times New Roman" w:hAnsi="Times New Roman" w:cs="David" w:hint="cs"/>
          <w:sz w:val="24"/>
          <w:szCs w:val="24"/>
          <w:rtl/>
          <w:lang w:val="en-GB"/>
        </w:rPr>
        <w:t xml:space="preserve">, בעוד שיריבי בעל </w:t>
      </w:r>
      <w:r w:rsidR="009E3411">
        <w:rPr>
          <w:rFonts w:ascii="Times New Roman" w:hAnsi="Times New Roman" w:cs="David"/>
          <w:sz w:val="24"/>
          <w:szCs w:val="24"/>
          <w:rtl/>
          <w:lang w:val="en-GB"/>
        </w:rPr>
        <w:t>–</w:t>
      </w:r>
      <w:r w:rsidR="009E3411">
        <w:rPr>
          <w:rFonts w:ascii="Times New Roman" w:hAnsi="Times New Roman" w:cs="David" w:hint="cs"/>
          <w:sz w:val="24"/>
          <w:szCs w:val="24"/>
          <w:rtl/>
          <w:lang w:val="en-GB"/>
        </w:rPr>
        <w:t xml:space="preserve"> </w:t>
      </w:r>
      <w:proofErr w:type="spellStart"/>
      <w:r w:rsidR="000A7550">
        <w:rPr>
          <w:rFonts w:ascii="Times New Roman" w:hAnsi="Times New Roman" w:cs="David"/>
          <w:sz w:val="24"/>
          <w:szCs w:val="24"/>
          <w:lang w:val="en-GB"/>
        </w:rPr>
        <w:t>Yamm</w:t>
      </w:r>
      <w:proofErr w:type="spellEnd"/>
      <w:r w:rsidR="000A7550">
        <w:rPr>
          <w:rFonts w:ascii="Times New Roman" w:hAnsi="Times New Roman" w:cs="David"/>
          <w:sz w:val="24"/>
          <w:szCs w:val="24"/>
          <w:lang w:val="en-GB"/>
        </w:rPr>
        <w:t xml:space="preserve"> and Mot</w:t>
      </w:r>
      <w:r w:rsidR="00422B5C">
        <w:rPr>
          <w:rFonts w:ascii="Times New Roman" w:hAnsi="Times New Roman" w:cs="David" w:hint="cs"/>
          <w:sz w:val="24"/>
          <w:szCs w:val="24"/>
          <w:rtl/>
          <w:lang w:val="en-GB"/>
        </w:rPr>
        <w:t xml:space="preserve"> </w:t>
      </w:r>
      <w:r w:rsidR="009E3411">
        <w:rPr>
          <w:rFonts w:ascii="Times New Roman" w:hAnsi="Times New Roman" w:cs="David"/>
          <w:sz w:val="24"/>
          <w:szCs w:val="24"/>
          <w:rtl/>
          <w:lang w:val="en-GB"/>
        </w:rPr>
        <w:t>–</w:t>
      </w:r>
      <w:r w:rsidR="00422B5C">
        <w:rPr>
          <w:rFonts w:ascii="Times New Roman" w:hAnsi="Times New Roman" w:cs="David" w:hint="cs"/>
          <w:sz w:val="24"/>
          <w:szCs w:val="24"/>
          <w:rtl/>
          <w:lang w:val="en-GB"/>
        </w:rPr>
        <w:t xml:space="preserve"> </w:t>
      </w:r>
      <w:r w:rsidR="009E3411">
        <w:rPr>
          <w:rFonts w:ascii="Times New Roman" w:hAnsi="Times New Roman" w:cs="David" w:hint="cs"/>
          <w:sz w:val="24"/>
          <w:szCs w:val="24"/>
          <w:rtl/>
          <w:lang w:val="en-GB"/>
        </w:rPr>
        <w:t xml:space="preserve">מכונים </w:t>
      </w:r>
      <w:proofErr w:type="spellStart"/>
      <w:r w:rsidR="00D23322">
        <w:rPr>
          <w:rFonts w:ascii="Times New Roman" w:hAnsi="Times New Roman" w:cs="David"/>
          <w:sz w:val="24"/>
          <w:szCs w:val="24"/>
          <w:lang w:val="en-GB"/>
        </w:rPr>
        <w:t>El’s</w:t>
      </w:r>
      <w:proofErr w:type="spellEnd"/>
      <w:r w:rsidR="00D23322">
        <w:rPr>
          <w:rFonts w:ascii="Times New Roman" w:hAnsi="Times New Roman" w:cs="David"/>
          <w:sz w:val="24"/>
          <w:szCs w:val="24"/>
          <w:lang w:val="en-GB"/>
        </w:rPr>
        <w:t xml:space="preserve"> beloved</w:t>
      </w:r>
      <w:r w:rsidR="00FA3635">
        <w:rPr>
          <w:rFonts w:ascii="Times New Roman" w:hAnsi="Times New Roman" w:cs="David" w:hint="cs"/>
          <w:sz w:val="24"/>
          <w:szCs w:val="24"/>
          <w:rtl/>
          <w:lang w:val="en-GB"/>
        </w:rPr>
        <w:t>.</w:t>
      </w:r>
      <w:r w:rsidR="00FA3635" w:rsidRPr="00E53589">
        <w:rPr>
          <w:rFonts w:ascii="Times New Roman" w:hAnsi="Times New Roman" w:cs="David"/>
          <w:sz w:val="24"/>
          <w:szCs w:val="24"/>
          <w:vertAlign w:val="superscript"/>
          <w:rtl/>
          <w:lang w:val="en-US"/>
        </w:rPr>
        <w:footnoteReference w:id="37"/>
      </w:r>
      <w:r w:rsidR="00FA3635">
        <w:rPr>
          <w:rFonts w:ascii="David" w:hAnsi="David" w:cs="David" w:hint="cs"/>
          <w:sz w:val="24"/>
          <w:szCs w:val="24"/>
          <w:rtl/>
          <w:lang w:val="en-GB"/>
        </w:rPr>
        <w:t xml:space="preserve"> </w:t>
      </w:r>
      <w:r w:rsidR="00EC489C">
        <w:rPr>
          <w:rFonts w:ascii="David" w:hAnsi="David" w:cs="David" w:hint="cs"/>
          <w:sz w:val="24"/>
          <w:szCs w:val="24"/>
          <w:rtl/>
          <w:lang w:val="en-GB"/>
        </w:rPr>
        <w:t xml:space="preserve">חריגה </w:t>
      </w:r>
      <w:r w:rsidR="009E3411">
        <w:rPr>
          <w:rFonts w:ascii="David" w:hAnsi="David" w:cs="David" w:hint="cs"/>
          <w:sz w:val="24"/>
          <w:szCs w:val="24"/>
          <w:rtl/>
          <w:lang w:val="en-GB"/>
        </w:rPr>
        <w:t>מדפוס זה</w:t>
      </w:r>
      <w:r w:rsidR="00422B5C">
        <w:rPr>
          <w:rFonts w:ascii="David" w:hAnsi="David" w:cs="David" w:hint="cs"/>
          <w:sz w:val="24"/>
          <w:szCs w:val="24"/>
          <w:rtl/>
          <w:lang w:val="en-GB"/>
        </w:rPr>
        <w:t xml:space="preserve"> בתיאורי מותו של בעל (ואף בתיאורי תחייתו</w:t>
      </w:r>
      <w:r w:rsidR="00BB1BDD">
        <w:rPr>
          <w:rFonts w:ascii="David" w:hAnsi="David" w:cs="David" w:hint="cs"/>
          <w:sz w:val="24"/>
          <w:szCs w:val="24"/>
          <w:rtl/>
          <w:lang w:val="en-GB"/>
        </w:rPr>
        <w:t>, ראו להלן</w:t>
      </w:r>
      <w:r w:rsidR="00422B5C">
        <w:rPr>
          <w:rFonts w:ascii="David" w:hAnsi="David" w:cs="David" w:hint="cs"/>
          <w:sz w:val="24"/>
          <w:szCs w:val="24"/>
          <w:rtl/>
          <w:lang w:val="en-GB"/>
        </w:rPr>
        <w:t>)</w:t>
      </w:r>
      <w:r w:rsidR="00EC489C">
        <w:rPr>
          <w:rFonts w:ascii="David" w:hAnsi="David" w:cs="David" w:hint="cs"/>
          <w:sz w:val="24"/>
          <w:szCs w:val="24"/>
          <w:rtl/>
          <w:lang w:val="en-GB"/>
        </w:rPr>
        <w:t xml:space="preserve"> מלמדת</w:t>
      </w:r>
      <w:r w:rsidR="009E3411">
        <w:rPr>
          <w:rFonts w:ascii="David" w:hAnsi="David" w:cs="David" w:hint="cs"/>
          <w:sz w:val="24"/>
          <w:szCs w:val="24"/>
          <w:rtl/>
          <w:lang w:val="en-GB"/>
        </w:rPr>
        <w:t xml:space="preserve"> כי </w:t>
      </w:r>
      <w:r w:rsidR="00561EF5">
        <w:rPr>
          <w:rFonts w:ascii="David" w:hAnsi="David" w:cs="David" w:hint="cs"/>
          <w:sz w:val="24"/>
          <w:szCs w:val="24"/>
          <w:rtl/>
          <w:lang w:val="en-GB"/>
        </w:rPr>
        <w:t xml:space="preserve">גם כאן </w:t>
      </w:r>
      <w:r w:rsidR="00607726">
        <w:rPr>
          <w:rFonts w:ascii="David" w:hAnsi="David" w:cs="David" w:hint="cs"/>
          <w:sz w:val="24"/>
          <w:szCs w:val="24"/>
          <w:rtl/>
          <w:lang w:val="en-GB"/>
        </w:rPr>
        <w:t>אין מדובר</w:t>
      </w:r>
      <w:r w:rsidR="00E77FF2">
        <w:rPr>
          <w:rFonts w:ascii="David" w:hAnsi="David" w:cs="David" w:hint="cs"/>
          <w:sz w:val="24"/>
          <w:szCs w:val="24"/>
          <w:rtl/>
          <w:lang w:val="en-GB"/>
        </w:rPr>
        <w:t xml:space="preserve"> במ</w:t>
      </w:r>
      <w:r w:rsidR="00BB1BDD">
        <w:rPr>
          <w:rFonts w:ascii="David" w:hAnsi="David" w:cs="David" w:hint="cs"/>
          <w:sz w:val="24"/>
          <w:szCs w:val="24"/>
          <w:rtl/>
          <w:lang w:val="en-GB"/>
        </w:rPr>
        <w:t>רכ</w:t>
      </w:r>
      <w:r w:rsidR="00E77FF2">
        <w:rPr>
          <w:rFonts w:ascii="David" w:hAnsi="David" w:cs="David" w:hint="cs"/>
          <w:sz w:val="24"/>
          <w:szCs w:val="24"/>
          <w:rtl/>
          <w:lang w:val="en-GB"/>
        </w:rPr>
        <w:t xml:space="preserve">יב פרי </w:t>
      </w:r>
      <w:r w:rsidR="00EC489C" w:rsidRPr="00E53589">
        <w:rPr>
          <w:rFonts w:ascii="Times New Roman" w:hAnsi="Times New Roman" w:cs="David" w:hint="cs"/>
          <w:sz w:val="24"/>
          <w:szCs w:val="24"/>
          <w:rtl/>
          <w:lang w:val="en-US"/>
        </w:rPr>
        <w:t>המצאתו של מחבר מחזור בעל,</w:t>
      </w:r>
      <w:r w:rsidR="009E3411">
        <w:rPr>
          <w:rFonts w:ascii="Times New Roman" w:hAnsi="Times New Roman" w:cs="David" w:hint="cs"/>
          <w:sz w:val="24"/>
          <w:szCs w:val="24"/>
          <w:rtl/>
          <w:lang w:val="en-US"/>
        </w:rPr>
        <w:t xml:space="preserve"> ואין הוא שייך לרובד העריכה של המחזור</w:t>
      </w:r>
      <w:r w:rsidR="00422B5C">
        <w:rPr>
          <w:rFonts w:ascii="Times New Roman" w:hAnsi="Times New Roman" w:cs="David" w:hint="cs"/>
          <w:sz w:val="24"/>
          <w:szCs w:val="24"/>
          <w:rtl/>
          <w:lang w:val="en-US"/>
        </w:rPr>
        <w:t xml:space="preserve">, אלא </w:t>
      </w:r>
      <w:r w:rsidR="009E3411">
        <w:rPr>
          <w:rFonts w:ascii="Times New Roman" w:hAnsi="Times New Roman" w:cs="David" w:hint="cs"/>
          <w:sz w:val="24"/>
          <w:szCs w:val="24"/>
          <w:rtl/>
          <w:lang w:val="en-US"/>
        </w:rPr>
        <w:t xml:space="preserve">היה </w:t>
      </w:r>
      <w:r w:rsidR="00E77FF2">
        <w:rPr>
          <w:rFonts w:ascii="Times New Roman" w:hAnsi="Times New Roman" w:cs="David" w:hint="cs"/>
          <w:sz w:val="24"/>
          <w:szCs w:val="24"/>
          <w:rtl/>
          <w:lang w:val="en-US"/>
        </w:rPr>
        <w:t>חלק</w:t>
      </w:r>
      <w:r w:rsidR="00EC489C" w:rsidRPr="00E53589">
        <w:rPr>
          <w:rFonts w:ascii="Times New Roman" w:hAnsi="Times New Roman" w:cs="David" w:hint="cs"/>
          <w:sz w:val="24"/>
          <w:szCs w:val="24"/>
          <w:rtl/>
          <w:lang w:val="en-US"/>
        </w:rPr>
        <w:t xml:space="preserve"> בלתי נפרד ממיתולוגמת ה-</w:t>
      </w:r>
      <w:r w:rsidR="00EC489C" w:rsidRPr="00E53589">
        <w:rPr>
          <w:rFonts w:ascii="Times New Roman" w:hAnsi="Times New Roman" w:cs="David"/>
          <w:sz w:val="24"/>
          <w:szCs w:val="24"/>
          <w:lang w:val="en-GB"/>
        </w:rPr>
        <w:t>dying god</w:t>
      </w:r>
      <w:r w:rsidR="00EC489C" w:rsidRPr="00E53589">
        <w:rPr>
          <w:rFonts w:ascii="Times New Roman" w:hAnsi="Times New Roman" w:cs="David" w:hint="cs"/>
          <w:sz w:val="24"/>
          <w:szCs w:val="24"/>
          <w:rtl/>
          <w:lang w:val="en-GB"/>
        </w:rPr>
        <w:t xml:space="preserve"> באוגרית</w:t>
      </w:r>
      <w:r w:rsidR="00EC489C" w:rsidRPr="00E53589">
        <w:rPr>
          <w:rFonts w:ascii="Times New Roman" w:hAnsi="Times New Roman" w:cs="David" w:hint="cs"/>
          <w:sz w:val="24"/>
          <w:szCs w:val="24"/>
          <w:rtl/>
          <w:lang w:val="en-US"/>
        </w:rPr>
        <w:t xml:space="preserve">, </w:t>
      </w:r>
      <w:r w:rsidR="00E77FF2">
        <w:rPr>
          <w:rFonts w:ascii="Times New Roman" w:hAnsi="Times New Roman" w:cs="David" w:hint="cs"/>
          <w:sz w:val="24"/>
          <w:szCs w:val="24"/>
          <w:rtl/>
          <w:lang w:val="en-US"/>
        </w:rPr>
        <w:t xml:space="preserve">אשר </w:t>
      </w:r>
      <w:r w:rsidR="00EC489C" w:rsidRPr="00E53589">
        <w:rPr>
          <w:rFonts w:ascii="Times New Roman" w:hAnsi="Times New Roman" w:cs="David" w:hint="cs"/>
          <w:sz w:val="24"/>
          <w:szCs w:val="24"/>
          <w:rtl/>
          <w:lang w:val="en-US"/>
        </w:rPr>
        <w:t>המחבר שאלו</w:t>
      </w:r>
      <w:r w:rsidR="0022185D">
        <w:rPr>
          <w:rFonts w:ascii="Times New Roman" w:hAnsi="Times New Roman" w:cs="David" w:hint="cs"/>
          <w:sz w:val="24"/>
          <w:szCs w:val="24"/>
          <w:rtl/>
          <w:lang w:val="en-US"/>
        </w:rPr>
        <w:t>ֹ</w:t>
      </w:r>
      <w:r w:rsidR="006A3437">
        <w:rPr>
          <w:rFonts w:ascii="Times New Roman" w:hAnsi="Times New Roman" w:cs="David" w:hint="cs"/>
          <w:sz w:val="24"/>
          <w:szCs w:val="24"/>
          <w:rtl/>
          <w:lang w:val="en-US"/>
        </w:rPr>
        <w:t xml:space="preserve"> לסיפור על מאבק בעל </w:t>
      </w:r>
      <w:r w:rsidR="00F9236C">
        <w:rPr>
          <w:rFonts w:ascii="Times New Roman" w:hAnsi="Times New Roman" w:cs="David" w:hint="cs"/>
          <w:sz w:val="24"/>
          <w:szCs w:val="24"/>
          <w:rtl/>
          <w:lang w:val="en-US"/>
        </w:rPr>
        <w:t>ו-</w:t>
      </w:r>
      <w:r w:rsidR="00F9236C">
        <w:rPr>
          <w:rFonts w:ascii="Times New Roman" w:hAnsi="Times New Roman" w:cs="David"/>
          <w:sz w:val="24"/>
          <w:szCs w:val="24"/>
          <w:lang w:val="en-US"/>
        </w:rPr>
        <w:t>Mot</w:t>
      </w:r>
      <w:r w:rsidR="00EC489C" w:rsidRPr="00E53589">
        <w:rPr>
          <w:rFonts w:ascii="Times New Roman" w:hAnsi="Times New Roman" w:cs="David" w:hint="cs"/>
          <w:sz w:val="24"/>
          <w:szCs w:val="24"/>
          <w:rtl/>
          <w:lang w:val="en-US"/>
        </w:rPr>
        <w:t xml:space="preserve">. </w:t>
      </w:r>
    </w:p>
    <w:p w14:paraId="1EE2CBCA" w14:textId="708EF32D" w:rsidR="0073014B" w:rsidRPr="00B2160F" w:rsidRDefault="0022185D" w:rsidP="0022185D">
      <w:pPr>
        <w:bidi/>
        <w:spacing w:after="0" w:line="480" w:lineRule="auto"/>
        <w:ind w:firstLine="521"/>
        <w:rPr>
          <w:rFonts w:asciiTheme="majorBidi" w:hAnsiTheme="majorBidi" w:cstheme="majorBidi"/>
          <w:sz w:val="24"/>
          <w:szCs w:val="24"/>
          <w:rtl/>
          <w:lang w:val="en-GB"/>
        </w:rPr>
      </w:pPr>
      <w:r>
        <w:rPr>
          <w:rFonts w:ascii="Times New Roman" w:hAnsi="Times New Roman" w:cs="David" w:hint="cs"/>
          <w:sz w:val="24"/>
          <w:szCs w:val="24"/>
          <w:rtl/>
          <w:lang w:val="en-US"/>
        </w:rPr>
        <w:t xml:space="preserve">יש </w:t>
      </w:r>
      <w:r w:rsidR="00B2160F">
        <w:rPr>
          <w:rFonts w:ascii="Times New Roman" w:hAnsi="Times New Roman" w:cs="David" w:hint="cs"/>
          <w:sz w:val="24"/>
          <w:szCs w:val="24"/>
          <w:rtl/>
          <w:lang w:val="en-US"/>
        </w:rPr>
        <w:t>להדגיש</w:t>
      </w:r>
      <w:r>
        <w:rPr>
          <w:rFonts w:ascii="Times New Roman" w:hAnsi="Times New Roman" w:cs="David" w:hint="cs"/>
          <w:sz w:val="24"/>
          <w:szCs w:val="24"/>
          <w:rtl/>
          <w:lang w:val="en-US"/>
        </w:rPr>
        <w:t xml:space="preserve"> כי אף שלא נמצאה ל</w:t>
      </w:r>
      <w:r w:rsidR="00B2160F">
        <w:rPr>
          <w:rFonts w:ascii="Times New Roman" w:hAnsi="Times New Roman" w:cs="David" w:hint="cs"/>
          <w:sz w:val="24"/>
          <w:szCs w:val="24"/>
          <w:rtl/>
          <w:lang w:val="en-US"/>
        </w:rPr>
        <w:t>אב המקונן</w:t>
      </w:r>
      <w:r>
        <w:rPr>
          <w:rFonts w:ascii="Times New Roman" w:hAnsi="Times New Roman" w:cs="David" w:hint="cs"/>
          <w:sz w:val="24"/>
          <w:szCs w:val="24"/>
          <w:rtl/>
          <w:lang w:val="en-US"/>
        </w:rPr>
        <w:t xml:space="preserve"> מקבילה קרובה </w:t>
      </w:r>
      <w:r w:rsidR="00B2160F">
        <w:rPr>
          <w:rFonts w:ascii="Times New Roman" w:hAnsi="Times New Roman" w:cs="David" w:hint="cs"/>
          <w:sz w:val="24"/>
          <w:szCs w:val="24"/>
          <w:rtl/>
          <w:lang w:val="en-US"/>
        </w:rPr>
        <w:t>במסורות ה-</w:t>
      </w:r>
      <w:r w:rsidR="00B2160F">
        <w:rPr>
          <w:rFonts w:ascii="Times New Roman" w:hAnsi="Times New Roman" w:cs="David"/>
          <w:sz w:val="24"/>
          <w:szCs w:val="24"/>
          <w:lang w:val="en-GB"/>
        </w:rPr>
        <w:t>dying gods</w:t>
      </w:r>
      <w:r w:rsidR="00B2160F">
        <w:rPr>
          <w:rFonts w:ascii="Times New Roman" w:hAnsi="Times New Roman" w:cs="David" w:hint="cs"/>
          <w:sz w:val="24"/>
          <w:szCs w:val="24"/>
          <w:rtl/>
          <w:lang w:val="en-GB"/>
        </w:rPr>
        <w:t xml:space="preserve"> ממסופוטמיה ומצרים</w:t>
      </w:r>
      <w:r>
        <w:rPr>
          <w:rFonts w:ascii="Times New Roman" w:hAnsi="Times New Roman" w:cs="David" w:hint="cs"/>
          <w:sz w:val="24"/>
          <w:szCs w:val="24"/>
          <w:rtl/>
          <w:lang w:val="en-US"/>
        </w:rPr>
        <w:t>, ספרו</w:t>
      </w:r>
      <w:r w:rsidR="00B2160F">
        <w:rPr>
          <w:rFonts w:ascii="Times New Roman" w:hAnsi="Times New Roman" w:cs="David" w:hint="cs"/>
          <w:sz w:val="24"/>
          <w:szCs w:val="24"/>
          <w:rtl/>
          <w:lang w:val="en-US"/>
        </w:rPr>
        <w:t>יו</w:t>
      </w:r>
      <w:r>
        <w:rPr>
          <w:rFonts w:ascii="Times New Roman" w:hAnsi="Times New Roman" w:cs="David" w:hint="cs"/>
          <w:sz w:val="24"/>
          <w:szCs w:val="24"/>
          <w:rtl/>
          <w:lang w:val="en-US"/>
        </w:rPr>
        <w:t xml:space="preserve">ת אוגרית והמקרא מעידות עד כמה נפוץ היה מרכיב </w:t>
      </w:r>
      <w:r w:rsidR="00B2160F">
        <w:rPr>
          <w:rFonts w:ascii="Times New Roman" w:hAnsi="Times New Roman" w:cs="David" w:hint="cs"/>
          <w:sz w:val="24"/>
          <w:szCs w:val="24"/>
          <w:rtl/>
          <w:lang w:val="en-US"/>
        </w:rPr>
        <w:t>זה באזור זה</w:t>
      </w:r>
      <w:r>
        <w:rPr>
          <w:rFonts w:ascii="Times New Roman" w:hAnsi="Times New Roman" w:cs="David" w:hint="cs"/>
          <w:sz w:val="24"/>
          <w:szCs w:val="24"/>
          <w:rtl/>
          <w:lang w:val="en-US"/>
        </w:rPr>
        <w:t>.</w:t>
      </w:r>
      <w:r w:rsidR="00BB1BDD">
        <w:rPr>
          <w:rFonts w:ascii="Times New Roman" w:hAnsi="Times New Roman" w:cs="David" w:hint="cs"/>
          <w:sz w:val="24"/>
          <w:szCs w:val="24"/>
          <w:rtl/>
          <w:lang w:val="en-US"/>
        </w:rPr>
        <w:t xml:space="preserve"> </w:t>
      </w:r>
      <w:r>
        <w:rPr>
          <w:rFonts w:ascii="Times New Roman" w:hAnsi="Times New Roman" w:cs="David" w:hint="cs"/>
          <w:sz w:val="24"/>
          <w:szCs w:val="24"/>
          <w:rtl/>
          <w:lang w:val="en-US"/>
        </w:rPr>
        <w:t>כך עולה</w:t>
      </w:r>
      <w:r w:rsidR="00561EF5">
        <w:rPr>
          <w:rFonts w:ascii="Times New Roman" w:hAnsi="Times New Roman" w:cs="David" w:hint="cs"/>
          <w:sz w:val="24"/>
          <w:szCs w:val="24"/>
          <w:rtl/>
          <w:lang w:val="en-US"/>
        </w:rPr>
        <w:t xml:space="preserve"> </w:t>
      </w:r>
      <w:r>
        <w:rPr>
          <w:rFonts w:ascii="Times New Roman" w:hAnsi="Times New Roman" w:cs="David" w:hint="cs"/>
          <w:sz w:val="24"/>
          <w:szCs w:val="24"/>
          <w:rtl/>
          <w:lang w:val="en-US"/>
        </w:rPr>
        <w:t>מ</w:t>
      </w:r>
      <w:r w:rsidR="00B2160F">
        <w:rPr>
          <w:rFonts w:ascii="Times New Roman" w:hAnsi="Times New Roman" w:cs="David" w:hint="cs"/>
          <w:sz w:val="24"/>
          <w:szCs w:val="24"/>
          <w:rtl/>
          <w:lang w:val="en-US"/>
        </w:rPr>
        <w:t>ההשוואה ל</w:t>
      </w:r>
      <w:r w:rsidR="0069460D">
        <w:rPr>
          <w:rFonts w:ascii="Times New Roman" w:hAnsi="Times New Roman" w:cs="David" w:hint="cs"/>
          <w:sz w:val="24"/>
          <w:szCs w:val="24"/>
          <w:rtl/>
          <w:lang w:val="en-US"/>
        </w:rPr>
        <w:t>קינת יעקב על מות בנו</w:t>
      </w:r>
      <w:r w:rsidR="00D23322">
        <w:rPr>
          <w:rFonts w:ascii="Times New Roman" w:hAnsi="Times New Roman" w:cs="David" w:hint="cs"/>
          <w:sz w:val="24"/>
          <w:szCs w:val="24"/>
          <w:rtl/>
          <w:lang w:val="en-US"/>
        </w:rPr>
        <w:t xml:space="preserve"> יוסף</w:t>
      </w:r>
      <w:r w:rsidR="006A3437">
        <w:rPr>
          <w:rFonts w:ascii="Times New Roman" w:hAnsi="Times New Roman" w:cs="David" w:hint="cs"/>
          <w:sz w:val="24"/>
          <w:szCs w:val="24"/>
          <w:rtl/>
          <w:lang w:val="en-US"/>
        </w:rPr>
        <w:t xml:space="preserve"> (</w:t>
      </w:r>
      <w:r w:rsidR="00EC5F17">
        <w:rPr>
          <w:rFonts w:ascii="Times New Roman" w:hAnsi="Times New Roman" w:cs="David"/>
          <w:sz w:val="24"/>
          <w:szCs w:val="24"/>
          <w:lang w:val="en-US"/>
        </w:rPr>
        <w:t>Gen 37:33</w:t>
      </w:r>
      <w:r w:rsidR="006A3437">
        <w:rPr>
          <w:rFonts w:ascii="Times New Roman" w:hAnsi="Times New Roman" w:cs="David" w:hint="cs"/>
          <w:sz w:val="24"/>
          <w:szCs w:val="24"/>
          <w:rtl/>
          <w:lang w:val="en-US"/>
        </w:rPr>
        <w:t>)</w:t>
      </w:r>
      <w:r w:rsidR="0069460D">
        <w:rPr>
          <w:rFonts w:ascii="Times New Roman" w:hAnsi="Times New Roman" w:cs="David" w:hint="cs"/>
          <w:sz w:val="24"/>
          <w:szCs w:val="24"/>
          <w:rtl/>
          <w:lang w:val="en-US"/>
        </w:rPr>
        <w:t>, המשובצת במילים זהות ל</w:t>
      </w:r>
      <w:r w:rsidR="00561EF5">
        <w:rPr>
          <w:rFonts w:ascii="Times New Roman" w:hAnsi="Times New Roman" w:cs="David" w:hint="cs"/>
          <w:sz w:val="24"/>
          <w:szCs w:val="24"/>
          <w:rtl/>
          <w:lang w:val="en-US"/>
        </w:rPr>
        <w:t xml:space="preserve">קינת </w:t>
      </w:r>
      <w:r w:rsidR="0069460D">
        <w:rPr>
          <w:rFonts w:ascii="Times New Roman" w:hAnsi="Times New Roman" w:cs="David" w:hint="cs"/>
          <w:sz w:val="24"/>
          <w:szCs w:val="24"/>
          <w:rtl/>
          <w:lang w:val="en-US"/>
        </w:rPr>
        <w:t>אל אבי בעל</w:t>
      </w:r>
      <w:r w:rsidR="006A3437">
        <w:rPr>
          <w:rFonts w:ascii="Times New Roman" w:hAnsi="Times New Roman" w:cs="David" w:hint="cs"/>
          <w:sz w:val="24"/>
          <w:szCs w:val="24"/>
          <w:rtl/>
          <w:lang w:val="en-US"/>
        </w:rPr>
        <w:t>: "</w:t>
      </w:r>
      <w:r w:rsidR="006B19BD" w:rsidRPr="006B19BD">
        <w:rPr>
          <w:rFonts w:ascii="Times New Roman" w:hAnsi="Times New Roman" w:cs="David"/>
          <w:sz w:val="24"/>
          <w:szCs w:val="24"/>
        </w:rPr>
        <w:t xml:space="preserve">I </w:t>
      </w:r>
      <w:r w:rsidR="006B19BD">
        <w:rPr>
          <w:rFonts w:ascii="Times New Roman" w:hAnsi="Times New Roman" w:cs="David"/>
          <w:sz w:val="24"/>
          <w:szCs w:val="24"/>
          <w:lang w:val="en-GB"/>
        </w:rPr>
        <w:t>shall</w:t>
      </w:r>
      <w:r w:rsidR="006B19BD" w:rsidRPr="006B19BD">
        <w:rPr>
          <w:rFonts w:ascii="Times New Roman" w:hAnsi="Times New Roman" w:cs="David"/>
          <w:sz w:val="24"/>
          <w:szCs w:val="24"/>
        </w:rPr>
        <w:t xml:space="preserve"> </w:t>
      </w:r>
      <w:r w:rsidR="006B19BD">
        <w:rPr>
          <w:rFonts w:ascii="Times New Roman" w:hAnsi="Times New Roman" w:cs="David"/>
          <w:sz w:val="24"/>
          <w:szCs w:val="24"/>
          <w:lang w:val="en-GB"/>
        </w:rPr>
        <w:t>descend</w:t>
      </w:r>
      <w:r w:rsidR="006B19BD" w:rsidRPr="006B19BD">
        <w:rPr>
          <w:rFonts w:ascii="Times New Roman" w:hAnsi="Times New Roman" w:cs="David"/>
          <w:sz w:val="24"/>
          <w:szCs w:val="24"/>
        </w:rPr>
        <w:t xml:space="preserve"> mourning to my son</w:t>
      </w:r>
      <w:r w:rsidR="006B19BD">
        <w:rPr>
          <w:rFonts w:ascii="Times New Roman" w:hAnsi="Times New Roman" w:cs="David"/>
          <w:sz w:val="24"/>
          <w:szCs w:val="24"/>
          <w:lang w:val="en-GB"/>
        </w:rPr>
        <w:t>, to</w:t>
      </w:r>
      <w:r w:rsidR="006B19BD" w:rsidRPr="006B19BD">
        <w:rPr>
          <w:rFonts w:ascii="Times New Roman" w:hAnsi="Times New Roman" w:cs="David"/>
          <w:sz w:val="24"/>
          <w:szCs w:val="24"/>
        </w:rPr>
        <w:t xml:space="preserve"> </w:t>
      </w:r>
      <w:r w:rsidR="006B19BD">
        <w:rPr>
          <w:rFonts w:ascii="Times New Roman" w:hAnsi="Times New Roman" w:cs="David"/>
          <w:sz w:val="24"/>
          <w:szCs w:val="24"/>
          <w:lang w:val="en-GB"/>
        </w:rPr>
        <w:t>the netherworld</w:t>
      </w:r>
      <w:r w:rsidR="006A3437">
        <w:rPr>
          <w:rFonts w:ascii="Times New Roman" w:hAnsi="Times New Roman" w:cs="David" w:hint="cs"/>
          <w:sz w:val="24"/>
          <w:szCs w:val="24"/>
          <w:rtl/>
          <w:lang w:val="en-US"/>
        </w:rPr>
        <w:t>"</w:t>
      </w:r>
      <w:r>
        <w:rPr>
          <w:rFonts w:ascii="Times New Roman" w:hAnsi="Times New Roman" w:cs="David" w:hint="cs"/>
          <w:sz w:val="24"/>
          <w:szCs w:val="24"/>
          <w:rtl/>
          <w:lang w:val="en-US"/>
        </w:rPr>
        <w:t>, ו</w:t>
      </w:r>
      <w:r w:rsidR="009A3393">
        <w:rPr>
          <w:rFonts w:ascii="Times New Roman" w:hAnsi="Times New Roman" w:cs="David" w:hint="cs"/>
          <w:sz w:val="24"/>
          <w:szCs w:val="24"/>
          <w:rtl/>
          <w:lang w:val="en-US"/>
        </w:rPr>
        <w:t>ל</w:t>
      </w:r>
      <w:r>
        <w:rPr>
          <w:rFonts w:ascii="Times New Roman" w:hAnsi="Times New Roman" w:cs="David" w:hint="cs"/>
          <w:sz w:val="24"/>
          <w:szCs w:val="24"/>
          <w:rtl/>
          <w:lang w:val="en-US"/>
        </w:rPr>
        <w:t>קינות אבות נוספות</w:t>
      </w:r>
      <w:r w:rsidR="006A3437">
        <w:rPr>
          <w:rFonts w:ascii="Times New Roman" w:hAnsi="Times New Roman" w:cs="David" w:hint="cs"/>
          <w:sz w:val="24"/>
          <w:szCs w:val="24"/>
          <w:rtl/>
          <w:lang w:val="en-US"/>
        </w:rPr>
        <w:t>.</w:t>
      </w:r>
      <w:r w:rsidR="00BB1BDD">
        <w:rPr>
          <w:rStyle w:val="FootnoteReference"/>
          <w:rFonts w:ascii="Times New Roman" w:hAnsi="Times New Roman" w:cs="David"/>
          <w:sz w:val="24"/>
          <w:szCs w:val="24"/>
          <w:rtl/>
          <w:lang w:val="en-US"/>
        </w:rPr>
        <w:footnoteReference w:id="38"/>
      </w:r>
      <w:r w:rsidR="006A3437">
        <w:rPr>
          <w:rFonts w:ascii="Times New Roman" w:hAnsi="Times New Roman" w:cs="David" w:hint="cs"/>
          <w:sz w:val="24"/>
          <w:szCs w:val="24"/>
          <w:rtl/>
          <w:lang w:val="en-US"/>
        </w:rPr>
        <w:t xml:space="preserve"> </w:t>
      </w:r>
      <w:r w:rsidR="00B2160F">
        <w:rPr>
          <w:rFonts w:ascii="Times New Roman" w:hAnsi="Times New Roman" w:cs="David" w:hint="cs"/>
          <w:sz w:val="24"/>
          <w:szCs w:val="24"/>
          <w:rtl/>
          <w:lang w:val="en-US"/>
        </w:rPr>
        <w:t>החריגה אינה, אפוא, בעצם תיאורו של האב המקונן, אלא בכך ש-</w:t>
      </w:r>
      <w:r w:rsidR="00B2160F">
        <w:rPr>
          <w:rFonts w:ascii="Times New Roman" w:hAnsi="Times New Roman" w:cs="David"/>
          <w:sz w:val="24"/>
          <w:szCs w:val="24"/>
          <w:lang w:val="en-GB"/>
        </w:rPr>
        <w:t>El</w:t>
      </w:r>
      <w:r w:rsidR="00B2160F">
        <w:rPr>
          <w:rFonts w:ascii="Times New Roman" w:hAnsi="Times New Roman" w:cs="David" w:hint="cs"/>
          <w:sz w:val="24"/>
          <w:szCs w:val="24"/>
          <w:rtl/>
          <w:lang w:val="en-GB"/>
        </w:rPr>
        <w:t xml:space="preserve"> מקונן על בעל ביצירה המדגישה את האיבה בין השניים.</w:t>
      </w:r>
    </w:p>
    <w:p w14:paraId="7DB0CC29" w14:textId="47D9E468" w:rsidR="0073014B" w:rsidRPr="0073014B" w:rsidRDefault="009A3393" w:rsidP="0073014B">
      <w:pPr>
        <w:bidi/>
        <w:spacing w:after="0" w:line="480" w:lineRule="auto"/>
        <w:ind w:firstLine="379"/>
        <w:rPr>
          <w:rFonts w:ascii="David" w:hAnsi="David" w:cs="David"/>
          <w:sz w:val="24"/>
          <w:szCs w:val="24"/>
          <w:rtl/>
        </w:rPr>
      </w:pPr>
      <w:r>
        <w:rPr>
          <w:rFonts w:ascii="David" w:hAnsi="David" w:cs="David" w:hint="cs"/>
          <w:sz w:val="24"/>
          <w:szCs w:val="24"/>
          <w:rtl/>
        </w:rPr>
        <w:lastRenderedPageBreak/>
        <w:t xml:space="preserve">על פי מחזור בעל, </w:t>
      </w:r>
      <w:r w:rsidR="00607726">
        <w:rPr>
          <w:rFonts w:ascii="David" w:hAnsi="David" w:cs="David" w:hint="cs"/>
          <w:sz w:val="24"/>
          <w:szCs w:val="24"/>
          <w:rtl/>
        </w:rPr>
        <w:t>הראשונים</w:t>
      </w:r>
      <w:r>
        <w:rPr>
          <w:rFonts w:ascii="David" w:hAnsi="David" w:cs="David" w:hint="cs"/>
          <w:sz w:val="24"/>
          <w:szCs w:val="24"/>
          <w:rtl/>
        </w:rPr>
        <w:t xml:space="preserve"> </w:t>
      </w:r>
      <w:r w:rsidR="00607726">
        <w:rPr>
          <w:rFonts w:ascii="David" w:hAnsi="David" w:cs="David" w:hint="cs"/>
          <w:sz w:val="24"/>
          <w:szCs w:val="24"/>
          <w:rtl/>
        </w:rPr>
        <w:t xml:space="preserve">למצוא את בעל המת היו </w:t>
      </w:r>
      <w:r>
        <w:rPr>
          <w:rFonts w:ascii="David" w:hAnsi="David" w:cs="David" w:hint="cs"/>
          <w:sz w:val="24"/>
          <w:szCs w:val="24"/>
          <w:rtl/>
        </w:rPr>
        <w:t>עוברי אורח/</w:t>
      </w:r>
      <w:r w:rsidR="0073014B" w:rsidRPr="0073014B">
        <w:rPr>
          <w:rFonts w:ascii="David" w:hAnsi="David" w:cs="David" w:hint="cs"/>
          <w:sz w:val="24"/>
          <w:szCs w:val="24"/>
          <w:rtl/>
        </w:rPr>
        <w:t xml:space="preserve">שליחיו של </w:t>
      </w:r>
      <w:r w:rsidR="000A7550">
        <w:rPr>
          <w:rFonts w:ascii="David" w:hAnsi="David" w:cs="David"/>
          <w:sz w:val="24"/>
          <w:szCs w:val="24"/>
          <w:lang w:val="en-GB"/>
        </w:rPr>
        <w:t>El</w:t>
      </w:r>
      <w:r w:rsidR="0069460D">
        <w:rPr>
          <w:rFonts w:ascii="David" w:hAnsi="David" w:cs="David" w:hint="cs"/>
          <w:sz w:val="24"/>
          <w:szCs w:val="24"/>
          <w:rtl/>
        </w:rPr>
        <w:t xml:space="preserve"> אבי בעל</w:t>
      </w:r>
      <w:r>
        <w:rPr>
          <w:rFonts w:ascii="David" w:hAnsi="David" w:cs="David" w:hint="cs"/>
          <w:sz w:val="24"/>
          <w:szCs w:val="24"/>
          <w:rtl/>
        </w:rPr>
        <w:t>,</w:t>
      </w:r>
      <w:r w:rsidR="0073014B" w:rsidRPr="0073014B">
        <w:rPr>
          <w:rFonts w:ascii="David" w:hAnsi="David" w:cs="David" w:hint="cs"/>
          <w:sz w:val="24"/>
          <w:szCs w:val="24"/>
          <w:rtl/>
        </w:rPr>
        <w:t xml:space="preserve"> </w:t>
      </w:r>
      <w:r w:rsidR="00E77FF2">
        <w:rPr>
          <w:rFonts w:ascii="David" w:hAnsi="David" w:cs="David" w:hint="cs"/>
          <w:sz w:val="24"/>
          <w:szCs w:val="24"/>
          <w:rtl/>
        </w:rPr>
        <w:t xml:space="preserve">אשר </w:t>
      </w:r>
      <w:r w:rsidR="0069460D">
        <w:rPr>
          <w:rFonts w:ascii="David" w:hAnsi="David" w:cs="David" w:hint="cs"/>
          <w:sz w:val="24"/>
          <w:szCs w:val="24"/>
          <w:rtl/>
        </w:rPr>
        <w:t>דיווחו לו</w:t>
      </w:r>
      <w:r w:rsidR="0073014B" w:rsidRPr="0073014B">
        <w:rPr>
          <w:rFonts w:ascii="David" w:hAnsi="David" w:cs="David" w:hint="cs"/>
          <w:sz w:val="24"/>
          <w:szCs w:val="24"/>
          <w:rtl/>
        </w:rPr>
        <w:t xml:space="preserve"> על</w:t>
      </w:r>
      <w:r w:rsidR="0069460D">
        <w:rPr>
          <w:rFonts w:ascii="David" w:hAnsi="David" w:cs="David" w:hint="cs"/>
          <w:sz w:val="24"/>
          <w:szCs w:val="24"/>
          <w:rtl/>
        </w:rPr>
        <w:t xml:space="preserve"> </w:t>
      </w:r>
      <w:r w:rsidR="006D41C1">
        <w:rPr>
          <w:rFonts w:ascii="David" w:hAnsi="David" w:cs="David" w:hint="cs"/>
          <w:sz w:val="24"/>
          <w:szCs w:val="24"/>
          <w:rtl/>
        </w:rPr>
        <w:t>חיפושיהם אחר בעל ומציאת גופתו המתה</w:t>
      </w:r>
      <w:r w:rsidR="0073014B" w:rsidRPr="0073014B">
        <w:rPr>
          <w:rFonts w:ascii="David" w:hAnsi="David" w:cs="David" w:hint="cs"/>
          <w:sz w:val="24"/>
          <w:szCs w:val="24"/>
          <w:rtl/>
        </w:rPr>
        <w:t>:</w:t>
      </w:r>
      <w:r w:rsidR="00657C40">
        <w:rPr>
          <w:rStyle w:val="FootnoteReference"/>
          <w:rFonts w:ascii="David" w:hAnsi="David" w:cs="David"/>
          <w:sz w:val="24"/>
          <w:szCs w:val="24"/>
          <w:rtl/>
        </w:rPr>
        <w:footnoteReference w:id="39"/>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5"/>
      </w:tblGrid>
      <w:tr w:rsidR="00AD6B39" w:rsidRPr="0073014B" w14:paraId="326479B9" w14:textId="77777777" w:rsidTr="00AD6B39">
        <w:tc>
          <w:tcPr>
            <w:tcW w:w="4962" w:type="dxa"/>
          </w:tcPr>
          <w:p w14:paraId="38431ED3" w14:textId="1D3737B7" w:rsidR="00AD6B39" w:rsidRPr="00D23322" w:rsidRDefault="00AD6B39" w:rsidP="00D23322">
            <w:pPr>
              <w:spacing w:line="360" w:lineRule="auto"/>
              <w:rPr>
                <w:rFonts w:asciiTheme="majorBidi" w:hAnsiTheme="majorBidi" w:cstheme="majorBidi"/>
              </w:rPr>
            </w:pPr>
            <w:r w:rsidRPr="00AD6B39">
              <w:rPr>
                <w:rFonts w:asciiTheme="majorBidi" w:hAnsiTheme="majorBidi" w:cstheme="majorBidi"/>
                <w:vertAlign w:val="superscript"/>
                <w:lang w:bidi="he-IL"/>
              </w:rPr>
              <w:t>3</w:t>
            </w:r>
            <w:r>
              <w:rPr>
                <w:rFonts w:asciiTheme="majorBidi" w:hAnsiTheme="majorBidi" w:cstheme="majorBidi"/>
              </w:rPr>
              <w:t xml:space="preserve">[They raise their voices and say </w:t>
            </w:r>
            <w:proofErr w:type="spellStart"/>
            <w:r>
              <w:rPr>
                <w:rFonts w:asciiTheme="majorBidi" w:hAnsiTheme="majorBidi" w:cstheme="majorBidi"/>
              </w:rPr>
              <w:t>alou</w:t>
            </w:r>
            <w:proofErr w:type="spellEnd"/>
            <w:r>
              <w:rPr>
                <w:rFonts w:asciiTheme="majorBidi" w:hAnsiTheme="majorBidi" w:cstheme="majorBidi"/>
              </w:rPr>
              <w:t xml:space="preserve">]d: “We have </w:t>
            </w:r>
            <w:proofErr w:type="gramStart"/>
            <w:r>
              <w:rPr>
                <w:rFonts w:asciiTheme="majorBidi" w:hAnsiTheme="majorBidi" w:cstheme="majorBidi"/>
              </w:rPr>
              <w:t>go</w:t>
            </w:r>
            <w:proofErr w:type="gramEnd"/>
            <w:r>
              <w:rPr>
                <w:rFonts w:asciiTheme="majorBidi" w:hAnsiTheme="majorBidi" w:cstheme="majorBidi"/>
              </w:rPr>
              <w:t xml:space="preserve"> round and round </w:t>
            </w:r>
          </w:p>
        </w:tc>
        <w:tc>
          <w:tcPr>
            <w:tcW w:w="2835" w:type="dxa"/>
          </w:tcPr>
          <w:p w14:paraId="0295418D" w14:textId="0EE6BE61" w:rsidR="00AD6B39" w:rsidRPr="00460C46" w:rsidRDefault="00AD6B39" w:rsidP="00D23322">
            <w:pPr>
              <w:spacing w:line="360" w:lineRule="auto"/>
              <w:rPr>
                <w:rFonts w:asciiTheme="majorBidi" w:hAnsiTheme="majorBidi" w:cstheme="majorBidi"/>
                <w:i/>
                <w:iCs/>
                <w:lang w:bidi="he-IL"/>
              </w:rPr>
            </w:pPr>
          </w:p>
        </w:tc>
      </w:tr>
      <w:tr w:rsidR="00AD6B39" w:rsidRPr="0073014B" w14:paraId="6CCCFA63" w14:textId="77777777" w:rsidTr="00AD6B39">
        <w:tc>
          <w:tcPr>
            <w:tcW w:w="4962" w:type="dxa"/>
          </w:tcPr>
          <w:p w14:paraId="2E3DCCFA" w14:textId="6A611A21" w:rsidR="00AD6B39" w:rsidRPr="00D23322" w:rsidRDefault="00AD6B39" w:rsidP="00D23322">
            <w:pPr>
              <w:spacing w:line="360" w:lineRule="auto"/>
              <w:rPr>
                <w:rFonts w:asciiTheme="majorBidi" w:hAnsiTheme="majorBidi" w:cstheme="majorBidi"/>
              </w:rPr>
            </w:pPr>
            <w:r w:rsidRPr="00AD6B39">
              <w:rPr>
                <w:rFonts w:asciiTheme="majorBidi" w:hAnsiTheme="majorBidi" w:cstheme="majorBidi"/>
                <w:vertAlign w:val="superscript"/>
                <w:lang w:val="en-IL" w:bidi="he-IL"/>
              </w:rPr>
              <w:t>4</w:t>
            </w:r>
            <w:r>
              <w:rPr>
                <w:rFonts w:asciiTheme="majorBidi" w:hAnsiTheme="majorBidi" w:cstheme="majorBidi"/>
              </w:rPr>
              <w:t xml:space="preserve">(up) to the </w:t>
            </w:r>
            <w:proofErr w:type="gramStart"/>
            <w:r>
              <w:rPr>
                <w:rFonts w:asciiTheme="majorBidi" w:hAnsiTheme="majorBidi" w:cstheme="majorBidi"/>
              </w:rPr>
              <w:t>ed[</w:t>
            </w:r>
            <w:proofErr w:type="spellStart"/>
            <w:proofErr w:type="gramEnd"/>
            <w:r>
              <w:rPr>
                <w:rFonts w:asciiTheme="majorBidi" w:hAnsiTheme="majorBidi" w:cstheme="majorBidi"/>
              </w:rPr>
              <w:t>ges</w:t>
            </w:r>
            <w:proofErr w:type="spellEnd"/>
            <w:r>
              <w:rPr>
                <w:rFonts w:asciiTheme="majorBidi" w:hAnsiTheme="majorBidi" w:cstheme="majorBidi"/>
              </w:rPr>
              <w:t xml:space="preserve"> of the land], up to </w:t>
            </w:r>
          </w:p>
        </w:tc>
        <w:tc>
          <w:tcPr>
            <w:tcW w:w="2835" w:type="dxa"/>
          </w:tcPr>
          <w:p w14:paraId="539E6B33" w14:textId="45224AF5" w:rsidR="00AD6B39" w:rsidRPr="00460C46" w:rsidRDefault="00AD6B39" w:rsidP="00D23322">
            <w:pPr>
              <w:spacing w:line="360" w:lineRule="auto"/>
              <w:rPr>
                <w:rFonts w:asciiTheme="majorBidi" w:hAnsiTheme="majorBidi" w:cstheme="majorBidi"/>
                <w:i/>
                <w:iCs/>
                <w:lang w:val="en-IL" w:bidi="he-IL"/>
              </w:rPr>
            </w:pPr>
          </w:p>
        </w:tc>
      </w:tr>
      <w:tr w:rsidR="00AD6B39" w:rsidRPr="0073014B" w14:paraId="5568F901" w14:textId="77777777" w:rsidTr="00AD6B39">
        <w:tc>
          <w:tcPr>
            <w:tcW w:w="4962" w:type="dxa"/>
          </w:tcPr>
          <w:p w14:paraId="11E24C73" w14:textId="2A345C1A" w:rsidR="00AD6B39" w:rsidRPr="00D23322" w:rsidRDefault="00AD6B39" w:rsidP="00D23322">
            <w:pPr>
              <w:spacing w:line="360" w:lineRule="auto"/>
              <w:rPr>
                <w:rFonts w:asciiTheme="majorBidi" w:hAnsiTheme="majorBidi" w:cstheme="majorBidi"/>
              </w:rPr>
            </w:pPr>
            <w:r w:rsidRPr="00AD6B39">
              <w:rPr>
                <w:rFonts w:asciiTheme="majorBidi" w:hAnsiTheme="majorBidi" w:cstheme="majorBidi"/>
                <w:vertAlign w:val="superscript"/>
                <w:lang w:bidi="he-IL"/>
              </w:rPr>
              <w:t>5</w:t>
            </w:r>
            <w:r>
              <w:rPr>
                <w:rFonts w:asciiTheme="majorBidi" w:hAnsiTheme="majorBidi" w:cstheme="majorBidi"/>
              </w:rPr>
              <w:t>the limit of the meadow.</w:t>
            </w:r>
            <w:r w:rsidR="006C7C3E">
              <w:rPr>
                <w:rStyle w:val="FootnoteReference"/>
                <w:rFonts w:asciiTheme="majorBidi" w:hAnsiTheme="majorBidi" w:cstheme="majorBidi"/>
              </w:rPr>
              <w:footnoteReference w:id="40"/>
            </w:r>
            <w:r>
              <w:rPr>
                <w:rFonts w:asciiTheme="majorBidi" w:hAnsiTheme="majorBidi" w:cstheme="majorBidi"/>
              </w:rPr>
              <w:t xml:space="preserve"> We arrived  </w:t>
            </w:r>
          </w:p>
        </w:tc>
        <w:tc>
          <w:tcPr>
            <w:tcW w:w="2835" w:type="dxa"/>
          </w:tcPr>
          <w:p w14:paraId="0EAEA5C6" w14:textId="4FA269ED" w:rsidR="00AD6B39" w:rsidRPr="00460C46" w:rsidRDefault="00AD6B39" w:rsidP="00D23322">
            <w:pPr>
              <w:spacing w:line="360" w:lineRule="auto"/>
              <w:rPr>
                <w:rFonts w:asciiTheme="majorBidi" w:hAnsiTheme="majorBidi" w:cstheme="majorBidi"/>
                <w:i/>
                <w:iCs/>
                <w:lang w:bidi="he-IL"/>
              </w:rPr>
            </w:pPr>
          </w:p>
        </w:tc>
      </w:tr>
      <w:tr w:rsidR="00AD6B39" w:rsidRPr="0073014B" w14:paraId="6A9FB32D" w14:textId="77777777" w:rsidTr="00AD6B39">
        <w:tc>
          <w:tcPr>
            <w:tcW w:w="4962" w:type="dxa"/>
          </w:tcPr>
          <w:p w14:paraId="38B57D37" w14:textId="35BE0B71" w:rsidR="00AD6B39" w:rsidRPr="00D23322" w:rsidRDefault="00AD6B39" w:rsidP="00D23322">
            <w:pPr>
              <w:spacing w:line="360" w:lineRule="auto"/>
              <w:rPr>
                <w:rFonts w:asciiTheme="majorBidi" w:hAnsiTheme="majorBidi" w:cstheme="majorBidi"/>
              </w:rPr>
            </w:pPr>
            <w:r w:rsidRPr="00AD6B39">
              <w:rPr>
                <w:rFonts w:asciiTheme="majorBidi" w:hAnsiTheme="majorBidi" w:cstheme="majorBidi"/>
                <w:vertAlign w:val="superscript"/>
                <w:lang w:bidi="he-IL"/>
              </w:rPr>
              <w:t>6</w:t>
            </w:r>
            <w:r>
              <w:rPr>
                <w:rFonts w:asciiTheme="majorBidi" w:hAnsiTheme="majorBidi" w:cstheme="majorBidi"/>
              </w:rPr>
              <w:t>at the pleasant land of pasture,</w:t>
            </w:r>
          </w:p>
        </w:tc>
        <w:tc>
          <w:tcPr>
            <w:tcW w:w="2835" w:type="dxa"/>
          </w:tcPr>
          <w:p w14:paraId="37257FD8" w14:textId="24C68988" w:rsidR="00AD6B39" w:rsidRPr="00460C46" w:rsidRDefault="00AD6B39" w:rsidP="00D23322">
            <w:pPr>
              <w:spacing w:line="360" w:lineRule="auto"/>
              <w:rPr>
                <w:rFonts w:asciiTheme="majorBidi" w:hAnsiTheme="majorBidi" w:cstheme="majorBidi"/>
                <w:i/>
                <w:iCs/>
                <w:lang w:bidi="he-IL"/>
              </w:rPr>
            </w:pPr>
          </w:p>
        </w:tc>
      </w:tr>
      <w:tr w:rsidR="00AD6B39" w:rsidRPr="0073014B" w14:paraId="732CC2DB" w14:textId="77777777" w:rsidTr="00AD6B39">
        <w:tc>
          <w:tcPr>
            <w:tcW w:w="4962" w:type="dxa"/>
          </w:tcPr>
          <w:p w14:paraId="58EE16A2" w14:textId="56C9B827" w:rsidR="00AD6B39" w:rsidRPr="00D23322" w:rsidRDefault="00AD6B39" w:rsidP="00D23322">
            <w:pPr>
              <w:spacing w:line="360" w:lineRule="auto"/>
              <w:rPr>
                <w:rFonts w:asciiTheme="majorBidi" w:hAnsiTheme="majorBidi" w:cstheme="majorBidi"/>
              </w:rPr>
            </w:pPr>
            <w:r w:rsidRPr="00AD6B39">
              <w:rPr>
                <w:rFonts w:asciiTheme="majorBidi" w:hAnsiTheme="majorBidi" w:cstheme="majorBidi"/>
                <w:vertAlign w:val="superscript"/>
                <w:lang w:bidi="he-IL"/>
              </w:rPr>
              <w:t>7</w:t>
            </w:r>
            <w:r>
              <w:rPr>
                <w:rFonts w:asciiTheme="majorBidi" w:hAnsiTheme="majorBidi" w:cstheme="majorBidi"/>
              </w:rPr>
              <w:t xml:space="preserve">at the beautiful field of </w:t>
            </w:r>
            <w:proofErr w:type="spellStart"/>
            <w:r w:rsidRPr="00AD6B39">
              <w:rPr>
                <w:rFonts w:asciiTheme="majorBidi" w:hAnsiTheme="majorBidi" w:cstheme="majorBidi"/>
                <w:i/>
                <w:iCs/>
                <w:lang w:bidi="he-IL"/>
              </w:rPr>
              <w:t>Šḥlmmt</w:t>
            </w:r>
            <w:proofErr w:type="spellEnd"/>
            <w:r>
              <w:rPr>
                <w:rFonts w:asciiTheme="majorBidi" w:hAnsiTheme="majorBidi" w:cstheme="majorBidi"/>
                <w:lang w:bidi="he-IL"/>
              </w:rPr>
              <w:t>.</w:t>
            </w:r>
          </w:p>
        </w:tc>
        <w:tc>
          <w:tcPr>
            <w:tcW w:w="2835" w:type="dxa"/>
          </w:tcPr>
          <w:p w14:paraId="0BA9A26A" w14:textId="6F96F77A" w:rsidR="00AD6B39" w:rsidRPr="00460C46" w:rsidRDefault="00AD6B39" w:rsidP="00D23322">
            <w:pPr>
              <w:spacing w:line="360" w:lineRule="auto"/>
              <w:rPr>
                <w:rFonts w:asciiTheme="majorBidi" w:hAnsiTheme="majorBidi" w:cstheme="majorBidi"/>
                <w:i/>
                <w:iCs/>
                <w:lang w:bidi="he-IL"/>
              </w:rPr>
            </w:pPr>
          </w:p>
        </w:tc>
      </w:tr>
      <w:tr w:rsidR="00AD6B39" w:rsidRPr="0073014B" w14:paraId="461BB14A" w14:textId="77777777" w:rsidTr="00AD6B39">
        <w:tc>
          <w:tcPr>
            <w:tcW w:w="4962" w:type="dxa"/>
          </w:tcPr>
          <w:p w14:paraId="00881BD6" w14:textId="13AAA2A9" w:rsidR="00AD6B39" w:rsidRPr="00D23322" w:rsidRDefault="00AD6B39" w:rsidP="00D23322">
            <w:pPr>
              <w:spacing w:line="360" w:lineRule="auto"/>
              <w:rPr>
                <w:rFonts w:asciiTheme="majorBidi" w:hAnsiTheme="majorBidi" w:cstheme="majorBidi"/>
              </w:rPr>
            </w:pPr>
            <w:r w:rsidRPr="00AD6B39">
              <w:rPr>
                <w:rFonts w:asciiTheme="majorBidi" w:hAnsiTheme="majorBidi" w:cstheme="majorBidi"/>
                <w:vertAlign w:val="superscript"/>
                <w:lang w:val="en-IL" w:bidi="he-IL"/>
              </w:rPr>
              <w:t>8</w:t>
            </w:r>
            <w:r>
              <w:rPr>
                <w:rFonts w:asciiTheme="majorBidi" w:hAnsiTheme="majorBidi" w:cstheme="majorBidi"/>
              </w:rPr>
              <w:t>We arrived at where Baal was fallen to the earth.</w:t>
            </w:r>
          </w:p>
        </w:tc>
        <w:tc>
          <w:tcPr>
            <w:tcW w:w="2835" w:type="dxa"/>
          </w:tcPr>
          <w:p w14:paraId="173C5042" w14:textId="0DA0F1B1" w:rsidR="00AD6B39" w:rsidRPr="00460C46" w:rsidRDefault="00AD6B39" w:rsidP="00D23322">
            <w:pPr>
              <w:spacing w:line="360" w:lineRule="auto"/>
              <w:rPr>
                <w:rFonts w:asciiTheme="majorBidi" w:hAnsiTheme="majorBidi" w:cstheme="majorBidi"/>
                <w:i/>
                <w:iCs/>
                <w:lang w:val="en-GB" w:bidi="he-IL"/>
              </w:rPr>
            </w:pPr>
          </w:p>
        </w:tc>
      </w:tr>
      <w:tr w:rsidR="00AD6B39" w:rsidRPr="0073014B" w14:paraId="0480A613" w14:textId="77777777" w:rsidTr="00AD6B39">
        <w:tc>
          <w:tcPr>
            <w:tcW w:w="4962" w:type="dxa"/>
          </w:tcPr>
          <w:p w14:paraId="2940D297" w14:textId="142EF5DA" w:rsidR="00AD6B39" w:rsidRPr="00D23322" w:rsidRDefault="00AD6B39" w:rsidP="00D23322">
            <w:pPr>
              <w:spacing w:line="360" w:lineRule="auto"/>
              <w:rPr>
                <w:rFonts w:asciiTheme="majorBidi" w:hAnsiTheme="majorBidi" w:cstheme="majorBidi"/>
              </w:rPr>
            </w:pPr>
            <w:r w:rsidRPr="00AD6B39">
              <w:rPr>
                <w:rFonts w:asciiTheme="majorBidi" w:hAnsiTheme="majorBidi" w:cstheme="majorBidi"/>
                <w:vertAlign w:val="superscript"/>
                <w:lang w:bidi="he-IL"/>
              </w:rPr>
              <w:t>9</w:t>
            </w:r>
            <w:r>
              <w:rPr>
                <w:rFonts w:asciiTheme="majorBidi" w:hAnsiTheme="majorBidi" w:cstheme="majorBidi"/>
              </w:rPr>
              <w:t xml:space="preserve">Dead is mighty Baal. </w:t>
            </w:r>
          </w:p>
        </w:tc>
        <w:tc>
          <w:tcPr>
            <w:tcW w:w="2835" w:type="dxa"/>
          </w:tcPr>
          <w:p w14:paraId="2F6D449E" w14:textId="7264DC34" w:rsidR="00AD6B39" w:rsidRPr="00460C46" w:rsidRDefault="00AD6B39" w:rsidP="00D23322">
            <w:pPr>
              <w:spacing w:line="360" w:lineRule="auto"/>
              <w:rPr>
                <w:rFonts w:asciiTheme="majorBidi" w:hAnsiTheme="majorBidi" w:cstheme="majorBidi"/>
                <w:i/>
                <w:iCs/>
                <w:lang w:bidi="he-IL"/>
              </w:rPr>
            </w:pPr>
          </w:p>
        </w:tc>
      </w:tr>
      <w:tr w:rsidR="00AD6B39" w:rsidRPr="0073014B" w14:paraId="705000AA" w14:textId="77777777" w:rsidTr="00AD6B39">
        <w:tc>
          <w:tcPr>
            <w:tcW w:w="4962" w:type="dxa"/>
          </w:tcPr>
          <w:p w14:paraId="26597F51" w14:textId="689A7878" w:rsidR="00AD6B39" w:rsidRPr="00D23322" w:rsidRDefault="00AD6B39" w:rsidP="00D23322">
            <w:pPr>
              <w:spacing w:line="360" w:lineRule="auto"/>
              <w:rPr>
                <w:rFonts w:asciiTheme="majorBidi" w:hAnsiTheme="majorBidi" w:cstheme="majorBidi"/>
              </w:rPr>
            </w:pPr>
            <w:r w:rsidRPr="00AD6B39">
              <w:rPr>
                <w:rFonts w:asciiTheme="majorBidi" w:hAnsiTheme="majorBidi" w:cstheme="majorBidi"/>
                <w:vertAlign w:val="superscript"/>
                <w:lang w:bidi="he-IL"/>
              </w:rPr>
              <w:t>10</w:t>
            </w:r>
            <w:r>
              <w:rPr>
                <w:rFonts w:asciiTheme="majorBidi" w:hAnsiTheme="majorBidi" w:cstheme="majorBidi"/>
              </w:rPr>
              <w:t xml:space="preserve">Perished is the </w:t>
            </w:r>
            <w:r w:rsidR="007A4FA1">
              <w:rPr>
                <w:rFonts w:asciiTheme="majorBidi" w:hAnsiTheme="majorBidi" w:cstheme="majorBidi"/>
              </w:rPr>
              <w:t>ruler</w:t>
            </w:r>
            <w:r>
              <w:rPr>
                <w:rFonts w:asciiTheme="majorBidi" w:hAnsiTheme="majorBidi" w:cstheme="majorBidi"/>
              </w:rPr>
              <w:t>, the lord of the earth.”</w:t>
            </w:r>
          </w:p>
        </w:tc>
        <w:tc>
          <w:tcPr>
            <w:tcW w:w="2835" w:type="dxa"/>
          </w:tcPr>
          <w:p w14:paraId="566FCADE" w14:textId="2260ACFB" w:rsidR="00AD6B39" w:rsidRPr="00460C46" w:rsidRDefault="00AD6B39" w:rsidP="00D23322">
            <w:pPr>
              <w:spacing w:line="360" w:lineRule="auto"/>
              <w:rPr>
                <w:rFonts w:asciiTheme="majorBidi" w:hAnsiTheme="majorBidi" w:cstheme="majorBidi"/>
                <w:i/>
                <w:iCs/>
                <w:lang w:bidi="he-IL"/>
              </w:rPr>
            </w:pPr>
          </w:p>
        </w:tc>
      </w:tr>
    </w:tbl>
    <w:p w14:paraId="48366D86" w14:textId="77777777" w:rsidR="0073014B" w:rsidRPr="00845586" w:rsidRDefault="0073014B" w:rsidP="0073014B">
      <w:pPr>
        <w:bidi/>
        <w:spacing w:after="0" w:line="480" w:lineRule="auto"/>
        <w:ind w:firstLine="379"/>
        <w:rPr>
          <w:rFonts w:ascii="David" w:hAnsi="David" w:cs="David"/>
          <w:sz w:val="24"/>
          <w:szCs w:val="24"/>
          <w:rtl/>
        </w:rPr>
      </w:pPr>
    </w:p>
    <w:p w14:paraId="6B147994" w14:textId="71D8D6D9" w:rsidR="0073014B" w:rsidRPr="009844B9" w:rsidRDefault="0073014B" w:rsidP="009844B9">
      <w:pPr>
        <w:bidi/>
        <w:spacing w:after="0" w:line="480" w:lineRule="auto"/>
        <w:rPr>
          <w:rFonts w:ascii="David" w:hAnsi="David" w:cs="David"/>
          <w:sz w:val="24"/>
          <w:szCs w:val="24"/>
          <w:rtl/>
          <w:lang w:val="en-GB"/>
        </w:rPr>
      </w:pPr>
      <w:r w:rsidRPr="0073014B">
        <w:rPr>
          <w:rFonts w:ascii="David" w:hAnsi="David" w:cs="David" w:hint="cs"/>
          <w:sz w:val="24"/>
          <w:szCs w:val="24"/>
          <w:rtl/>
          <w:lang w:bidi="ar-SA"/>
        </w:rPr>
        <w:t xml:space="preserve">עם </w:t>
      </w:r>
      <w:r w:rsidRPr="0073014B">
        <w:rPr>
          <w:rFonts w:ascii="David" w:hAnsi="David" w:cs="David" w:hint="cs"/>
          <w:sz w:val="24"/>
          <w:szCs w:val="24"/>
          <w:rtl/>
        </w:rPr>
        <w:t xml:space="preserve">קבלת הבשורות </w:t>
      </w:r>
      <w:r w:rsidR="00AD6B39">
        <w:rPr>
          <w:rFonts w:ascii="David" w:hAnsi="David" w:cs="David" w:hint="cs"/>
          <w:sz w:val="24"/>
          <w:szCs w:val="24"/>
          <w:rtl/>
        </w:rPr>
        <w:t xml:space="preserve">על מות </w:t>
      </w:r>
      <w:r w:rsidR="000A7550">
        <w:rPr>
          <w:rFonts w:ascii="David" w:hAnsi="David" w:cs="David" w:hint="cs"/>
          <w:sz w:val="24"/>
          <w:szCs w:val="24"/>
          <w:rtl/>
        </w:rPr>
        <w:t>בנו</w:t>
      </w:r>
      <w:r w:rsidRPr="0073014B">
        <w:rPr>
          <w:rFonts w:ascii="David" w:hAnsi="David" w:cs="David" w:hint="cs"/>
          <w:sz w:val="24"/>
          <w:szCs w:val="24"/>
          <w:rtl/>
        </w:rPr>
        <w:t>,</w:t>
      </w:r>
      <w:r w:rsidRPr="0073014B">
        <w:rPr>
          <w:rFonts w:ascii="David" w:hAnsi="David" w:cs="David" w:hint="cs"/>
          <w:sz w:val="24"/>
          <w:szCs w:val="24"/>
          <w:rtl/>
          <w:lang w:bidi="ar-SA"/>
        </w:rPr>
        <w:t xml:space="preserve"> התיישב</w:t>
      </w:r>
      <w:r w:rsidRPr="0073014B">
        <w:rPr>
          <w:rFonts w:ascii="David" w:hAnsi="David" w:cs="David" w:hint="cs"/>
          <w:sz w:val="24"/>
          <w:szCs w:val="24"/>
          <w:rtl/>
        </w:rPr>
        <w:t xml:space="preserve"> </w:t>
      </w:r>
      <w:r w:rsidR="000A7550">
        <w:rPr>
          <w:rFonts w:ascii="David" w:hAnsi="David" w:cs="David"/>
          <w:sz w:val="24"/>
          <w:szCs w:val="24"/>
          <w:lang w:val="en-GB"/>
        </w:rPr>
        <w:t>El</w:t>
      </w:r>
      <w:r w:rsidRPr="0073014B">
        <w:rPr>
          <w:rFonts w:ascii="David" w:hAnsi="David" w:cs="David" w:hint="cs"/>
          <w:sz w:val="24"/>
          <w:szCs w:val="24"/>
          <w:rtl/>
          <w:lang w:bidi="ar-SA"/>
        </w:rPr>
        <w:t xml:space="preserve"> על הארץ, עפר על ראשו, שק על גופו, שרטת על פניו, ידו וגבו, והוא צועק:</w:t>
      </w:r>
    </w:p>
    <w:p w14:paraId="0E72CDE0" w14:textId="05D4FD38" w:rsidR="0073014B" w:rsidRPr="00C05C2B" w:rsidRDefault="00C05C2B" w:rsidP="0073014B">
      <w:pPr>
        <w:bidi/>
        <w:spacing w:after="0" w:line="480" w:lineRule="auto"/>
        <w:ind w:firstLine="379"/>
        <w:rPr>
          <w:rFonts w:ascii="David" w:hAnsi="David" w:cs="David"/>
          <w:sz w:val="24"/>
          <w:szCs w:val="24"/>
          <w:rtl/>
          <w:lang w:val="en-GB" w:bidi="ar-SA"/>
        </w:rPr>
      </w:pPr>
      <w:r w:rsidRPr="00E12780">
        <w:rPr>
          <w:rFonts w:ascii="David" w:hAnsi="David" w:cs="David"/>
          <w:sz w:val="24"/>
          <w:szCs w:val="24"/>
          <w:highlight w:val="yellow"/>
          <w:lang w:val="en-GB" w:bidi="ar-SA"/>
        </w:rPr>
        <w:t>[citation]</w:t>
      </w:r>
    </w:p>
    <w:p w14:paraId="68F71EAE" w14:textId="23E8DCB3" w:rsidR="0073014B" w:rsidRPr="00646AB6" w:rsidRDefault="00AD2966" w:rsidP="00646AB6">
      <w:pPr>
        <w:bidi/>
        <w:spacing w:after="0" w:line="480" w:lineRule="auto"/>
        <w:rPr>
          <w:rFonts w:ascii="David" w:hAnsi="David" w:cs="David"/>
          <w:sz w:val="24"/>
          <w:szCs w:val="24"/>
          <w:rtl/>
          <w:lang w:val="en-GB"/>
        </w:rPr>
      </w:pPr>
      <w:r>
        <w:rPr>
          <w:rFonts w:ascii="David" w:hAnsi="David" w:cs="David" w:hint="cs"/>
          <w:sz w:val="24"/>
          <w:szCs w:val="24"/>
          <w:rtl/>
        </w:rPr>
        <w:t xml:space="preserve">מייד לאחר </w:t>
      </w:r>
      <w:r w:rsidR="00646AB6">
        <w:rPr>
          <w:rFonts w:ascii="David" w:hAnsi="David" w:cs="David" w:hint="cs"/>
          <w:sz w:val="24"/>
          <w:szCs w:val="24"/>
          <w:rtl/>
        </w:rPr>
        <w:t>מכן</w:t>
      </w:r>
      <w:r>
        <w:rPr>
          <w:rFonts w:ascii="David" w:hAnsi="David" w:cs="David" w:hint="cs"/>
          <w:sz w:val="24"/>
          <w:szCs w:val="24"/>
          <w:rtl/>
        </w:rPr>
        <w:t xml:space="preserve"> עובר</w:t>
      </w:r>
      <w:r w:rsidR="00646AB6">
        <w:rPr>
          <w:rFonts w:ascii="David" w:hAnsi="David" w:cs="David" w:hint="cs"/>
          <w:sz w:val="24"/>
          <w:szCs w:val="24"/>
          <w:rtl/>
        </w:rPr>
        <w:t xml:space="preserve"> </w:t>
      </w:r>
      <w:r>
        <w:rPr>
          <w:rFonts w:ascii="David" w:hAnsi="David" w:cs="David" w:hint="cs"/>
          <w:sz w:val="24"/>
          <w:szCs w:val="24"/>
          <w:rtl/>
        </w:rPr>
        <w:t>המחבר לספר כיצד מצאה גם ענת את בעל מת ב</w:t>
      </w:r>
      <w:r w:rsidR="00B2160F">
        <w:rPr>
          <w:rFonts w:ascii="David" w:hAnsi="David" w:cs="David" w:hint="cs"/>
          <w:sz w:val="24"/>
          <w:szCs w:val="24"/>
          <w:rtl/>
        </w:rPr>
        <w:t xml:space="preserve">- </w:t>
      </w:r>
      <w:r w:rsidR="00B2160F">
        <w:rPr>
          <w:rFonts w:ascii="David" w:hAnsi="David" w:cs="David"/>
          <w:sz w:val="24"/>
          <w:szCs w:val="24"/>
          <w:lang w:val="en-GB"/>
        </w:rPr>
        <w:t xml:space="preserve">beautiful field of </w:t>
      </w:r>
      <w:proofErr w:type="spellStart"/>
      <w:r w:rsidR="007A4FA1" w:rsidRPr="007A4FA1">
        <w:rPr>
          <w:rFonts w:asciiTheme="majorBidi" w:hAnsiTheme="majorBidi" w:cstheme="majorBidi"/>
          <w:i/>
          <w:iCs/>
          <w:sz w:val="24"/>
          <w:szCs w:val="24"/>
        </w:rPr>
        <w:t>Šḥlmmt</w:t>
      </w:r>
      <w:proofErr w:type="spellEnd"/>
      <w:r w:rsidR="00BB2C7F">
        <w:rPr>
          <w:rFonts w:ascii="David" w:hAnsi="David" w:cs="David" w:hint="cs"/>
          <w:sz w:val="24"/>
          <w:szCs w:val="24"/>
          <w:rtl/>
        </w:rPr>
        <w:t xml:space="preserve">. בתיאורה משתמש המחבר במילים זהות לתיאור הגעתו של </w:t>
      </w:r>
      <w:r w:rsidR="00BB2C7F">
        <w:rPr>
          <w:rFonts w:ascii="David" w:hAnsi="David" w:cs="David"/>
          <w:sz w:val="24"/>
          <w:szCs w:val="24"/>
          <w:lang w:val="en-GB"/>
        </w:rPr>
        <w:t>Mot</w:t>
      </w:r>
      <w:r w:rsidR="00BB2C7F">
        <w:rPr>
          <w:rFonts w:ascii="David" w:hAnsi="David" w:cs="David" w:hint="cs"/>
          <w:sz w:val="24"/>
          <w:szCs w:val="24"/>
          <w:rtl/>
        </w:rPr>
        <w:t xml:space="preserve"> ל</w:t>
      </w:r>
      <w:r w:rsidR="00B2160F">
        <w:rPr>
          <w:rFonts w:ascii="David" w:hAnsi="David" w:cs="David" w:hint="cs"/>
          <w:sz w:val="24"/>
          <w:szCs w:val="24"/>
          <w:rtl/>
        </w:rPr>
        <w:t>-</w:t>
      </w:r>
      <w:r w:rsidR="00BB2C7F">
        <w:rPr>
          <w:rFonts w:ascii="David" w:hAnsi="David" w:cs="David" w:hint="cs"/>
          <w:sz w:val="24"/>
          <w:szCs w:val="24"/>
          <w:rtl/>
        </w:rPr>
        <w:t xml:space="preserve"> </w:t>
      </w:r>
      <w:r w:rsidR="00B2160F">
        <w:rPr>
          <w:rFonts w:ascii="David" w:hAnsi="David" w:cs="David"/>
          <w:sz w:val="24"/>
          <w:szCs w:val="24"/>
          <w:lang w:val="en-GB"/>
        </w:rPr>
        <w:t xml:space="preserve">field of </w:t>
      </w:r>
      <w:proofErr w:type="spellStart"/>
      <w:r w:rsidR="007A4FA1" w:rsidRPr="007A4FA1">
        <w:rPr>
          <w:rFonts w:ascii="Times New Romans" w:hAnsi="Times New Romans" w:cs="David" w:hint="cs"/>
          <w:i/>
          <w:sz w:val="24"/>
          <w:szCs w:val="24"/>
        </w:rPr>
        <w:t>Šḥlmmt</w:t>
      </w:r>
      <w:proofErr w:type="spellEnd"/>
      <w:r w:rsidR="009A3393">
        <w:rPr>
          <w:rFonts w:ascii="Times New Romans" w:hAnsi="Times New Romans" w:cs="David" w:hint="cs"/>
          <w:i/>
          <w:sz w:val="24"/>
          <w:szCs w:val="24"/>
          <w:rtl/>
        </w:rPr>
        <w:t>, ואינו מתייחס לתיאור הקודם, על פיו כבר נודע ל-</w:t>
      </w:r>
      <w:r w:rsidR="009A3393" w:rsidRPr="009A3393">
        <w:rPr>
          <w:rFonts w:ascii="Times New Romans" w:hAnsi="Times New Romans" w:cs="David"/>
          <w:iCs/>
          <w:sz w:val="24"/>
          <w:szCs w:val="24"/>
          <w:lang w:val="en-GB"/>
        </w:rPr>
        <w:t>El</w:t>
      </w:r>
      <w:r w:rsidR="009A3393">
        <w:rPr>
          <w:rFonts w:ascii="Times New Romans" w:hAnsi="Times New Romans" w:cs="David" w:hint="cs"/>
          <w:i/>
          <w:sz w:val="24"/>
          <w:szCs w:val="24"/>
          <w:rtl/>
          <w:lang w:val="en-GB"/>
        </w:rPr>
        <w:t xml:space="preserve"> על מות בעל</w:t>
      </w:r>
      <w:r w:rsidR="00646AB6">
        <w:rPr>
          <w:rFonts w:ascii="David" w:hAnsi="David" w:cs="David" w:hint="cs"/>
          <w:sz w:val="24"/>
          <w:szCs w:val="24"/>
          <w:rtl/>
        </w:rPr>
        <w:t>:</w:t>
      </w:r>
    </w:p>
    <w:p w14:paraId="13FB9041" w14:textId="7BBEA6AC" w:rsidR="0073014B" w:rsidRPr="00E12780" w:rsidRDefault="00E12780" w:rsidP="0073014B">
      <w:pPr>
        <w:bidi/>
        <w:spacing w:after="0" w:line="480" w:lineRule="auto"/>
        <w:ind w:firstLine="379"/>
        <w:rPr>
          <w:rFonts w:ascii="David" w:hAnsi="David" w:cs="David"/>
          <w:sz w:val="24"/>
          <w:szCs w:val="24"/>
          <w:lang w:val="en-GB" w:bidi="ar-SA"/>
        </w:rPr>
      </w:pPr>
      <w:r w:rsidRPr="00E12780">
        <w:rPr>
          <w:rFonts w:ascii="David" w:hAnsi="David" w:cs="David"/>
          <w:sz w:val="24"/>
          <w:szCs w:val="24"/>
          <w:highlight w:val="yellow"/>
          <w:lang w:val="en-GB" w:bidi="ar-SA"/>
        </w:rPr>
        <w:t>[citation]</w:t>
      </w:r>
    </w:p>
    <w:p w14:paraId="34D9D612" w14:textId="38894619" w:rsidR="0073014B" w:rsidRPr="0073014B" w:rsidRDefault="00BB2C7F" w:rsidP="00460C46">
      <w:pPr>
        <w:bidi/>
        <w:spacing w:after="0" w:line="480" w:lineRule="auto"/>
        <w:rPr>
          <w:rFonts w:ascii="David" w:hAnsi="David" w:cs="David"/>
          <w:sz w:val="24"/>
          <w:szCs w:val="24"/>
          <w:rtl/>
        </w:rPr>
      </w:pPr>
      <w:r>
        <w:rPr>
          <w:rFonts w:ascii="David" w:hAnsi="David" w:cs="David" w:hint="cs"/>
          <w:sz w:val="24"/>
          <w:szCs w:val="24"/>
          <w:rtl/>
        </w:rPr>
        <w:t>עם מציאתו של בעל המת,</w:t>
      </w:r>
      <w:r w:rsidR="00AD2966">
        <w:rPr>
          <w:rFonts w:ascii="David" w:hAnsi="David" w:cs="David" w:hint="cs"/>
          <w:sz w:val="24"/>
          <w:szCs w:val="24"/>
          <w:rtl/>
        </w:rPr>
        <w:t xml:space="preserve"> </w:t>
      </w:r>
      <w:r w:rsidR="0073014B" w:rsidRPr="0073014B">
        <w:rPr>
          <w:rFonts w:ascii="David" w:hAnsi="David" w:cs="David" w:hint="cs"/>
          <w:sz w:val="24"/>
          <w:szCs w:val="24"/>
          <w:rtl/>
        </w:rPr>
        <w:t xml:space="preserve">התאבלה ענת, וכמו </w:t>
      </w:r>
      <w:r w:rsidR="00B2160F">
        <w:rPr>
          <w:rFonts w:ascii="David" w:hAnsi="David" w:cs="David" w:hint="cs"/>
          <w:sz w:val="24"/>
          <w:szCs w:val="24"/>
        </w:rPr>
        <w:t>E</w:t>
      </w:r>
      <w:r w:rsidR="00B2160F">
        <w:rPr>
          <w:rFonts w:ascii="David" w:hAnsi="David" w:cs="David"/>
          <w:sz w:val="24"/>
          <w:szCs w:val="24"/>
          <w:lang w:val="en-GB"/>
        </w:rPr>
        <w:t>l</w:t>
      </w:r>
      <w:r w:rsidR="0073014B" w:rsidRPr="0073014B">
        <w:rPr>
          <w:rFonts w:ascii="David" w:hAnsi="David" w:cs="David" w:hint="cs"/>
          <w:sz w:val="24"/>
          <w:szCs w:val="24"/>
          <w:rtl/>
        </w:rPr>
        <w:t xml:space="preserve"> לבשה שק, שרטה את בשרה ו</w:t>
      </w:r>
      <w:r w:rsidR="00AD2966">
        <w:rPr>
          <w:rFonts w:ascii="David" w:hAnsi="David" w:cs="David" w:hint="cs"/>
          <w:sz w:val="24"/>
          <w:szCs w:val="24"/>
          <w:rtl/>
        </w:rPr>
        <w:t>נשאה אותן מילות קינה</w:t>
      </w:r>
      <w:r w:rsidR="009E3411">
        <w:rPr>
          <w:rFonts w:ascii="David" w:hAnsi="David" w:cs="David" w:hint="cs"/>
          <w:sz w:val="24"/>
          <w:szCs w:val="24"/>
          <w:rtl/>
        </w:rPr>
        <w:t>:</w:t>
      </w:r>
      <w:r w:rsidR="00D863E8">
        <w:rPr>
          <w:rFonts w:ascii="David" w:hAnsi="David" w:cs="David" w:hint="cs"/>
          <w:sz w:val="24"/>
          <w:szCs w:val="24"/>
          <w:rtl/>
        </w:rPr>
        <w:t xml:space="preserve"> </w:t>
      </w:r>
    </w:p>
    <w:p w14:paraId="4E5A9646" w14:textId="571AEF6F" w:rsidR="00E830F9" w:rsidRPr="00E12780" w:rsidRDefault="00E12780" w:rsidP="00D863E8">
      <w:pPr>
        <w:bidi/>
        <w:spacing w:after="0" w:line="480" w:lineRule="auto"/>
        <w:rPr>
          <w:rFonts w:ascii="David" w:hAnsi="David" w:cs="David"/>
          <w:sz w:val="24"/>
          <w:szCs w:val="24"/>
          <w:lang w:val="en-GB"/>
        </w:rPr>
      </w:pPr>
      <w:r w:rsidRPr="00E12780">
        <w:rPr>
          <w:rFonts w:ascii="David" w:hAnsi="David" w:cs="David"/>
          <w:sz w:val="24"/>
          <w:szCs w:val="24"/>
          <w:highlight w:val="yellow"/>
          <w:lang w:val="en-GB"/>
        </w:rPr>
        <w:t>[citation]</w:t>
      </w:r>
    </w:p>
    <w:p w14:paraId="6B386FDD" w14:textId="682AC721" w:rsidR="00831736" w:rsidRPr="00646AB6" w:rsidRDefault="00A95C82" w:rsidP="00646AB6">
      <w:pPr>
        <w:bidi/>
        <w:spacing w:after="0" w:line="480" w:lineRule="auto"/>
        <w:rPr>
          <w:rFonts w:ascii="David" w:hAnsi="David" w:cs="David"/>
          <w:sz w:val="24"/>
          <w:szCs w:val="24"/>
          <w:rtl/>
        </w:rPr>
      </w:pPr>
      <w:r>
        <w:rPr>
          <w:rFonts w:ascii="David" w:hAnsi="David" w:cs="David" w:hint="cs"/>
          <w:sz w:val="24"/>
          <w:szCs w:val="24"/>
          <w:rtl/>
        </w:rPr>
        <w:t xml:space="preserve">מבחינת מהותה, </w:t>
      </w:r>
      <w:r w:rsidR="00646AB6">
        <w:rPr>
          <w:rFonts w:ascii="David" w:hAnsi="David" w:cs="David" w:hint="cs"/>
          <w:sz w:val="24"/>
          <w:szCs w:val="24"/>
          <w:rtl/>
        </w:rPr>
        <w:t>ההשוואה</w:t>
      </w:r>
      <w:r>
        <w:rPr>
          <w:rFonts w:ascii="David" w:hAnsi="David" w:cs="David" w:hint="cs"/>
          <w:sz w:val="24"/>
          <w:szCs w:val="24"/>
          <w:rtl/>
        </w:rPr>
        <w:t xml:space="preserve"> בין קינתם של </w:t>
      </w:r>
      <w:r w:rsidR="000A7550">
        <w:rPr>
          <w:rFonts w:ascii="David" w:hAnsi="David" w:cs="David"/>
          <w:sz w:val="24"/>
          <w:szCs w:val="24"/>
          <w:lang w:val="en-GB"/>
        </w:rPr>
        <w:t>El</w:t>
      </w:r>
      <w:r>
        <w:rPr>
          <w:rFonts w:ascii="David" w:hAnsi="David" w:cs="David" w:hint="cs"/>
          <w:sz w:val="24"/>
          <w:szCs w:val="24"/>
          <w:rtl/>
        </w:rPr>
        <w:t xml:space="preserve"> וענת</w:t>
      </w:r>
      <w:r w:rsidR="00646AB6">
        <w:rPr>
          <w:rFonts w:ascii="David" w:hAnsi="David" w:cs="David" w:hint="cs"/>
          <w:sz w:val="24"/>
          <w:szCs w:val="24"/>
          <w:rtl/>
        </w:rPr>
        <w:t xml:space="preserve"> לקינות ממסופוטמיה</w:t>
      </w:r>
      <w:r w:rsidR="006B19BD">
        <w:rPr>
          <w:rFonts w:ascii="David" w:hAnsi="David" w:cs="David" w:hint="cs"/>
          <w:sz w:val="24"/>
          <w:szCs w:val="24"/>
          <w:rtl/>
        </w:rPr>
        <w:t xml:space="preserve"> על מות דומוזי</w:t>
      </w:r>
      <w:r w:rsidR="00DC61F9">
        <w:rPr>
          <w:rFonts w:ascii="David" w:hAnsi="David" w:cs="David" w:hint="cs"/>
          <w:sz w:val="24"/>
          <w:szCs w:val="24"/>
          <w:rtl/>
        </w:rPr>
        <w:t xml:space="preserve"> (שחלקן נידונו ב</w:t>
      </w:r>
      <w:r w:rsidR="00845586">
        <w:rPr>
          <w:rFonts w:ascii="David" w:hAnsi="David" w:cs="David" w:hint="cs"/>
          <w:sz w:val="24"/>
          <w:szCs w:val="24"/>
          <w:rtl/>
        </w:rPr>
        <w:t>...</w:t>
      </w:r>
      <w:r w:rsidR="00DC61F9">
        <w:rPr>
          <w:rFonts w:ascii="David" w:hAnsi="David" w:cs="David" w:hint="cs"/>
          <w:sz w:val="24"/>
          <w:szCs w:val="24"/>
          <w:rtl/>
        </w:rPr>
        <w:t>)</w:t>
      </w:r>
      <w:r w:rsidR="00B2160F">
        <w:rPr>
          <w:rFonts w:ascii="David" w:hAnsi="David" w:cs="David" w:hint="cs"/>
          <w:sz w:val="24"/>
          <w:szCs w:val="24"/>
          <w:rtl/>
        </w:rPr>
        <w:t xml:space="preserve"> </w:t>
      </w:r>
      <w:r w:rsidR="00B2160F">
        <w:rPr>
          <w:rFonts w:ascii="David" w:hAnsi="David" w:cs="David"/>
          <w:sz w:val="24"/>
          <w:szCs w:val="24"/>
          <w:rtl/>
        </w:rPr>
        <w:t>–</w:t>
      </w:r>
      <w:r w:rsidR="00B2160F">
        <w:rPr>
          <w:rFonts w:ascii="David" w:hAnsi="David" w:cs="David" w:hint="cs"/>
          <w:sz w:val="24"/>
          <w:szCs w:val="24"/>
          <w:rtl/>
        </w:rPr>
        <w:t xml:space="preserve"> </w:t>
      </w:r>
      <w:r w:rsidR="00646AB6">
        <w:rPr>
          <w:rFonts w:ascii="David" w:hAnsi="David" w:cs="David" w:hint="cs"/>
          <w:sz w:val="24"/>
          <w:szCs w:val="24"/>
          <w:rtl/>
        </w:rPr>
        <w:t xml:space="preserve">המתארות את </w:t>
      </w:r>
      <w:r w:rsidR="006B19BD">
        <w:rPr>
          <w:rFonts w:ascii="David" w:hAnsi="David" w:cs="David" w:hint="cs"/>
          <w:sz w:val="24"/>
          <w:szCs w:val="24"/>
          <w:rtl/>
        </w:rPr>
        <w:t>רצונן</w:t>
      </w:r>
      <w:r w:rsidR="00646AB6">
        <w:rPr>
          <w:rFonts w:ascii="David" w:hAnsi="David" w:cs="David" w:hint="cs"/>
          <w:sz w:val="24"/>
          <w:szCs w:val="24"/>
          <w:rtl/>
        </w:rPr>
        <w:t xml:space="preserve"> של בנות משפחת המת ללכת אחריו לשאול</w:t>
      </w:r>
      <w:r w:rsidR="000A7550">
        <w:rPr>
          <w:rFonts w:ascii="David" w:hAnsi="David" w:cs="David" w:hint="cs"/>
          <w:sz w:val="24"/>
          <w:szCs w:val="24"/>
          <w:rtl/>
        </w:rPr>
        <w:t xml:space="preserve">, אם כדי לשהות שם לצדו ואם כדי </w:t>
      </w:r>
      <w:r w:rsidR="00646AB6">
        <w:rPr>
          <w:rFonts w:ascii="David" w:hAnsi="David" w:cs="David" w:hint="cs"/>
          <w:sz w:val="24"/>
          <w:szCs w:val="24"/>
          <w:rtl/>
        </w:rPr>
        <w:t>להביא לו רפואות ומזון</w:t>
      </w:r>
      <w:r w:rsidR="00B2160F">
        <w:rPr>
          <w:rFonts w:ascii="David" w:hAnsi="David" w:cs="David" w:hint="cs"/>
          <w:sz w:val="24"/>
          <w:szCs w:val="24"/>
          <w:rtl/>
        </w:rPr>
        <w:t xml:space="preserve"> </w:t>
      </w:r>
      <w:r w:rsidR="00B2160F">
        <w:rPr>
          <w:rFonts w:ascii="David" w:hAnsi="David" w:cs="David"/>
          <w:sz w:val="24"/>
          <w:szCs w:val="24"/>
          <w:rtl/>
        </w:rPr>
        <w:t>–</w:t>
      </w:r>
      <w:r w:rsidR="006B19BD">
        <w:rPr>
          <w:rFonts w:ascii="David" w:hAnsi="David" w:cs="David" w:hint="cs"/>
          <w:sz w:val="24"/>
          <w:szCs w:val="24"/>
          <w:rtl/>
        </w:rPr>
        <w:t xml:space="preserve"> </w:t>
      </w:r>
      <w:r w:rsidR="000A7550">
        <w:rPr>
          <w:rFonts w:ascii="David" w:hAnsi="David" w:cs="David" w:hint="cs"/>
          <w:sz w:val="24"/>
          <w:szCs w:val="24"/>
          <w:rtl/>
        </w:rPr>
        <w:t xml:space="preserve">מלמדת כי </w:t>
      </w:r>
      <w:r w:rsidR="006B19BD">
        <w:rPr>
          <w:rFonts w:ascii="David" w:hAnsi="David" w:cs="David" w:hint="cs"/>
          <w:sz w:val="24"/>
          <w:szCs w:val="24"/>
          <w:rtl/>
        </w:rPr>
        <w:t>זו</w:t>
      </w:r>
      <w:r w:rsidR="000A7550">
        <w:rPr>
          <w:rFonts w:ascii="David" w:hAnsi="David" w:cs="David" w:hint="cs"/>
          <w:sz w:val="24"/>
          <w:szCs w:val="24"/>
          <w:rtl/>
        </w:rPr>
        <w:t xml:space="preserve"> כנראה </w:t>
      </w:r>
      <w:r w:rsidR="006B19BD">
        <w:rPr>
          <w:rFonts w:ascii="David" w:hAnsi="David" w:cs="David" w:hint="cs"/>
          <w:sz w:val="24"/>
          <w:szCs w:val="24"/>
          <w:rtl/>
        </w:rPr>
        <w:t>כוונת הקינה גם במקומנו.</w:t>
      </w:r>
      <w:r w:rsidR="00657C40">
        <w:rPr>
          <w:rFonts w:ascii="David" w:hAnsi="David" w:cs="David" w:hint="cs"/>
          <w:sz w:val="24"/>
          <w:szCs w:val="24"/>
          <w:rtl/>
        </w:rPr>
        <w:t xml:space="preserve"> </w:t>
      </w:r>
      <w:r w:rsidR="000A7550">
        <w:rPr>
          <w:rFonts w:ascii="David" w:hAnsi="David" w:cs="David" w:hint="cs"/>
          <w:sz w:val="24"/>
          <w:szCs w:val="24"/>
          <w:rtl/>
        </w:rPr>
        <w:t xml:space="preserve">כך </w:t>
      </w:r>
      <w:r w:rsidR="009A3393">
        <w:rPr>
          <w:rFonts w:ascii="David" w:hAnsi="David" w:cs="David" w:hint="cs"/>
          <w:sz w:val="24"/>
          <w:szCs w:val="24"/>
          <w:rtl/>
        </w:rPr>
        <w:t>גם</w:t>
      </w:r>
      <w:r w:rsidR="000A7550">
        <w:rPr>
          <w:rFonts w:ascii="David" w:hAnsi="David" w:cs="David" w:hint="cs"/>
          <w:sz w:val="24"/>
          <w:szCs w:val="24"/>
          <w:rtl/>
        </w:rPr>
        <w:t xml:space="preserve"> עולה מ</w:t>
      </w:r>
      <w:r w:rsidR="00657C40">
        <w:rPr>
          <w:rFonts w:ascii="David" w:hAnsi="David" w:cs="David" w:hint="cs"/>
          <w:sz w:val="24"/>
          <w:szCs w:val="24"/>
          <w:rtl/>
        </w:rPr>
        <w:t xml:space="preserve">ההקבלה לקינת יעקב </w:t>
      </w:r>
      <w:r>
        <w:rPr>
          <w:rFonts w:ascii="David" w:hAnsi="David" w:cs="David" w:hint="cs"/>
          <w:sz w:val="24"/>
          <w:szCs w:val="24"/>
          <w:rtl/>
        </w:rPr>
        <w:t xml:space="preserve">המקראית </w:t>
      </w:r>
      <w:r w:rsidR="00657C40">
        <w:rPr>
          <w:rFonts w:ascii="David" w:hAnsi="David" w:cs="David" w:hint="cs"/>
          <w:sz w:val="24"/>
          <w:szCs w:val="24"/>
          <w:rtl/>
        </w:rPr>
        <w:t>על בנו יוסף, ולקינה</w:t>
      </w:r>
      <w:r>
        <w:rPr>
          <w:rFonts w:ascii="David" w:hAnsi="David" w:cs="David" w:hint="cs"/>
          <w:sz w:val="24"/>
          <w:szCs w:val="24"/>
          <w:rtl/>
        </w:rPr>
        <w:t xml:space="preserve"> האוגריתית</w:t>
      </w:r>
      <w:r w:rsidR="00657C40">
        <w:rPr>
          <w:rFonts w:ascii="David" w:hAnsi="David" w:cs="David" w:hint="cs"/>
          <w:sz w:val="24"/>
          <w:szCs w:val="24"/>
          <w:rtl/>
        </w:rPr>
        <w:t xml:space="preserve"> על המלכים המתים.</w:t>
      </w:r>
      <w:r w:rsidR="00646AB6">
        <w:rPr>
          <w:rFonts w:ascii="David" w:hAnsi="David" w:cs="David" w:hint="cs"/>
          <w:sz w:val="24"/>
          <w:szCs w:val="24"/>
          <w:rtl/>
        </w:rPr>
        <w:t xml:space="preserve"> </w:t>
      </w:r>
      <w:r w:rsidR="006B19BD">
        <w:rPr>
          <w:rFonts w:ascii="David" w:hAnsi="David" w:cs="David" w:hint="cs"/>
          <w:sz w:val="24"/>
          <w:szCs w:val="24"/>
          <w:rtl/>
        </w:rPr>
        <w:t>לפי</w:t>
      </w:r>
      <w:r w:rsidR="00646AB6">
        <w:rPr>
          <w:rFonts w:ascii="David" w:hAnsi="David" w:cs="David" w:hint="cs"/>
          <w:sz w:val="24"/>
          <w:szCs w:val="24"/>
          <w:rtl/>
        </w:rPr>
        <w:t>כך בולט השימוש ה</w:t>
      </w:r>
      <w:r w:rsidR="006B19BD">
        <w:rPr>
          <w:rFonts w:ascii="David" w:hAnsi="David" w:cs="David" w:hint="cs"/>
          <w:sz w:val="24"/>
          <w:szCs w:val="24"/>
          <w:rtl/>
        </w:rPr>
        <w:t>משני</w:t>
      </w:r>
      <w:r w:rsidR="00646AB6">
        <w:rPr>
          <w:rFonts w:ascii="David" w:hAnsi="David" w:cs="David" w:hint="cs"/>
          <w:sz w:val="24"/>
          <w:szCs w:val="24"/>
          <w:rtl/>
        </w:rPr>
        <w:t xml:space="preserve"> שעשה </w:t>
      </w:r>
      <w:r w:rsidR="000A7550">
        <w:rPr>
          <w:rFonts w:ascii="David" w:hAnsi="David" w:cs="David" w:hint="cs"/>
          <w:sz w:val="24"/>
          <w:szCs w:val="24"/>
          <w:rtl/>
        </w:rPr>
        <w:lastRenderedPageBreak/>
        <w:t>מחבר מחזור בעל</w:t>
      </w:r>
      <w:r w:rsidR="00646AB6">
        <w:rPr>
          <w:rFonts w:ascii="David" w:hAnsi="David" w:cs="David" w:hint="cs"/>
          <w:sz w:val="24"/>
          <w:szCs w:val="24"/>
          <w:rtl/>
        </w:rPr>
        <w:t xml:space="preserve"> בקינת ענת, כאשר השתמש בה</w:t>
      </w:r>
      <w:r w:rsidR="00BB2C7F">
        <w:rPr>
          <w:rFonts w:ascii="David" w:hAnsi="David" w:cs="David" w:hint="cs"/>
          <w:sz w:val="24"/>
          <w:szCs w:val="24"/>
          <w:rtl/>
        </w:rPr>
        <w:t xml:space="preserve"> </w:t>
      </w:r>
      <w:r w:rsidR="00122D1F">
        <w:rPr>
          <w:rFonts w:ascii="David" w:hAnsi="David" w:cs="David" w:hint="cs"/>
          <w:sz w:val="24"/>
          <w:szCs w:val="24"/>
          <w:rtl/>
        </w:rPr>
        <w:t xml:space="preserve">כחולייה מקשרת בין </w:t>
      </w:r>
      <w:r w:rsidR="00280558">
        <w:rPr>
          <w:rFonts w:ascii="David" w:hAnsi="David" w:cs="David" w:hint="cs"/>
          <w:sz w:val="24"/>
          <w:szCs w:val="24"/>
          <w:rtl/>
        </w:rPr>
        <w:t>מציאתו</w:t>
      </w:r>
      <w:r w:rsidR="00122D1F">
        <w:rPr>
          <w:rFonts w:ascii="David" w:hAnsi="David" w:cs="David" w:hint="cs"/>
          <w:sz w:val="24"/>
          <w:szCs w:val="24"/>
          <w:rtl/>
        </w:rPr>
        <w:t xml:space="preserve"> של בעל </w:t>
      </w:r>
      <w:r w:rsidR="009A3393">
        <w:rPr>
          <w:rFonts w:ascii="David" w:hAnsi="David" w:cs="David" w:hint="cs"/>
          <w:sz w:val="24"/>
          <w:szCs w:val="24"/>
          <w:rtl/>
        </w:rPr>
        <w:t>ב-</w:t>
      </w:r>
      <w:r w:rsidR="009A3393" w:rsidRPr="009A3393">
        <w:rPr>
          <w:rFonts w:ascii="David" w:hAnsi="David" w:cs="David"/>
          <w:sz w:val="24"/>
          <w:szCs w:val="24"/>
          <w:lang w:val="en-GB"/>
        </w:rPr>
        <w:t xml:space="preserve"> </w:t>
      </w:r>
      <w:r w:rsidR="009A3393">
        <w:rPr>
          <w:rFonts w:ascii="David" w:hAnsi="David" w:cs="David"/>
          <w:sz w:val="24"/>
          <w:szCs w:val="24"/>
          <w:lang w:val="en-GB"/>
        </w:rPr>
        <w:t xml:space="preserve">field of </w:t>
      </w:r>
      <w:proofErr w:type="spellStart"/>
      <w:r w:rsidR="009A3393" w:rsidRPr="007A4FA1">
        <w:rPr>
          <w:rFonts w:ascii="Times New Romans" w:hAnsi="Times New Romans" w:cs="David" w:hint="cs"/>
          <w:i/>
          <w:sz w:val="24"/>
          <w:szCs w:val="24"/>
        </w:rPr>
        <w:t>Šḥlmmt</w:t>
      </w:r>
      <w:proofErr w:type="spellEnd"/>
      <w:r w:rsidR="00587F15">
        <w:rPr>
          <w:rFonts w:ascii="David" w:hAnsi="David" w:cs="David" w:hint="cs"/>
          <w:sz w:val="24"/>
          <w:szCs w:val="24"/>
          <w:rtl/>
        </w:rPr>
        <w:t xml:space="preserve"> </w:t>
      </w:r>
      <w:r w:rsidR="00DC61F9">
        <w:rPr>
          <w:rFonts w:ascii="David" w:hAnsi="David" w:cs="David" w:hint="cs"/>
          <w:sz w:val="24"/>
          <w:szCs w:val="24"/>
          <w:rtl/>
        </w:rPr>
        <w:t>(</w:t>
      </w:r>
      <w:r w:rsidR="00587F15">
        <w:rPr>
          <w:rFonts w:ascii="David" w:hAnsi="David" w:cs="David" w:hint="cs"/>
          <w:sz w:val="24"/>
          <w:szCs w:val="24"/>
          <w:rtl/>
        </w:rPr>
        <w:t>כפי שסופר בשורות הקודמות</w:t>
      </w:r>
      <w:r w:rsidR="00DC61F9">
        <w:rPr>
          <w:rFonts w:ascii="David" w:hAnsi="David" w:cs="David" w:hint="cs"/>
          <w:sz w:val="24"/>
          <w:szCs w:val="24"/>
          <w:rtl/>
        </w:rPr>
        <w:t>)</w:t>
      </w:r>
      <w:r w:rsidR="00122D1F">
        <w:rPr>
          <w:rFonts w:ascii="David" w:hAnsi="David" w:cs="David" w:hint="cs"/>
          <w:sz w:val="24"/>
          <w:szCs w:val="24"/>
          <w:rtl/>
        </w:rPr>
        <w:t xml:space="preserve"> ל</w:t>
      </w:r>
      <w:r w:rsidR="00DC61F9">
        <w:rPr>
          <w:rFonts w:ascii="David" w:hAnsi="David" w:cs="David" w:hint="cs"/>
          <w:sz w:val="24"/>
          <w:szCs w:val="24"/>
          <w:rtl/>
        </w:rPr>
        <w:t xml:space="preserve">בין </w:t>
      </w:r>
      <w:r w:rsidR="00280558">
        <w:rPr>
          <w:rFonts w:ascii="David" w:hAnsi="David" w:cs="David" w:hint="cs"/>
          <w:sz w:val="24"/>
          <w:szCs w:val="24"/>
          <w:rtl/>
        </w:rPr>
        <w:t>מציאתו</w:t>
      </w:r>
      <w:r w:rsidR="00122D1F">
        <w:rPr>
          <w:rFonts w:ascii="David" w:hAnsi="David" w:cs="David" w:hint="cs"/>
          <w:sz w:val="24"/>
          <w:szCs w:val="24"/>
          <w:rtl/>
        </w:rPr>
        <w:t xml:space="preserve"> בשאול</w:t>
      </w:r>
      <w:r w:rsidR="00587F15">
        <w:rPr>
          <w:rFonts w:ascii="David" w:hAnsi="David" w:cs="David" w:hint="cs"/>
          <w:sz w:val="24"/>
          <w:szCs w:val="24"/>
          <w:rtl/>
        </w:rPr>
        <w:t xml:space="preserve"> </w:t>
      </w:r>
      <w:r w:rsidR="00DC61F9">
        <w:rPr>
          <w:rFonts w:ascii="David" w:hAnsi="David" w:cs="David" w:hint="cs"/>
          <w:sz w:val="24"/>
          <w:szCs w:val="24"/>
          <w:rtl/>
        </w:rPr>
        <w:t>(</w:t>
      </w:r>
      <w:r w:rsidR="00587F15">
        <w:rPr>
          <w:rFonts w:ascii="David" w:hAnsi="David" w:cs="David" w:hint="cs"/>
          <w:sz w:val="24"/>
          <w:szCs w:val="24"/>
          <w:rtl/>
        </w:rPr>
        <w:t>כפי שיסופר בשורות הבאות</w:t>
      </w:r>
      <w:r w:rsidR="00DC61F9">
        <w:rPr>
          <w:rFonts w:ascii="David" w:hAnsi="David" w:cs="David" w:hint="cs"/>
          <w:sz w:val="24"/>
          <w:szCs w:val="24"/>
          <w:rtl/>
        </w:rPr>
        <w:t>)</w:t>
      </w:r>
      <w:r w:rsidR="00587F15">
        <w:rPr>
          <w:rFonts w:ascii="David" w:hAnsi="David" w:cs="David" w:hint="cs"/>
          <w:sz w:val="24"/>
          <w:szCs w:val="24"/>
          <w:rtl/>
        </w:rPr>
        <w:t>.</w:t>
      </w:r>
      <w:r w:rsidR="00122D1F">
        <w:rPr>
          <w:rFonts w:ascii="David" w:hAnsi="David" w:cs="David" w:hint="cs"/>
          <w:sz w:val="24"/>
          <w:szCs w:val="24"/>
          <w:rtl/>
        </w:rPr>
        <w:t xml:space="preserve"> לשם כך </w:t>
      </w:r>
      <w:r w:rsidR="00831736">
        <w:rPr>
          <w:rFonts w:ascii="David" w:hAnsi="David" w:cs="David" w:hint="cs"/>
          <w:sz w:val="24"/>
          <w:szCs w:val="24"/>
          <w:rtl/>
        </w:rPr>
        <w:t xml:space="preserve">שינה </w:t>
      </w:r>
      <w:r w:rsidR="00280558">
        <w:rPr>
          <w:rFonts w:ascii="David" w:hAnsi="David" w:cs="David" w:hint="cs"/>
          <w:sz w:val="24"/>
          <w:szCs w:val="24"/>
          <w:rtl/>
        </w:rPr>
        <w:t xml:space="preserve">המחבר </w:t>
      </w:r>
      <w:r w:rsidR="00831736">
        <w:rPr>
          <w:rFonts w:ascii="David" w:hAnsi="David" w:cs="David" w:hint="cs"/>
          <w:sz w:val="24"/>
          <w:szCs w:val="24"/>
          <w:rtl/>
        </w:rPr>
        <w:t>את גוף היחיד של נושא הקינה "</w:t>
      </w:r>
      <w:r w:rsidR="00831736">
        <w:rPr>
          <w:rFonts w:ascii="David" w:hAnsi="David" w:cs="David"/>
          <w:sz w:val="24"/>
          <w:szCs w:val="24"/>
          <w:lang w:val="en-GB"/>
        </w:rPr>
        <w:t>I shall descend</w:t>
      </w:r>
      <w:r w:rsidR="006A3437">
        <w:rPr>
          <w:rFonts w:ascii="David" w:hAnsi="David" w:cs="David" w:hint="cs"/>
          <w:sz w:val="24"/>
          <w:szCs w:val="24"/>
          <w:rtl/>
          <w:lang w:val="en-GB"/>
        </w:rPr>
        <w:t>"</w:t>
      </w:r>
      <w:r w:rsidR="00831736">
        <w:rPr>
          <w:rFonts w:ascii="David" w:hAnsi="David" w:cs="David" w:hint="cs"/>
          <w:sz w:val="24"/>
          <w:szCs w:val="24"/>
          <w:rtl/>
          <w:lang w:val="en-GB"/>
        </w:rPr>
        <w:t xml:space="preserve"> לגוף רבים-</w:t>
      </w:r>
      <w:r w:rsidR="00831736">
        <w:rPr>
          <w:rFonts w:ascii="David" w:hAnsi="David" w:cs="David"/>
          <w:sz w:val="24"/>
          <w:szCs w:val="24"/>
          <w:lang w:val="en-GB"/>
        </w:rPr>
        <w:t>“we shall descend”</w:t>
      </w:r>
      <w:r w:rsidR="00BB2C7F">
        <w:rPr>
          <w:rFonts w:ascii="David" w:hAnsi="David" w:cs="David" w:hint="cs"/>
          <w:sz w:val="24"/>
          <w:szCs w:val="24"/>
          <w:rtl/>
          <w:lang w:val="en-GB"/>
        </w:rPr>
        <w:t xml:space="preserve">, </w:t>
      </w:r>
      <w:r w:rsidR="00B36134">
        <w:rPr>
          <w:rFonts w:ascii="David" w:hAnsi="David" w:cs="David" w:hint="cs"/>
          <w:sz w:val="24"/>
          <w:szCs w:val="24"/>
          <w:rtl/>
          <w:lang w:val="en-GB"/>
        </w:rPr>
        <w:t xml:space="preserve">והוסיף את דמותה של </w:t>
      </w:r>
      <w:proofErr w:type="spellStart"/>
      <w:r w:rsidR="006B19BD">
        <w:rPr>
          <w:rFonts w:ascii="Times New Roman" w:hAnsi="Times New Roman" w:cs="Times New Roman"/>
          <w:sz w:val="24"/>
          <w:szCs w:val="24"/>
          <w:lang w:val="en-GB"/>
        </w:rPr>
        <w:t>Šapš</w:t>
      </w:r>
      <w:proofErr w:type="spellEnd"/>
      <w:r w:rsidR="00A16E37">
        <w:rPr>
          <w:rFonts w:ascii="David" w:hAnsi="David" w:cs="David" w:hint="cs"/>
          <w:sz w:val="24"/>
          <w:szCs w:val="24"/>
          <w:rtl/>
          <w:lang w:val="en-GB"/>
        </w:rPr>
        <w:t>, אלת השמש, המתע</w:t>
      </w:r>
      <w:r w:rsidR="006B19BD">
        <w:rPr>
          <w:rFonts w:ascii="David" w:hAnsi="David" w:cs="David" w:hint="cs"/>
          <w:sz w:val="24"/>
          <w:szCs w:val="24"/>
          <w:rtl/>
          <w:lang w:val="en-GB"/>
        </w:rPr>
        <w:t>ת</w:t>
      </w:r>
      <w:r w:rsidR="00A16E37">
        <w:rPr>
          <w:rFonts w:ascii="David" w:hAnsi="David" w:cs="David" w:hint="cs"/>
          <w:sz w:val="24"/>
          <w:szCs w:val="24"/>
          <w:rtl/>
          <w:lang w:val="en-GB"/>
        </w:rPr>
        <w:t>דת לרדת גם היא לשאול</w:t>
      </w:r>
      <w:r w:rsidR="00831736">
        <w:rPr>
          <w:rFonts w:ascii="David" w:hAnsi="David" w:cs="David" w:hint="cs"/>
          <w:sz w:val="24"/>
          <w:szCs w:val="24"/>
          <w:rtl/>
          <w:lang w:val="en-GB"/>
        </w:rPr>
        <w:t xml:space="preserve">. </w:t>
      </w:r>
    </w:p>
    <w:p w14:paraId="2942BA8D" w14:textId="625A19A0" w:rsidR="00831736" w:rsidRDefault="00831736" w:rsidP="004B4987">
      <w:pPr>
        <w:bidi/>
        <w:spacing w:after="0" w:line="480" w:lineRule="auto"/>
        <w:ind w:firstLine="521"/>
        <w:rPr>
          <w:rFonts w:ascii="David" w:hAnsi="David" w:cs="David"/>
          <w:sz w:val="24"/>
          <w:szCs w:val="24"/>
          <w:rtl/>
        </w:rPr>
      </w:pPr>
      <w:r>
        <w:rPr>
          <w:rFonts w:ascii="David" w:hAnsi="David" w:cs="David" w:hint="cs"/>
          <w:sz w:val="24"/>
          <w:szCs w:val="24"/>
          <w:rtl/>
        </w:rPr>
        <w:t xml:space="preserve">זיקתה של השמש לשאול </w:t>
      </w:r>
      <w:r w:rsidR="004B4987">
        <w:rPr>
          <w:rFonts w:ascii="David" w:hAnsi="David" w:cs="David" w:hint="cs"/>
          <w:sz w:val="24"/>
          <w:szCs w:val="24"/>
          <w:rtl/>
        </w:rPr>
        <w:t>ידועה</w:t>
      </w:r>
      <w:r>
        <w:rPr>
          <w:rFonts w:ascii="David" w:hAnsi="David" w:cs="David" w:hint="cs"/>
          <w:sz w:val="24"/>
          <w:szCs w:val="24"/>
          <w:rtl/>
        </w:rPr>
        <w:t xml:space="preserve"> במקומות נוספים במחזור בעל ומחוצה לו, ויש להניח כי בשל שקיעתה מדי ערב נחשבה השמש באוגרית, כמו במקומות אחרים, כחלק מעולם השאול.</w:t>
      </w:r>
      <w:r w:rsidR="000A7550">
        <w:rPr>
          <w:rFonts w:ascii="David" w:hAnsi="David" w:cs="David" w:hint="cs"/>
          <w:sz w:val="24"/>
          <w:szCs w:val="24"/>
          <w:rtl/>
        </w:rPr>
        <w:t xml:space="preserve"> תנועתה המחזורית אף מאפשרת לה להוביל חפצים מהארץ לשאול, ומהשאול חזרה לארץ.</w:t>
      </w:r>
      <w:r w:rsidRPr="00E53589">
        <w:rPr>
          <w:rFonts w:ascii="Times New Roman" w:hAnsi="Times New Roman" w:cs="David"/>
          <w:sz w:val="24"/>
          <w:szCs w:val="24"/>
          <w:vertAlign w:val="superscript"/>
          <w:rtl/>
          <w:lang w:val="en-US"/>
        </w:rPr>
        <w:footnoteReference w:id="41"/>
      </w:r>
      <w:r>
        <w:rPr>
          <w:rFonts w:ascii="David" w:hAnsi="David" w:cs="David" w:hint="cs"/>
          <w:sz w:val="24"/>
          <w:szCs w:val="24"/>
          <w:rtl/>
        </w:rPr>
        <w:t xml:space="preserve"> </w:t>
      </w:r>
      <w:r w:rsidR="00B36134">
        <w:rPr>
          <w:rFonts w:ascii="David" w:hAnsi="David" w:cs="David" w:hint="cs"/>
          <w:sz w:val="24"/>
          <w:szCs w:val="24"/>
          <w:rtl/>
        </w:rPr>
        <w:t xml:space="preserve">מסיבה זו </w:t>
      </w:r>
      <w:r w:rsidR="00A16E37">
        <w:rPr>
          <w:rFonts w:ascii="David" w:hAnsi="David" w:cs="David" w:hint="cs"/>
          <w:sz w:val="24"/>
          <w:szCs w:val="24"/>
          <w:rtl/>
        </w:rPr>
        <w:t xml:space="preserve">יוחסה </w:t>
      </w:r>
      <w:r w:rsidR="00B36134">
        <w:rPr>
          <w:rFonts w:ascii="David" w:hAnsi="David" w:cs="David" w:hint="cs"/>
          <w:sz w:val="24"/>
          <w:szCs w:val="24"/>
          <w:rtl/>
        </w:rPr>
        <w:t xml:space="preserve">דווקא </w:t>
      </w:r>
      <w:r w:rsidR="00A16E37">
        <w:rPr>
          <w:rFonts w:ascii="David" w:hAnsi="David" w:cs="David" w:hint="cs"/>
          <w:sz w:val="24"/>
          <w:szCs w:val="24"/>
          <w:rtl/>
        </w:rPr>
        <w:t>ל</w:t>
      </w:r>
      <w:r w:rsidR="003F2A67">
        <w:rPr>
          <w:rFonts w:ascii="David" w:hAnsi="David" w:cs="David" w:hint="cs"/>
          <w:sz w:val="24"/>
          <w:szCs w:val="24"/>
          <w:rtl/>
        </w:rPr>
        <w:t>-</w:t>
      </w:r>
      <w:r w:rsidR="003F2A67" w:rsidRPr="003F2A67">
        <w:rPr>
          <w:rFonts w:ascii="Times New Roman" w:hAnsi="Times New Roman" w:cs="Times New Roman"/>
        </w:rPr>
        <w:t xml:space="preserve"> </w:t>
      </w:r>
      <w:r w:rsidR="003F2A67" w:rsidRPr="0080572B">
        <w:rPr>
          <w:rFonts w:ascii="Times New Roman" w:hAnsi="Times New Roman" w:cs="Times New Roman"/>
        </w:rPr>
        <w:t>Š</w:t>
      </w:r>
      <w:r w:rsidR="003F2A67">
        <w:rPr>
          <w:rFonts w:ascii="Times New Roman" w:hAnsi="Times New Roman" w:cs="Times New Roman"/>
          <w:lang w:val="en-GB"/>
        </w:rPr>
        <w:t>a</w:t>
      </w:r>
      <w:proofErr w:type="spellStart"/>
      <w:r w:rsidR="003F2A67" w:rsidRPr="0080572B">
        <w:rPr>
          <w:rFonts w:ascii="Times New Roman" w:hAnsi="Times New Roman" w:cs="Times New Roman"/>
        </w:rPr>
        <w:t>pš</w:t>
      </w:r>
      <w:proofErr w:type="spellEnd"/>
      <w:r w:rsidR="00B36134">
        <w:rPr>
          <w:rFonts w:ascii="David" w:hAnsi="David" w:cs="David" w:hint="cs"/>
          <w:sz w:val="24"/>
          <w:szCs w:val="24"/>
          <w:rtl/>
        </w:rPr>
        <w:t xml:space="preserve">מציאתו של </w:t>
      </w:r>
      <w:r w:rsidR="00280558">
        <w:rPr>
          <w:rFonts w:ascii="David" w:hAnsi="David" w:cs="David" w:hint="cs"/>
          <w:sz w:val="24"/>
          <w:szCs w:val="24"/>
          <w:rtl/>
        </w:rPr>
        <w:t>בעל בשאול</w:t>
      </w:r>
      <w:r w:rsidR="00A16E37">
        <w:rPr>
          <w:rFonts w:ascii="David" w:hAnsi="David" w:cs="David" w:hint="cs"/>
          <w:sz w:val="24"/>
          <w:szCs w:val="24"/>
          <w:rtl/>
        </w:rPr>
        <w:t>, כמסופר בשורות הבאות</w:t>
      </w:r>
      <w:r>
        <w:rPr>
          <w:rFonts w:ascii="David" w:hAnsi="David" w:cs="David" w:hint="cs"/>
          <w:sz w:val="24"/>
          <w:szCs w:val="24"/>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1"/>
        <w:gridCol w:w="5525"/>
      </w:tblGrid>
      <w:tr w:rsidR="0080572B" w14:paraId="4703FD92" w14:textId="77777777" w:rsidTr="002C441D">
        <w:tc>
          <w:tcPr>
            <w:tcW w:w="3491" w:type="dxa"/>
          </w:tcPr>
          <w:p w14:paraId="2B559694" w14:textId="3595EFC9" w:rsidR="0080572B" w:rsidRPr="00DE7C24" w:rsidRDefault="0080572B" w:rsidP="002C441D">
            <w:pPr>
              <w:spacing w:line="360" w:lineRule="auto"/>
              <w:rPr>
                <w:rFonts w:ascii="Times New Roman" w:hAnsi="Times New Roman" w:cs="Times New Roman"/>
                <w:i/>
                <w:iCs/>
                <w:rtl/>
              </w:rPr>
            </w:pPr>
          </w:p>
        </w:tc>
        <w:tc>
          <w:tcPr>
            <w:tcW w:w="5525" w:type="dxa"/>
          </w:tcPr>
          <w:p w14:paraId="0D7E72BA" w14:textId="3E6B28F6" w:rsidR="0080572B" w:rsidRPr="006E4667" w:rsidRDefault="00330C1D" w:rsidP="002C441D">
            <w:pPr>
              <w:spacing w:line="360" w:lineRule="auto"/>
              <w:rPr>
                <w:rFonts w:asciiTheme="majorBidi" w:hAnsiTheme="majorBidi" w:cstheme="majorBidi"/>
                <w:rtl/>
              </w:rPr>
            </w:pPr>
            <w:r w:rsidRPr="00330C1D">
              <w:rPr>
                <w:rFonts w:ascii="Times New Roman" w:hAnsi="Times New Roman" w:cs="Times New Roman"/>
                <w:vertAlign w:val="superscript"/>
                <w:lang w:val="en-GB"/>
              </w:rPr>
              <w:t>9</w:t>
            </w:r>
            <w:r w:rsidR="00280558">
              <w:rPr>
                <w:rFonts w:asciiTheme="majorBidi" w:hAnsiTheme="majorBidi" w:cstheme="majorBidi"/>
              </w:rPr>
              <w:t>As</w:t>
            </w:r>
            <w:r w:rsidR="006E4667">
              <w:rPr>
                <w:rFonts w:asciiTheme="majorBidi" w:hAnsiTheme="majorBidi" w:cstheme="majorBidi"/>
              </w:rPr>
              <w:t xml:space="preserve"> she (=</w:t>
            </w:r>
            <w:proofErr w:type="spellStart"/>
            <w:r w:rsidR="006E4667">
              <w:rPr>
                <w:rFonts w:asciiTheme="majorBidi" w:hAnsiTheme="majorBidi" w:cstheme="majorBidi"/>
              </w:rPr>
              <w:t>Anat</w:t>
            </w:r>
            <w:proofErr w:type="spellEnd"/>
            <w:r w:rsidR="006E4667">
              <w:rPr>
                <w:rFonts w:asciiTheme="majorBidi" w:hAnsiTheme="majorBidi" w:cstheme="majorBidi"/>
              </w:rPr>
              <w:t xml:space="preserve">) </w:t>
            </w:r>
            <w:r w:rsidR="00280558">
              <w:rPr>
                <w:rFonts w:asciiTheme="majorBidi" w:hAnsiTheme="majorBidi" w:cstheme="majorBidi"/>
              </w:rPr>
              <w:t>sates (her) crying,</w:t>
            </w:r>
          </w:p>
        </w:tc>
      </w:tr>
      <w:tr w:rsidR="0080572B" w14:paraId="0EECBE42" w14:textId="77777777" w:rsidTr="002C441D">
        <w:tc>
          <w:tcPr>
            <w:tcW w:w="3491" w:type="dxa"/>
          </w:tcPr>
          <w:p w14:paraId="7F23A61F" w14:textId="541CB1A2" w:rsidR="0080572B" w:rsidRPr="00DE7C24" w:rsidRDefault="0080572B" w:rsidP="002C441D">
            <w:pPr>
              <w:spacing w:line="360" w:lineRule="auto"/>
              <w:rPr>
                <w:rFonts w:ascii="Times New Roman" w:hAnsi="Times New Roman" w:cs="Times New Roman"/>
                <w:i/>
                <w:iCs/>
                <w:rtl/>
              </w:rPr>
            </w:pPr>
          </w:p>
        </w:tc>
        <w:tc>
          <w:tcPr>
            <w:tcW w:w="5525" w:type="dxa"/>
          </w:tcPr>
          <w:p w14:paraId="15A8FC89" w14:textId="300F29B4" w:rsidR="0080572B" w:rsidRPr="006E4667" w:rsidRDefault="00330C1D" w:rsidP="002C441D">
            <w:pPr>
              <w:spacing w:line="360" w:lineRule="auto"/>
              <w:rPr>
                <w:rFonts w:asciiTheme="majorBidi" w:hAnsiTheme="majorBidi" w:cstheme="majorBidi"/>
                <w:rtl/>
              </w:rPr>
            </w:pPr>
            <w:r w:rsidRPr="00330C1D">
              <w:rPr>
                <w:rFonts w:ascii="Times New Roman" w:hAnsi="Times New Roman" w:cs="Times New Roman"/>
                <w:vertAlign w:val="superscript"/>
                <w:rtl/>
                <w:lang w:bidi="he-IL"/>
              </w:rPr>
              <w:t>10</w:t>
            </w:r>
            <w:r w:rsidR="00280558">
              <w:rPr>
                <w:rFonts w:asciiTheme="majorBidi" w:hAnsiTheme="majorBidi" w:cstheme="majorBidi"/>
              </w:rPr>
              <w:t xml:space="preserve">drinks (her) tears like wine, aloud </w:t>
            </w:r>
          </w:p>
        </w:tc>
      </w:tr>
      <w:tr w:rsidR="0080572B" w14:paraId="3D9DBF80" w14:textId="77777777" w:rsidTr="002C441D">
        <w:tc>
          <w:tcPr>
            <w:tcW w:w="3491" w:type="dxa"/>
          </w:tcPr>
          <w:p w14:paraId="2B4B9D14" w14:textId="6BD775DB" w:rsidR="0080572B" w:rsidRPr="00DE7C24" w:rsidRDefault="0080572B" w:rsidP="002C441D">
            <w:pPr>
              <w:spacing w:line="360" w:lineRule="auto"/>
              <w:rPr>
                <w:rFonts w:ascii="Times New Roman" w:hAnsi="Times New Roman" w:cs="Times New Roman"/>
                <w:i/>
                <w:iCs/>
                <w:rtl/>
              </w:rPr>
            </w:pPr>
          </w:p>
        </w:tc>
        <w:tc>
          <w:tcPr>
            <w:tcW w:w="5525" w:type="dxa"/>
          </w:tcPr>
          <w:p w14:paraId="0ED5DD76" w14:textId="50BFAB0B" w:rsidR="0080572B" w:rsidRPr="006E4667" w:rsidRDefault="00330C1D" w:rsidP="002C441D">
            <w:pPr>
              <w:spacing w:line="360" w:lineRule="auto"/>
              <w:rPr>
                <w:rFonts w:asciiTheme="majorBidi" w:hAnsiTheme="majorBidi" w:cstheme="majorBidi"/>
                <w:rtl/>
              </w:rPr>
            </w:pPr>
            <w:r w:rsidRPr="00330C1D">
              <w:rPr>
                <w:rFonts w:ascii="Times New Roman" w:hAnsi="Times New Roman" w:cs="Times New Roman"/>
                <w:vertAlign w:val="superscript"/>
                <w:rtl/>
                <w:lang w:bidi="he-IL"/>
              </w:rPr>
              <w:t>11</w:t>
            </w:r>
            <w:r w:rsidR="00280558">
              <w:rPr>
                <w:rFonts w:asciiTheme="majorBidi" w:hAnsiTheme="majorBidi" w:cstheme="majorBidi"/>
              </w:rPr>
              <w:t xml:space="preserve">she calls to the luminary of gods, </w:t>
            </w:r>
            <w:r w:rsidR="002C441D" w:rsidRPr="0080572B">
              <w:rPr>
                <w:rFonts w:ascii="Times New Roman" w:hAnsi="Times New Roman" w:cs="Times New Roman"/>
              </w:rPr>
              <w:t>Š</w:t>
            </w:r>
            <w:r w:rsidR="003F2A67">
              <w:rPr>
                <w:rFonts w:ascii="Times New Roman" w:hAnsi="Times New Roman" w:cs="Times New Roman"/>
                <w:lang w:val="en-GB"/>
              </w:rPr>
              <w:t>a</w:t>
            </w:r>
            <w:proofErr w:type="spellStart"/>
            <w:r w:rsidR="00280558" w:rsidRPr="0080572B">
              <w:rPr>
                <w:rFonts w:ascii="Times New Roman" w:hAnsi="Times New Roman" w:cs="Times New Roman"/>
              </w:rPr>
              <w:t>pš</w:t>
            </w:r>
            <w:proofErr w:type="spellEnd"/>
            <w:r w:rsidR="00280558">
              <w:rPr>
                <w:rFonts w:ascii="Times New Roman" w:hAnsi="Times New Roman" w:cs="Times New Roman"/>
              </w:rPr>
              <w:t>:</w:t>
            </w:r>
          </w:p>
        </w:tc>
      </w:tr>
      <w:tr w:rsidR="0080572B" w14:paraId="08D69ADE" w14:textId="77777777" w:rsidTr="002C441D">
        <w:tc>
          <w:tcPr>
            <w:tcW w:w="3491" w:type="dxa"/>
          </w:tcPr>
          <w:p w14:paraId="67C85DDA" w14:textId="43D142E0" w:rsidR="0080572B" w:rsidRPr="00DE7C24" w:rsidRDefault="0080572B" w:rsidP="002C441D">
            <w:pPr>
              <w:spacing w:line="360" w:lineRule="auto"/>
              <w:rPr>
                <w:rFonts w:ascii="Times New Roman" w:hAnsi="Times New Roman" w:cs="Times New Roman"/>
                <w:i/>
                <w:iCs/>
                <w:rtl/>
              </w:rPr>
            </w:pPr>
          </w:p>
        </w:tc>
        <w:tc>
          <w:tcPr>
            <w:tcW w:w="5525" w:type="dxa"/>
          </w:tcPr>
          <w:p w14:paraId="0CC5518F" w14:textId="641197DD" w:rsidR="0080572B" w:rsidRPr="006E4667" w:rsidRDefault="00330C1D" w:rsidP="002C441D">
            <w:pPr>
              <w:spacing w:line="360" w:lineRule="auto"/>
              <w:rPr>
                <w:rFonts w:asciiTheme="majorBidi" w:hAnsiTheme="majorBidi" w:cstheme="majorBidi"/>
                <w:rtl/>
              </w:rPr>
            </w:pPr>
            <w:r w:rsidRPr="00330C1D">
              <w:rPr>
                <w:rFonts w:ascii="Times New Roman" w:hAnsi="Times New Roman" w:cs="Times New Roman"/>
                <w:vertAlign w:val="superscript"/>
                <w:rtl/>
                <w:lang w:bidi="he-IL"/>
              </w:rPr>
              <w:t>12</w:t>
            </w:r>
            <w:r w:rsidR="00280558">
              <w:rPr>
                <w:rFonts w:asciiTheme="majorBidi" w:hAnsiTheme="majorBidi" w:cstheme="majorBidi"/>
              </w:rPr>
              <w:t>“Load on me, please, mighty Baal</w:t>
            </w:r>
            <w:r w:rsidR="00DC32C4">
              <w:rPr>
                <w:rFonts w:asciiTheme="majorBidi" w:hAnsiTheme="majorBidi" w:cstheme="majorBidi"/>
                <w:lang w:val="en-GB"/>
              </w:rPr>
              <w:t>.</w:t>
            </w:r>
            <w:r w:rsidR="00280558">
              <w:rPr>
                <w:rFonts w:asciiTheme="majorBidi" w:hAnsiTheme="majorBidi" w:cstheme="majorBidi"/>
              </w:rPr>
              <w:t>”</w:t>
            </w:r>
          </w:p>
        </w:tc>
      </w:tr>
      <w:tr w:rsidR="0080572B" w14:paraId="44F62D63" w14:textId="77777777" w:rsidTr="002C441D">
        <w:tc>
          <w:tcPr>
            <w:tcW w:w="3491" w:type="dxa"/>
          </w:tcPr>
          <w:p w14:paraId="2BFFE7CE" w14:textId="4DFF7001" w:rsidR="0080572B" w:rsidRPr="00DE7C24" w:rsidRDefault="0080572B" w:rsidP="002C441D">
            <w:pPr>
              <w:spacing w:line="360" w:lineRule="auto"/>
              <w:rPr>
                <w:rFonts w:ascii="Times New Roman" w:hAnsi="Times New Roman" w:cs="Times New Roman"/>
                <w:i/>
                <w:iCs/>
                <w:rtl/>
              </w:rPr>
            </w:pPr>
          </w:p>
        </w:tc>
        <w:tc>
          <w:tcPr>
            <w:tcW w:w="5525" w:type="dxa"/>
          </w:tcPr>
          <w:p w14:paraId="136C834F" w14:textId="709EDAD2" w:rsidR="0080572B" w:rsidRPr="00280558" w:rsidRDefault="00330C1D" w:rsidP="002C441D">
            <w:pPr>
              <w:spacing w:line="360" w:lineRule="auto"/>
              <w:rPr>
                <w:rFonts w:asciiTheme="majorBidi" w:hAnsiTheme="majorBidi" w:cstheme="majorBidi"/>
                <w:rtl/>
                <w:lang w:val="en-GB"/>
              </w:rPr>
            </w:pPr>
            <w:r w:rsidRPr="00330C1D">
              <w:rPr>
                <w:rFonts w:ascii="Times New Roman" w:hAnsi="Times New Roman" w:cs="Times New Roman"/>
                <w:vertAlign w:val="superscript"/>
                <w:rtl/>
                <w:lang w:bidi="he-IL"/>
              </w:rPr>
              <w:t>13</w:t>
            </w:r>
            <w:r w:rsidR="00280558">
              <w:rPr>
                <w:rFonts w:asciiTheme="majorBidi" w:hAnsiTheme="majorBidi" w:cstheme="majorBidi"/>
                <w:lang w:val="en-GB"/>
              </w:rPr>
              <w:t>The luminary of the gods obeys;</w:t>
            </w:r>
          </w:p>
        </w:tc>
      </w:tr>
      <w:tr w:rsidR="0080572B" w14:paraId="06951A89" w14:textId="77777777" w:rsidTr="002C441D">
        <w:tc>
          <w:tcPr>
            <w:tcW w:w="3491" w:type="dxa"/>
          </w:tcPr>
          <w:p w14:paraId="333817F1" w14:textId="5B78AE07" w:rsidR="0080572B" w:rsidRPr="00DE7C24" w:rsidRDefault="0080572B" w:rsidP="002C441D">
            <w:pPr>
              <w:spacing w:line="360" w:lineRule="auto"/>
              <w:rPr>
                <w:rFonts w:ascii="Times New Roman" w:hAnsi="Times New Roman" w:cs="Times New Roman"/>
                <w:i/>
                <w:iCs/>
                <w:rtl/>
              </w:rPr>
            </w:pPr>
          </w:p>
        </w:tc>
        <w:tc>
          <w:tcPr>
            <w:tcW w:w="5525" w:type="dxa"/>
          </w:tcPr>
          <w:p w14:paraId="09FB3E63" w14:textId="193D9CC8" w:rsidR="0080572B" w:rsidRPr="006E4667" w:rsidRDefault="00330C1D" w:rsidP="002C441D">
            <w:pPr>
              <w:spacing w:line="360" w:lineRule="auto"/>
              <w:rPr>
                <w:rFonts w:asciiTheme="majorBidi" w:hAnsiTheme="majorBidi" w:cstheme="majorBidi"/>
                <w:rtl/>
              </w:rPr>
            </w:pPr>
            <w:r w:rsidRPr="00330C1D">
              <w:rPr>
                <w:rFonts w:ascii="Times New Roman" w:hAnsi="Times New Roman" w:cs="Times New Roman"/>
                <w:vertAlign w:val="superscript"/>
                <w:rtl/>
                <w:lang w:bidi="he-IL"/>
              </w:rPr>
              <w:t>14</w:t>
            </w:r>
            <w:r w:rsidR="00280558">
              <w:rPr>
                <w:rFonts w:asciiTheme="majorBidi" w:hAnsiTheme="majorBidi" w:cstheme="majorBidi"/>
              </w:rPr>
              <w:t>She lifts</w:t>
            </w:r>
            <w:r w:rsidR="00280CFB">
              <w:rPr>
                <w:rFonts w:asciiTheme="majorBidi" w:hAnsiTheme="majorBidi" w:cstheme="majorBidi"/>
              </w:rPr>
              <w:t xml:space="preserve"> mighty Baal</w:t>
            </w:r>
            <w:r>
              <w:rPr>
                <w:rFonts w:asciiTheme="majorBidi" w:hAnsiTheme="majorBidi" w:cstheme="majorBidi"/>
              </w:rPr>
              <w:t>.</w:t>
            </w:r>
            <w:r w:rsidR="00280CFB">
              <w:rPr>
                <w:rFonts w:asciiTheme="majorBidi" w:hAnsiTheme="majorBidi" w:cstheme="majorBidi"/>
              </w:rPr>
              <w:t xml:space="preserve"> </w:t>
            </w:r>
            <w:r>
              <w:rPr>
                <w:rFonts w:asciiTheme="majorBidi" w:hAnsiTheme="majorBidi" w:cstheme="majorBidi"/>
              </w:rPr>
              <w:t>When, o</w:t>
            </w:r>
            <w:r w:rsidR="00280CFB">
              <w:rPr>
                <w:rFonts w:asciiTheme="majorBidi" w:hAnsiTheme="majorBidi" w:cstheme="majorBidi"/>
              </w:rPr>
              <w:t>n the shoulders</w:t>
            </w:r>
          </w:p>
        </w:tc>
      </w:tr>
      <w:tr w:rsidR="0080572B" w14:paraId="59682ED1" w14:textId="77777777" w:rsidTr="002C441D">
        <w:tc>
          <w:tcPr>
            <w:tcW w:w="3491" w:type="dxa"/>
          </w:tcPr>
          <w:p w14:paraId="2127A096" w14:textId="3FB93050" w:rsidR="0080572B" w:rsidRPr="00DE7C24" w:rsidRDefault="0080572B" w:rsidP="002C441D">
            <w:pPr>
              <w:spacing w:line="360" w:lineRule="auto"/>
              <w:rPr>
                <w:rFonts w:ascii="Times New Roman" w:hAnsi="Times New Roman" w:cs="Times New Roman"/>
                <w:i/>
                <w:iCs/>
                <w:rtl/>
              </w:rPr>
            </w:pPr>
          </w:p>
        </w:tc>
        <w:tc>
          <w:tcPr>
            <w:tcW w:w="5525" w:type="dxa"/>
          </w:tcPr>
          <w:p w14:paraId="0848516B" w14:textId="6BB46D1C" w:rsidR="0080572B" w:rsidRPr="006E4667" w:rsidRDefault="00330C1D" w:rsidP="002C441D">
            <w:pPr>
              <w:spacing w:line="360" w:lineRule="auto"/>
              <w:rPr>
                <w:rFonts w:asciiTheme="majorBidi" w:hAnsiTheme="majorBidi" w:cstheme="majorBidi"/>
                <w:rtl/>
              </w:rPr>
            </w:pPr>
            <w:r w:rsidRPr="00330C1D">
              <w:rPr>
                <w:rFonts w:ascii="Times New Roman" w:hAnsi="Times New Roman" w:cs="Times New Roman"/>
                <w:vertAlign w:val="superscript"/>
                <w:rtl/>
                <w:lang w:bidi="he-IL"/>
              </w:rPr>
              <w:t>15</w:t>
            </w:r>
            <w:r w:rsidR="00280CFB">
              <w:rPr>
                <w:rFonts w:asciiTheme="majorBidi" w:hAnsiTheme="majorBidi" w:cstheme="majorBidi"/>
              </w:rPr>
              <w:t xml:space="preserve">of </w:t>
            </w:r>
            <w:proofErr w:type="spellStart"/>
            <w:r w:rsidR="00280CFB">
              <w:rPr>
                <w:rFonts w:asciiTheme="majorBidi" w:hAnsiTheme="majorBidi" w:cstheme="majorBidi"/>
              </w:rPr>
              <w:t>Anat</w:t>
            </w:r>
            <w:proofErr w:type="spellEnd"/>
            <w:r>
              <w:rPr>
                <w:rFonts w:asciiTheme="majorBidi" w:hAnsiTheme="majorBidi" w:cstheme="majorBidi"/>
              </w:rPr>
              <w:t>, she places him, she (=</w:t>
            </w:r>
            <w:proofErr w:type="spellStart"/>
            <w:r>
              <w:rPr>
                <w:rFonts w:asciiTheme="majorBidi" w:hAnsiTheme="majorBidi" w:cstheme="majorBidi"/>
              </w:rPr>
              <w:t>Anat</w:t>
            </w:r>
            <w:proofErr w:type="spellEnd"/>
            <w:r>
              <w:rPr>
                <w:rFonts w:asciiTheme="majorBidi" w:hAnsiTheme="majorBidi" w:cstheme="majorBidi"/>
              </w:rPr>
              <w:t xml:space="preserve">) takes him up   </w:t>
            </w:r>
            <w:r w:rsidR="00280CFB">
              <w:rPr>
                <w:rFonts w:asciiTheme="majorBidi" w:hAnsiTheme="majorBidi" w:cstheme="majorBidi"/>
              </w:rPr>
              <w:t xml:space="preserve"> </w:t>
            </w:r>
          </w:p>
        </w:tc>
      </w:tr>
      <w:tr w:rsidR="0080572B" w14:paraId="504A1FA4" w14:textId="77777777" w:rsidTr="002C441D">
        <w:tc>
          <w:tcPr>
            <w:tcW w:w="3491" w:type="dxa"/>
          </w:tcPr>
          <w:p w14:paraId="17B7CDE9" w14:textId="3E7F4AE0" w:rsidR="0080572B" w:rsidRPr="00DE7C24" w:rsidRDefault="0080572B" w:rsidP="002C441D">
            <w:pPr>
              <w:spacing w:line="360" w:lineRule="auto"/>
              <w:rPr>
                <w:rFonts w:ascii="Times New Roman" w:hAnsi="Times New Roman" w:cs="Times New Roman"/>
                <w:i/>
                <w:iCs/>
                <w:rtl/>
              </w:rPr>
            </w:pPr>
          </w:p>
        </w:tc>
        <w:tc>
          <w:tcPr>
            <w:tcW w:w="5525" w:type="dxa"/>
          </w:tcPr>
          <w:p w14:paraId="01630F2F" w14:textId="03CABDD1" w:rsidR="0080572B" w:rsidRPr="006E4667" w:rsidRDefault="00330C1D" w:rsidP="002C441D">
            <w:pPr>
              <w:spacing w:line="360" w:lineRule="auto"/>
              <w:rPr>
                <w:rFonts w:asciiTheme="majorBidi" w:hAnsiTheme="majorBidi" w:cstheme="majorBidi"/>
                <w:rtl/>
              </w:rPr>
            </w:pPr>
            <w:r>
              <w:rPr>
                <w:rFonts w:ascii="Times New Roman" w:hAnsi="Times New Roman" w:cs="Times New Roman"/>
                <w:vertAlign w:val="superscript"/>
                <w:lang w:bidi="he-IL"/>
              </w:rPr>
              <w:t>16</w:t>
            </w:r>
            <w:r>
              <w:rPr>
                <w:rFonts w:asciiTheme="majorBidi" w:hAnsiTheme="majorBidi" w:cstheme="majorBidi"/>
              </w:rPr>
              <w:t xml:space="preserve">to the heights of </w:t>
            </w:r>
            <w:proofErr w:type="spellStart"/>
            <w:r>
              <w:rPr>
                <w:rFonts w:asciiTheme="majorBidi" w:hAnsiTheme="majorBidi" w:cstheme="majorBidi"/>
              </w:rPr>
              <w:t>Zaphon</w:t>
            </w:r>
            <w:proofErr w:type="spellEnd"/>
            <w:r>
              <w:rPr>
                <w:rFonts w:asciiTheme="majorBidi" w:hAnsiTheme="majorBidi" w:cstheme="majorBidi"/>
              </w:rPr>
              <w:t xml:space="preserve">. She weeps for him </w:t>
            </w:r>
          </w:p>
        </w:tc>
      </w:tr>
      <w:tr w:rsidR="0080572B" w14:paraId="3F06471B" w14:textId="77777777" w:rsidTr="002C441D">
        <w:tc>
          <w:tcPr>
            <w:tcW w:w="3491" w:type="dxa"/>
          </w:tcPr>
          <w:p w14:paraId="46ACBECE" w14:textId="346836BD" w:rsidR="0080572B" w:rsidRPr="00DE7C24" w:rsidRDefault="0080572B" w:rsidP="002C441D">
            <w:pPr>
              <w:spacing w:line="360" w:lineRule="auto"/>
              <w:rPr>
                <w:rFonts w:ascii="Times New Roman" w:hAnsi="Times New Roman" w:cs="Times New Roman"/>
                <w:i/>
                <w:iCs/>
                <w:rtl/>
              </w:rPr>
            </w:pPr>
          </w:p>
        </w:tc>
        <w:tc>
          <w:tcPr>
            <w:tcW w:w="5525" w:type="dxa"/>
          </w:tcPr>
          <w:p w14:paraId="6C20BD2D" w14:textId="13E0AB1C" w:rsidR="0080572B" w:rsidRPr="006E4667" w:rsidRDefault="00330C1D" w:rsidP="002C441D">
            <w:pPr>
              <w:spacing w:line="360" w:lineRule="auto"/>
              <w:rPr>
                <w:rFonts w:asciiTheme="majorBidi" w:hAnsiTheme="majorBidi" w:cstheme="majorBidi"/>
                <w:rtl/>
              </w:rPr>
            </w:pPr>
            <w:r w:rsidRPr="00330C1D">
              <w:rPr>
                <w:rFonts w:ascii="Times New Roman" w:hAnsi="Times New Roman" w:cs="Times New Roman"/>
                <w:vertAlign w:val="superscript"/>
                <w:rtl/>
                <w:lang w:bidi="he-IL"/>
              </w:rPr>
              <w:t>17</w:t>
            </w:r>
            <w:r>
              <w:rPr>
                <w:rFonts w:asciiTheme="majorBidi" w:hAnsiTheme="majorBidi" w:cstheme="majorBidi"/>
              </w:rPr>
              <w:t>and buries him, places him in the hole</w:t>
            </w:r>
          </w:p>
        </w:tc>
      </w:tr>
      <w:tr w:rsidR="0080572B" w14:paraId="4FE3957D" w14:textId="77777777" w:rsidTr="002C441D">
        <w:tc>
          <w:tcPr>
            <w:tcW w:w="3491" w:type="dxa"/>
          </w:tcPr>
          <w:p w14:paraId="6EE2B60A" w14:textId="1D08AF74" w:rsidR="0080572B" w:rsidRPr="00DE7C24" w:rsidRDefault="0080572B" w:rsidP="002C441D">
            <w:pPr>
              <w:spacing w:line="360" w:lineRule="auto"/>
              <w:rPr>
                <w:rFonts w:ascii="Times New Roman" w:hAnsi="Times New Roman" w:cs="Times New Roman"/>
                <w:i/>
                <w:iCs/>
                <w:rtl/>
              </w:rPr>
            </w:pPr>
          </w:p>
        </w:tc>
        <w:tc>
          <w:tcPr>
            <w:tcW w:w="5525" w:type="dxa"/>
          </w:tcPr>
          <w:p w14:paraId="0A6E98AB" w14:textId="2D10FCC8" w:rsidR="0080572B" w:rsidRPr="006E4667" w:rsidRDefault="00330C1D" w:rsidP="002C441D">
            <w:pPr>
              <w:spacing w:line="360" w:lineRule="auto"/>
              <w:rPr>
                <w:rFonts w:asciiTheme="majorBidi" w:hAnsiTheme="majorBidi" w:cstheme="majorBidi"/>
                <w:rtl/>
              </w:rPr>
            </w:pPr>
            <w:r w:rsidRPr="00330C1D">
              <w:rPr>
                <w:rFonts w:ascii="Times New Roman" w:hAnsi="Times New Roman" w:cs="Times New Roman"/>
                <w:vertAlign w:val="superscript"/>
                <w:rtl/>
                <w:lang w:bidi="he-IL"/>
              </w:rPr>
              <w:t>18</w:t>
            </w:r>
            <w:r>
              <w:rPr>
                <w:rFonts w:asciiTheme="majorBidi" w:hAnsiTheme="majorBidi" w:cstheme="majorBidi"/>
              </w:rPr>
              <w:t>of the gods of the netherworld.</w:t>
            </w:r>
          </w:p>
        </w:tc>
      </w:tr>
    </w:tbl>
    <w:p w14:paraId="51F26186" w14:textId="50817608" w:rsidR="00122D1F" w:rsidRPr="0036395C" w:rsidRDefault="00122D1F" w:rsidP="00122D1F">
      <w:pPr>
        <w:bidi/>
        <w:spacing w:after="0" w:line="480" w:lineRule="auto"/>
        <w:rPr>
          <w:rFonts w:ascii="David" w:hAnsi="David" w:cs="David"/>
          <w:sz w:val="24"/>
          <w:szCs w:val="24"/>
          <w:rtl/>
        </w:rPr>
      </w:pPr>
    </w:p>
    <w:p w14:paraId="3731D1F2" w14:textId="36A93B7E" w:rsidR="0073014B" w:rsidRPr="0050777C" w:rsidRDefault="004B4987" w:rsidP="001B39B3">
      <w:pPr>
        <w:bidi/>
        <w:spacing w:after="0" w:line="480" w:lineRule="auto"/>
        <w:rPr>
          <w:rFonts w:ascii="David" w:hAnsi="David" w:cs="David"/>
          <w:sz w:val="24"/>
          <w:szCs w:val="24"/>
          <w:rtl/>
        </w:rPr>
      </w:pPr>
      <w:r>
        <w:rPr>
          <w:rFonts w:ascii="David" w:hAnsi="David" w:cs="David" w:hint="cs"/>
          <w:sz w:val="24"/>
          <w:szCs w:val="24"/>
          <w:rtl/>
        </w:rPr>
        <w:t xml:space="preserve">על פי שורות אלו, </w:t>
      </w:r>
      <w:r w:rsidR="00BC79AA">
        <w:rPr>
          <w:rFonts w:ascii="David" w:hAnsi="David" w:cs="David" w:hint="cs"/>
          <w:sz w:val="24"/>
          <w:szCs w:val="24"/>
          <w:rtl/>
        </w:rPr>
        <w:t xml:space="preserve">מציאת בעל בשאול נועדה </w:t>
      </w:r>
      <w:r w:rsidR="00951AD0">
        <w:rPr>
          <w:rFonts w:ascii="David" w:hAnsi="David" w:cs="David" w:hint="cs"/>
          <w:sz w:val="24"/>
          <w:szCs w:val="24"/>
          <w:rtl/>
        </w:rPr>
        <w:t>כדי ל</w:t>
      </w:r>
      <w:r w:rsidR="00D328AF">
        <w:rPr>
          <w:rFonts w:ascii="David" w:hAnsi="David" w:cs="David" w:hint="cs"/>
          <w:sz w:val="24"/>
          <w:szCs w:val="24"/>
          <w:rtl/>
        </w:rPr>
        <w:t>הביאו להרו, הר צפון, ושם ל</w:t>
      </w:r>
      <w:r w:rsidR="00951AD0">
        <w:rPr>
          <w:rFonts w:ascii="David" w:hAnsi="David" w:cs="David" w:hint="cs"/>
          <w:sz w:val="24"/>
          <w:szCs w:val="24"/>
          <w:rtl/>
        </w:rPr>
        <w:t>קברו</w:t>
      </w:r>
      <w:r w:rsidR="00BC79AA">
        <w:rPr>
          <w:rFonts w:ascii="David" w:hAnsi="David" w:cs="David" w:hint="cs"/>
          <w:sz w:val="24"/>
          <w:szCs w:val="24"/>
          <w:rtl/>
        </w:rPr>
        <w:t xml:space="preserve"> בבור </w:t>
      </w:r>
      <w:r w:rsidR="0050777C">
        <w:rPr>
          <w:rFonts w:ascii="David" w:hAnsi="David" w:cs="David" w:hint="cs"/>
          <w:sz w:val="24"/>
          <w:szCs w:val="24"/>
          <w:rtl/>
        </w:rPr>
        <w:t>אלי השאול</w:t>
      </w:r>
      <w:r w:rsidR="00BC79AA">
        <w:rPr>
          <w:rFonts w:ascii="David" w:hAnsi="David" w:cs="David" w:hint="cs"/>
          <w:sz w:val="24"/>
          <w:szCs w:val="24"/>
          <w:rtl/>
        </w:rPr>
        <w:t xml:space="preserve">, </w:t>
      </w:r>
      <w:r w:rsidR="00D328AF">
        <w:rPr>
          <w:rFonts w:ascii="David" w:hAnsi="David" w:cs="David" w:hint="cs"/>
          <w:sz w:val="24"/>
          <w:szCs w:val="24"/>
          <w:rtl/>
        </w:rPr>
        <w:t>בטקס קבורה הכולל קינות</w:t>
      </w:r>
      <w:r w:rsidR="00FB5633">
        <w:rPr>
          <w:rFonts w:ascii="David" w:hAnsi="David" w:cs="David" w:hint="cs"/>
          <w:sz w:val="24"/>
          <w:szCs w:val="24"/>
          <w:rtl/>
        </w:rPr>
        <w:t xml:space="preserve"> ו</w:t>
      </w:r>
      <w:r w:rsidR="00D328AF">
        <w:rPr>
          <w:rFonts w:ascii="David" w:hAnsi="David" w:cs="David" w:hint="cs"/>
          <w:sz w:val="24"/>
          <w:szCs w:val="24"/>
          <w:rtl/>
        </w:rPr>
        <w:t>הקרבת בהמות רבות</w:t>
      </w:r>
      <w:r w:rsidR="00FB5633">
        <w:rPr>
          <w:rFonts w:ascii="David" w:hAnsi="David" w:cs="David" w:hint="cs"/>
          <w:sz w:val="24"/>
          <w:szCs w:val="24"/>
          <w:rtl/>
        </w:rPr>
        <w:t xml:space="preserve"> (שו' 19</w:t>
      </w:r>
      <w:r w:rsidR="00FB5633">
        <w:rPr>
          <w:rFonts w:ascii="David" w:hAnsi="David" w:cs="David"/>
          <w:sz w:val="24"/>
          <w:szCs w:val="24"/>
          <w:rtl/>
        </w:rPr>
        <w:softHyphen/>
      </w:r>
      <w:r w:rsidR="00FB5633">
        <w:rPr>
          <w:rFonts w:ascii="David" w:hAnsi="David" w:cs="David" w:hint="cs"/>
          <w:sz w:val="24"/>
          <w:szCs w:val="24"/>
          <w:rtl/>
        </w:rPr>
        <w:t>-31</w:t>
      </w:r>
      <w:r w:rsidR="00D328AF">
        <w:rPr>
          <w:rFonts w:ascii="David" w:hAnsi="David" w:cs="David" w:hint="cs"/>
          <w:sz w:val="24"/>
          <w:szCs w:val="24"/>
          <w:rtl/>
        </w:rPr>
        <w:t xml:space="preserve"> שלא צוטטו לעיל</w:t>
      </w:r>
      <w:r w:rsidR="00FB5633">
        <w:rPr>
          <w:rFonts w:ascii="David" w:hAnsi="David" w:cs="David" w:hint="cs"/>
          <w:sz w:val="24"/>
          <w:szCs w:val="24"/>
          <w:rtl/>
        </w:rPr>
        <w:t>)</w:t>
      </w:r>
      <w:r w:rsidR="0050777C">
        <w:rPr>
          <w:rFonts w:ascii="David" w:hAnsi="David" w:cs="David" w:hint="cs"/>
          <w:sz w:val="24"/>
          <w:szCs w:val="24"/>
          <w:rtl/>
        </w:rPr>
        <w:t>.</w:t>
      </w:r>
      <w:r w:rsidR="000E0227">
        <w:rPr>
          <w:rStyle w:val="FootnoteReference"/>
          <w:rFonts w:ascii="David" w:hAnsi="David" w:cs="David"/>
          <w:sz w:val="24"/>
          <w:szCs w:val="24"/>
          <w:rtl/>
        </w:rPr>
        <w:footnoteReference w:id="42"/>
      </w:r>
      <w:r w:rsidR="0050777C" w:rsidRPr="0050777C">
        <w:rPr>
          <w:rFonts w:ascii="David" w:hAnsi="David" w:cs="David"/>
          <w:sz w:val="24"/>
          <w:szCs w:val="24"/>
          <w:rtl/>
        </w:rPr>
        <w:t xml:space="preserve"> </w:t>
      </w:r>
      <w:r w:rsidR="00A16E37">
        <w:rPr>
          <w:rFonts w:ascii="David" w:hAnsi="David" w:cs="David" w:hint="cs"/>
          <w:sz w:val="24"/>
          <w:szCs w:val="24"/>
          <w:rtl/>
        </w:rPr>
        <w:t>מאחר שסו</w:t>
      </w:r>
      <w:r w:rsidR="00FB5633">
        <w:rPr>
          <w:rFonts w:ascii="David" w:hAnsi="David" w:cs="David" w:hint="cs"/>
          <w:sz w:val="24"/>
          <w:szCs w:val="24"/>
          <w:rtl/>
        </w:rPr>
        <w:t>ּ</w:t>
      </w:r>
      <w:r w:rsidR="00A16E37">
        <w:rPr>
          <w:rFonts w:ascii="David" w:hAnsi="David" w:cs="David" w:hint="cs"/>
          <w:sz w:val="24"/>
          <w:szCs w:val="24"/>
          <w:rtl/>
        </w:rPr>
        <w:t>פ</w:t>
      </w:r>
      <w:r w:rsidR="00FB5633">
        <w:rPr>
          <w:rFonts w:ascii="David" w:hAnsi="David" w:cs="David" w:hint="cs"/>
          <w:sz w:val="24"/>
          <w:szCs w:val="24"/>
          <w:rtl/>
        </w:rPr>
        <w:t>ַּ</w:t>
      </w:r>
      <w:r w:rsidR="00A16E37">
        <w:rPr>
          <w:rFonts w:ascii="David" w:hAnsi="David" w:cs="David" w:hint="cs"/>
          <w:sz w:val="24"/>
          <w:szCs w:val="24"/>
          <w:rtl/>
        </w:rPr>
        <w:t xml:space="preserve">ר קודם לכן כי בעל </w:t>
      </w:r>
      <w:r>
        <w:rPr>
          <w:rFonts w:ascii="David" w:hAnsi="David" w:cs="David" w:hint="cs"/>
          <w:sz w:val="24"/>
          <w:szCs w:val="24"/>
          <w:rtl/>
        </w:rPr>
        <w:t xml:space="preserve">כבר </w:t>
      </w:r>
      <w:r w:rsidR="00A16E37">
        <w:rPr>
          <w:rFonts w:ascii="David" w:hAnsi="David" w:cs="David" w:hint="cs"/>
          <w:sz w:val="24"/>
          <w:szCs w:val="24"/>
          <w:rtl/>
        </w:rPr>
        <w:t>נמצא ב</w:t>
      </w:r>
      <w:r w:rsidR="00DC32C4">
        <w:rPr>
          <w:rFonts w:ascii="David" w:hAnsi="David" w:cs="David" w:hint="cs"/>
          <w:sz w:val="24"/>
          <w:szCs w:val="24"/>
          <w:rtl/>
        </w:rPr>
        <w:t>-</w:t>
      </w:r>
      <w:r w:rsidR="00A16E37">
        <w:rPr>
          <w:rFonts w:ascii="David" w:hAnsi="David" w:cs="David" w:hint="cs"/>
          <w:sz w:val="24"/>
          <w:szCs w:val="24"/>
          <w:rtl/>
        </w:rPr>
        <w:t xml:space="preserve"> </w:t>
      </w:r>
      <w:r w:rsidR="00DC32C4">
        <w:rPr>
          <w:rFonts w:ascii="David" w:hAnsi="David" w:cs="David"/>
          <w:sz w:val="24"/>
          <w:szCs w:val="24"/>
          <w:lang w:val="en-GB"/>
        </w:rPr>
        <w:t xml:space="preserve">field of </w:t>
      </w:r>
      <w:proofErr w:type="spellStart"/>
      <w:r w:rsidR="007A4FA1" w:rsidRPr="007A4FA1">
        <w:rPr>
          <w:rFonts w:ascii="Times New Romans" w:hAnsi="Times New Romans" w:cs="David" w:hint="cs"/>
          <w:i/>
          <w:sz w:val="24"/>
          <w:szCs w:val="24"/>
        </w:rPr>
        <w:t>Šḥlmmt</w:t>
      </w:r>
      <w:proofErr w:type="spellEnd"/>
      <w:r w:rsidR="00A16E37">
        <w:rPr>
          <w:rFonts w:ascii="David" w:hAnsi="David" w:cs="David" w:hint="cs"/>
          <w:sz w:val="24"/>
          <w:szCs w:val="24"/>
          <w:rtl/>
        </w:rPr>
        <w:t>,</w:t>
      </w:r>
      <w:r>
        <w:rPr>
          <w:rFonts w:ascii="David" w:hAnsi="David" w:cs="David" w:hint="cs"/>
          <w:sz w:val="24"/>
          <w:szCs w:val="24"/>
          <w:rtl/>
        </w:rPr>
        <w:t xml:space="preserve"> </w:t>
      </w:r>
      <w:r w:rsidR="00FB5633">
        <w:rPr>
          <w:rFonts w:ascii="David" w:hAnsi="David" w:cs="David" w:hint="cs"/>
          <w:sz w:val="24"/>
          <w:szCs w:val="24"/>
          <w:rtl/>
        </w:rPr>
        <w:t>המקום בו הרגו</w:t>
      </w:r>
      <w:r w:rsidR="00491ED7">
        <w:rPr>
          <w:rFonts w:ascii="David" w:hAnsi="David" w:cs="David" w:hint="cs"/>
          <w:sz w:val="24"/>
          <w:szCs w:val="24"/>
          <w:rtl/>
        </w:rPr>
        <w:t>ֹ</w:t>
      </w:r>
      <w:r w:rsidR="00FB5633">
        <w:rPr>
          <w:rFonts w:ascii="David" w:hAnsi="David" w:cs="David" w:hint="cs"/>
          <w:sz w:val="24"/>
          <w:szCs w:val="24"/>
          <w:rtl/>
        </w:rPr>
        <w:t xml:space="preserve"> </w:t>
      </w:r>
      <w:r w:rsidR="00F9236C">
        <w:rPr>
          <w:rFonts w:ascii="David" w:hAnsi="David" w:cs="David"/>
          <w:sz w:val="24"/>
          <w:szCs w:val="24"/>
          <w:lang w:val="en-GB"/>
        </w:rPr>
        <w:t>Mot</w:t>
      </w:r>
      <w:r>
        <w:rPr>
          <w:rFonts w:ascii="David" w:hAnsi="David" w:cs="David" w:hint="cs"/>
          <w:sz w:val="24"/>
          <w:szCs w:val="24"/>
          <w:rtl/>
        </w:rPr>
        <w:t>,</w:t>
      </w:r>
      <w:r w:rsidR="00A16E37">
        <w:rPr>
          <w:rFonts w:ascii="David" w:hAnsi="David" w:cs="David" w:hint="cs"/>
          <w:sz w:val="24"/>
          <w:szCs w:val="24"/>
          <w:rtl/>
        </w:rPr>
        <w:t xml:space="preserve"> </w:t>
      </w:r>
      <w:r w:rsidR="007926A4">
        <w:rPr>
          <w:rFonts w:ascii="David" w:hAnsi="David" w:cs="David" w:hint="cs"/>
          <w:sz w:val="24"/>
          <w:szCs w:val="24"/>
          <w:rtl/>
        </w:rPr>
        <w:t xml:space="preserve">נראה כי </w:t>
      </w:r>
      <w:r w:rsidR="00F273EF">
        <w:rPr>
          <w:rFonts w:ascii="David" w:hAnsi="David" w:cs="David" w:hint="cs"/>
          <w:sz w:val="24"/>
          <w:szCs w:val="24"/>
          <w:rtl/>
        </w:rPr>
        <w:t xml:space="preserve">מקורם של כל אחד </w:t>
      </w:r>
      <w:r>
        <w:rPr>
          <w:rFonts w:ascii="David" w:hAnsi="David" w:cs="David" w:hint="cs"/>
          <w:sz w:val="24"/>
          <w:szCs w:val="24"/>
          <w:rtl/>
        </w:rPr>
        <w:t xml:space="preserve">מתיאורי מציאת בעל </w:t>
      </w:r>
      <w:r>
        <w:rPr>
          <w:rFonts w:ascii="David" w:hAnsi="David" w:cs="David"/>
          <w:sz w:val="24"/>
          <w:szCs w:val="24"/>
          <w:rtl/>
        </w:rPr>
        <w:t>–</w:t>
      </w:r>
      <w:r>
        <w:rPr>
          <w:rFonts w:ascii="David" w:hAnsi="David" w:cs="David" w:hint="cs"/>
          <w:sz w:val="24"/>
          <w:szCs w:val="24"/>
          <w:rtl/>
        </w:rPr>
        <w:t xml:space="preserve"> ב</w:t>
      </w:r>
      <w:r w:rsidR="00DC32C4">
        <w:rPr>
          <w:rFonts w:ascii="David" w:hAnsi="David" w:cs="David" w:hint="cs"/>
          <w:sz w:val="24"/>
          <w:szCs w:val="24"/>
          <w:rtl/>
        </w:rPr>
        <w:t>-</w:t>
      </w:r>
      <w:r>
        <w:rPr>
          <w:rFonts w:ascii="David" w:hAnsi="David" w:cs="David" w:hint="cs"/>
          <w:sz w:val="24"/>
          <w:szCs w:val="24"/>
          <w:rtl/>
        </w:rPr>
        <w:t xml:space="preserve"> </w:t>
      </w:r>
      <w:r w:rsidR="00DC32C4">
        <w:rPr>
          <w:rFonts w:ascii="David" w:hAnsi="David" w:cs="David"/>
          <w:sz w:val="24"/>
          <w:szCs w:val="24"/>
          <w:lang w:val="en-GB"/>
        </w:rPr>
        <w:t xml:space="preserve">field of </w:t>
      </w:r>
      <w:proofErr w:type="spellStart"/>
      <w:r w:rsidR="007A4FA1" w:rsidRPr="007A4FA1">
        <w:rPr>
          <w:rFonts w:ascii="Times New Romans" w:hAnsi="Times New Romans" w:cs="David" w:hint="cs"/>
          <w:i/>
          <w:sz w:val="24"/>
          <w:szCs w:val="24"/>
        </w:rPr>
        <w:t>Šḥlmmt</w:t>
      </w:r>
      <w:proofErr w:type="spellEnd"/>
      <w:r>
        <w:rPr>
          <w:rFonts w:ascii="David" w:hAnsi="David" w:cs="David" w:hint="cs"/>
          <w:sz w:val="24"/>
          <w:szCs w:val="24"/>
          <w:rtl/>
        </w:rPr>
        <w:t xml:space="preserve"> ובשאול </w:t>
      </w:r>
      <w:r>
        <w:rPr>
          <w:rFonts w:ascii="David" w:hAnsi="David" w:cs="David"/>
          <w:sz w:val="24"/>
          <w:szCs w:val="24"/>
          <w:rtl/>
        </w:rPr>
        <w:t>–</w:t>
      </w:r>
      <w:r w:rsidR="00F273EF">
        <w:rPr>
          <w:rFonts w:ascii="David" w:hAnsi="David" w:cs="David" w:hint="cs"/>
          <w:sz w:val="24"/>
          <w:szCs w:val="24"/>
          <w:rtl/>
        </w:rPr>
        <w:t xml:space="preserve"> במסורת נ</w:t>
      </w:r>
      <w:r>
        <w:rPr>
          <w:rFonts w:ascii="David" w:hAnsi="David" w:cs="David" w:hint="cs"/>
          <w:sz w:val="24"/>
          <w:szCs w:val="24"/>
          <w:rtl/>
        </w:rPr>
        <w:t>בדל</w:t>
      </w:r>
      <w:r w:rsidR="00F273EF">
        <w:rPr>
          <w:rFonts w:ascii="David" w:hAnsi="David" w:cs="David" w:hint="cs"/>
          <w:sz w:val="24"/>
          <w:szCs w:val="24"/>
          <w:rtl/>
        </w:rPr>
        <w:t>ת,</w:t>
      </w:r>
      <w:r w:rsidR="00D16174">
        <w:rPr>
          <w:rFonts w:ascii="David" w:hAnsi="David" w:cs="David" w:hint="cs"/>
          <w:sz w:val="24"/>
          <w:szCs w:val="24"/>
          <w:rtl/>
        </w:rPr>
        <w:t xml:space="preserve"> ו</w:t>
      </w:r>
      <w:r w:rsidR="007926A4">
        <w:rPr>
          <w:rFonts w:ascii="David" w:hAnsi="David" w:cs="David" w:hint="cs"/>
          <w:sz w:val="24"/>
          <w:szCs w:val="24"/>
          <w:rtl/>
        </w:rPr>
        <w:t>המחבר</w:t>
      </w:r>
      <w:r w:rsidR="00D16174">
        <w:rPr>
          <w:rFonts w:ascii="David" w:hAnsi="David" w:cs="David" w:hint="cs"/>
          <w:sz w:val="24"/>
          <w:szCs w:val="24"/>
          <w:rtl/>
        </w:rPr>
        <w:t>, כאמור,</w:t>
      </w:r>
      <w:r w:rsidR="007926A4">
        <w:rPr>
          <w:rFonts w:ascii="David" w:hAnsi="David" w:cs="David" w:hint="cs"/>
          <w:sz w:val="24"/>
          <w:szCs w:val="24"/>
          <w:rtl/>
        </w:rPr>
        <w:t xml:space="preserve"> הוא שכרכם יחדיו. </w:t>
      </w:r>
      <w:r>
        <w:rPr>
          <w:rFonts w:ascii="David" w:hAnsi="David" w:cs="David" w:hint="cs"/>
          <w:sz w:val="24"/>
          <w:szCs w:val="24"/>
          <w:rtl/>
        </w:rPr>
        <w:t>ה</w:t>
      </w:r>
      <w:r w:rsidR="00951AD0">
        <w:rPr>
          <w:rFonts w:ascii="David" w:hAnsi="David" w:cs="David" w:hint="cs"/>
          <w:sz w:val="24"/>
          <w:szCs w:val="24"/>
          <w:rtl/>
        </w:rPr>
        <w:t>סתירה</w:t>
      </w:r>
      <w:r w:rsidR="001B39B3">
        <w:rPr>
          <w:rFonts w:ascii="David" w:hAnsi="David" w:cs="David" w:hint="cs"/>
          <w:sz w:val="24"/>
          <w:szCs w:val="24"/>
          <w:rtl/>
        </w:rPr>
        <w:t xml:space="preserve"> </w:t>
      </w:r>
      <w:r>
        <w:rPr>
          <w:rFonts w:ascii="David" w:hAnsi="David" w:cs="David" w:hint="cs"/>
          <w:sz w:val="24"/>
          <w:szCs w:val="24"/>
          <w:rtl/>
        </w:rPr>
        <w:t>ה</w:t>
      </w:r>
      <w:r w:rsidR="001B39B3">
        <w:rPr>
          <w:rFonts w:ascii="David" w:hAnsi="David" w:cs="David" w:hint="cs"/>
          <w:sz w:val="24"/>
          <w:szCs w:val="24"/>
          <w:rtl/>
        </w:rPr>
        <w:t xml:space="preserve">פנימית </w:t>
      </w:r>
      <w:r>
        <w:rPr>
          <w:rFonts w:ascii="David" w:hAnsi="David" w:cs="David" w:hint="cs"/>
          <w:sz w:val="24"/>
          <w:szCs w:val="24"/>
          <w:rtl/>
        </w:rPr>
        <w:t>שבין</w:t>
      </w:r>
      <w:r w:rsidR="001B39B3">
        <w:rPr>
          <w:rFonts w:ascii="David" w:hAnsi="David" w:cs="David" w:hint="cs"/>
          <w:sz w:val="24"/>
          <w:szCs w:val="24"/>
          <w:rtl/>
        </w:rPr>
        <w:t xml:space="preserve"> הוצאת בעל מהשאול לבין קבורתו בבור אלי השאול, נובעת</w:t>
      </w:r>
      <w:r>
        <w:rPr>
          <w:rFonts w:ascii="David" w:hAnsi="David" w:cs="David" w:hint="cs"/>
          <w:sz w:val="24"/>
          <w:szCs w:val="24"/>
          <w:rtl/>
        </w:rPr>
        <w:t xml:space="preserve"> אף היא</w:t>
      </w:r>
      <w:r w:rsidR="001B39B3">
        <w:rPr>
          <w:rFonts w:ascii="David" w:hAnsi="David" w:cs="David" w:hint="cs"/>
          <w:sz w:val="24"/>
          <w:szCs w:val="24"/>
          <w:rtl/>
        </w:rPr>
        <w:t xml:space="preserve"> מצירוף של שני מרכיבים </w:t>
      </w:r>
      <w:r w:rsidR="00B36134">
        <w:rPr>
          <w:rFonts w:ascii="David" w:hAnsi="David" w:cs="David" w:hint="cs"/>
          <w:sz w:val="24"/>
          <w:szCs w:val="24"/>
          <w:rtl/>
        </w:rPr>
        <w:t>עצמאיים יחדיו</w:t>
      </w:r>
      <w:r w:rsidR="001B39B3">
        <w:rPr>
          <w:rFonts w:ascii="David" w:hAnsi="David" w:cs="David" w:hint="cs"/>
          <w:sz w:val="24"/>
          <w:szCs w:val="24"/>
          <w:rtl/>
        </w:rPr>
        <w:t xml:space="preserve">. מחד, </w:t>
      </w:r>
      <w:r w:rsidR="00951AD0">
        <w:rPr>
          <w:rFonts w:ascii="David" w:hAnsi="David" w:cs="David" w:hint="cs"/>
          <w:sz w:val="24"/>
          <w:szCs w:val="24"/>
          <w:rtl/>
        </w:rPr>
        <w:t xml:space="preserve">בידי מחבר מחזור בעל היתה מסורת על אודות החיפוש אחר בעל </w:t>
      </w:r>
      <w:r w:rsidR="00951AD0">
        <w:rPr>
          <w:rFonts w:ascii="David" w:hAnsi="David" w:cs="David" w:hint="cs"/>
          <w:sz w:val="24"/>
          <w:szCs w:val="24"/>
          <w:rtl/>
        </w:rPr>
        <w:lastRenderedPageBreak/>
        <w:t>בשאול, מסורת שאולי ממשיכה את תיאור ירידתו לשאול עם גשמיו ורוחותיו</w:t>
      </w:r>
      <w:r w:rsidR="00B36134">
        <w:rPr>
          <w:rFonts w:ascii="David" w:hAnsi="David" w:cs="David" w:hint="cs"/>
          <w:sz w:val="24"/>
          <w:szCs w:val="24"/>
          <w:rtl/>
        </w:rPr>
        <w:t xml:space="preserve">, ומזכירה את </w:t>
      </w:r>
      <w:r w:rsidR="00951AD0">
        <w:rPr>
          <w:rFonts w:ascii="David" w:hAnsi="David" w:cs="David" w:hint="cs"/>
          <w:sz w:val="24"/>
          <w:szCs w:val="24"/>
          <w:rtl/>
        </w:rPr>
        <w:t>בור אלי השאול</w:t>
      </w:r>
      <w:r w:rsidR="00B36134">
        <w:rPr>
          <w:rFonts w:ascii="David" w:hAnsi="David" w:cs="David" w:hint="cs"/>
          <w:sz w:val="24"/>
          <w:szCs w:val="24"/>
          <w:rtl/>
        </w:rPr>
        <w:t>.</w:t>
      </w:r>
      <w:r w:rsidR="00951AD0">
        <w:rPr>
          <w:rFonts w:ascii="David" w:hAnsi="David" w:cs="David" w:hint="cs"/>
          <w:sz w:val="24"/>
          <w:szCs w:val="24"/>
          <w:rtl/>
        </w:rPr>
        <w:t xml:space="preserve"> מאידך, מקובל היה לספר על המתים כי נקברו </w:t>
      </w:r>
      <w:r w:rsidR="001B39B3">
        <w:rPr>
          <w:rFonts w:ascii="David" w:hAnsi="David" w:cs="David" w:hint="cs"/>
          <w:sz w:val="24"/>
          <w:szCs w:val="24"/>
          <w:rtl/>
        </w:rPr>
        <w:t xml:space="preserve">בבור אלי השאול, כפי שעולה מדברי </w:t>
      </w:r>
      <w:r w:rsidR="003F2A67">
        <w:rPr>
          <w:rFonts w:ascii="David" w:hAnsi="David" w:cs="David"/>
          <w:sz w:val="24"/>
          <w:szCs w:val="24"/>
          <w:lang w:val="en-GB"/>
        </w:rPr>
        <w:t>Danel</w:t>
      </w:r>
      <w:r w:rsidR="001B39B3">
        <w:rPr>
          <w:rFonts w:ascii="David" w:hAnsi="David" w:cs="David" w:hint="cs"/>
          <w:sz w:val="24"/>
          <w:szCs w:val="24"/>
          <w:rtl/>
        </w:rPr>
        <w:t xml:space="preserve"> </w:t>
      </w:r>
      <w:r w:rsidR="00AF30D5">
        <w:rPr>
          <w:rFonts w:ascii="David" w:hAnsi="David" w:cs="David" w:hint="cs"/>
          <w:sz w:val="24"/>
          <w:szCs w:val="24"/>
          <w:rtl/>
        </w:rPr>
        <w:t>ב</w:t>
      </w:r>
      <w:r w:rsidR="003F2A67">
        <w:rPr>
          <w:rFonts w:ascii="David" w:hAnsi="David" w:cs="David" w:hint="cs"/>
          <w:sz w:val="24"/>
          <w:szCs w:val="24"/>
          <w:rtl/>
        </w:rPr>
        <w:t>-</w:t>
      </w:r>
      <w:r w:rsidR="003F2A67" w:rsidRPr="00DC32C4">
        <w:rPr>
          <w:rFonts w:asciiTheme="majorBidi" w:hAnsiTheme="majorBidi" w:cstheme="majorBidi"/>
          <w:i/>
          <w:iCs/>
          <w:sz w:val="24"/>
          <w:szCs w:val="24"/>
          <w:lang w:val="en-GB"/>
        </w:rPr>
        <w:t xml:space="preserve">The Legend of </w:t>
      </w:r>
      <w:proofErr w:type="spellStart"/>
      <w:r w:rsidR="003F2A67" w:rsidRPr="00DC32C4">
        <w:rPr>
          <w:rFonts w:asciiTheme="majorBidi" w:hAnsiTheme="majorBidi" w:cstheme="majorBidi"/>
          <w:i/>
          <w:iCs/>
          <w:sz w:val="24"/>
          <w:szCs w:val="24"/>
          <w:lang w:val="en-GB"/>
        </w:rPr>
        <w:t>Aqhat</w:t>
      </w:r>
      <w:proofErr w:type="spellEnd"/>
      <w:r w:rsidR="00AF30D5">
        <w:rPr>
          <w:rFonts w:ascii="David" w:hAnsi="David" w:cs="David" w:hint="cs"/>
          <w:sz w:val="24"/>
          <w:szCs w:val="24"/>
          <w:rtl/>
        </w:rPr>
        <w:t xml:space="preserve">, </w:t>
      </w:r>
      <w:r w:rsidR="001B39B3">
        <w:rPr>
          <w:rFonts w:ascii="David" w:hAnsi="David" w:cs="David" w:hint="cs"/>
          <w:sz w:val="24"/>
          <w:szCs w:val="24"/>
          <w:rtl/>
        </w:rPr>
        <w:t xml:space="preserve">המחפש אחר שרידי בנו </w:t>
      </w:r>
      <w:r w:rsidR="00AF30D5">
        <w:rPr>
          <w:rFonts w:ascii="David" w:hAnsi="David" w:cs="David" w:hint="cs"/>
          <w:sz w:val="24"/>
          <w:szCs w:val="24"/>
          <w:rtl/>
        </w:rPr>
        <w:t xml:space="preserve">בבטן הציפורים </w:t>
      </w:r>
      <w:r w:rsidR="001B39B3">
        <w:rPr>
          <w:rFonts w:ascii="David" w:hAnsi="David" w:cs="David" w:hint="cs"/>
          <w:sz w:val="24"/>
          <w:szCs w:val="24"/>
          <w:rtl/>
        </w:rPr>
        <w:t xml:space="preserve">על מנת לקברם בבור </w:t>
      </w:r>
      <w:r w:rsidR="00521DB8">
        <w:rPr>
          <w:rFonts w:ascii="David" w:hAnsi="David" w:cs="David" w:hint="cs"/>
          <w:sz w:val="24"/>
          <w:szCs w:val="24"/>
          <w:rtl/>
        </w:rPr>
        <w:t>אלי השאול</w:t>
      </w:r>
      <w:r w:rsidR="00DC32C4">
        <w:rPr>
          <w:rFonts w:ascii="David" w:hAnsi="David" w:cs="David" w:hint="cs"/>
          <w:sz w:val="24"/>
          <w:szCs w:val="24"/>
          <w:rtl/>
        </w:rPr>
        <w:t>.</w:t>
      </w:r>
      <w:r w:rsidR="00DC32C4">
        <w:rPr>
          <w:rStyle w:val="FootnoteReference"/>
          <w:rFonts w:ascii="David" w:hAnsi="David" w:cs="David"/>
          <w:sz w:val="24"/>
          <w:szCs w:val="24"/>
          <w:rtl/>
        </w:rPr>
        <w:footnoteReference w:id="43"/>
      </w:r>
      <w:r w:rsidR="00DC32C4">
        <w:rPr>
          <w:rFonts w:ascii="David" w:hAnsi="David" w:cs="David" w:hint="cs"/>
          <w:sz w:val="24"/>
          <w:szCs w:val="24"/>
          <w:rtl/>
        </w:rPr>
        <w:t xml:space="preserve"> </w:t>
      </w:r>
      <w:r w:rsidR="00951AD0">
        <w:rPr>
          <w:rFonts w:ascii="David" w:hAnsi="David" w:cs="David" w:hint="cs"/>
          <w:sz w:val="24"/>
          <w:szCs w:val="24"/>
          <w:rtl/>
        </w:rPr>
        <w:t>צירוף מסורת החיפוש בשאול</w:t>
      </w:r>
      <w:r w:rsidR="00B36134">
        <w:rPr>
          <w:rFonts w:ascii="David" w:hAnsi="David" w:cs="David" w:hint="cs"/>
          <w:sz w:val="24"/>
          <w:szCs w:val="24"/>
          <w:rtl/>
        </w:rPr>
        <w:t xml:space="preserve"> יחד</w:t>
      </w:r>
      <w:r w:rsidR="00951AD0">
        <w:rPr>
          <w:rFonts w:ascii="David" w:hAnsi="David" w:cs="David" w:hint="cs"/>
          <w:sz w:val="24"/>
          <w:szCs w:val="24"/>
          <w:rtl/>
        </w:rPr>
        <w:t xml:space="preserve"> עם קבורת האל בבור אלי השאול, </w:t>
      </w:r>
      <w:r w:rsidR="00B36134">
        <w:rPr>
          <w:rFonts w:ascii="David" w:hAnsi="David" w:cs="David" w:hint="cs"/>
          <w:sz w:val="24"/>
          <w:szCs w:val="24"/>
          <w:rtl/>
        </w:rPr>
        <w:t>ה</w:t>
      </w:r>
      <w:r w:rsidR="007926A4">
        <w:rPr>
          <w:rFonts w:ascii="David" w:hAnsi="David" w:cs="David" w:hint="cs"/>
          <w:sz w:val="24"/>
          <w:szCs w:val="24"/>
          <w:rtl/>
        </w:rPr>
        <w:t>ו</w:t>
      </w:r>
      <w:r w:rsidR="00B36134">
        <w:rPr>
          <w:rFonts w:ascii="David" w:hAnsi="David" w:cs="David" w:hint="cs"/>
          <w:sz w:val="24"/>
          <w:szCs w:val="24"/>
          <w:rtl/>
        </w:rPr>
        <w:t>א ש</w:t>
      </w:r>
      <w:r w:rsidR="00951AD0">
        <w:rPr>
          <w:rFonts w:ascii="David" w:hAnsi="David" w:cs="David" w:hint="cs"/>
          <w:sz w:val="24"/>
          <w:szCs w:val="24"/>
          <w:rtl/>
        </w:rPr>
        <w:t>הוביל</w:t>
      </w:r>
      <w:r w:rsidR="006A3437">
        <w:rPr>
          <w:rFonts w:ascii="David" w:hAnsi="David" w:cs="David" w:hint="cs"/>
          <w:sz w:val="24"/>
          <w:szCs w:val="24"/>
          <w:rtl/>
        </w:rPr>
        <w:t xml:space="preserve"> </w:t>
      </w:r>
      <w:r w:rsidR="00951AD0">
        <w:rPr>
          <w:rFonts w:ascii="David" w:hAnsi="David" w:cs="David" w:hint="cs"/>
          <w:sz w:val="24"/>
          <w:szCs w:val="24"/>
          <w:rtl/>
        </w:rPr>
        <w:t>לסתירה פנימית זו.</w:t>
      </w:r>
      <w:r w:rsidR="00F40BDF">
        <w:rPr>
          <w:rStyle w:val="FootnoteReference"/>
          <w:rFonts w:ascii="David" w:hAnsi="David" w:cs="David"/>
          <w:sz w:val="24"/>
          <w:szCs w:val="24"/>
          <w:rtl/>
        </w:rPr>
        <w:footnoteReference w:id="44"/>
      </w:r>
    </w:p>
    <w:p w14:paraId="0206AD19" w14:textId="2E74252F" w:rsidR="000E0227" w:rsidRDefault="006A3437" w:rsidP="00DC61F9">
      <w:pPr>
        <w:bidi/>
        <w:spacing w:after="0" w:line="480" w:lineRule="auto"/>
        <w:ind w:firstLine="379"/>
        <w:rPr>
          <w:rFonts w:ascii="David" w:hAnsi="David" w:cs="David"/>
          <w:sz w:val="24"/>
          <w:szCs w:val="24"/>
          <w:rtl/>
        </w:rPr>
      </w:pPr>
      <w:r>
        <w:rPr>
          <w:rFonts w:ascii="David" w:hAnsi="David" w:cs="David" w:hint="cs"/>
          <w:sz w:val="24"/>
          <w:szCs w:val="24"/>
          <w:rtl/>
        </w:rPr>
        <w:t xml:space="preserve">עם קבורת בעל, </w:t>
      </w:r>
      <w:r w:rsidR="003F5472">
        <w:rPr>
          <w:rFonts w:ascii="David" w:hAnsi="David" w:cs="David" w:hint="cs"/>
          <w:sz w:val="24"/>
          <w:szCs w:val="24"/>
          <w:rtl/>
        </w:rPr>
        <w:t>ה</w:t>
      </w:r>
      <w:r w:rsidR="0073014B" w:rsidRPr="0073014B">
        <w:rPr>
          <w:rFonts w:ascii="David" w:hAnsi="David" w:cs="David" w:hint="cs"/>
          <w:sz w:val="24"/>
          <w:szCs w:val="24"/>
          <w:rtl/>
        </w:rPr>
        <w:t>סתיים</w:t>
      </w:r>
      <w:r w:rsidR="00221ABE">
        <w:rPr>
          <w:rFonts w:ascii="David" w:hAnsi="David" w:cs="David" w:hint="cs"/>
          <w:sz w:val="24"/>
          <w:szCs w:val="24"/>
          <w:rtl/>
        </w:rPr>
        <w:t xml:space="preserve"> </w:t>
      </w:r>
      <w:r>
        <w:rPr>
          <w:rFonts w:ascii="David" w:hAnsi="David" w:cs="David" w:hint="cs"/>
          <w:sz w:val="24"/>
          <w:szCs w:val="24"/>
          <w:rtl/>
        </w:rPr>
        <w:t>תיאור</w:t>
      </w:r>
      <w:r w:rsidR="0073014B" w:rsidRPr="0073014B">
        <w:rPr>
          <w:rFonts w:ascii="David" w:hAnsi="David" w:cs="David" w:hint="cs"/>
          <w:sz w:val="24"/>
          <w:szCs w:val="24"/>
          <w:rtl/>
        </w:rPr>
        <w:t xml:space="preserve"> </w:t>
      </w:r>
      <w:r w:rsidR="003F5472">
        <w:rPr>
          <w:rFonts w:ascii="David" w:hAnsi="David" w:cs="David" w:hint="cs"/>
          <w:sz w:val="24"/>
          <w:szCs w:val="24"/>
          <w:rtl/>
        </w:rPr>
        <w:t>מות</w:t>
      </w:r>
      <w:r w:rsidR="00DC32C4">
        <w:rPr>
          <w:rFonts w:ascii="David" w:hAnsi="David" w:cs="David" w:hint="cs"/>
          <w:sz w:val="24"/>
          <w:szCs w:val="24"/>
          <w:rtl/>
        </w:rPr>
        <w:t>ו</w:t>
      </w:r>
      <w:r w:rsidR="003F5472">
        <w:rPr>
          <w:rFonts w:ascii="David" w:hAnsi="David" w:cs="David" w:hint="cs"/>
          <w:sz w:val="24"/>
          <w:szCs w:val="24"/>
          <w:rtl/>
        </w:rPr>
        <w:t xml:space="preserve"> </w:t>
      </w:r>
      <w:r w:rsidR="00DC61F9">
        <w:rPr>
          <w:rFonts w:ascii="David" w:hAnsi="David" w:cs="David" w:hint="cs"/>
          <w:sz w:val="24"/>
          <w:szCs w:val="24"/>
          <w:rtl/>
        </w:rPr>
        <w:t>המורכב מכמה וכמה מסורות, ובהן,</w:t>
      </w:r>
      <w:r w:rsidR="0073014B" w:rsidRPr="0073014B">
        <w:rPr>
          <w:rFonts w:ascii="David" w:hAnsi="David" w:cs="David" w:hint="cs"/>
          <w:sz w:val="24"/>
          <w:szCs w:val="24"/>
          <w:rtl/>
        </w:rPr>
        <w:t xml:space="preserve"> </w:t>
      </w:r>
      <w:r w:rsidR="00221ABE">
        <w:rPr>
          <w:rFonts w:ascii="David" w:hAnsi="David" w:cs="David" w:hint="cs"/>
          <w:sz w:val="24"/>
          <w:szCs w:val="24"/>
          <w:rtl/>
        </w:rPr>
        <w:t>הריגת</w:t>
      </w:r>
      <w:r w:rsidR="00951AD0">
        <w:rPr>
          <w:rFonts w:ascii="David" w:hAnsi="David" w:cs="David" w:hint="cs"/>
          <w:sz w:val="24"/>
          <w:szCs w:val="24"/>
          <w:rtl/>
        </w:rPr>
        <w:t>ו ב</w:t>
      </w:r>
      <w:r w:rsidR="00DC32C4">
        <w:rPr>
          <w:rFonts w:ascii="David" w:hAnsi="David" w:cs="David" w:hint="cs"/>
          <w:sz w:val="24"/>
          <w:szCs w:val="24"/>
          <w:rtl/>
        </w:rPr>
        <w:t>-</w:t>
      </w:r>
      <w:r w:rsidR="00DC32C4">
        <w:rPr>
          <w:rFonts w:ascii="David" w:hAnsi="David" w:cs="David"/>
          <w:sz w:val="24"/>
          <w:szCs w:val="24"/>
          <w:lang w:val="en-GB"/>
        </w:rPr>
        <w:t xml:space="preserve">field of </w:t>
      </w:r>
      <w:proofErr w:type="spellStart"/>
      <w:r w:rsidR="007A4FA1" w:rsidRPr="007A4FA1">
        <w:rPr>
          <w:rFonts w:ascii="Times New Romans" w:hAnsi="Times New Romans" w:cs="David" w:hint="cs"/>
          <w:i/>
          <w:sz w:val="24"/>
          <w:szCs w:val="24"/>
        </w:rPr>
        <w:t>Šḥlmmt</w:t>
      </w:r>
      <w:proofErr w:type="spellEnd"/>
      <w:r w:rsidR="00951AD0">
        <w:rPr>
          <w:rFonts w:ascii="David" w:hAnsi="David" w:cs="David" w:hint="cs"/>
          <w:sz w:val="24"/>
          <w:szCs w:val="24"/>
          <w:rtl/>
        </w:rPr>
        <w:t>/ירידתו לשאול</w:t>
      </w:r>
      <w:r w:rsidR="0073014B" w:rsidRPr="0073014B">
        <w:rPr>
          <w:rFonts w:ascii="David" w:hAnsi="David" w:cs="David" w:hint="cs"/>
          <w:sz w:val="24"/>
          <w:szCs w:val="24"/>
          <w:rtl/>
        </w:rPr>
        <w:t xml:space="preserve">, החיפושים אחריו </w:t>
      </w:r>
      <w:r w:rsidR="00951AD0">
        <w:rPr>
          <w:rFonts w:ascii="David" w:hAnsi="David" w:cs="David" w:hint="cs"/>
          <w:sz w:val="24"/>
          <w:szCs w:val="24"/>
          <w:rtl/>
        </w:rPr>
        <w:t>ב</w:t>
      </w:r>
      <w:r w:rsidR="00DC32C4">
        <w:rPr>
          <w:rFonts w:ascii="David" w:hAnsi="David" w:cs="David" w:hint="cs"/>
          <w:sz w:val="24"/>
          <w:szCs w:val="24"/>
          <w:rtl/>
        </w:rPr>
        <w:t>-</w:t>
      </w:r>
      <w:r w:rsidR="00DC32C4">
        <w:rPr>
          <w:rFonts w:ascii="David" w:hAnsi="David" w:cs="David"/>
          <w:sz w:val="24"/>
          <w:szCs w:val="24"/>
          <w:lang w:val="en-GB"/>
        </w:rPr>
        <w:t xml:space="preserve">field of </w:t>
      </w:r>
      <w:proofErr w:type="spellStart"/>
      <w:r w:rsidR="007A4FA1" w:rsidRPr="007A4FA1">
        <w:rPr>
          <w:rFonts w:ascii="Times New Romans" w:hAnsi="Times New Romans" w:cs="David" w:hint="cs"/>
          <w:i/>
          <w:sz w:val="24"/>
          <w:szCs w:val="24"/>
        </w:rPr>
        <w:t>Šḥlmmt</w:t>
      </w:r>
      <w:proofErr w:type="spellEnd"/>
      <w:r w:rsidR="00951AD0">
        <w:rPr>
          <w:rFonts w:ascii="David" w:hAnsi="David" w:cs="David" w:hint="cs"/>
          <w:sz w:val="24"/>
          <w:szCs w:val="24"/>
          <w:rtl/>
        </w:rPr>
        <w:t>/בשאול</w:t>
      </w:r>
      <w:r w:rsidR="0073014B" w:rsidRPr="0073014B">
        <w:rPr>
          <w:rFonts w:ascii="David" w:hAnsi="David" w:cs="David" w:hint="cs"/>
          <w:sz w:val="24"/>
          <w:szCs w:val="24"/>
          <w:rtl/>
        </w:rPr>
        <w:t xml:space="preserve">, </w:t>
      </w:r>
      <w:r w:rsidR="0018403F">
        <w:rPr>
          <w:rFonts w:ascii="David" w:hAnsi="David" w:cs="David" w:hint="cs"/>
          <w:sz w:val="24"/>
          <w:szCs w:val="24"/>
          <w:rtl/>
        </w:rPr>
        <w:t>הקינות על מותו</w:t>
      </w:r>
      <w:r w:rsidR="00951AD0">
        <w:rPr>
          <w:rFonts w:ascii="David" w:hAnsi="David" w:cs="David" w:hint="cs"/>
          <w:sz w:val="24"/>
          <w:szCs w:val="24"/>
          <w:rtl/>
        </w:rPr>
        <w:t xml:space="preserve"> </w:t>
      </w:r>
      <w:r>
        <w:rPr>
          <w:rFonts w:ascii="David" w:hAnsi="David" w:cs="David" w:hint="cs"/>
          <w:sz w:val="24"/>
          <w:szCs w:val="24"/>
          <w:rtl/>
        </w:rPr>
        <w:t xml:space="preserve">שנערכו </w:t>
      </w:r>
      <w:r w:rsidR="00951AD0">
        <w:rPr>
          <w:rFonts w:ascii="David" w:hAnsi="David" w:cs="David" w:hint="cs"/>
          <w:sz w:val="24"/>
          <w:szCs w:val="24"/>
          <w:rtl/>
        </w:rPr>
        <w:t xml:space="preserve">בידי </w:t>
      </w:r>
      <w:r w:rsidR="00DC32C4">
        <w:rPr>
          <w:rFonts w:ascii="David" w:hAnsi="David" w:cs="David"/>
          <w:sz w:val="24"/>
          <w:szCs w:val="24"/>
          <w:lang w:val="en-GB"/>
        </w:rPr>
        <w:t>El</w:t>
      </w:r>
      <w:r w:rsidR="00951AD0">
        <w:rPr>
          <w:rFonts w:ascii="David" w:hAnsi="David" w:cs="David" w:hint="cs"/>
          <w:sz w:val="24"/>
          <w:szCs w:val="24"/>
          <w:rtl/>
        </w:rPr>
        <w:t>/ענת</w:t>
      </w:r>
      <w:r w:rsidR="000E0227">
        <w:rPr>
          <w:rFonts w:ascii="David" w:hAnsi="David" w:cs="David" w:hint="cs"/>
          <w:sz w:val="24"/>
          <w:szCs w:val="24"/>
          <w:rtl/>
        </w:rPr>
        <w:t>, וקבורתו בהר צפון, בבור אלי הארץ</w:t>
      </w:r>
      <w:r w:rsidR="0073014B" w:rsidRPr="0073014B">
        <w:rPr>
          <w:rFonts w:ascii="David" w:hAnsi="David" w:cs="David" w:hint="cs"/>
          <w:sz w:val="24"/>
          <w:szCs w:val="24"/>
          <w:rtl/>
        </w:rPr>
        <w:t xml:space="preserve">. </w:t>
      </w:r>
      <w:r w:rsidR="000E0227">
        <w:rPr>
          <w:rFonts w:ascii="David" w:hAnsi="David" w:cs="David" w:hint="cs"/>
          <w:sz w:val="24"/>
          <w:szCs w:val="24"/>
          <w:rtl/>
        </w:rPr>
        <w:t>מכאן עובר המחבר ל</w:t>
      </w:r>
      <w:r w:rsidR="00F46E34">
        <w:rPr>
          <w:rFonts w:ascii="David" w:hAnsi="David" w:cs="David" w:hint="cs"/>
          <w:sz w:val="24"/>
          <w:szCs w:val="24"/>
          <w:rtl/>
        </w:rPr>
        <w:t xml:space="preserve">אפיזודת המלכת </w:t>
      </w:r>
      <w:r w:rsidR="00D328AF">
        <w:rPr>
          <w:rFonts w:ascii="David" w:hAnsi="David" w:cs="David" w:hint="cs"/>
          <w:sz w:val="24"/>
          <w:szCs w:val="24"/>
          <w:rtl/>
        </w:rPr>
        <w:t>האל</w:t>
      </w:r>
      <w:r>
        <w:rPr>
          <w:rFonts w:ascii="David" w:hAnsi="David" w:cs="David" w:hint="cs"/>
          <w:sz w:val="24"/>
          <w:szCs w:val="24"/>
          <w:rtl/>
        </w:rPr>
        <w:t xml:space="preserve"> </w:t>
      </w:r>
      <w:proofErr w:type="spellStart"/>
      <w:r w:rsidR="00D328AF" w:rsidRPr="00F9236C">
        <w:rPr>
          <w:rFonts w:ascii="Times New Roman" w:hAnsi="Times New Roman" w:cs="Times New Roman"/>
          <w:sz w:val="24"/>
          <w:szCs w:val="24"/>
          <w:lang w:val="en-GB"/>
        </w:rPr>
        <w:t>ˁ</w:t>
      </w:r>
      <w:r w:rsidR="00A95C82" w:rsidRPr="00F9236C">
        <w:rPr>
          <w:rFonts w:ascii="Times New Roman" w:hAnsi="Times New Roman" w:cs="Times New Roman"/>
          <w:sz w:val="24"/>
          <w:szCs w:val="24"/>
          <w:lang w:val="en-GB"/>
        </w:rPr>
        <w:t>A</w:t>
      </w:r>
      <w:r w:rsidR="00D328AF" w:rsidRPr="00F9236C">
        <w:rPr>
          <w:rFonts w:ascii="Times New Roman" w:hAnsi="Times New Roman" w:cs="Times New Roman"/>
          <w:sz w:val="24"/>
          <w:szCs w:val="24"/>
          <w:lang w:val="en-GB"/>
        </w:rPr>
        <w:t>ṯt</w:t>
      </w:r>
      <w:r w:rsidR="00A95C82" w:rsidRPr="00F9236C">
        <w:rPr>
          <w:rFonts w:ascii="Times New Roman" w:hAnsi="Times New Roman" w:cs="Times New Roman"/>
          <w:sz w:val="24"/>
          <w:szCs w:val="24"/>
          <w:lang w:val="en-GB"/>
        </w:rPr>
        <w:t>a</w:t>
      </w:r>
      <w:r w:rsidR="00D328AF" w:rsidRPr="00F9236C">
        <w:rPr>
          <w:rFonts w:ascii="Times New Roman" w:hAnsi="Times New Roman" w:cs="Times New Roman"/>
          <w:sz w:val="24"/>
          <w:szCs w:val="24"/>
          <w:lang w:val="en-GB"/>
        </w:rPr>
        <w:t>r</w:t>
      </w:r>
      <w:proofErr w:type="spellEnd"/>
      <w:r w:rsidR="00D328AF">
        <w:rPr>
          <w:rFonts w:ascii="Times New Roman" w:hAnsi="Times New Roman" w:cs="Times New Roman" w:hint="cs"/>
          <w:sz w:val="24"/>
          <w:szCs w:val="24"/>
          <w:rtl/>
        </w:rPr>
        <w:t xml:space="preserve"> </w:t>
      </w:r>
      <w:r w:rsidR="00F273EF">
        <w:rPr>
          <w:rFonts w:ascii="David" w:hAnsi="David" w:cs="David" w:hint="cs"/>
          <w:sz w:val="24"/>
          <w:szCs w:val="24"/>
          <w:rtl/>
        </w:rPr>
        <w:t xml:space="preserve">בידי </w:t>
      </w:r>
      <w:r w:rsidR="003F2A67">
        <w:rPr>
          <w:rFonts w:ascii="David" w:hAnsi="David" w:cs="David"/>
          <w:sz w:val="24"/>
          <w:szCs w:val="24"/>
          <w:lang w:val="en-GB"/>
        </w:rPr>
        <w:t xml:space="preserve">El and </w:t>
      </w:r>
      <w:proofErr w:type="spellStart"/>
      <w:r w:rsidR="003F2A67">
        <w:rPr>
          <w:rFonts w:ascii="David" w:hAnsi="David" w:cs="David"/>
          <w:sz w:val="24"/>
          <w:szCs w:val="24"/>
          <w:lang w:val="en-GB"/>
        </w:rPr>
        <w:t>A</w:t>
      </w:r>
      <w:r w:rsidR="003F2A67">
        <w:rPr>
          <w:rFonts w:ascii="Times New Roman" w:hAnsi="Times New Roman" w:cs="Times New Roman"/>
          <w:sz w:val="24"/>
          <w:szCs w:val="24"/>
          <w:lang w:val="en-GB"/>
        </w:rPr>
        <w:t>ṯ</w:t>
      </w:r>
      <w:r w:rsidR="003F2A67">
        <w:rPr>
          <w:rFonts w:ascii="David" w:hAnsi="David" w:cs="David"/>
          <w:sz w:val="24"/>
          <w:szCs w:val="24"/>
          <w:lang w:val="en-GB"/>
        </w:rPr>
        <w:t>irat</w:t>
      </w:r>
      <w:proofErr w:type="spellEnd"/>
      <w:r w:rsidR="00F273EF">
        <w:rPr>
          <w:rFonts w:ascii="David" w:hAnsi="David" w:cs="David" w:hint="cs"/>
          <w:sz w:val="24"/>
          <w:szCs w:val="24"/>
          <w:rtl/>
        </w:rPr>
        <w:t xml:space="preserve">, </w:t>
      </w:r>
      <w:r w:rsidR="000E0227">
        <w:rPr>
          <w:rFonts w:ascii="David" w:hAnsi="David" w:cs="David" w:hint="cs"/>
          <w:sz w:val="24"/>
          <w:szCs w:val="24"/>
          <w:rtl/>
        </w:rPr>
        <w:t>במקום בעל</w:t>
      </w:r>
      <w:r w:rsidR="003E0748">
        <w:rPr>
          <w:rFonts w:ascii="David" w:hAnsi="David" w:cs="David" w:hint="cs"/>
          <w:sz w:val="24"/>
          <w:szCs w:val="24"/>
          <w:rtl/>
        </w:rPr>
        <w:t xml:space="preserve"> (=חטיבה </w:t>
      </w:r>
      <w:r w:rsidR="003E0748">
        <w:rPr>
          <w:rFonts w:ascii="David" w:hAnsi="David" w:cs="David" w:hint="cs"/>
          <w:sz w:val="24"/>
          <w:szCs w:val="24"/>
        </w:rPr>
        <w:t>C</w:t>
      </w:r>
      <w:r w:rsidR="003E0748">
        <w:rPr>
          <w:rFonts w:ascii="David" w:hAnsi="David" w:cs="David" w:hint="cs"/>
          <w:sz w:val="24"/>
          <w:szCs w:val="24"/>
          <w:rtl/>
        </w:rPr>
        <w:t xml:space="preserve"> בתרשים)</w:t>
      </w:r>
      <w:r w:rsidR="000E0227">
        <w:rPr>
          <w:rFonts w:ascii="David" w:hAnsi="David" w:cs="David" w:hint="cs"/>
          <w:sz w:val="24"/>
          <w:szCs w:val="24"/>
          <w:rtl/>
        </w:rPr>
        <w:t xml:space="preserve">. לאפיזודה זו יש מקבילה בחלקו הראשון של </w:t>
      </w:r>
      <w:r w:rsidR="000E0227" w:rsidRPr="00DC32C4">
        <w:rPr>
          <w:rFonts w:ascii="David" w:hAnsi="David" w:cs="David" w:hint="cs"/>
          <w:sz w:val="24"/>
          <w:szCs w:val="24"/>
          <w:rtl/>
        </w:rPr>
        <w:t>מחזור בעל, ו</w:t>
      </w:r>
      <w:r w:rsidR="003F5472" w:rsidRPr="00DC32C4">
        <w:rPr>
          <w:rFonts w:ascii="David" w:hAnsi="David" w:cs="David" w:hint="cs"/>
          <w:sz w:val="24"/>
          <w:szCs w:val="24"/>
          <w:rtl/>
        </w:rPr>
        <w:t>היא חולקת מאפיינים קרובים עם אפיזודה ממקור שמי-מערבי שהתגלגלה</w:t>
      </w:r>
      <w:r w:rsidR="000E0227" w:rsidRPr="00DC32C4">
        <w:rPr>
          <w:rFonts w:ascii="David" w:hAnsi="David" w:cs="David" w:hint="cs"/>
          <w:sz w:val="24"/>
          <w:szCs w:val="24"/>
          <w:rtl/>
        </w:rPr>
        <w:t xml:space="preserve"> </w:t>
      </w:r>
      <w:r w:rsidR="003F5472" w:rsidRPr="00DC32C4">
        <w:rPr>
          <w:rFonts w:ascii="David" w:hAnsi="David" w:cs="David" w:hint="cs"/>
          <w:sz w:val="24"/>
          <w:szCs w:val="24"/>
          <w:rtl/>
        </w:rPr>
        <w:t>ל</w:t>
      </w:r>
      <w:r w:rsidR="00F9236C" w:rsidRPr="00DC32C4">
        <w:rPr>
          <w:rFonts w:ascii="David" w:hAnsi="David" w:cs="David" w:hint="cs"/>
          <w:sz w:val="24"/>
          <w:szCs w:val="24"/>
          <w:rtl/>
          <w:lang w:val="en-GB"/>
        </w:rPr>
        <w:t>-</w:t>
      </w:r>
      <w:proofErr w:type="spellStart"/>
      <w:r w:rsidR="00F9236C" w:rsidRPr="00DC32C4">
        <w:rPr>
          <w:rFonts w:asciiTheme="majorBidi" w:hAnsiTheme="majorBidi" w:cstheme="majorBidi"/>
          <w:sz w:val="24"/>
          <w:szCs w:val="24"/>
          <w:lang w:val="en-GB"/>
        </w:rPr>
        <w:t>Hurro</w:t>
      </w:r>
      <w:proofErr w:type="spellEnd"/>
      <w:r w:rsidR="00F9236C" w:rsidRPr="00DC32C4">
        <w:rPr>
          <w:rFonts w:asciiTheme="majorBidi" w:hAnsiTheme="majorBidi" w:cstheme="majorBidi"/>
          <w:sz w:val="24"/>
          <w:szCs w:val="24"/>
          <w:lang w:val="en-GB"/>
        </w:rPr>
        <w:t xml:space="preserve">-Hittite </w:t>
      </w:r>
      <w:r w:rsidR="00F9236C" w:rsidRPr="00DC32C4">
        <w:rPr>
          <w:rFonts w:asciiTheme="majorBidi" w:hAnsiTheme="majorBidi" w:cstheme="majorBidi"/>
          <w:i/>
          <w:iCs/>
          <w:sz w:val="24"/>
          <w:szCs w:val="24"/>
          <w:lang w:val="en-GB"/>
        </w:rPr>
        <w:t xml:space="preserve">Song of </w:t>
      </w:r>
      <w:proofErr w:type="spellStart"/>
      <w:r w:rsidR="00F9236C" w:rsidRPr="00DC32C4">
        <w:rPr>
          <w:rFonts w:asciiTheme="majorBidi" w:hAnsiTheme="majorBidi" w:cstheme="majorBidi"/>
          <w:i/>
          <w:iCs/>
          <w:sz w:val="24"/>
          <w:szCs w:val="24"/>
          <w:lang w:val="en-GB"/>
        </w:rPr>
        <w:t>Ullikummi</w:t>
      </w:r>
      <w:proofErr w:type="spellEnd"/>
      <w:r w:rsidR="000E0227" w:rsidRPr="00DC32C4">
        <w:rPr>
          <w:rFonts w:ascii="David" w:hAnsi="David" w:cs="David" w:hint="cs"/>
          <w:sz w:val="24"/>
          <w:szCs w:val="24"/>
          <w:rtl/>
        </w:rPr>
        <w:t>, ועל כן נראה כי מקורה עצמאי.</w:t>
      </w:r>
      <w:r w:rsidR="003F5472" w:rsidRPr="00DC32C4">
        <w:rPr>
          <w:rStyle w:val="FootnoteReference"/>
          <w:rFonts w:ascii="David" w:hAnsi="David" w:cs="David"/>
          <w:sz w:val="24"/>
          <w:szCs w:val="24"/>
          <w:rtl/>
        </w:rPr>
        <w:footnoteReference w:id="45"/>
      </w:r>
      <w:r w:rsidR="000E0227" w:rsidRPr="00DC32C4">
        <w:rPr>
          <w:rFonts w:ascii="David" w:hAnsi="David" w:cs="David" w:hint="cs"/>
          <w:sz w:val="24"/>
          <w:szCs w:val="24"/>
          <w:rtl/>
        </w:rPr>
        <w:t xml:space="preserve"> </w:t>
      </w:r>
      <w:r w:rsidRPr="00DC32C4">
        <w:rPr>
          <w:rFonts w:ascii="David" w:hAnsi="David" w:cs="David" w:hint="cs"/>
          <w:sz w:val="24"/>
          <w:szCs w:val="24"/>
          <w:rtl/>
        </w:rPr>
        <w:t xml:space="preserve">ואולם </w:t>
      </w:r>
      <w:r w:rsidR="00A80F81" w:rsidRPr="00DC32C4">
        <w:rPr>
          <w:rFonts w:ascii="David" w:hAnsi="David" w:cs="David" w:hint="cs"/>
          <w:sz w:val="24"/>
          <w:szCs w:val="24"/>
          <w:rtl/>
        </w:rPr>
        <w:t>מאחר שהיא</w:t>
      </w:r>
      <w:r w:rsidR="000E0227" w:rsidRPr="00DC32C4">
        <w:rPr>
          <w:rFonts w:ascii="David" w:hAnsi="David" w:cs="David" w:hint="cs"/>
          <w:sz w:val="24"/>
          <w:szCs w:val="24"/>
          <w:rtl/>
        </w:rPr>
        <w:t xml:space="preserve"> הולמת היטב את מגמת מחזור בעל</w:t>
      </w:r>
      <w:r w:rsidR="005A769F" w:rsidRPr="00DC32C4">
        <w:rPr>
          <w:rFonts w:ascii="David" w:hAnsi="David" w:cs="David" w:hint="cs"/>
          <w:sz w:val="24"/>
          <w:szCs w:val="24"/>
          <w:rtl/>
        </w:rPr>
        <w:t xml:space="preserve"> (בניגוד לתיאורי מות </w:t>
      </w:r>
      <w:r w:rsidR="005A769F" w:rsidRPr="00DC32C4">
        <w:rPr>
          <w:rFonts w:ascii="David" w:hAnsi="David" w:cs="David" w:hint="cs"/>
          <w:sz w:val="24"/>
          <w:szCs w:val="24"/>
          <w:rtl/>
          <w:lang w:val="en-GB"/>
        </w:rPr>
        <w:t>בעל ותחייתו</w:t>
      </w:r>
      <w:r w:rsidR="005A769F" w:rsidRPr="00DC32C4">
        <w:rPr>
          <w:rFonts w:ascii="David" w:hAnsi="David" w:cs="David" w:hint="cs"/>
          <w:sz w:val="24"/>
          <w:szCs w:val="24"/>
          <w:rtl/>
        </w:rPr>
        <w:t>)</w:t>
      </w:r>
      <w:r w:rsidRPr="00DC32C4">
        <w:rPr>
          <w:rFonts w:ascii="David" w:hAnsi="David" w:cs="David" w:hint="cs"/>
          <w:sz w:val="24"/>
          <w:szCs w:val="24"/>
          <w:rtl/>
        </w:rPr>
        <w:t xml:space="preserve">, </w:t>
      </w:r>
      <w:r w:rsidR="00A80F81" w:rsidRPr="00DC32C4">
        <w:rPr>
          <w:rFonts w:ascii="David" w:hAnsi="David" w:cs="David" w:hint="cs"/>
          <w:sz w:val="24"/>
          <w:szCs w:val="24"/>
          <w:rtl/>
        </w:rPr>
        <w:t xml:space="preserve">לא </w:t>
      </w:r>
      <w:r w:rsidR="00B36134" w:rsidRPr="00DC32C4">
        <w:rPr>
          <w:rFonts w:ascii="David" w:hAnsi="David" w:cs="David" w:hint="cs"/>
          <w:sz w:val="24"/>
          <w:szCs w:val="24"/>
          <w:rtl/>
        </w:rPr>
        <w:t>התקשה המחבר</w:t>
      </w:r>
      <w:r w:rsidR="00A80F81" w:rsidRPr="00DC32C4">
        <w:rPr>
          <w:rFonts w:ascii="David" w:hAnsi="David" w:cs="David" w:hint="cs"/>
          <w:sz w:val="24"/>
          <w:szCs w:val="24"/>
          <w:rtl/>
        </w:rPr>
        <w:t xml:space="preserve"> להתאימה לעיצוב הייחודי של המחזור</w:t>
      </w:r>
      <w:r w:rsidR="000E0227" w:rsidRPr="00DC32C4">
        <w:rPr>
          <w:rFonts w:ascii="David" w:hAnsi="David" w:cs="David" w:hint="cs"/>
          <w:sz w:val="24"/>
          <w:szCs w:val="24"/>
          <w:rtl/>
        </w:rPr>
        <w:t>, הרואה ב</w:t>
      </w:r>
      <w:r w:rsidR="003F2A67" w:rsidRPr="00DC32C4">
        <w:rPr>
          <w:rFonts w:ascii="David" w:hAnsi="David" w:cs="David" w:hint="cs"/>
          <w:sz w:val="24"/>
          <w:szCs w:val="24"/>
          <w:rtl/>
        </w:rPr>
        <w:t>-</w:t>
      </w:r>
      <w:r w:rsidR="003F2A67" w:rsidRPr="00DC32C4">
        <w:rPr>
          <w:rFonts w:ascii="David" w:hAnsi="David" w:cs="David"/>
          <w:sz w:val="24"/>
          <w:szCs w:val="24"/>
          <w:lang w:val="en-GB"/>
        </w:rPr>
        <w:t xml:space="preserve">El and </w:t>
      </w:r>
      <w:proofErr w:type="spellStart"/>
      <w:r w:rsidR="003F2A67" w:rsidRPr="00DC32C4">
        <w:rPr>
          <w:rFonts w:ascii="David" w:hAnsi="David" w:cs="David"/>
          <w:sz w:val="24"/>
          <w:szCs w:val="24"/>
          <w:lang w:val="en-GB"/>
        </w:rPr>
        <w:t>A</w:t>
      </w:r>
      <w:r w:rsidR="003F2A67" w:rsidRPr="00DC32C4">
        <w:rPr>
          <w:rFonts w:ascii="Times New Roman" w:hAnsi="Times New Roman" w:cs="Times New Roman"/>
          <w:sz w:val="24"/>
          <w:szCs w:val="24"/>
          <w:lang w:val="en-GB"/>
        </w:rPr>
        <w:t>ṯ</w:t>
      </w:r>
      <w:r w:rsidR="003F2A67" w:rsidRPr="00DC32C4">
        <w:rPr>
          <w:rFonts w:ascii="David" w:hAnsi="David" w:cs="David"/>
          <w:sz w:val="24"/>
          <w:szCs w:val="24"/>
          <w:lang w:val="en-GB"/>
        </w:rPr>
        <w:t>irat</w:t>
      </w:r>
      <w:proofErr w:type="spellEnd"/>
      <w:r w:rsidR="000E0227" w:rsidRPr="00DC32C4">
        <w:rPr>
          <w:rFonts w:ascii="David" w:hAnsi="David" w:cs="David" w:hint="cs"/>
          <w:sz w:val="24"/>
          <w:szCs w:val="24"/>
          <w:rtl/>
        </w:rPr>
        <w:t xml:space="preserve"> את אויבי</w:t>
      </w:r>
      <w:r w:rsidR="000E0227">
        <w:rPr>
          <w:rFonts w:ascii="David" w:hAnsi="David" w:cs="David" w:hint="cs"/>
          <w:sz w:val="24"/>
          <w:szCs w:val="24"/>
          <w:rtl/>
        </w:rPr>
        <w:t xml:space="preserve"> בעל המבקשים להמליך תחתיו אל אחר. </w:t>
      </w:r>
    </w:p>
    <w:p w14:paraId="0D5014A6" w14:textId="23DBBADA" w:rsidR="0073014B" w:rsidRPr="0073014B" w:rsidRDefault="00A95C82" w:rsidP="000E0227">
      <w:pPr>
        <w:bidi/>
        <w:spacing w:after="0" w:line="480" w:lineRule="auto"/>
        <w:ind w:firstLine="379"/>
        <w:rPr>
          <w:rFonts w:ascii="David" w:hAnsi="David" w:cs="David"/>
          <w:sz w:val="24"/>
          <w:szCs w:val="24"/>
          <w:rtl/>
          <w:lang w:bidi="ar-SA"/>
        </w:rPr>
      </w:pPr>
      <w:r>
        <w:rPr>
          <w:rFonts w:ascii="David" w:hAnsi="David" w:cs="David" w:hint="cs"/>
          <w:sz w:val="24"/>
          <w:szCs w:val="24"/>
          <w:rtl/>
        </w:rPr>
        <w:t xml:space="preserve">והנה, </w:t>
      </w:r>
      <w:r w:rsidR="00B36134">
        <w:rPr>
          <w:rFonts w:ascii="David" w:hAnsi="David" w:cs="David" w:hint="cs"/>
          <w:sz w:val="24"/>
          <w:szCs w:val="24"/>
          <w:rtl/>
        </w:rPr>
        <w:t xml:space="preserve">בתום חטיבה זו, </w:t>
      </w:r>
      <w:r w:rsidR="00BE1E7D">
        <w:rPr>
          <w:rFonts w:ascii="David" w:hAnsi="David" w:cs="David" w:hint="cs"/>
          <w:sz w:val="24"/>
          <w:szCs w:val="24"/>
          <w:rtl/>
        </w:rPr>
        <w:t xml:space="preserve">כאשר שב המחבר לעסוק בתיאורי מות בעל ותחייתו, </w:t>
      </w:r>
      <w:r w:rsidR="00B36134">
        <w:rPr>
          <w:rFonts w:ascii="David" w:hAnsi="David" w:cs="David" w:hint="cs"/>
          <w:sz w:val="24"/>
          <w:szCs w:val="24"/>
          <w:rtl/>
        </w:rPr>
        <w:t>חוזר</w:t>
      </w:r>
      <w:r w:rsidR="00D16174">
        <w:rPr>
          <w:rFonts w:ascii="David" w:hAnsi="David" w:cs="David" w:hint="cs"/>
          <w:sz w:val="24"/>
          <w:szCs w:val="24"/>
          <w:rtl/>
        </w:rPr>
        <w:t xml:space="preserve"> המחבר</w:t>
      </w:r>
      <w:r w:rsidR="00B36134">
        <w:rPr>
          <w:rFonts w:ascii="David" w:hAnsi="David" w:cs="David" w:hint="cs"/>
          <w:sz w:val="24"/>
          <w:szCs w:val="24"/>
          <w:rtl/>
        </w:rPr>
        <w:t>, במפתיע,</w:t>
      </w:r>
      <w:r w:rsidR="00587F15">
        <w:rPr>
          <w:rFonts w:ascii="David" w:hAnsi="David" w:cs="David" w:hint="cs"/>
          <w:sz w:val="24"/>
          <w:szCs w:val="24"/>
          <w:rtl/>
        </w:rPr>
        <w:t xml:space="preserve"> </w:t>
      </w:r>
      <w:r>
        <w:rPr>
          <w:rFonts w:ascii="David" w:hAnsi="David" w:cs="David" w:hint="cs"/>
          <w:sz w:val="24"/>
          <w:szCs w:val="24"/>
          <w:rtl/>
        </w:rPr>
        <w:t>שוב</w:t>
      </w:r>
      <w:r w:rsidR="00B36134">
        <w:rPr>
          <w:rFonts w:ascii="David" w:hAnsi="David" w:cs="David" w:hint="cs"/>
          <w:sz w:val="24"/>
          <w:szCs w:val="24"/>
          <w:rtl/>
        </w:rPr>
        <w:t xml:space="preserve"> על תיאור</w:t>
      </w:r>
      <w:r w:rsidR="00BE1E7D">
        <w:rPr>
          <w:rFonts w:ascii="David" w:hAnsi="David" w:cs="David" w:hint="cs"/>
          <w:sz w:val="24"/>
          <w:szCs w:val="24"/>
          <w:rtl/>
        </w:rPr>
        <w:t xml:space="preserve"> חיפושה של ענת אחר בעל</w:t>
      </w:r>
      <w:r w:rsidR="00B36134">
        <w:rPr>
          <w:rFonts w:ascii="David" w:hAnsi="David" w:cs="David" w:hint="cs"/>
          <w:sz w:val="24"/>
          <w:szCs w:val="24"/>
          <w:rtl/>
        </w:rPr>
        <w:t>, אף שכבר נמצא בעל בשאול וב</w:t>
      </w:r>
      <w:r w:rsidR="003F2A67">
        <w:rPr>
          <w:rFonts w:ascii="David" w:hAnsi="David" w:cs="David"/>
          <w:sz w:val="24"/>
          <w:szCs w:val="24"/>
          <w:lang w:val="en-GB"/>
        </w:rPr>
        <w:t>-</w:t>
      </w:r>
      <w:r w:rsidR="00B36134">
        <w:rPr>
          <w:rFonts w:ascii="David" w:hAnsi="David" w:cs="David" w:hint="cs"/>
          <w:sz w:val="24"/>
          <w:szCs w:val="24"/>
          <w:rtl/>
        </w:rPr>
        <w:t xml:space="preserve"> </w:t>
      </w:r>
      <w:r w:rsidR="003F2A67">
        <w:rPr>
          <w:rFonts w:ascii="David" w:hAnsi="David" w:cs="David"/>
          <w:sz w:val="24"/>
          <w:szCs w:val="24"/>
          <w:lang w:val="en-GB"/>
        </w:rPr>
        <w:t xml:space="preserve">field of </w:t>
      </w:r>
      <w:proofErr w:type="spellStart"/>
      <w:r w:rsidR="007A4FA1" w:rsidRPr="007A4FA1">
        <w:rPr>
          <w:rFonts w:ascii="Times New Romans" w:hAnsi="Times New Romans" w:cs="David" w:hint="cs"/>
          <w:i/>
          <w:sz w:val="24"/>
          <w:szCs w:val="24"/>
        </w:rPr>
        <w:t>Šḥlmmt</w:t>
      </w:r>
      <w:proofErr w:type="spellEnd"/>
      <w:r w:rsidR="00BE1E7D">
        <w:rPr>
          <w:rFonts w:ascii="David" w:hAnsi="David" w:cs="David" w:hint="cs"/>
          <w:sz w:val="24"/>
          <w:szCs w:val="24"/>
          <w:rtl/>
        </w:rPr>
        <w:t>:</w:t>
      </w:r>
    </w:p>
    <w:tbl>
      <w:tblPr>
        <w:tblStyle w:val="TableGrid"/>
        <w:tblW w:w="779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119"/>
      </w:tblGrid>
      <w:tr w:rsidR="00E50F4A" w:rsidRPr="0073014B" w14:paraId="3D909423" w14:textId="77777777" w:rsidTr="00E50F4A">
        <w:tc>
          <w:tcPr>
            <w:tcW w:w="4678" w:type="dxa"/>
          </w:tcPr>
          <w:p w14:paraId="21787D17" w14:textId="7FBE538D" w:rsidR="00E50F4A" w:rsidRPr="008F1A18" w:rsidRDefault="005A769F" w:rsidP="00DE7C24">
            <w:pPr>
              <w:spacing w:line="360" w:lineRule="auto"/>
              <w:jc w:val="both"/>
              <w:rPr>
                <w:rFonts w:asciiTheme="majorBidi" w:hAnsiTheme="majorBidi" w:cstheme="majorBidi"/>
              </w:rPr>
            </w:pPr>
            <w:r w:rsidRPr="005A769F">
              <w:rPr>
                <w:rFonts w:asciiTheme="majorBidi" w:hAnsiTheme="majorBidi" w:cstheme="majorBidi"/>
                <w:vertAlign w:val="superscript"/>
                <w:lang w:bidi="he-IL"/>
              </w:rPr>
              <w:t>4</w:t>
            </w:r>
            <w:r w:rsidR="00E50F4A">
              <w:rPr>
                <w:rFonts w:asciiTheme="majorBidi" w:hAnsiTheme="majorBidi" w:cstheme="majorBidi"/>
              </w:rPr>
              <w:t>[A day, two days]</w:t>
            </w:r>
          </w:p>
        </w:tc>
        <w:tc>
          <w:tcPr>
            <w:tcW w:w="3119" w:type="dxa"/>
          </w:tcPr>
          <w:p w14:paraId="5434CEB7" w14:textId="3F9BEFC6" w:rsidR="00E50F4A" w:rsidRPr="00657C40" w:rsidRDefault="00E50F4A" w:rsidP="00DE7C24">
            <w:pPr>
              <w:spacing w:line="360" w:lineRule="auto"/>
              <w:rPr>
                <w:rFonts w:asciiTheme="majorBidi" w:hAnsiTheme="majorBidi" w:cstheme="majorBidi"/>
                <w:i/>
                <w:iCs/>
                <w:lang w:bidi="he-IL"/>
              </w:rPr>
            </w:pPr>
          </w:p>
        </w:tc>
      </w:tr>
      <w:tr w:rsidR="00E50F4A" w:rsidRPr="0073014B" w14:paraId="5A58F9A1" w14:textId="77777777" w:rsidTr="00E50F4A">
        <w:tc>
          <w:tcPr>
            <w:tcW w:w="4678" w:type="dxa"/>
          </w:tcPr>
          <w:p w14:paraId="5978D8DA" w14:textId="439852B1" w:rsidR="00E50F4A" w:rsidRPr="008F1A18" w:rsidRDefault="005A769F" w:rsidP="00DE7C24">
            <w:pPr>
              <w:spacing w:line="360" w:lineRule="auto"/>
              <w:jc w:val="both"/>
              <w:rPr>
                <w:rFonts w:asciiTheme="majorBidi" w:hAnsiTheme="majorBidi" w:cstheme="majorBidi"/>
              </w:rPr>
            </w:pPr>
            <w:r w:rsidRPr="005A769F">
              <w:rPr>
                <w:rFonts w:asciiTheme="majorBidi" w:hAnsiTheme="majorBidi" w:cstheme="majorBidi"/>
                <w:vertAlign w:val="superscript"/>
                <w:lang w:val="en-IL" w:bidi="he-IL"/>
              </w:rPr>
              <w:t>5</w:t>
            </w:r>
            <w:r w:rsidR="00E50F4A">
              <w:rPr>
                <w:rFonts w:asciiTheme="majorBidi" w:hAnsiTheme="majorBidi" w:cstheme="majorBidi"/>
              </w:rPr>
              <w:t xml:space="preserve">pass, and </w:t>
            </w:r>
            <w:proofErr w:type="gramStart"/>
            <w:r w:rsidR="00E50F4A">
              <w:rPr>
                <w:rFonts w:asciiTheme="majorBidi" w:hAnsiTheme="majorBidi" w:cstheme="majorBidi"/>
              </w:rPr>
              <w:t>m[</w:t>
            </w:r>
            <w:proofErr w:type="spellStart"/>
            <w:proofErr w:type="gramEnd"/>
            <w:r w:rsidR="00E50F4A">
              <w:rPr>
                <w:rFonts w:asciiTheme="majorBidi" w:hAnsiTheme="majorBidi" w:cstheme="majorBidi"/>
              </w:rPr>
              <w:t>aiden</w:t>
            </w:r>
            <w:proofErr w:type="spellEnd"/>
            <w:r w:rsidR="00E50F4A">
              <w:rPr>
                <w:rFonts w:asciiTheme="majorBidi" w:hAnsiTheme="majorBidi" w:cstheme="majorBidi"/>
              </w:rPr>
              <w:t xml:space="preserve"> </w:t>
            </w:r>
            <w:proofErr w:type="spellStart"/>
            <w:r w:rsidR="00E50F4A">
              <w:rPr>
                <w:rFonts w:asciiTheme="majorBidi" w:hAnsiTheme="majorBidi" w:cstheme="majorBidi"/>
              </w:rPr>
              <w:t>Anat</w:t>
            </w:r>
            <w:proofErr w:type="spellEnd"/>
            <w:r w:rsidR="00E50F4A">
              <w:rPr>
                <w:rFonts w:asciiTheme="majorBidi" w:hAnsiTheme="majorBidi" w:cstheme="majorBidi"/>
              </w:rPr>
              <w:t xml:space="preserve">] </w:t>
            </w:r>
          </w:p>
        </w:tc>
        <w:tc>
          <w:tcPr>
            <w:tcW w:w="3119" w:type="dxa"/>
          </w:tcPr>
          <w:p w14:paraId="6E8FC9F8" w14:textId="5C4A49B5" w:rsidR="00E50F4A" w:rsidRPr="00657C40" w:rsidRDefault="00E50F4A" w:rsidP="00DE7C24">
            <w:pPr>
              <w:spacing w:line="360" w:lineRule="auto"/>
              <w:rPr>
                <w:rFonts w:asciiTheme="majorBidi" w:hAnsiTheme="majorBidi" w:cstheme="majorBidi"/>
                <w:i/>
                <w:iCs/>
                <w:lang w:val="en-IL" w:bidi="he-IL"/>
              </w:rPr>
            </w:pPr>
          </w:p>
        </w:tc>
      </w:tr>
      <w:tr w:rsidR="00E50F4A" w:rsidRPr="0073014B" w14:paraId="388F3C13" w14:textId="77777777" w:rsidTr="00E50F4A">
        <w:tc>
          <w:tcPr>
            <w:tcW w:w="4678" w:type="dxa"/>
          </w:tcPr>
          <w:p w14:paraId="5F696901" w14:textId="45A91D8D" w:rsidR="00E50F4A" w:rsidRPr="008F1A18" w:rsidRDefault="005A769F" w:rsidP="00DE7C24">
            <w:pPr>
              <w:spacing w:line="360" w:lineRule="auto"/>
              <w:jc w:val="both"/>
              <w:rPr>
                <w:rFonts w:asciiTheme="majorBidi" w:hAnsiTheme="majorBidi" w:cstheme="majorBidi"/>
              </w:rPr>
            </w:pPr>
            <w:r w:rsidRPr="005A769F">
              <w:rPr>
                <w:rFonts w:asciiTheme="majorBidi" w:hAnsiTheme="majorBidi" w:cstheme="majorBidi"/>
                <w:vertAlign w:val="superscript"/>
                <w:lang w:val="en-IL" w:bidi="he-IL"/>
              </w:rPr>
              <w:t>6</w:t>
            </w:r>
            <w:r w:rsidR="00E50F4A">
              <w:rPr>
                <w:rFonts w:asciiTheme="majorBidi" w:hAnsiTheme="majorBidi" w:cstheme="majorBidi"/>
              </w:rPr>
              <w:t>seeks him. Like the heart of a co[w]</w:t>
            </w:r>
          </w:p>
        </w:tc>
        <w:tc>
          <w:tcPr>
            <w:tcW w:w="3119" w:type="dxa"/>
          </w:tcPr>
          <w:p w14:paraId="226D87D5" w14:textId="28FA893C" w:rsidR="00E50F4A" w:rsidRPr="00657C40" w:rsidRDefault="00E50F4A" w:rsidP="00DE7C24">
            <w:pPr>
              <w:spacing w:line="360" w:lineRule="auto"/>
              <w:rPr>
                <w:rFonts w:asciiTheme="majorBidi" w:hAnsiTheme="majorBidi" w:cstheme="majorBidi"/>
                <w:i/>
                <w:iCs/>
                <w:lang w:val="en-IL" w:bidi="he-IL"/>
              </w:rPr>
            </w:pPr>
          </w:p>
        </w:tc>
      </w:tr>
      <w:tr w:rsidR="00E50F4A" w:rsidRPr="0073014B" w14:paraId="14252C2E" w14:textId="77777777" w:rsidTr="00E50F4A">
        <w:tc>
          <w:tcPr>
            <w:tcW w:w="4678" w:type="dxa"/>
          </w:tcPr>
          <w:p w14:paraId="71F33817" w14:textId="03DF8E7B" w:rsidR="00E50F4A" w:rsidRPr="00E50F4A" w:rsidRDefault="005A769F" w:rsidP="00DE7C24">
            <w:pPr>
              <w:spacing w:line="360" w:lineRule="auto"/>
              <w:jc w:val="both"/>
              <w:rPr>
                <w:rFonts w:asciiTheme="majorBidi" w:hAnsiTheme="majorBidi" w:cstheme="majorBidi"/>
                <w:lang w:val="en-GB"/>
              </w:rPr>
            </w:pPr>
            <w:r w:rsidRPr="005A769F">
              <w:rPr>
                <w:rFonts w:asciiTheme="majorBidi" w:hAnsiTheme="majorBidi" w:cstheme="majorBidi"/>
                <w:vertAlign w:val="superscript"/>
                <w:lang w:val="en-GB" w:bidi="he-IL"/>
              </w:rPr>
              <w:t>7</w:t>
            </w:r>
            <w:r w:rsidR="00E50F4A" w:rsidRPr="00E50F4A">
              <w:rPr>
                <w:rFonts w:asciiTheme="majorBidi" w:hAnsiTheme="majorBidi" w:cstheme="majorBidi"/>
                <w:lang w:val="en-GB"/>
              </w:rPr>
              <w:t>for her calf, like the heart of a</w:t>
            </w:r>
            <w:r w:rsidR="00E50F4A">
              <w:rPr>
                <w:rFonts w:asciiTheme="majorBidi" w:hAnsiTheme="majorBidi" w:cstheme="majorBidi"/>
                <w:lang w:val="en-GB"/>
              </w:rPr>
              <w:t>n</w:t>
            </w:r>
            <w:r w:rsidR="00E50F4A" w:rsidRPr="00E50F4A">
              <w:rPr>
                <w:rFonts w:asciiTheme="majorBidi" w:hAnsiTheme="majorBidi" w:cstheme="majorBidi"/>
                <w:lang w:val="en-GB"/>
              </w:rPr>
              <w:t xml:space="preserve"> </w:t>
            </w:r>
            <w:proofErr w:type="spellStart"/>
            <w:r w:rsidR="00E50F4A" w:rsidRPr="00E50F4A">
              <w:rPr>
                <w:rFonts w:asciiTheme="majorBidi" w:hAnsiTheme="majorBidi" w:cstheme="majorBidi"/>
                <w:lang w:val="en-GB"/>
              </w:rPr>
              <w:t>ew</w:t>
            </w:r>
            <w:proofErr w:type="spellEnd"/>
            <w:r w:rsidR="00E50F4A" w:rsidRPr="00E50F4A">
              <w:rPr>
                <w:rFonts w:asciiTheme="majorBidi" w:hAnsiTheme="majorBidi" w:cstheme="majorBidi"/>
                <w:lang w:val="en-GB"/>
              </w:rPr>
              <w:t>[e]</w:t>
            </w:r>
          </w:p>
        </w:tc>
        <w:tc>
          <w:tcPr>
            <w:tcW w:w="3119" w:type="dxa"/>
          </w:tcPr>
          <w:p w14:paraId="6A007A8B" w14:textId="2E6F8C87" w:rsidR="00E50F4A" w:rsidRPr="0036395C" w:rsidRDefault="00E50F4A" w:rsidP="00DE7C24">
            <w:pPr>
              <w:spacing w:line="360" w:lineRule="auto"/>
              <w:rPr>
                <w:rFonts w:asciiTheme="majorBidi" w:hAnsiTheme="majorBidi" w:cstheme="majorBidi"/>
                <w:i/>
                <w:iCs/>
                <w:lang w:val="en-GB" w:bidi="he-IL"/>
              </w:rPr>
            </w:pPr>
          </w:p>
        </w:tc>
      </w:tr>
      <w:tr w:rsidR="00E50F4A" w:rsidRPr="0073014B" w14:paraId="69AA3037" w14:textId="77777777" w:rsidTr="00E50F4A">
        <w:tc>
          <w:tcPr>
            <w:tcW w:w="4678" w:type="dxa"/>
          </w:tcPr>
          <w:p w14:paraId="323C975A" w14:textId="3269B982" w:rsidR="00E50F4A" w:rsidRPr="00E50F4A" w:rsidRDefault="005A769F" w:rsidP="00DE7C24">
            <w:pPr>
              <w:spacing w:line="360" w:lineRule="auto"/>
              <w:jc w:val="both"/>
              <w:rPr>
                <w:rFonts w:asciiTheme="majorBidi" w:hAnsiTheme="majorBidi" w:cstheme="majorBidi"/>
                <w:lang w:val="en-GB"/>
              </w:rPr>
            </w:pPr>
            <w:r w:rsidRPr="005A769F">
              <w:rPr>
                <w:rFonts w:asciiTheme="majorBidi" w:hAnsiTheme="majorBidi" w:cstheme="majorBidi"/>
                <w:vertAlign w:val="superscript"/>
                <w:lang w:val="en-GB" w:bidi="he-IL"/>
              </w:rPr>
              <w:t>8</w:t>
            </w:r>
            <w:r w:rsidR="00E50F4A" w:rsidRPr="00E50F4A">
              <w:rPr>
                <w:rFonts w:asciiTheme="majorBidi" w:hAnsiTheme="majorBidi" w:cstheme="majorBidi"/>
                <w:lang w:val="en-GB"/>
              </w:rPr>
              <w:t xml:space="preserve">for her lamb, so is the heart of </w:t>
            </w:r>
            <w:proofErr w:type="gramStart"/>
            <w:r w:rsidR="00E50F4A" w:rsidRPr="00E50F4A">
              <w:rPr>
                <w:rFonts w:asciiTheme="majorBidi" w:hAnsiTheme="majorBidi" w:cstheme="majorBidi"/>
                <w:lang w:val="en-GB"/>
              </w:rPr>
              <w:t>An</w:t>
            </w:r>
            <w:proofErr w:type="gramEnd"/>
            <w:r w:rsidR="00E50F4A" w:rsidRPr="00E50F4A">
              <w:rPr>
                <w:rFonts w:asciiTheme="majorBidi" w:hAnsiTheme="majorBidi" w:cstheme="majorBidi"/>
                <w:lang w:val="en-GB"/>
              </w:rPr>
              <w:t xml:space="preserve">[at] </w:t>
            </w:r>
          </w:p>
        </w:tc>
        <w:tc>
          <w:tcPr>
            <w:tcW w:w="3119" w:type="dxa"/>
          </w:tcPr>
          <w:p w14:paraId="711C99F4" w14:textId="086EE6B2" w:rsidR="00E50F4A" w:rsidRPr="0036395C" w:rsidRDefault="00E50F4A" w:rsidP="00DE7C24">
            <w:pPr>
              <w:spacing w:line="360" w:lineRule="auto"/>
              <w:rPr>
                <w:rFonts w:asciiTheme="majorBidi" w:hAnsiTheme="majorBidi" w:cstheme="majorBidi"/>
                <w:i/>
                <w:iCs/>
                <w:lang w:val="en-GB" w:bidi="he-IL"/>
              </w:rPr>
            </w:pPr>
          </w:p>
        </w:tc>
      </w:tr>
      <w:tr w:rsidR="00E50F4A" w:rsidRPr="0073014B" w14:paraId="32993F55" w14:textId="77777777" w:rsidTr="00E50F4A">
        <w:tc>
          <w:tcPr>
            <w:tcW w:w="4678" w:type="dxa"/>
          </w:tcPr>
          <w:p w14:paraId="30146282" w14:textId="1CFE8C3E" w:rsidR="00E50F4A" w:rsidRPr="008F1A18" w:rsidRDefault="005A769F" w:rsidP="00DE7C24">
            <w:pPr>
              <w:spacing w:line="360" w:lineRule="auto"/>
              <w:jc w:val="both"/>
              <w:rPr>
                <w:rFonts w:asciiTheme="majorBidi" w:hAnsiTheme="majorBidi" w:cstheme="majorBidi"/>
              </w:rPr>
            </w:pPr>
            <w:r w:rsidRPr="005A769F">
              <w:rPr>
                <w:rFonts w:asciiTheme="majorBidi" w:hAnsiTheme="majorBidi" w:cstheme="majorBidi"/>
                <w:vertAlign w:val="superscript"/>
                <w:lang w:bidi="he-IL"/>
              </w:rPr>
              <w:t>9</w:t>
            </w:r>
            <w:r>
              <w:rPr>
                <w:rFonts w:asciiTheme="majorBidi" w:hAnsiTheme="majorBidi" w:cstheme="majorBidi"/>
              </w:rPr>
              <w:t>a</w:t>
            </w:r>
            <w:r w:rsidR="00E50F4A">
              <w:rPr>
                <w:rFonts w:asciiTheme="majorBidi" w:hAnsiTheme="majorBidi" w:cstheme="majorBidi"/>
              </w:rPr>
              <w:t>fter Baal…</w:t>
            </w:r>
          </w:p>
        </w:tc>
        <w:tc>
          <w:tcPr>
            <w:tcW w:w="3119" w:type="dxa"/>
          </w:tcPr>
          <w:p w14:paraId="4108A019" w14:textId="2194F15D" w:rsidR="00E50F4A" w:rsidRPr="00657C40" w:rsidRDefault="00E50F4A" w:rsidP="00DE7C24">
            <w:pPr>
              <w:spacing w:line="360" w:lineRule="auto"/>
              <w:rPr>
                <w:rFonts w:asciiTheme="majorBidi" w:hAnsiTheme="majorBidi" w:cstheme="majorBidi"/>
                <w:i/>
                <w:iCs/>
                <w:rtl/>
                <w:lang w:val="en-IL"/>
              </w:rPr>
            </w:pPr>
          </w:p>
        </w:tc>
      </w:tr>
      <w:tr w:rsidR="00E50F4A" w:rsidRPr="0073014B" w14:paraId="1DEB8200" w14:textId="77777777" w:rsidTr="00E50F4A">
        <w:tc>
          <w:tcPr>
            <w:tcW w:w="4678" w:type="dxa"/>
          </w:tcPr>
          <w:p w14:paraId="28BF3F47" w14:textId="77777777" w:rsidR="00E50F4A" w:rsidRPr="008F1A18" w:rsidRDefault="00E50F4A" w:rsidP="00DE7C24">
            <w:pPr>
              <w:spacing w:line="360" w:lineRule="auto"/>
              <w:jc w:val="both"/>
              <w:rPr>
                <w:rFonts w:asciiTheme="majorBidi" w:hAnsiTheme="majorBidi" w:cstheme="majorBidi"/>
              </w:rPr>
            </w:pPr>
          </w:p>
        </w:tc>
        <w:tc>
          <w:tcPr>
            <w:tcW w:w="3119" w:type="dxa"/>
          </w:tcPr>
          <w:p w14:paraId="034E128C" w14:textId="1913D42B" w:rsidR="00E50F4A" w:rsidRPr="00657C40" w:rsidRDefault="00E50F4A" w:rsidP="00DE7C24">
            <w:pPr>
              <w:spacing w:line="360" w:lineRule="auto"/>
              <w:rPr>
                <w:rFonts w:asciiTheme="majorBidi" w:hAnsiTheme="majorBidi" w:cstheme="majorBidi"/>
                <w:i/>
                <w:iCs/>
              </w:rPr>
            </w:pPr>
          </w:p>
        </w:tc>
      </w:tr>
    </w:tbl>
    <w:p w14:paraId="7E44A83F" w14:textId="77777777" w:rsidR="0073014B" w:rsidRPr="0073014B" w:rsidRDefault="0073014B" w:rsidP="0073014B">
      <w:pPr>
        <w:bidi/>
        <w:spacing w:after="0" w:line="480" w:lineRule="auto"/>
        <w:ind w:firstLine="379"/>
        <w:rPr>
          <w:rFonts w:ascii="David" w:hAnsi="David" w:cs="David"/>
          <w:sz w:val="24"/>
          <w:szCs w:val="24"/>
          <w:lang w:val="en-US"/>
        </w:rPr>
      </w:pPr>
    </w:p>
    <w:p w14:paraId="423336EB" w14:textId="0113556F" w:rsidR="004B3056" w:rsidRPr="00587F15" w:rsidRDefault="00DC61F9" w:rsidP="00DC61F9">
      <w:pPr>
        <w:bidi/>
        <w:spacing w:after="0" w:line="480" w:lineRule="auto"/>
        <w:rPr>
          <w:rFonts w:ascii="David" w:hAnsi="David" w:cs="David"/>
          <w:sz w:val="24"/>
          <w:szCs w:val="24"/>
          <w:rtl/>
          <w:lang w:val="en-US"/>
        </w:rPr>
      </w:pPr>
      <w:r>
        <w:rPr>
          <w:rFonts w:ascii="David" w:hAnsi="David" w:cs="David" w:hint="cs"/>
          <w:sz w:val="24"/>
          <w:szCs w:val="24"/>
          <w:rtl/>
        </w:rPr>
        <w:t>על כך ש</w:t>
      </w:r>
      <w:r w:rsidR="004643C4">
        <w:rPr>
          <w:rFonts w:ascii="David" w:hAnsi="David" w:cs="David" w:hint="cs"/>
          <w:sz w:val="24"/>
          <w:szCs w:val="24"/>
          <w:rtl/>
        </w:rPr>
        <w:t xml:space="preserve">מקורו של תיאור זה </w:t>
      </w:r>
      <w:r>
        <w:rPr>
          <w:rFonts w:ascii="David" w:hAnsi="David" w:cs="David" w:hint="cs"/>
          <w:sz w:val="24"/>
          <w:szCs w:val="24"/>
          <w:rtl/>
        </w:rPr>
        <w:t xml:space="preserve">גם כן </w:t>
      </w:r>
      <w:r w:rsidR="004643C4">
        <w:rPr>
          <w:rFonts w:ascii="David" w:hAnsi="David" w:cs="David" w:hint="cs"/>
          <w:sz w:val="24"/>
          <w:szCs w:val="24"/>
          <w:rtl/>
        </w:rPr>
        <w:t xml:space="preserve">במסורות החיפוש אחר האל המת, </w:t>
      </w:r>
      <w:r>
        <w:rPr>
          <w:rFonts w:ascii="David" w:hAnsi="David" w:cs="David" w:hint="cs"/>
          <w:sz w:val="24"/>
          <w:szCs w:val="24"/>
          <w:rtl/>
        </w:rPr>
        <w:t xml:space="preserve">נלמד </w:t>
      </w:r>
      <w:r w:rsidR="003E0748">
        <w:rPr>
          <w:rFonts w:ascii="David" w:hAnsi="David" w:cs="David" w:hint="cs"/>
          <w:sz w:val="24"/>
          <w:szCs w:val="24"/>
          <w:rtl/>
        </w:rPr>
        <w:t>מהשוואתו</w:t>
      </w:r>
      <w:r w:rsidR="004643C4">
        <w:rPr>
          <w:rFonts w:ascii="David" w:hAnsi="David" w:cs="David" w:hint="cs"/>
          <w:sz w:val="24"/>
          <w:szCs w:val="24"/>
          <w:rtl/>
        </w:rPr>
        <w:t xml:space="preserve"> לקינ</w:t>
      </w:r>
      <w:r w:rsidR="00587F15">
        <w:rPr>
          <w:rFonts w:ascii="David" w:hAnsi="David" w:cs="David" w:hint="cs"/>
          <w:sz w:val="24"/>
          <w:szCs w:val="24"/>
          <w:rtl/>
        </w:rPr>
        <w:t xml:space="preserve">ות </w:t>
      </w:r>
      <w:r w:rsidR="00F015F4">
        <w:rPr>
          <w:rFonts w:ascii="David" w:hAnsi="David" w:cs="David" w:hint="cs"/>
          <w:sz w:val="24"/>
          <w:szCs w:val="24"/>
          <w:rtl/>
        </w:rPr>
        <w:t>מסופוטמיות</w:t>
      </w:r>
      <w:r w:rsidR="00587F15">
        <w:rPr>
          <w:rFonts w:ascii="David" w:hAnsi="David" w:cs="David" w:hint="cs"/>
          <w:sz w:val="24"/>
          <w:szCs w:val="24"/>
          <w:rtl/>
        </w:rPr>
        <w:t xml:space="preserve"> המשתמשות בדימויים הללו, כגון קינתה של </w:t>
      </w:r>
      <w:proofErr w:type="spellStart"/>
      <w:r w:rsidR="00F46E34">
        <w:rPr>
          <w:rFonts w:ascii="David" w:hAnsi="David" w:cs="David"/>
          <w:sz w:val="24"/>
          <w:szCs w:val="24"/>
          <w:lang w:val="en-GB"/>
        </w:rPr>
        <w:t>Nin</w:t>
      </w:r>
      <w:r w:rsidR="00F46E34">
        <w:rPr>
          <w:rFonts w:ascii="Times New Roman" w:hAnsi="Times New Roman" w:cs="Times New Roman"/>
          <w:sz w:val="24"/>
          <w:szCs w:val="24"/>
          <w:lang w:val="en-GB"/>
        </w:rPr>
        <w:t>ḫ</w:t>
      </w:r>
      <w:r w:rsidR="00F46E34">
        <w:rPr>
          <w:rFonts w:ascii="David" w:hAnsi="David" w:cs="David"/>
          <w:sz w:val="24"/>
          <w:szCs w:val="24"/>
          <w:lang w:val="en-GB"/>
        </w:rPr>
        <w:t>ursag</w:t>
      </w:r>
      <w:proofErr w:type="spellEnd"/>
      <w:r w:rsidR="00587F15">
        <w:rPr>
          <w:rFonts w:ascii="David" w:hAnsi="David" w:cs="David" w:hint="cs"/>
          <w:sz w:val="24"/>
          <w:szCs w:val="24"/>
          <w:rtl/>
        </w:rPr>
        <w:t xml:space="preserve"> על בנה המת</w:t>
      </w:r>
      <w:r w:rsidR="00587F15">
        <w:rPr>
          <w:rFonts w:ascii="David" w:hAnsi="David" w:cs="David" w:hint="cs"/>
          <w:sz w:val="24"/>
          <w:szCs w:val="24"/>
          <w:rtl/>
          <w:lang w:val="en-GB"/>
        </w:rPr>
        <w:t>.</w:t>
      </w:r>
      <w:r w:rsidR="00587F15" w:rsidRPr="0073014B">
        <w:rPr>
          <w:rFonts w:ascii="David" w:hAnsi="David" w:cs="David"/>
          <w:sz w:val="24"/>
          <w:szCs w:val="24"/>
          <w:vertAlign w:val="superscript"/>
          <w:lang w:val="en-US"/>
        </w:rPr>
        <w:footnoteReference w:id="46"/>
      </w:r>
      <w:r w:rsidR="00587F15">
        <w:rPr>
          <w:rFonts w:ascii="David" w:hAnsi="David" w:cs="David" w:hint="cs"/>
          <w:sz w:val="24"/>
          <w:szCs w:val="24"/>
          <w:rtl/>
          <w:lang w:val="en-US"/>
        </w:rPr>
        <w:t xml:space="preserve"> </w:t>
      </w:r>
      <w:r w:rsidR="00336B98">
        <w:rPr>
          <w:rFonts w:ascii="David" w:hAnsi="David" w:cs="David" w:hint="cs"/>
          <w:sz w:val="24"/>
          <w:szCs w:val="24"/>
          <w:rtl/>
          <w:lang w:val="en-US"/>
        </w:rPr>
        <w:t xml:space="preserve">יתרה מזו, </w:t>
      </w:r>
      <w:r w:rsidR="005A769F">
        <w:rPr>
          <w:rFonts w:ascii="David" w:hAnsi="David" w:cs="David" w:hint="cs"/>
          <w:sz w:val="24"/>
          <w:szCs w:val="24"/>
          <w:rtl/>
          <w:lang w:val="en-US"/>
        </w:rPr>
        <w:t xml:space="preserve">בשל </w:t>
      </w:r>
      <w:r w:rsidR="00587F15">
        <w:rPr>
          <w:rFonts w:ascii="David" w:hAnsi="David" w:cs="David" w:hint="cs"/>
          <w:sz w:val="24"/>
          <w:szCs w:val="24"/>
          <w:rtl/>
        </w:rPr>
        <w:t>הבחירה בדימויי החיות וצאצאיהן</w:t>
      </w:r>
      <w:r w:rsidR="005A769F">
        <w:rPr>
          <w:rFonts w:ascii="David" w:hAnsi="David" w:cs="David" w:hint="cs"/>
          <w:sz w:val="24"/>
          <w:szCs w:val="24"/>
          <w:rtl/>
        </w:rPr>
        <w:t xml:space="preserve">, ייתכן כי </w:t>
      </w:r>
      <w:r w:rsidR="004643C4">
        <w:rPr>
          <w:rFonts w:ascii="David" w:hAnsi="David" w:cs="David" w:hint="cs"/>
          <w:sz w:val="24"/>
          <w:szCs w:val="24"/>
          <w:rtl/>
        </w:rPr>
        <w:t>מקורו של התיאור</w:t>
      </w:r>
      <w:r w:rsidR="00D16174">
        <w:rPr>
          <w:rFonts w:ascii="David" w:hAnsi="David" w:cs="David" w:hint="cs"/>
          <w:sz w:val="24"/>
          <w:szCs w:val="24"/>
          <w:rtl/>
        </w:rPr>
        <w:t xml:space="preserve"> האוגריתי</w:t>
      </w:r>
      <w:r w:rsidR="004643C4">
        <w:rPr>
          <w:rFonts w:ascii="David" w:hAnsi="David" w:cs="David" w:hint="cs"/>
          <w:sz w:val="24"/>
          <w:szCs w:val="24"/>
          <w:rtl/>
        </w:rPr>
        <w:t xml:space="preserve"> </w:t>
      </w:r>
      <w:r w:rsidR="009612E3">
        <w:rPr>
          <w:rFonts w:ascii="David" w:hAnsi="David" w:cs="David" w:hint="cs"/>
          <w:sz w:val="24"/>
          <w:szCs w:val="24"/>
          <w:rtl/>
        </w:rPr>
        <w:t xml:space="preserve">הזה </w:t>
      </w:r>
      <w:r w:rsidR="004643C4">
        <w:rPr>
          <w:rFonts w:ascii="David" w:hAnsi="David" w:cs="David" w:hint="cs"/>
          <w:sz w:val="24"/>
          <w:szCs w:val="24"/>
          <w:rtl/>
        </w:rPr>
        <w:t>בתיאור</w:t>
      </w:r>
      <w:r w:rsidR="00F273EF">
        <w:rPr>
          <w:rFonts w:ascii="David" w:hAnsi="David" w:cs="David" w:hint="cs"/>
          <w:sz w:val="24"/>
          <w:szCs w:val="24"/>
          <w:rtl/>
        </w:rPr>
        <w:t xml:space="preserve"> ספציפי של</w:t>
      </w:r>
      <w:r w:rsidR="004643C4">
        <w:rPr>
          <w:rFonts w:ascii="David" w:hAnsi="David" w:cs="David" w:hint="cs"/>
          <w:sz w:val="24"/>
          <w:szCs w:val="24"/>
          <w:rtl/>
        </w:rPr>
        <w:t xml:space="preserve"> האם </w:t>
      </w:r>
      <w:r w:rsidR="004643C4">
        <w:rPr>
          <w:rFonts w:ascii="David" w:hAnsi="David" w:cs="David" w:hint="cs"/>
          <w:sz w:val="24"/>
          <w:szCs w:val="24"/>
          <w:rtl/>
        </w:rPr>
        <w:lastRenderedPageBreak/>
        <w:t>המחפשת אחר בנה</w:t>
      </w:r>
      <w:r w:rsidR="003E0748">
        <w:rPr>
          <w:rFonts w:ascii="David" w:hAnsi="David" w:cs="David" w:hint="cs"/>
          <w:sz w:val="24"/>
          <w:szCs w:val="24"/>
          <w:rtl/>
        </w:rPr>
        <w:t xml:space="preserve">, ולא </w:t>
      </w:r>
      <w:r w:rsidR="003E0748">
        <w:rPr>
          <w:rFonts w:ascii="David" w:hAnsi="David" w:cs="David"/>
          <w:sz w:val="24"/>
          <w:szCs w:val="24"/>
          <w:rtl/>
        </w:rPr>
        <w:t>–</w:t>
      </w:r>
      <w:r w:rsidR="003E0748">
        <w:rPr>
          <w:rFonts w:ascii="David" w:hAnsi="David" w:cs="David" w:hint="cs"/>
          <w:sz w:val="24"/>
          <w:szCs w:val="24"/>
          <w:rtl/>
        </w:rPr>
        <w:t xml:space="preserve"> כמתואר כאן </w:t>
      </w:r>
      <w:r w:rsidR="003E0748">
        <w:rPr>
          <w:rFonts w:ascii="David" w:hAnsi="David" w:cs="David"/>
          <w:sz w:val="24"/>
          <w:szCs w:val="24"/>
          <w:rtl/>
        </w:rPr>
        <w:t>–</w:t>
      </w:r>
      <w:r w:rsidR="003E0748">
        <w:rPr>
          <w:rFonts w:ascii="David" w:hAnsi="David" w:cs="David" w:hint="cs"/>
          <w:sz w:val="24"/>
          <w:szCs w:val="24"/>
          <w:rtl/>
        </w:rPr>
        <w:t xml:space="preserve"> האחות אחר אחיה</w:t>
      </w:r>
      <w:r w:rsidR="004643C4">
        <w:rPr>
          <w:rFonts w:ascii="David" w:hAnsi="David" w:cs="David" w:hint="cs"/>
          <w:sz w:val="24"/>
          <w:szCs w:val="24"/>
          <w:rtl/>
        </w:rPr>
        <w:t>.</w:t>
      </w:r>
      <w:r w:rsidR="004643C4">
        <w:rPr>
          <w:rStyle w:val="FootnoteReference"/>
          <w:rFonts w:ascii="David" w:hAnsi="David" w:cs="David"/>
          <w:sz w:val="24"/>
          <w:szCs w:val="24"/>
          <w:rtl/>
        </w:rPr>
        <w:footnoteReference w:id="47"/>
      </w:r>
      <w:r w:rsidR="004643C4">
        <w:rPr>
          <w:rFonts w:ascii="David" w:hAnsi="David" w:cs="David" w:hint="cs"/>
          <w:sz w:val="24"/>
          <w:szCs w:val="24"/>
          <w:rtl/>
        </w:rPr>
        <w:t xml:space="preserve"> אולם מחבר מחזור בעל שינה </w:t>
      </w:r>
      <w:r w:rsidR="003E0748">
        <w:rPr>
          <w:rFonts w:ascii="David" w:hAnsi="David" w:cs="David" w:hint="cs"/>
          <w:sz w:val="24"/>
          <w:szCs w:val="24"/>
          <w:rtl/>
        </w:rPr>
        <w:t xml:space="preserve">כליל </w:t>
      </w:r>
      <w:r w:rsidR="004643C4">
        <w:rPr>
          <w:rFonts w:ascii="David" w:hAnsi="David" w:cs="David" w:hint="cs"/>
          <w:sz w:val="24"/>
          <w:szCs w:val="24"/>
          <w:rtl/>
        </w:rPr>
        <w:t>את ייעודו של התיאור, כאשר סיפר בהמשך ש</w:t>
      </w:r>
      <w:r w:rsidR="004D40A8">
        <w:rPr>
          <w:rFonts w:ascii="David" w:hAnsi="David" w:cs="David" w:hint="cs"/>
          <w:sz w:val="24"/>
          <w:szCs w:val="24"/>
          <w:rtl/>
        </w:rPr>
        <w:t>חיפושה של ענת</w:t>
      </w:r>
      <w:r w:rsidR="004643C4">
        <w:rPr>
          <w:rFonts w:ascii="David" w:hAnsi="David" w:cs="David" w:hint="cs"/>
          <w:sz w:val="24"/>
          <w:szCs w:val="24"/>
          <w:rtl/>
        </w:rPr>
        <w:t xml:space="preserve"> הוביל</w:t>
      </w:r>
      <w:r w:rsidR="004D40A8">
        <w:rPr>
          <w:rFonts w:ascii="David" w:hAnsi="David" w:cs="David" w:hint="cs"/>
          <w:sz w:val="24"/>
          <w:szCs w:val="24"/>
          <w:rtl/>
        </w:rPr>
        <w:t xml:space="preserve"> ל</w:t>
      </w:r>
      <w:r w:rsidR="004A2091">
        <w:rPr>
          <w:rFonts w:ascii="David" w:hAnsi="David" w:cs="David" w:hint="cs"/>
          <w:sz w:val="24"/>
          <w:szCs w:val="24"/>
          <w:rtl/>
        </w:rPr>
        <w:t>-</w:t>
      </w:r>
      <w:r w:rsidR="004A2091">
        <w:rPr>
          <w:rFonts w:ascii="David" w:hAnsi="David" w:cs="David"/>
          <w:sz w:val="24"/>
          <w:szCs w:val="24"/>
          <w:lang w:val="en-GB"/>
        </w:rPr>
        <w:t>Mot</w:t>
      </w:r>
      <w:r w:rsidR="004A2091">
        <w:rPr>
          <w:rFonts w:ascii="David" w:hAnsi="David" w:cs="David" w:hint="cs"/>
          <w:sz w:val="24"/>
          <w:szCs w:val="24"/>
          <w:rtl/>
          <w:lang w:val="en-GB"/>
        </w:rPr>
        <w:t>, רוצחו</w:t>
      </w:r>
      <w:r w:rsidR="004B3056">
        <w:rPr>
          <w:rFonts w:ascii="David" w:hAnsi="David" w:cs="David" w:hint="cs"/>
          <w:sz w:val="24"/>
          <w:szCs w:val="24"/>
          <w:rtl/>
          <w:lang w:val="en-GB"/>
        </w:rPr>
        <w:t xml:space="preserve"> של בעל</w:t>
      </w:r>
      <w:r w:rsidR="004D40A8">
        <w:rPr>
          <w:rFonts w:ascii="David" w:hAnsi="David" w:cs="David" w:hint="cs"/>
          <w:sz w:val="24"/>
          <w:szCs w:val="24"/>
          <w:rtl/>
        </w:rPr>
        <w:t xml:space="preserve">. </w:t>
      </w:r>
      <w:r w:rsidR="00E50F4A">
        <w:rPr>
          <w:rFonts w:ascii="David" w:hAnsi="David" w:cs="David" w:hint="cs"/>
          <w:sz w:val="24"/>
          <w:szCs w:val="24"/>
          <w:rtl/>
        </w:rPr>
        <w:t xml:space="preserve">לפיכך ייתכן כי </w:t>
      </w:r>
      <w:r w:rsidR="00BE1E7D">
        <w:rPr>
          <w:rFonts w:ascii="David" w:hAnsi="David" w:cs="David" w:hint="cs"/>
          <w:sz w:val="24"/>
          <w:szCs w:val="24"/>
          <w:rtl/>
        </w:rPr>
        <w:t xml:space="preserve">בהקשר הנוכחי מתייחס </w:t>
      </w:r>
      <w:r w:rsidR="00E50F4A">
        <w:rPr>
          <w:rFonts w:ascii="David" w:hAnsi="David" w:cs="David" w:hint="cs"/>
          <w:sz w:val="24"/>
          <w:szCs w:val="24"/>
          <w:rtl/>
        </w:rPr>
        <w:t xml:space="preserve">כינוי הגוף הנסתר בפועל </w:t>
      </w:r>
      <w:proofErr w:type="spellStart"/>
      <w:r w:rsidR="00E50F4A" w:rsidRPr="00E50F4A">
        <w:rPr>
          <w:rFonts w:asciiTheme="majorBidi" w:hAnsiTheme="majorBidi" w:cstheme="majorBidi"/>
          <w:i/>
          <w:iCs/>
        </w:rPr>
        <w:t>y</w:t>
      </w:r>
      <w:r w:rsidR="00336B98">
        <w:rPr>
          <w:rFonts w:asciiTheme="majorBidi" w:hAnsiTheme="majorBidi" w:cstheme="majorBidi"/>
          <w:i/>
          <w:iCs/>
        </w:rPr>
        <w:t>ˁ</w:t>
      </w:r>
      <w:r w:rsidR="00E50F4A" w:rsidRPr="00E50F4A">
        <w:rPr>
          <w:rFonts w:asciiTheme="majorBidi" w:hAnsiTheme="majorBidi" w:cstheme="majorBidi"/>
          <w:i/>
          <w:iCs/>
        </w:rPr>
        <w:t>tqn</w:t>
      </w:r>
      <w:proofErr w:type="spellEnd"/>
      <w:r w:rsidR="00E50F4A" w:rsidRPr="008F1A18">
        <w:rPr>
          <w:rFonts w:asciiTheme="majorBidi" w:hAnsiTheme="majorBidi" w:cstheme="majorBidi"/>
        </w:rPr>
        <w:t xml:space="preserve"> </w:t>
      </w:r>
      <w:r w:rsidR="00E50F4A" w:rsidRPr="004B3056">
        <w:rPr>
          <w:rFonts w:ascii="David" w:hAnsi="David" w:cs="David"/>
          <w:sz w:val="24"/>
          <w:szCs w:val="24"/>
          <w:rtl/>
        </w:rPr>
        <w:t xml:space="preserve"> </w:t>
      </w:r>
      <w:r w:rsidR="003E0748">
        <w:rPr>
          <w:rFonts w:ascii="David" w:hAnsi="David" w:cs="David" w:hint="cs"/>
          <w:sz w:val="24"/>
          <w:szCs w:val="24"/>
          <w:rtl/>
        </w:rPr>
        <w:t xml:space="preserve">דווקא </w:t>
      </w:r>
      <w:r w:rsidR="00E50F4A">
        <w:rPr>
          <w:rFonts w:ascii="David" w:hAnsi="David" w:cs="David" w:hint="cs"/>
          <w:sz w:val="24"/>
          <w:szCs w:val="24"/>
          <w:rtl/>
        </w:rPr>
        <w:t>ל</w:t>
      </w:r>
      <w:r w:rsidR="00336B98">
        <w:rPr>
          <w:rFonts w:ascii="David" w:hAnsi="David" w:cs="David" w:hint="cs"/>
          <w:sz w:val="24"/>
          <w:szCs w:val="24"/>
          <w:rtl/>
        </w:rPr>
        <w:t>-</w:t>
      </w:r>
      <w:r w:rsidR="00336B98">
        <w:rPr>
          <w:rFonts w:ascii="David" w:hAnsi="David" w:cs="David"/>
          <w:sz w:val="24"/>
          <w:szCs w:val="24"/>
          <w:lang w:val="en-GB"/>
        </w:rPr>
        <w:t>Mot</w:t>
      </w:r>
      <w:r w:rsidR="00E50F4A">
        <w:rPr>
          <w:rFonts w:ascii="David" w:hAnsi="David" w:cs="David" w:hint="cs"/>
          <w:sz w:val="24"/>
          <w:szCs w:val="24"/>
          <w:rtl/>
        </w:rPr>
        <w:t>, ולא לבעל.</w:t>
      </w:r>
      <w:r w:rsidR="003A6E22">
        <w:rPr>
          <w:rFonts w:ascii="David" w:hAnsi="David" w:cs="David" w:hint="cs"/>
          <w:sz w:val="24"/>
          <w:szCs w:val="24"/>
          <w:rtl/>
        </w:rPr>
        <w:t xml:space="preserve"> </w:t>
      </w:r>
      <w:r w:rsidR="00BE1E7D">
        <w:rPr>
          <w:rFonts w:ascii="David" w:hAnsi="David" w:cs="David" w:hint="cs"/>
          <w:sz w:val="24"/>
          <w:szCs w:val="24"/>
          <w:rtl/>
        </w:rPr>
        <w:t>ו</w:t>
      </w:r>
      <w:r w:rsidR="003A6E22">
        <w:rPr>
          <w:rFonts w:ascii="David" w:hAnsi="David" w:cs="David" w:hint="cs"/>
          <w:sz w:val="24"/>
          <w:szCs w:val="24"/>
          <w:rtl/>
        </w:rPr>
        <w:t>מאחר שענת כבר מצאה את בעל וקברה אותו, ייחוס זה אף הולם את סדר האירועים.</w:t>
      </w:r>
      <w:r w:rsidR="004B3056">
        <w:rPr>
          <w:rStyle w:val="FootnoteReference"/>
          <w:rFonts w:ascii="David" w:hAnsi="David" w:cs="David"/>
          <w:sz w:val="24"/>
          <w:szCs w:val="24"/>
          <w:rtl/>
        </w:rPr>
        <w:footnoteReference w:id="48"/>
      </w:r>
      <w:r w:rsidR="00E50F4A">
        <w:rPr>
          <w:rFonts w:ascii="David" w:hAnsi="David" w:cs="David" w:hint="cs"/>
          <w:sz w:val="24"/>
          <w:szCs w:val="24"/>
          <w:rtl/>
        </w:rPr>
        <w:t xml:space="preserve"> </w:t>
      </w:r>
      <w:r w:rsidR="004643C4">
        <w:rPr>
          <w:rFonts w:ascii="David" w:hAnsi="David" w:cs="David" w:hint="cs"/>
          <w:sz w:val="24"/>
          <w:szCs w:val="24"/>
          <w:rtl/>
        </w:rPr>
        <w:t>עם זאת</w:t>
      </w:r>
      <w:r w:rsidR="00E50F4A">
        <w:rPr>
          <w:rFonts w:ascii="David" w:hAnsi="David" w:cs="David" w:hint="cs"/>
          <w:sz w:val="24"/>
          <w:szCs w:val="24"/>
          <w:rtl/>
        </w:rPr>
        <w:t xml:space="preserve">, </w:t>
      </w:r>
      <w:r w:rsidR="00BE1E7D">
        <w:rPr>
          <w:rFonts w:ascii="David" w:hAnsi="David" w:cs="David" w:hint="cs"/>
          <w:sz w:val="24"/>
          <w:szCs w:val="24"/>
          <w:rtl/>
        </w:rPr>
        <w:t>שימושו של המ</w:t>
      </w:r>
      <w:r w:rsidR="004B3056">
        <w:rPr>
          <w:rFonts w:ascii="David" w:hAnsi="David" w:cs="David" w:hint="cs"/>
          <w:sz w:val="24"/>
          <w:szCs w:val="24"/>
          <w:rtl/>
        </w:rPr>
        <w:t xml:space="preserve">חבר </w:t>
      </w:r>
      <w:r w:rsidR="00BE1E7D">
        <w:rPr>
          <w:rFonts w:ascii="David" w:hAnsi="David" w:cs="David" w:hint="cs"/>
          <w:sz w:val="24"/>
          <w:szCs w:val="24"/>
          <w:rtl/>
        </w:rPr>
        <w:t>ב</w:t>
      </w:r>
      <w:r w:rsidR="004643C4">
        <w:rPr>
          <w:rFonts w:ascii="David" w:hAnsi="David" w:cs="David" w:hint="cs"/>
          <w:sz w:val="24"/>
          <w:szCs w:val="24"/>
          <w:rtl/>
        </w:rPr>
        <w:t>תיאור זה</w:t>
      </w:r>
      <w:r w:rsidR="00BE1E7D">
        <w:rPr>
          <w:rFonts w:ascii="David" w:hAnsi="David" w:cs="David" w:hint="cs"/>
          <w:sz w:val="24"/>
          <w:szCs w:val="24"/>
          <w:rtl/>
        </w:rPr>
        <w:t xml:space="preserve"> </w:t>
      </w:r>
      <w:r w:rsidR="004643C4">
        <w:rPr>
          <w:rFonts w:ascii="David" w:hAnsi="David" w:cs="David" w:hint="cs"/>
          <w:sz w:val="24"/>
          <w:szCs w:val="24"/>
          <w:rtl/>
        </w:rPr>
        <w:t xml:space="preserve">במקומו הנוכחי </w:t>
      </w:r>
      <w:r w:rsidR="00BE1E7D">
        <w:rPr>
          <w:rFonts w:ascii="David" w:hAnsi="David" w:cs="David" w:hint="cs"/>
          <w:sz w:val="24"/>
          <w:szCs w:val="24"/>
          <w:rtl/>
        </w:rPr>
        <w:t xml:space="preserve">מלמד כי הכיר היטב את </w:t>
      </w:r>
      <w:r w:rsidR="004B3056">
        <w:rPr>
          <w:rFonts w:ascii="David" w:hAnsi="David" w:cs="David" w:hint="cs"/>
          <w:sz w:val="24"/>
          <w:szCs w:val="24"/>
          <w:rtl/>
        </w:rPr>
        <w:t>ייעודו המקורי</w:t>
      </w:r>
      <w:r w:rsidR="006A3437">
        <w:rPr>
          <w:rFonts w:ascii="David" w:hAnsi="David" w:cs="David" w:hint="cs"/>
          <w:sz w:val="24"/>
          <w:szCs w:val="24"/>
          <w:rtl/>
        </w:rPr>
        <w:t xml:space="preserve">, </w:t>
      </w:r>
      <w:r w:rsidR="004643C4">
        <w:rPr>
          <w:rFonts w:ascii="David" w:hAnsi="David" w:cs="David" w:hint="cs"/>
          <w:sz w:val="24"/>
          <w:szCs w:val="24"/>
          <w:rtl/>
        </w:rPr>
        <w:t>ונראה כי באמצעותו ביקש לחזור להקשר של מות בעל ותחייתו</w:t>
      </w:r>
      <w:r w:rsidR="00336B98">
        <w:rPr>
          <w:rFonts w:ascii="David" w:hAnsi="David" w:cs="David" w:hint="cs"/>
          <w:sz w:val="24"/>
          <w:szCs w:val="24"/>
          <w:rtl/>
        </w:rPr>
        <w:t>, לאחר שסטה ממנו בס</w:t>
      </w:r>
      <w:r w:rsidR="003E0748">
        <w:rPr>
          <w:rFonts w:ascii="David" w:hAnsi="David" w:cs="David" w:hint="cs"/>
          <w:sz w:val="24"/>
          <w:szCs w:val="24"/>
          <w:rtl/>
        </w:rPr>
        <w:t>ַ</w:t>
      </w:r>
      <w:r w:rsidR="00336B98">
        <w:rPr>
          <w:rFonts w:ascii="David" w:hAnsi="David" w:cs="David" w:hint="cs"/>
          <w:sz w:val="24"/>
          <w:szCs w:val="24"/>
          <w:rtl/>
        </w:rPr>
        <w:t>פ</w:t>
      </w:r>
      <w:r w:rsidR="003E0748">
        <w:rPr>
          <w:rFonts w:ascii="David" w:hAnsi="David" w:cs="David" w:hint="cs"/>
          <w:sz w:val="24"/>
          <w:szCs w:val="24"/>
          <w:rtl/>
        </w:rPr>
        <w:t>ּ</w:t>
      </w:r>
      <w:r w:rsidR="00336B98">
        <w:rPr>
          <w:rFonts w:ascii="David" w:hAnsi="David" w:cs="David" w:hint="cs"/>
          <w:sz w:val="24"/>
          <w:szCs w:val="24"/>
          <w:rtl/>
        </w:rPr>
        <w:t xml:space="preserve">רו על המלכת </w:t>
      </w:r>
      <w:proofErr w:type="spellStart"/>
      <w:r w:rsidR="00336B98">
        <w:rPr>
          <w:rFonts w:ascii="Times New Roman" w:hAnsi="Times New Roman" w:cs="Times New Roman"/>
          <w:sz w:val="24"/>
          <w:szCs w:val="24"/>
          <w:lang w:val="en-GB"/>
        </w:rPr>
        <w:t>ˁAṯtar</w:t>
      </w:r>
      <w:proofErr w:type="spellEnd"/>
      <w:r w:rsidR="004643C4">
        <w:rPr>
          <w:rFonts w:ascii="David" w:hAnsi="David" w:cs="David" w:hint="cs"/>
          <w:sz w:val="24"/>
          <w:szCs w:val="24"/>
          <w:rtl/>
        </w:rPr>
        <w:t>.</w:t>
      </w:r>
    </w:p>
    <w:p w14:paraId="3603DE5E" w14:textId="284FAC8F" w:rsidR="00294E11" w:rsidRDefault="00294E11" w:rsidP="00BE1E7D">
      <w:pPr>
        <w:bidi/>
        <w:spacing w:after="0" w:line="480" w:lineRule="auto"/>
        <w:rPr>
          <w:rFonts w:ascii="David" w:hAnsi="David" w:cs="David"/>
          <w:sz w:val="24"/>
          <w:szCs w:val="24"/>
        </w:rPr>
      </w:pPr>
    </w:p>
    <w:p w14:paraId="139BACA3" w14:textId="2AF1749E" w:rsidR="00CD5805" w:rsidRPr="00B33AE0" w:rsidRDefault="00CD5805" w:rsidP="00B33AE0">
      <w:pPr>
        <w:spacing w:after="0" w:line="480" w:lineRule="auto"/>
        <w:rPr>
          <w:rFonts w:ascii="Times New Roman" w:hAnsi="Times New Roman" w:cs="Times New Roman"/>
          <w:sz w:val="24"/>
          <w:szCs w:val="24"/>
          <w:rtl/>
          <w:lang w:val="en-GB"/>
        </w:rPr>
      </w:pPr>
      <w:r w:rsidRPr="00B33AE0">
        <w:rPr>
          <w:rFonts w:ascii="Times New Roman" w:hAnsi="Times New Roman" w:cs="Times New Roman"/>
          <w:sz w:val="24"/>
          <w:szCs w:val="24"/>
          <w:lang w:val="en-GB"/>
        </w:rPr>
        <w:t xml:space="preserve">Element </w:t>
      </w:r>
      <w:r w:rsidRPr="00B33AE0">
        <w:rPr>
          <w:rFonts w:ascii="Times New Roman" w:hAnsi="Times New Roman" w:cs="Times New Roman"/>
          <w:b/>
          <w:bCs/>
          <w:sz w:val="24"/>
          <w:szCs w:val="24"/>
          <w:lang w:val="en-GB"/>
        </w:rPr>
        <w:t>d2</w:t>
      </w:r>
      <w:r w:rsidRPr="00B33AE0">
        <w:rPr>
          <w:rFonts w:ascii="Times New Roman" w:hAnsi="Times New Roman" w:cs="Times New Roman"/>
          <w:sz w:val="24"/>
          <w:szCs w:val="24"/>
          <w:lang w:val="en-GB"/>
        </w:rPr>
        <w:t>: The raining</w:t>
      </w:r>
    </w:p>
    <w:bookmarkEnd w:id="19"/>
    <w:p w14:paraId="274D566A" w14:textId="37C362C5" w:rsidR="00060A30" w:rsidRDefault="00CD5805" w:rsidP="00060A30">
      <w:pPr>
        <w:bidi/>
        <w:spacing w:after="0" w:line="480" w:lineRule="auto"/>
        <w:rPr>
          <w:rFonts w:ascii="David" w:hAnsi="David" w:cs="David"/>
          <w:sz w:val="24"/>
          <w:szCs w:val="24"/>
          <w:rtl/>
        </w:rPr>
      </w:pPr>
      <w:r>
        <w:rPr>
          <w:rFonts w:ascii="David" w:hAnsi="David" w:cs="David" w:hint="cs"/>
          <w:sz w:val="24"/>
          <w:szCs w:val="24"/>
          <w:rtl/>
        </w:rPr>
        <w:t>כאמור לעיל, מותו של בעל אינו מלווה בריטואל חקלאות</w:t>
      </w:r>
      <w:r w:rsidR="001078FB">
        <w:rPr>
          <w:rFonts w:ascii="David" w:hAnsi="David" w:cs="David" w:hint="cs"/>
          <w:sz w:val="24"/>
          <w:szCs w:val="24"/>
          <w:rtl/>
        </w:rPr>
        <w:t xml:space="preserve"> (</w:t>
      </w:r>
      <w:r w:rsidR="001078FB">
        <w:rPr>
          <w:rFonts w:ascii="David" w:hAnsi="David" w:cs="David"/>
          <w:sz w:val="24"/>
          <w:szCs w:val="24"/>
          <w:lang w:val="en-GB"/>
        </w:rPr>
        <w:t>element d1</w:t>
      </w:r>
      <w:r w:rsidR="001078FB">
        <w:rPr>
          <w:rFonts w:ascii="David" w:hAnsi="David" w:cs="David" w:hint="cs"/>
          <w:sz w:val="24"/>
          <w:szCs w:val="24"/>
          <w:rtl/>
        </w:rPr>
        <w:t>)</w:t>
      </w:r>
      <w:r>
        <w:rPr>
          <w:rFonts w:ascii="David" w:hAnsi="David" w:cs="David" w:hint="cs"/>
          <w:sz w:val="24"/>
          <w:szCs w:val="24"/>
          <w:rtl/>
        </w:rPr>
        <w:t>, אשר באוגרית יוחס ככל הנראה למותו של</w:t>
      </w:r>
      <w:r>
        <w:rPr>
          <w:rFonts w:ascii="David" w:hAnsi="David" w:cs="David"/>
          <w:sz w:val="24"/>
          <w:szCs w:val="24"/>
          <w:lang w:val="en-GB"/>
        </w:rPr>
        <w:t xml:space="preserve">Mot </w:t>
      </w:r>
      <w:r w:rsidR="001078FB">
        <w:rPr>
          <w:rFonts w:ascii="David" w:hAnsi="David" w:cs="David" w:hint="cs"/>
          <w:sz w:val="24"/>
          <w:szCs w:val="24"/>
          <w:rtl/>
          <w:lang w:val="en-GB"/>
        </w:rPr>
        <w:t xml:space="preserve"> </w:t>
      </w:r>
      <w:r>
        <w:rPr>
          <w:rFonts w:ascii="David" w:hAnsi="David" w:cs="David" w:hint="cs"/>
          <w:sz w:val="24"/>
          <w:szCs w:val="24"/>
          <w:rtl/>
          <w:lang w:val="en-GB"/>
        </w:rPr>
        <w:t xml:space="preserve">בלבד (ראו להלן, חלק </w:t>
      </w:r>
      <w:r>
        <w:rPr>
          <w:rFonts w:ascii="David" w:hAnsi="David" w:cs="David"/>
          <w:sz w:val="24"/>
          <w:szCs w:val="24"/>
          <w:lang w:val="en-GB"/>
        </w:rPr>
        <w:t>C2</w:t>
      </w:r>
      <w:r>
        <w:rPr>
          <w:rFonts w:ascii="David" w:hAnsi="David" w:cs="David" w:hint="cs"/>
          <w:sz w:val="24"/>
          <w:szCs w:val="24"/>
          <w:rtl/>
          <w:lang w:val="en-GB"/>
        </w:rPr>
        <w:t xml:space="preserve">). במקום </w:t>
      </w:r>
      <w:r w:rsidR="001078FB">
        <w:rPr>
          <w:rFonts w:ascii="David" w:hAnsi="David" w:cs="David" w:hint="cs"/>
          <w:sz w:val="24"/>
          <w:szCs w:val="24"/>
          <w:rtl/>
          <w:lang w:val="en-GB"/>
        </w:rPr>
        <w:t>זאת, מלו</w:t>
      </w:r>
      <w:r w:rsidR="00060A30">
        <w:rPr>
          <w:rFonts w:ascii="David" w:hAnsi="David" w:cs="David" w:hint="cs"/>
          <w:sz w:val="24"/>
          <w:szCs w:val="24"/>
          <w:rtl/>
          <w:lang w:val="en-GB"/>
        </w:rPr>
        <w:t>ּ</w:t>
      </w:r>
      <w:r w:rsidR="001078FB">
        <w:rPr>
          <w:rFonts w:ascii="David" w:hAnsi="David" w:cs="David" w:hint="cs"/>
          <w:sz w:val="24"/>
          <w:szCs w:val="24"/>
          <w:rtl/>
          <w:lang w:val="en-GB"/>
        </w:rPr>
        <w:t>וה מותו של בעל בעצירת הגשמים</w:t>
      </w:r>
      <w:r w:rsidR="009540CC">
        <w:rPr>
          <w:rFonts w:ascii="David" w:hAnsi="David" w:cs="David" w:hint="cs"/>
          <w:sz w:val="24"/>
          <w:szCs w:val="24"/>
          <w:rtl/>
          <w:lang w:val="en-GB"/>
        </w:rPr>
        <w:t xml:space="preserve"> (</w:t>
      </w:r>
      <w:r w:rsidR="009540CC">
        <w:rPr>
          <w:rFonts w:ascii="David" w:hAnsi="David" w:cs="David"/>
          <w:sz w:val="24"/>
          <w:szCs w:val="24"/>
          <w:lang w:val="en-GB"/>
        </w:rPr>
        <w:t>element d2</w:t>
      </w:r>
      <w:r w:rsidR="009540CC">
        <w:rPr>
          <w:rFonts w:ascii="David" w:hAnsi="David" w:cs="David" w:hint="cs"/>
          <w:sz w:val="24"/>
          <w:szCs w:val="24"/>
          <w:rtl/>
          <w:lang w:val="en-GB"/>
        </w:rPr>
        <w:t>)</w:t>
      </w:r>
      <w:r w:rsidR="001078FB">
        <w:rPr>
          <w:rFonts w:ascii="David" w:hAnsi="David" w:cs="David" w:hint="cs"/>
          <w:sz w:val="24"/>
          <w:szCs w:val="24"/>
          <w:rtl/>
          <w:lang w:val="en-GB"/>
        </w:rPr>
        <w:t xml:space="preserve"> </w:t>
      </w:r>
      <w:r w:rsidR="001078FB">
        <w:rPr>
          <w:rFonts w:ascii="David" w:hAnsi="David" w:cs="David"/>
          <w:sz w:val="24"/>
          <w:szCs w:val="24"/>
          <w:rtl/>
          <w:lang w:val="en-GB"/>
        </w:rPr>
        <w:t>–</w:t>
      </w:r>
      <w:r w:rsidR="001078FB">
        <w:rPr>
          <w:rFonts w:ascii="David" w:hAnsi="David" w:cs="David" w:hint="cs"/>
          <w:sz w:val="24"/>
          <w:szCs w:val="24"/>
          <w:rtl/>
          <w:lang w:val="en-GB"/>
        </w:rPr>
        <w:t xml:space="preserve"> התנאי העיקרי ל</w:t>
      </w:r>
      <w:r w:rsidR="00060A30">
        <w:rPr>
          <w:rFonts w:ascii="David" w:hAnsi="David" w:cs="David" w:hint="cs"/>
          <w:sz w:val="24"/>
          <w:szCs w:val="24"/>
          <w:rtl/>
          <w:lang w:val="en-GB"/>
        </w:rPr>
        <w:t xml:space="preserve">קיומם של </w:t>
      </w:r>
      <w:r w:rsidR="001078FB">
        <w:rPr>
          <w:rFonts w:ascii="David" w:hAnsi="David" w:cs="David" w:hint="cs"/>
          <w:sz w:val="24"/>
          <w:szCs w:val="24"/>
          <w:rtl/>
          <w:lang w:val="en-GB"/>
        </w:rPr>
        <w:t>גידולים חקלאיים בארצות הלבנט</w:t>
      </w:r>
      <w:r w:rsidR="00060A30">
        <w:rPr>
          <w:rFonts w:ascii="David" w:hAnsi="David" w:cs="David" w:hint="cs"/>
          <w:sz w:val="24"/>
          <w:szCs w:val="24"/>
          <w:rtl/>
          <w:lang w:val="en-GB"/>
        </w:rPr>
        <w:t xml:space="preserve">, ותחייתו </w:t>
      </w:r>
      <w:r w:rsidR="003E0748">
        <w:rPr>
          <w:rFonts w:ascii="David" w:hAnsi="David" w:cs="David" w:hint="cs"/>
          <w:sz w:val="24"/>
          <w:szCs w:val="24"/>
          <w:rtl/>
          <w:lang w:val="en-GB"/>
        </w:rPr>
        <w:t>מלוּוה</w:t>
      </w:r>
      <w:r w:rsidR="00060A30">
        <w:rPr>
          <w:rFonts w:ascii="David" w:hAnsi="David" w:cs="David" w:hint="cs"/>
          <w:sz w:val="24"/>
          <w:szCs w:val="24"/>
          <w:rtl/>
          <w:lang w:val="en-GB"/>
        </w:rPr>
        <w:t xml:space="preserve"> בשיבתם</w:t>
      </w:r>
      <w:r w:rsidR="001078FB">
        <w:rPr>
          <w:rFonts w:ascii="David" w:hAnsi="David" w:cs="David" w:hint="cs"/>
          <w:sz w:val="24"/>
          <w:szCs w:val="24"/>
          <w:rtl/>
          <w:lang w:val="en-GB"/>
        </w:rPr>
        <w:t xml:space="preserve">. </w:t>
      </w:r>
      <w:r w:rsidR="00060A30">
        <w:rPr>
          <w:rFonts w:ascii="David" w:hAnsi="David" w:cs="David" w:hint="cs"/>
          <w:sz w:val="24"/>
          <w:szCs w:val="24"/>
          <w:rtl/>
          <w:lang w:val="en-GB"/>
        </w:rPr>
        <w:t xml:space="preserve">למעשה, זוהי הפעם השנייה במחזור בעל אשר בה </w:t>
      </w:r>
      <w:r w:rsidR="003E0748">
        <w:rPr>
          <w:rFonts w:ascii="David" w:hAnsi="David" w:cs="David" w:hint="cs"/>
          <w:sz w:val="24"/>
          <w:szCs w:val="24"/>
          <w:rtl/>
          <w:lang w:val="en-GB"/>
        </w:rPr>
        <w:t>משולה</w:t>
      </w:r>
      <w:r w:rsidR="00060A30">
        <w:rPr>
          <w:rFonts w:ascii="David" w:hAnsi="David" w:cs="David" w:hint="cs"/>
          <w:sz w:val="24"/>
          <w:szCs w:val="24"/>
          <w:rtl/>
          <w:lang w:val="en-GB"/>
        </w:rPr>
        <w:t xml:space="preserve"> פעולה </w:t>
      </w:r>
      <w:r w:rsidR="00060A30">
        <w:rPr>
          <w:rFonts w:ascii="David" w:hAnsi="David" w:cs="David"/>
          <w:sz w:val="24"/>
          <w:szCs w:val="24"/>
          <w:rtl/>
          <w:lang w:val="en-GB"/>
        </w:rPr>
        <w:t>–</w:t>
      </w:r>
      <w:r w:rsidR="00060A30">
        <w:rPr>
          <w:rFonts w:ascii="David" w:hAnsi="David" w:cs="David" w:hint="cs"/>
          <w:sz w:val="24"/>
          <w:szCs w:val="24"/>
          <w:rtl/>
          <w:lang w:val="en-GB"/>
        </w:rPr>
        <w:t xml:space="preserve"> או אי פעולה </w:t>
      </w:r>
      <w:r w:rsidR="00060A30">
        <w:rPr>
          <w:rFonts w:ascii="David" w:hAnsi="David" w:cs="David"/>
          <w:sz w:val="24"/>
          <w:szCs w:val="24"/>
          <w:rtl/>
          <w:lang w:val="en-GB"/>
        </w:rPr>
        <w:t>–</w:t>
      </w:r>
      <w:r w:rsidR="00060A30">
        <w:rPr>
          <w:rFonts w:ascii="David" w:hAnsi="David" w:cs="David" w:hint="cs"/>
          <w:sz w:val="24"/>
          <w:szCs w:val="24"/>
          <w:rtl/>
          <w:lang w:val="en-GB"/>
        </w:rPr>
        <w:t xml:space="preserve"> של בעל לעצירת הגשמים. הפעם הראשונה מתוארת בחלקו הראשון של מחזור בעל, </w:t>
      </w:r>
      <w:r w:rsidR="001078FB">
        <w:rPr>
          <w:rFonts w:ascii="David" w:hAnsi="David" w:cs="David" w:hint="cs"/>
          <w:sz w:val="24"/>
          <w:szCs w:val="24"/>
          <w:rtl/>
          <w:lang w:val="en-GB"/>
        </w:rPr>
        <w:t xml:space="preserve">שם </w:t>
      </w:r>
      <w:r w:rsidR="00060A30">
        <w:rPr>
          <w:rFonts w:ascii="David" w:hAnsi="David" w:cs="David" w:hint="cs"/>
          <w:sz w:val="24"/>
          <w:szCs w:val="24"/>
          <w:rtl/>
        </w:rPr>
        <w:t>נקשרת</w:t>
      </w:r>
      <w:r w:rsidR="0062214B">
        <w:rPr>
          <w:rFonts w:ascii="David" w:hAnsi="David" w:cs="David" w:hint="cs"/>
          <w:sz w:val="24"/>
          <w:szCs w:val="24"/>
          <w:rtl/>
        </w:rPr>
        <w:t xml:space="preserve"> </w:t>
      </w:r>
      <w:r w:rsidR="00060A30">
        <w:rPr>
          <w:rFonts w:ascii="David" w:hAnsi="David" w:cs="David" w:hint="cs"/>
          <w:sz w:val="24"/>
          <w:szCs w:val="24"/>
          <w:rtl/>
        </w:rPr>
        <w:t xml:space="preserve">בניית הארמון </w:t>
      </w:r>
      <w:r w:rsidR="004F460E">
        <w:rPr>
          <w:rFonts w:ascii="David" w:hAnsi="David" w:cs="David" w:hint="cs"/>
          <w:sz w:val="24"/>
          <w:szCs w:val="24"/>
          <w:rtl/>
        </w:rPr>
        <w:t>לכבוד בעל</w:t>
      </w:r>
      <w:r w:rsidR="0062214B">
        <w:rPr>
          <w:rFonts w:ascii="David" w:hAnsi="David" w:cs="David" w:hint="cs"/>
          <w:sz w:val="24"/>
          <w:szCs w:val="24"/>
          <w:rtl/>
        </w:rPr>
        <w:t xml:space="preserve"> בהר צפון </w:t>
      </w:r>
      <w:r w:rsidR="00060A30">
        <w:rPr>
          <w:rFonts w:ascii="David" w:hAnsi="David" w:cs="David" w:hint="cs"/>
          <w:sz w:val="24"/>
          <w:szCs w:val="24"/>
          <w:rtl/>
        </w:rPr>
        <w:t>עם</w:t>
      </w:r>
      <w:r w:rsidR="0062214B">
        <w:rPr>
          <w:rFonts w:ascii="David" w:hAnsi="David" w:cs="David" w:hint="cs"/>
          <w:sz w:val="24"/>
          <w:szCs w:val="24"/>
          <w:rtl/>
        </w:rPr>
        <w:t xml:space="preserve"> </w:t>
      </w:r>
      <w:r w:rsidR="00900C92">
        <w:rPr>
          <w:rFonts w:ascii="David" w:hAnsi="David" w:cs="David" w:hint="cs"/>
          <w:sz w:val="24"/>
          <w:szCs w:val="24"/>
          <w:rtl/>
        </w:rPr>
        <w:t>הורדת הגשמים</w:t>
      </w:r>
      <w:r w:rsidR="001078FB">
        <w:rPr>
          <w:rFonts w:ascii="David" w:hAnsi="David" w:cs="David" w:hint="cs"/>
          <w:sz w:val="24"/>
          <w:szCs w:val="24"/>
          <w:rtl/>
        </w:rPr>
        <w:t>: כל עוד לא הושל</w:t>
      </w:r>
      <w:r w:rsidR="00060A30">
        <w:rPr>
          <w:rFonts w:ascii="David" w:hAnsi="David" w:cs="David" w:hint="cs"/>
          <w:sz w:val="24"/>
          <w:szCs w:val="24"/>
          <w:rtl/>
        </w:rPr>
        <w:t>מה בנייתו</w:t>
      </w:r>
      <w:r w:rsidR="001078FB">
        <w:rPr>
          <w:rFonts w:ascii="David" w:hAnsi="David" w:cs="David" w:hint="cs"/>
          <w:sz w:val="24"/>
          <w:szCs w:val="24"/>
          <w:rtl/>
        </w:rPr>
        <w:t>, לא ירדו הגשמים.</w:t>
      </w:r>
      <w:r w:rsidR="002958AC">
        <w:rPr>
          <w:rFonts w:ascii="David" w:hAnsi="David" w:cs="David" w:hint="cs"/>
          <w:sz w:val="24"/>
          <w:szCs w:val="24"/>
          <w:rtl/>
        </w:rPr>
        <w:t xml:space="preserve"> </w:t>
      </w:r>
    </w:p>
    <w:p w14:paraId="226F5C4F" w14:textId="504E9838" w:rsidR="002958AC" w:rsidRPr="00E65095" w:rsidRDefault="009610F0" w:rsidP="00060A30">
      <w:pPr>
        <w:bidi/>
        <w:spacing w:after="0" w:line="480" w:lineRule="auto"/>
        <w:ind w:firstLine="379"/>
        <w:rPr>
          <w:rFonts w:ascii="David" w:hAnsi="David" w:cs="David"/>
          <w:sz w:val="24"/>
          <w:szCs w:val="24"/>
          <w:lang w:val="en-GB"/>
        </w:rPr>
      </w:pPr>
      <w:r>
        <w:rPr>
          <w:rFonts w:ascii="David" w:hAnsi="David" w:cs="David" w:hint="cs"/>
          <w:sz w:val="24"/>
          <w:szCs w:val="24"/>
          <w:rtl/>
        </w:rPr>
        <w:t>כך</w:t>
      </w:r>
      <w:r w:rsidR="00060A30">
        <w:rPr>
          <w:rFonts w:ascii="David" w:hAnsi="David" w:cs="David" w:hint="cs"/>
          <w:sz w:val="24"/>
          <w:szCs w:val="24"/>
          <w:rtl/>
        </w:rPr>
        <w:t xml:space="preserve"> מסופר כי</w:t>
      </w:r>
      <w:r>
        <w:rPr>
          <w:rFonts w:ascii="David" w:hAnsi="David" w:cs="David" w:hint="cs"/>
          <w:sz w:val="24"/>
          <w:szCs w:val="24"/>
          <w:rtl/>
        </w:rPr>
        <w:t xml:space="preserve"> </w:t>
      </w:r>
      <w:r w:rsidR="00900C92">
        <w:rPr>
          <w:rFonts w:ascii="David" w:hAnsi="David" w:cs="David" w:hint="cs"/>
          <w:sz w:val="24"/>
          <w:szCs w:val="24"/>
          <w:rtl/>
        </w:rPr>
        <w:t xml:space="preserve">עם מתן הרשות לבניית הארמון, </w:t>
      </w:r>
      <w:r w:rsidR="002958AC">
        <w:rPr>
          <w:rFonts w:ascii="David" w:hAnsi="David" w:cs="David" w:hint="cs"/>
          <w:sz w:val="24"/>
          <w:szCs w:val="24"/>
          <w:rtl/>
        </w:rPr>
        <w:t xml:space="preserve">קראה </w:t>
      </w:r>
      <w:proofErr w:type="spellStart"/>
      <w:r w:rsidR="003F2A67">
        <w:rPr>
          <w:rFonts w:ascii="David" w:hAnsi="David" w:cs="David"/>
          <w:sz w:val="24"/>
          <w:szCs w:val="24"/>
          <w:lang w:val="en-GB"/>
        </w:rPr>
        <w:t>A</w:t>
      </w:r>
      <w:r w:rsidR="003F2A67">
        <w:rPr>
          <w:rFonts w:ascii="Times New Roman" w:hAnsi="Times New Roman" w:cs="Times New Roman"/>
          <w:sz w:val="24"/>
          <w:szCs w:val="24"/>
          <w:lang w:val="en-GB"/>
        </w:rPr>
        <w:t>ṯ</w:t>
      </w:r>
      <w:r w:rsidR="003F2A67">
        <w:rPr>
          <w:rFonts w:ascii="David" w:hAnsi="David" w:cs="David"/>
          <w:sz w:val="24"/>
          <w:szCs w:val="24"/>
          <w:lang w:val="en-GB"/>
        </w:rPr>
        <w:t>irat</w:t>
      </w:r>
      <w:proofErr w:type="spellEnd"/>
      <w:r w:rsidR="003F2A67">
        <w:rPr>
          <w:rFonts w:ascii="David" w:hAnsi="David" w:cs="David" w:hint="cs"/>
          <w:sz w:val="24"/>
          <w:szCs w:val="24"/>
          <w:rtl/>
        </w:rPr>
        <w:t xml:space="preserve"> </w:t>
      </w:r>
      <w:r w:rsidR="002958AC">
        <w:rPr>
          <w:rFonts w:ascii="David" w:hAnsi="David" w:cs="David" w:hint="cs"/>
          <w:sz w:val="24"/>
          <w:szCs w:val="24"/>
          <w:rtl/>
        </w:rPr>
        <w:t>לבעל להפעיל</w:t>
      </w:r>
      <w:r w:rsidR="00F46E34">
        <w:rPr>
          <w:rFonts w:ascii="David" w:hAnsi="David" w:cs="David" w:hint="cs"/>
          <w:sz w:val="24"/>
          <w:szCs w:val="24"/>
          <w:rtl/>
        </w:rPr>
        <w:t xml:space="preserve"> סוף סוף</w:t>
      </w:r>
      <w:r w:rsidR="002958AC">
        <w:rPr>
          <w:rFonts w:ascii="David" w:hAnsi="David" w:cs="David" w:hint="cs"/>
          <w:sz w:val="24"/>
          <w:szCs w:val="24"/>
          <w:rtl/>
        </w:rPr>
        <w:t xml:space="preserve"> את כוחותיו המטארולוגיים</w:t>
      </w:r>
      <w:r w:rsidR="00F46E34">
        <w:rPr>
          <w:rFonts w:ascii="David" w:hAnsi="David" w:cs="David" w:hint="cs"/>
          <w:sz w:val="24"/>
          <w:szCs w:val="24"/>
          <w:rtl/>
        </w:rPr>
        <w:t>, משום שנבנה לו ארמון</w:t>
      </w:r>
      <w:r w:rsidR="002958AC">
        <w:rPr>
          <w:rFonts w:ascii="David" w:hAnsi="David" w:cs="David" w:hint="cs"/>
          <w:sz w:val="24"/>
          <w:szCs w:val="24"/>
          <w:rtl/>
        </w:rPr>
        <w:t>:</w:t>
      </w:r>
      <w:r w:rsidR="00E65095">
        <w:rPr>
          <w:rFonts w:ascii="David" w:hAnsi="David" w:cs="David" w:hint="cs"/>
          <w:sz w:val="24"/>
          <w:szCs w:val="24"/>
          <w:rtl/>
        </w:rPr>
        <w:t xml:space="preserve"> </w:t>
      </w:r>
      <w:r w:rsidR="00E65095" w:rsidRPr="00E65095">
        <w:rPr>
          <w:rFonts w:ascii="David" w:hAnsi="David" w:cs="David"/>
          <w:sz w:val="24"/>
          <w:szCs w:val="24"/>
          <w:highlight w:val="yellow"/>
          <w:lang w:val="en-GB"/>
        </w:rPr>
        <w:t>[citation]</w:t>
      </w:r>
    </w:p>
    <w:p w14:paraId="72427388" w14:textId="77777777" w:rsidR="002958AC" w:rsidRPr="0036395C" w:rsidRDefault="002958AC" w:rsidP="002958AC">
      <w:pPr>
        <w:bidi/>
        <w:spacing w:after="0" w:line="480" w:lineRule="auto"/>
        <w:ind w:firstLine="521"/>
        <w:rPr>
          <w:rFonts w:ascii="David" w:hAnsi="David" w:cs="David"/>
          <w:sz w:val="24"/>
          <w:szCs w:val="24"/>
          <w:rtl/>
        </w:rPr>
      </w:pPr>
    </w:p>
    <w:p w14:paraId="58634F3A" w14:textId="34923439" w:rsidR="002958AC" w:rsidRDefault="002958AC" w:rsidP="00F6322D">
      <w:pPr>
        <w:bidi/>
        <w:spacing w:after="0" w:line="480" w:lineRule="auto"/>
        <w:rPr>
          <w:rFonts w:ascii="David" w:hAnsi="David" w:cs="David"/>
          <w:sz w:val="24"/>
          <w:szCs w:val="24"/>
          <w:rtl/>
        </w:rPr>
      </w:pPr>
      <w:r>
        <w:rPr>
          <w:rFonts w:ascii="David" w:hAnsi="David" w:cs="David" w:hint="cs"/>
          <w:sz w:val="24"/>
          <w:szCs w:val="24"/>
          <w:rtl/>
        </w:rPr>
        <w:t>אולם</w:t>
      </w:r>
      <w:r w:rsidR="00900C92">
        <w:rPr>
          <w:rFonts w:ascii="David" w:hAnsi="David" w:cs="David" w:hint="cs"/>
          <w:sz w:val="24"/>
          <w:szCs w:val="24"/>
          <w:rtl/>
        </w:rPr>
        <w:t>, כמסתבר מהמשך הכתובים, לא יכול היה בעל להמטיר את גשמיו עד ש</w:t>
      </w:r>
      <w:r w:rsidR="00060A30">
        <w:rPr>
          <w:rFonts w:ascii="David" w:hAnsi="David" w:cs="David" w:hint="cs"/>
          <w:sz w:val="24"/>
          <w:szCs w:val="24"/>
          <w:rtl/>
        </w:rPr>
        <w:t xml:space="preserve">בניית </w:t>
      </w:r>
      <w:r w:rsidR="00900C92">
        <w:rPr>
          <w:rFonts w:ascii="David" w:hAnsi="David" w:cs="David" w:hint="cs"/>
          <w:sz w:val="24"/>
          <w:szCs w:val="24"/>
          <w:rtl/>
        </w:rPr>
        <w:t>הארמון הושל</w:t>
      </w:r>
      <w:r w:rsidR="00060A30">
        <w:rPr>
          <w:rFonts w:ascii="David" w:hAnsi="David" w:cs="David" w:hint="cs"/>
          <w:sz w:val="24"/>
          <w:szCs w:val="24"/>
          <w:rtl/>
        </w:rPr>
        <w:t>מה כליל ונ</w:t>
      </w:r>
      <w:r w:rsidR="003E0748">
        <w:rPr>
          <w:rFonts w:ascii="David" w:hAnsi="David" w:cs="David" w:hint="cs"/>
          <w:sz w:val="24"/>
          <w:szCs w:val="24"/>
          <w:rtl/>
        </w:rPr>
        <w:t>בנ</w:t>
      </w:r>
      <w:r w:rsidR="00060A30">
        <w:rPr>
          <w:rFonts w:ascii="David" w:hAnsi="David" w:cs="David" w:hint="cs"/>
          <w:sz w:val="24"/>
          <w:szCs w:val="24"/>
          <w:rtl/>
        </w:rPr>
        <w:t xml:space="preserve">ו </w:t>
      </w:r>
      <w:r w:rsidR="00900C92">
        <w:rPr>
          <w:rFonts w:ascii="David" w:hAnsi="David" w:cs="David" w:hint="cs"/>
          <w:sz w:val="24"/>
          <w:szCs w:val="24"/>
          <w:rtl/>
        </w:rPr>
        <w:t>חלונות</w:t>
      </w:r>
      <w:r w:rsidR="003E0748">
        <w:rPr>
          <w:rFonts w:ascii="David" w:hAnsi="David" w:cs="David" w:hint="cs"/>
          <w:sz w:val="24"/>
          <w:szCs w:val="24"/>
          <w:rtl/>
        </w:rPr>
        <w:t>יו</w:t>
      </w:r>
      <w:r w:rsidR="00900C92">
        <w:rPr>
          <w:rFonts w:ascii="David" w:hAnsi="David" w:cs="David" w:hint="cs"/>
          <w:sz w:val="24"/>
          <w:szCs w:val="24"/>
          <w:rtl/>
        </w:rPr>
        <w:t>. רק עם פתיחתם</w:t>
      </w:r>
      <w:r w:rsidR="003E0748">
        <w:rPr>
          <w:rFonts w:ascii="David" w:hAnsi="David" w:cs="David" w:hint="cs"/>
          <w:sz w:val="24"/>
          <w:szCs w:val="24"/>
          <w:rtl/>
        </w:rPr>
        <w:t>,</w:t>
      </w:r>
      <w:r>
        <w:rPr>
          <w:rFonts w:ascii="David" w:hAnsi="David" w:cs="David" w:hint="cs"/>
          <w:sz w:val="24"/>
          <w:szCs w:val="24"/>
          <w:rtl/>
        </w:rPr>
        <w:t xml:space="preserve"> נבקעו סוף סוף גם ענני בעל:</w:t>
      </w:r>
      <w:r w:rsidR="00CC39DA">
        <w:rPr>
          <w:rStyle w:val="FootnoteReference"/>
          <w:rFonts w:ascii="David" w:hAnsi="David" w:cs="David"/>
          <w:sz w:val="24"/>
          <w:szCs w:val="24"/>
          <w:rtl/>
        </w:rPr>
        <w:footnoteReference w:id="49"/>
      </w:r>
      <w:r>
        <w:rPr>
          <w:rFonts w:ascii="David" w:hAnsi="David" w:cs="David" w:hint="cs"/>
          <w:sz w:val="24"/>
          <w:szCs w:val="24"/>
          <w:rtl/>
        </w:rPr>
        <w:t xml:space="preserve"> </w:t>
      </w:r>
    </w:p>
    <w:p w14:paraId="7CB5309C" w14:textId="767FC676" w:rsidR="00096CF2" w:rsidRPr="00E65095" w:rsidRDefault="00E65095" w:rsidP="00DC3427">
      <w:pPr>
        <w:bidi/>
        <w:spacing w:after="0" w:line="480" w:lineRule="auto"/>
        <w:rPr>
          <w:rFonts w:ascii="David" w:hAnsi="David" w:cs="David"/>
          <w:sz w:val="24"/>
          <w:szCs w:val="24"/>
          <w:rtl/>
          <w:lang w:val="en-GB"/>
        </w:rPr>
      </w:pPr>
      <w:r w:rsidRPr="00E65095">
        <w:rPr>
          <w:rFonts w:ascii="David" w:hAnsi="David" w:cs="David"/>
          <w:sz w:val="24"/>
          <w:szCs w:val="24"/>
          <w:highlight w:val="yellow"/>
          <w:lang w:val="en-GB"/>
        </w:rPr>
        <w:t>[citation]</w:t>
      </w:r>
    </w:p>
    <w:p w14:paraId="1C163998" w14:textId="7EC86A9D" w:rsidR="009610F0" w:rsidRDefault="0062214B" w:rsidP="00B14BC1">
      <w:pPr>
        <w:bidi/>
        <w:spacing w:after="0" w:line="480" w:lineRule="auto"/>
        <w:ind w:firstLine="379"/>
        <w:rPr>
          <w:rFonts w:ascii="David" w:hAnsi="David" w:cs="David"/>
          <w:sz w:val="24"/>
          <w:szCs w:val="24"/>
          <w:rtl/>
        </w:rPr>
      </w:pPr>
      <w:r>
        <w:rPr>
          <w:rFonts w:ascii="David" w:hAnsi="David" w:cs="David" w:hint="cs"/>
          <w:sz w:val="24"/>
          <w:szCs w:val="24"/>
          <w:rtl/>
        </w:rPr>
        <w:lastRenderedPageBreak/>
        <w:t>בחלקו השני של המחזור, כפי שכבר הוצג לעיל,</w:t>
      </w:r>
      <w:r w:rsidR="00900C92">
        <w:rPr>
          <w:rFonts w:ascii="David" w:hAnsi="David" w:cs="David" w:hint="cs"/>
          <w:sz w:val="24"/>
          <w:szCs w:val="24"/>
          <w:rtl/>
        </w:rPr>
        <w:t xml:space="preserve"> </w:t>
      </w:r>
      <w:r w:rsidR="003E0748">
        <w:rPr>
          <w:rFonts w:ascii="David" w:hAnsi="David" w:cs="David" w:hint="cs"/>
          <w:sz w:val="24"/>
          <w:szCs w:val="24"/>
          <w:rtl/>
        </w:rPr>
        <w:t xml:space="preserve">מצווה בעל לרדת לשאול עם רוחותיו וגשמיו. </w:t>
      </w:r>
      <w:r w:rsidR="00336B98">
        <w:rPr>
          <w:rFonts w:ascii="David" w:hAnsi="David" w:cs="David" w:hint="cs"/>
          <w:sz w:val="24"/>
          <w:szCs w:val="24"/>
          <w:rtl/>
        </w:rPr>
        <w:t>ו</w:t>
      </w:r>
      <w:r w:rsidR="009610F0">
        <w:rPr>
          <w:rFonts w:ascii="David" w:hAnsi="David" w:cs="David" w:hint="cs"/>
          <w:sz w:val="24"/>
          <w:szCs w:val="24"/>
          <w:rtl/>
        </w:rPr>
        <w:t xml:space="preserve">בהתאמה, </w:t>
      </w:r>
      <w:r w:rsidR="00900C92">
        <w:rPr>
          <w:rFonts w:ascii="David" w:hAnsi="David" w:cs="David" w:hint="cs"/>
          <w:sz w:val="24"/>
          <w:szCs w:val="24"/>
          <w:rtl/>
        </w:rPr>
        <w:t>עליית</w:t>
      </w:r>
      <w:r w:rsidR="009610F0">
        <w:rPr>
          <w:rFonts w:ascii="David" w:hAnsi="David" w:cs="David" w:hint="cs"/>
          <w:sz w:val="24"/>
          <w:szCs w:val="24"/>
          <w:rtl/>
        </w:rPr>
        <w:t xml:space="preserve"> בעל</w:t>
      </w:r>
      <w:r w:rsidR="00900C92">
        <w:rPr>
          <w:rFonts w:ascii="David" w:hAnsi="David" w:cs="David" w:hint="cs"/>
          <w:sz w:val="24"/>
          <w:szCs w:val="24"/>
          <w:rtl/>
        </w:rPr>
        <w:t xml:space="preserve"> מהשאול</w:t>
      </w:r>
      <w:r w:rsidR="009F7A80">
        <w:rPr>
          <w:rFonts w:ascii="David" w:hAnsi="David" w:cs="David" w:hint="cs"/>
          <w:sz w:val="24"/>
          <w:szCs w:val="24"/>
          <w:rtl/>
        </w:rPr>
        <w:t xml:space="preserve"> (כפי שחלם אותה אביו </w:t>
      </w:r>
      <w:r w:rsidR="009F7A80">
        <w:rPr>
          <w:rFonts w:ascii="David" w:hAnsi="David" w:cs="David"/>
          <w:sz w:val="24"/>
          <w:szCs w:val="24"/>
          <w:lang w:val="en-GB"/>
        </w:rPr>
        <w:t>El</w:t>
      </w:r>
      <w:r w:rsidR="009F7A80">
        <w:rPr>
          <w:rFonts w:ascii="David" w:hAnsi="David" w:cs="David" w:hint="cs"/>
          <w:sz w:val="24"/>
          <w:szCs w:val="24"/>
          <w:rtl/>
        </w:rPr>
        <w:t>)</w:t>
      </w:r>
      <w:r w:rsidR="009610F0">
        <w:rPr>
          <w:rFonts w:ascii="David" w:hAnsi="David" w:cs="David" w:hint="cs"/>
          <w:sz w:val="24"/>
          <w:szCs w:val="24"/>
          <w:rtl/>
        </w:rPr>
        <w:t xml:space="preserve"> </w:t>
      </w:r>
      <w:r w:rsidR="00336B98">
        <w:rPr>
          <w:rFonts w:ascii="David" w:hAnsi="David" w:cs="David" w:hint="cs"/>
          <w:sz w:val="24"/>
          <w:szCs w:val="24"/>
          <w:rtl/>
        </w:rPr>
        <w:t>מ</w:t>
      </w:r>
      <w:r w:rsidR="009610F0">
        <w:rPr>
          <w:rFonts w:ascii="David" w:hAnsi="David" w:cs="David" w:hint="cs"/>
          <w:sz w:val="24"/>
          <w:szCs w:val="24"/>
          <w:rtl/>
        </w:rPr>
        <w:t>לו</w:t>
      </w:r>
      <w:r w:rsidR="00647AA3">
        <w:rPr>
          <w:rFonts w:ascii="David" w:hAnsi="David" w:cs="David" w:hint="cs"/>
          <w:sz w:val="24"/>
          <w:szCs w:val="24"/>
          <w:rtl/>
        </w:rPr>
        <w:t>ּ</w:t>
      </w:r>
      <w:r w:rsidR="009610F0">
        <w:rPr>
          <w:rFonts w:ascii="David" w:hAnsi="David" w:cs="David" w:hint="cs"/>
          <w:sz w:val="24"/>
          <w:szCs w:val="24"/>
          <w:rtl/>
        </w:rPr>
        <w:t xml:space="preserve">וה </w:t>
      </w:r>
      <w:r w:rsidR="00900C92">
        <w:rPr>
          <w:rFonts w:ascii="David" w:hAnsi="David" w:cs="David" w:hint="cs"/>
          <w:sz w:val="24"/>
          <w:szCs w:val="24"/>
          <w:rtl/>
        </w:rPr>
        <w:t>בתיאור</w:t>
      </w:r>
      <w:r>
        <w:rPr>
          <w:rFonts w:ascii="David" w:hAnsi="David" w:cs="David" w:hint="cs"/>
          <w:sz w:val="24"/>
          <w:szCs w:val="24"/>
          <w:rtl/>
        </w:rPr>
        <w:t xml:space="preserve"> </w:t>
      </w:r>
      <w:r w:rsidR="00377ADE">
        <w:rPr>
          <w:rFonts w:ascii="David" w:hAnsi="David" w:cs="David" w:hint="cs"/>
          <w:sz w:val="24"/>
          <w:szCs w:val="24"/>
          <w:rtl/>
        </w:rPr>
        <w:t>טפטוף השמן משמים</w:t>
      </w:r>
      <w:r w:rsidR="002B5326">
        <w:rPr>
          <w:rFonts w:ascii="David" w:hAnsi="David" w:cs="David" w:hint="cs"/>
          <w:sz w:val="24"/>
          <w:szCs w:val="24"/>
          <w:rtl/>
        </w:rPr>
        <w:t xml:space="preserve"> ו</w:t>
      </w:r>
      <w:r w:rsidR="00377ADE">
        <w:rPr>
          <w:rFonts w:ascii="David" w:hAnsi="David" w:cs="David" w:hint="cs"/>
          <w:sz w:val="24"/>
          <w:szCs w:val="24"/>
          <w:rtl/>
        </w:rPr>
        <w:t xml:space="preserve">זרימת </w:t>
      </w:r>
      <w:r w:rsidR="002B5326">
        <w:rPr>
          <w:rFonts w:ascii="David" w:hAnsi="David" w:cs="David" w:hint="cs"/>
          <w:sz w:val="24"/>
          <w:szCs w:val="24"/>
          <w:rtl/>
        </w:rPr>
        <w:t xml:space="preserve">הדבש </w:t>
      </w:r>
      <w:r w:rsidR="00433670">
        <w:rPr>
          <w:rFonts w:ascii="David" w:hAnsi="David" w:cs="David" w:hint="cs"/>
          <w:sz w:val="24"/>
          <w:szCs w:val="24"/>
          <w:rtl/>
        </w:rPr>
        <w:t>בנהרות</w:t>
      </w:r>
      <w:r w:rsidR="002B5326">
        <w:rPr>
          <w:rFonts w:ascii="David" w:hAnsi="David" w:cs="David" w:hint="cs"/>
          <w:sz w:val="24"/>
          <w:szCs w:val="24"/>
          <w:rtl/>
        </w:rPr>
        <w:t xml:space="preserve">, המדמה בלשון פואטית את </w:t>
      </w:r>
      <w:r w:rsidR="007700FC">
        <w:rPr>
          <w:rFonts w:ascii="David" w:hAnsi="David" w:cs="David" w:hint="cs"/>
          <w:sz w:val="24"/>
          <w:szCs w:val="24"/>
          <w:rtl/>
        </w:rPr>
        <w:t>שיבת</w:t>
      </w:r>
      <w:r w:rsidR="002B5326">
        <w:rPr>
          <w:rFonts w:ascii="David" w:hAnsi="David" w:cs="David" w:hint="cs"/>
          <w:sz w:val="24"/>
          <w:szCs w:val="24"/>
          <w:rtl/>
        </w:rPr>
        <w:t xml:space="preserve"> </w:t>
      </w:r>
      <w:r w:rsidR="007700FC">
        <w:rPr>
          <w:rFonts w:ascii="David" w:hAnsi="David" w:cs="David" w:hint="cs"/>
          <w:sz w:val="24"/>
          <w:szCs w:val="24"/>
          <w:rtl/>
        </w:rPr>
        <w:t>המים בשמים ובארץ</w:t>
      </w:r>
      <w:r w:rsidR="00E716FA">
        <w:rPr>
          <w:rFonts w:ascii="David" w:hAnsi="David" w:cs="David" w:hint="cs"/>
          <w:sz w:val="24"/>
          <w:szCs w:val="24"/>
          <w:rtl/>
        </w:rPr>
        <w:t xml:space="preserve"> (וראו על כך עוד בהמשך)</w:t>
      </w:r>
      <w:r w:rsidR="009610F0">
        <w:rPr>
          <w:rFonts w:ascii="David" w:hAnsi="David" w:cs="David" w:hint="cs"/>
          <w:sz w:val="24"/>
          <w:szCs w:val="24"/>
          <w:rtl/>
        </w:rPr>
        <w:t>:</w:t>
      </w:r>
    </w:p>
    <w:p w14:paraId="129A423B" w14:textId="77777777" w:rsidR="00377ADE" w:rsidRDefault="00377ADE" w:rsidP="00377ADE">
      <w:pPr>
        <w:bidi/>
        <w:spacing w:after="0" w:line="480" w:lineRule="auto"/>
        <w:ind w:firstLine="379"/>
        <w:rPr>
          <w:rFonts w:ascii="David" w:hAnsi="David" w:cs="David"/>
          <w:sz w:val="24"/>
          <w:szCs w:val="24"/>
          <w:rtl/>
        </w:r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214"/>
      </w:tblGrid>
      <w:tr w:rsidR="00274DA4" w:rsidRPr="00377ADE" w14:paraId="3EF62522" w14:textId="6273215F" w:rsidTr="00274DA4">
        <w:tc>
          <w:tcPr>
            <w:tcW w:w="5812" w:type="dxa"/>
          </w:tcPr>
          <w:p w14:paraId="018DFB81" w14:textId="67220CE2" w:rsidR="00274DA4" w:rsidRPr="002163D1" w:rsidRDefault="00274DA4" w:rsidP="00274DA4">
            <w:pPr>
              <w:spacing w:line="360" w:lineRule="auto"/>
              <w:rPr>
                <w:rFonts w:asciiTheme="majorBidi" w:hAnsiTheme="majorBidi" w:cstheme="majorBidi"/>
                <w:lang w:val="en-GB" w:bidi="he-IL"/>
              </w:rPr>
            </w:pPr>
            <w:r w:rsidRPr="002163D1">
              <w:rPr>
                <w:rFonts w:asciiTheme="majorBidi" w:hAnsiTheme="majorBidi" w:cstheme="majorBidi"/>
                <w:vertAlign w:val="superscript"/>
                <w:lang w:bidi="he-IL"/>
              </w:rPr>
              <w:t>10</w:t>
            </w:r>
            <w:r w:rsidRPr="002163D1">
              <w:rPr>
                <w:rFonts w:asciiTheme="majorBidi" w:hAnsiTheme="majorBidi" w:cstheme="majorBidi"/>
                <w:lang w:val="en-GB" w:bidi="he-IL"/>
              </w:rPr>
              <w:t>In the dream of Beneficent El, the Gracious-One,</w:t>
            </w:r>
          </w:p>
        </w:tc>
        <w:tc>
          <w:tcPr>
            <w:tcW w:w="3214" w:type="dxa"/>
          </w:tcPr>
          <w:p w14:paraId="2B91B8E9" w14:textId="259367A5" w:rsidR="00274DA4" w:rsidRPr="002163D1" w:rsidRDefault="00274DA4" w:rsidP="00274DA4">
            <w:pPr>
              <w:spacing w:line="360" w:lineRule="auto"/>
              <w:rPr>
                <w:rFonts w:asciiTheme="majorBidi" w:hAnsiTheme="majorBidi" w:cstheme="majorBidi"/>
                <w:lang w:val="en-GB"/>
              </w:rPr>
            </w:pPr>
          </w:p>
        </w:tc>
      </w:tr>
      <w:tr w:rsidR="00274DA4" w:rsidRPr="00377ADE" w14:paraId="7D34F33D" w14:textId="6680D823" w:rsidTr="00274DA4">
        <w:tc>
          <w:tcPr>
            <w:tcW w:w="5812" w:type="dxa"/>
          </w:tcPr>
          <w:p w14:paraId="5C13C337" w14:textId="2055295F" w:rsidR="00274DA4" w:rsidRPr="002163D1" w:rsidRDefault="00274DA4" w:rsidP="00274DA4">
            <w:pPr>
              <w:spacing w:line="360" w:lineRule="auto"/>
              <w:rPr>
                <w:rFonts w:asciiTheme="majorBidi" w:hAnsiTheme="majorBidi" w:cstheme="majorBidi"/>
                <w:rtl/>
                <w:lang w:val="en-IL"/>
              </w:rPr>
            </w:pPr>
            <w:r w:rsidRPr="002163D1">
              <w:rPr>
                <w:rFonts w:asciiTheme="majorBidi" w:hAnsiTheme="majorBidi" w:cstheme="majorBidi"/>
                <w:vertAlign w:val="superscript"/>
                <w:lang w:bidi="he-IL"/>
              </w:rPr>
              <w:t>11</w:t>
            </w:r>
            <w:r w:rsidRPr="002163D1">
              <w:rPr>
                <w:rFonts w:asciiTheme="majorBidi" w:hAnsiTheme="majorBidi" w:cstheme="majorBidi"/>
                <w:lang w:bidi="he-IL"/>
              </w:rPr>
              <w:t>in the vision of the Creator of creatures,</w:t>
            </w:r>
          </w:p>
        </w:tc>
        <w:tc>
          <w:tcPr>
            <w:tcW w:w="3214" w:type="dxa"/>
          </w:tcPr>
          <w:p w14:paraId="247FB679" w14:textId="22FBF2A5" w:rsidR="00274DA4" w:rsidRPr="002163D1" w:rsidRDefault="00274DA4" w:rsidP="00274DA4">
            <w:pPr>
              <w:spacing w:line="360" w:lineRule="auto"/>
              <w:rPr>
                <w:rFonts w:asciiTheme="majorBidi" w:hAnsiTheme="majorBidi" w:cstheme="majorBidi"/>
              </w:rPr>
            </w:pPr>
          </w:p>
        </w:tc>
      </w:tr>
      <w:tr w:rsidR="00274DA4" w:rsidRPr="00377ADE" w14:paraId="1479519D" w14:textId="66FCBA2E" w:rsidTr="00274DA4">
        <w:tc>
          <w:tcPr>
            <w:tcW w:w="5812" w:type="dxa"/>
          </w:tcPr>
          <w:p w14:paraId="6B9D8161" w14:textId="7E20F13B" w:rsidR="00274DA4" w:rsidRPr="002163D1" w:rsidRDefault="00274DA4" w:rsidP="00274DA4">
            <w:pPr>
              <w:spacing w:line="360" w:lineRule="auto"/>
              <w:rPr>
                <w:rFonts w:asciiTheme="majorBidi" w:hAnsiTheme="majorBidi" w:cstheme="majorBidi"/>
                <w:lang w:val="en-GB" w:bidi="he-IL"/>
              </w:rPr>
            </w:pPr>
            <w:r w:rsidRPr="002163D1">
              <w:rPr>
                <w:rFonts w:asciiTheme="majorBidi" w:hAnsiTheme="majorBidi" w:cstheme="majorBidi"/>
                <w:vertAlign w:val="superscript"/>
                <w:lang w:bidi="he-IL"/>
              </w:rPr>
              <w:t>12</w:t>
            </w:r>
            <w:r w:rsidRPr="002163D1">
              <w:rPr>
                <w:rFonts w:asciiTheme="majorBidi" w:hAnsiTheme="majorBidi" w:cstheme="majorBidi"/>
                <w:lang w:val="en-GB" w:bidi="he-IL"/>
              </w:rPr>
              <w:t>the heavens rained oil,</w:t>
            </w:r>
          </w:p>
        </w:tc>
        <w:tc>
          <w:tcPr>
            <w:tcW w:w="3214" w:type="dxa"/>
          </w:tcPr>
          <w:p w14:paraId="452B1424" w14:textId="36986548" w:rsidR="00274DA4" w:rsidRPr="002163D1" w:rsidRDefault="00274DA4" w:rsidP="00274DA4">
            <w:pPr>
              <w:spacing w:line="360" w:lineRule="auto"/>
              <w:rPr>
                <w:rFonts w:asciiTheme="majorBidi" w:hAnsiTheme="majorBidi" w:cstheme="majorBidi"/>
                <w:lang w:val="en-GB"/>
              </w:rPr>
            </w:pPr>
          </w:p>
        </w:tc>
      </w:tr>
      <w:tr w:rsidR="00274DA4" w:rsidRPr="00377ADE" w14:paraId="291ED555" w14:textId="1C60C7ED" w:rsidTr="00274DA4">
        <w:tc>
          <w:tcPr>
            <w:tcW w:w="5812" w:type="dxa"/>
          </w:tcPr>
          <w:p w14:paraId="6CA24ADC" w14:textId="50D36ED3" w:rsidR="00274DA4" w:rsidRPr="002163D1" w:rsidRDefault="007C5B72" w:rsidP="00274DA4">
            <w:pPr>
              <w:spacing w:line="360" w:lineRule="auto"/>
              <w:rPr>
                <w:rFonts w:asciiTheme="majorBidi" w:hAnsiTheme="majorBidi" w:cstheme="majorBidi"/>
                <w:lang w:val="en-GB" w:bidi="he-IL"/>
              </w:rPr>
            </w:pPr>
            <w:r w:rsidRPr="002163D1">
              <w:rPr>
                <w:rFonts w:asciiTheme="majorBidi" w:hAnsiTheme="majorBidi" w:cstheme="majorBidi"/>
                <w:vertAlign w:val="superscript"/>
                <w:lang w:bidi="he-IL"/>
              </w:rPr>
              <w:t>13</w:t>
            </w:r>
            <w:r w:rsidR="00274DA4" w:rsidRPr="002163D1">
              <w:rPr>
                <w:rFonts w:asciiTheme="majorBidi" w:hAnsiTheme="majorBidi" w:cstheme="majorBidi"/>
                <w:lang w:val="en-GB" w:bidi="he-IL"/>
              </w:rPr>
              <w:t>the wadies ran with honey.</w:t>
            </w:r>
          </w:p>
        </w:tc>
        <w:tc>
          <w:tcPr>
            <w:tcW w:w="3214" w:type="dxa"/>
          </w:tcPr>
          <w:p w14:paraId="304D4F84" w14:textId="0F723D9F" w:rsidR="00274DA4" w:rsidRPr="002163D1" w:rsidRDefault="00274DA4" w:rsidP="00274DA4">
            <w:pPr>
              <w:spacing w:line="360" w:lineRule="auto"/>
              <w:rPr>
                <w:rFonts w:asciiTheme="majorBidi" w:hAnsiTheme="majorBidi" w:cstheme="majorBidi"/>
                <w:lang w:val="en-GB"/>
              </w:rPr>
            </w:pPr>
          </w:p>
        </w:tc>
      </w:tr>
    </w:tbl>
    <w:p w14:paraId="37F66E1B" w14:textId="77777777" w:rsidR="009610F0" w:rsidRPr="0036395C" w:rsidRDefault="009610F0" w:rsidP="009610F0">
      <w:pPr>
        <w:bidi/>
        <w:spacing w:after="0" w:line="480" w:lineRule="auto"/>
        <w:ind w:firstLine="379"/>
        <w:rPr>
          <w:rFonts w:ascii="David" w:hAnsi="David" w:cs="David"/>
          <w:sz w:val="24"/>
          <w:szCs w:val="24"/>
          <w:rtl/>
        </w:rPr>
      </w:pPr>
    </w:p>
    <w:p w14:paraId="250434EF" w14:textId="2CB2B4A9" w:rsidR="00187A18" w:rsidRDefault="00187A18" w:rsidP="00E97E7D">
      <w:pPr>
        <w:bidi/>
        <w:spacing w:after="0" w:line="480" w:lineRule="auto"/>
        <w:rPr>
          <w:rFonts w:ascii="David" w:hAnsi="David" w:cs="David"/>
          <w:sz w:val="24"/>
          <w:szCs w:val="24"/>
          <w:rtl/>
        </w:rPr>
      </w:pPr>
      <w:r>
        <w:rPr>
          <w:rFonts w:ascii="David" w:hAnsi="David" w:cs="David" w:hint="cs"/>
          <w:sz w:val="24"/>
          <w:szCs w:val="24"/>
          <w:rtl/>
        </w:rPr>
        <w:t>לפנינו אפוא, שתי איתיולוגיות שונות</w:t>
      </w:r>
      <w:r w:rsidR="00060A30">
        <w:rPr>
          <w:rFonts w:ascii="David" w:hAnsi="David" w:cs="David" w:hint="cs"/>
          <w:sz w:val="24"/>
          <w:szCs w:val="24"/>
          <w:rtl/>
        </w:rPr>
        <w:t xml:space="preserve"> בחיבור אחד</w:t>
      </w:r>
      <w:r>
        <w:rPr>
          <w:rFonts w:ascii="David" w:hAnsi="David" w:cs="David" w:hint="cs"/>
          <w:sz w:val="24"/>
          <w:szCs w:val="24"/>
          <w:rtl/>
        </w:rPr>
        <w:t xml:space="preserve">, המסבירות </w:t>
      </w:r>
      <w:r>
        <w:rPr>
          <w:rFonts w:ascii="David" w:hAnsi="David" w:cs="David"/>
          <w:sz w:val="24"/>
          <w:szCs w:val="24"/>
          <w:rtl/>
        </w:rPr>
        <w:t>–</w:t>
      </w:r>
      <w:r>
        <w:rPr>
          <w:rFonts w:ascii="David" w:hAnsi="David" w:cs="David" w:hint="cs"/>
          <w:sz w:val="24"/>
          <w:szCs w:val="24"/>
          <w:rtl/>
        </w:rPr>
        <w:t xml:space="preserve"> כל אחת בדרכה </w:t>
      </w:r>
      <w:r>
        <w:rPr>
          <w:rFonts w:ascii="David" w:hAnsi="David" w:cs="David"/>
          <w:sz w:val="24"/>
          <w:szCs w:val="24"/>
          <w:rtl/>
        </w:rPr>
        <w:t>–</w:t>
      </w:r>
      <w:r>
        <w:rPr>
          <w:rFonts w:ascii="David" w:hAnsi="David" w:cs="David" w:hint="cs"/>
          <w:sz w:val="24"/>
          <w:szCs w:val="24"/>
          <w:rtl/>
        </w:rPr>
        <w:t xml:space="preserve"> את המחסור בגשם ואת חזרתו. אולם בעוד שהאיתיולוגיה המוצגת בחלקו הראשון של המחזור</w:t>
      </w:r>
      <w:r w:rsidR="00060A30">
        <w:rPr>
          <w:rFonts w:ascii="David" w:hAnsi="David" w:cs="David" w:hint="cs"/>
          <w:sz w:val="24"/>
          <w:szCs w:val="24"/>
          <w:rtl/>
        </w:rPr>
        <w:t xml:space="preserve"> </w:t>
      </w:r>
      <w:r>
        <w:rPr>
          <w:rFonts w:ascii="David" w:hAnsi="David" w:cs="David" w:hint="cs"/>
          <w:sz w:val="24"/>
          <w:szCs w:val="24"/>
          <w:rtl/>
        </w:rPr>
        <w:t>אינה מוכרת מכתבים אחרים</w:t>
      </w:r>
      <w:r w:rsidR="00271AD4">
        <w:rPr>
          <w:rFonts w:ascii="David" w:hAnsi="David" w:cs="David" w:hint="cs"/>
          <w:sz w:val="24"/>
          <w:szCs w:val="24"/>
          <w:rtl/>
        </w:rPr>
        <w:t xml:space="preserve"> </w:t>
      </w:r>
      <w:r w:rsidR="00271AD4">
        <w:rPr>
          <w:rFonts w:ascii="David" w:hAnsi="David" w:cs="David"/>
          <w:sz w:val="24"/>
          <w:szCs w:val="24"/>
          <w:rtl/>
        </w:rPr>
        <w:t>–</w:t>
      </w:r>
      <w:r w:rsidR="00271AD4">
        <w:rPr>
          <w:rFonts w:ascii="David" w:hAnsi="David" w:cs="David" w:hint="cs"/>
          <w:sz w:val="24"/>
          <w:szCs w:val="24"/>
          <w:rtl/>
        </w:rPr>
        <w:t xml:space="preserve"> באוגרית ומחוצה לה </w:t>
      </w:r>
      <w:r w:rsidR="00271AD4">
        <w:rPr>
          <w:rFonts w:ascii="David" w:hAnsi="David" w:cs="David"/>
          <w:sz w:val="24"/>
          <w:szCs w:val="24"/>
          <w:rtl/>
        </w:rPr>
        <w:t>–</w:t>
      </w:r>
      <w:r>
        <w:rPr>
          <w:rFonts w:ascii="David" w:hAnsi="David" w:cs="David" w:hint="cs"/>
          <w:sz w:val="24"/>
          <w:szCs w:val="24"/>
          <w:rtl/>
        </w:rPr>
        <w:t xml:space="preserve"> </w:t>
      </w:r>
      <w:r w:rsidR="00D16174">
        <w:rPr>
          <w:rFonts w:ascii="David" w:hAnsi="David" w:cs="David" w:hint="cs"/>
          <w:sz w:val="24"/>
          <w:szCs w:val="24"/>
          <w:rtl/>
        </w:rPr>
        <w:t xml:space="preserve">ונראה כי היא פרי חיבורו של מחבר המחזור, </w:t>
      </w:r>
      <w:r>
        <w:rPr>
          <w:rFonts w:ascii="David" w:hAnsi="David" w:cs="David" w:hint="cs"/>
          <w:sz w:val="24"/>
          <w:szCs w:val="24"/>
          <w:rtl/>
        </w:rPr>
        <w:t>האיתיולוגיה בחלקו השני, הקושרת בין היעדרותו של בעל מהארץ ל</w:t>
      </w:r>
      <w:r w:rsidR="009F7A80">
        <w:rPr>
          <w:rFonts w:ascii="David" w:hAnsi="David" w:cs="David" w:hint="cs"/>
          <w:sz w:val="24"/>
          <w:szCs w:val="24"/>
          <w:rtl/>
        </w:rPr>
        <w:t xml:space="preserve">בין </w:t>
      </w:r>
      <w:r>
        <w:rPr>
          <w:rFonts w:ascii="David" w:hAnsi="David" w:cs="David" w:hint="cs"/>
          <w:sz w:val="24"/>
          <w:szCs w:val="24"/>
          <w:rtl/>
        </w:rPr>
        <w:t>היעדר הגשם</w:t>
      </w:r>
      <w:r w:rsidR="00E866A9">
        <w:rPr>
          <w:rFonts w:ascii="David" w:hAnsi="David" w:cs="David" w:hint="cs"/>
          <w:sz w:val="24"/>
          <w:szCs w:val="24"/>
          <w:rtl/>
        </w:rPr>
        <w:t xml:space="preserve"> והתנובה</w:t>
      </w:r>
      <w:r>
        <w:rPr>
          <w:rFonts w:ascii="David" w:hAnsi="David" w:cs="David" w:hint="cs"/>
          <w:sz w:val="24"/>
          <w:szCs w:val="24"/>
          <w:rtl/>
        </w:rPr>
        <w:t>, מהדהדת בכתבים נוספים,</w:t>
      </w:r>
      <w:r w:rsidR="004836CC">
        <w:rPr>
          <w:rFonts w:ascii="David" w:hAnsi="David" w:cs="David" w:hint="cs"/>
          <w:sz w:val="24"/>
          <w:szCs w:val="24"/>
          <w:rtl/>
        </w:rPr>
        <w:t xml:space="preserve"> באוגרית ובלבנט בכלל</w:t>
      </w:r>
      <w:r>
        <w:rPr>
          <w:rFonts w:ascii="David" w:hAnsi="David" w:cs="David" w:hint="cs"/>
          <w:sz w:val="24"/>
          <w:szCs w:val="24"/>
          <w:rtl/>
        </w:rPr>
        <w:t>.</w:t>
      </w:r>
    </w:p>
    <w:p w14:paraId="6A2D7C1E" w14:textId="5D7C97F9" w:rsidR="0080788A" w:rsidRDefault="004836CC" w:rsidP="00187A18">
      <w:pPr>
        <w:bidi/>
        <w:spacing w:after="0" w:line="480" w:lineRule="auto"/>
        <w:ind w:firstLine="521"/>
        <w:rPr>
          <w:rFonts w:ascii="David" w:hAnsi="David" w:cs="David"/>
          <w:sz w:val="24"/>
          <w:szCs w:val="24"/>
          <w:rtl/>
        </w:rPr>
      </w:pPr>
      <w:r>
        <w:rPr>
          <w:rFonts w:ascii="David" w:hAnsi="David" w:cs="David" w:hint="cs"/>
          <w:sz w:val="24"/>
          <w:szCs w:val="24"/>
          <w:rtl/>
        </w:rPr>
        <w:t>כך עולה, למשל, מ</w:t>
      </w:r>
      <w:r w:rsidR="0080788A" w:rsidRPr="0080788A">
        <w:rPr>
          <w:rFonts w:ascii="David" w:hAnsi="David" w:cs="David"/>
          <w:sz w:val="24"/>
          <w:szCs w:val="24"/>
          <w:rtl/>
        </w:rPr>
        <w:t xml:space="preserve">אמרה </w:t>
      </w:r>
      <w:r w:rsidR="0080788A" w:rsidRPr="0080788A">
        <w:rPr>
          <w:rFonts w:ascii="David" w:hAnsi="David" w:cs="David" w:hint="cs"/>
          <w:sz w:val="24"/>
          <w:szCs w:val="24"/>
          <w:rtl/>
        </w:rPr>
        <w:t>ששובצה</w:t>
      </w:r>
      <w:r w:rsidR="0080788A" w:rsidRPr="0080788A">
        <w:rPr>
          <w:rFonts w:ascii="David" w:hAnsi="David" w:cs="David"/>
          <w:sz w:val="24"/>
          <w:szCs w:val="24"/>
          <w:rtl/>
        </w:rPr>
        <w:t xml:space="preserve"> </w:t>
      </w:r>
      <w:r w:rsidR="0080788A" w:rsidRPr="0080788A">
        <w:rPr>
          <w:rFonts w:ascii="David" w:hAnsi="David" w:cs="David" w:hint="cs"/>
          <w:sz w:val="24"/>
          <w:szCs w:val="24"/>
          <w:rtl/>
        </w:rPr>
        <w:t>ב</w:t>
      </w:r>
      <w:r w:rsidR="00B97770">
        <w:rPr>
          <w:rFonts w:ascii="David" w:hAnsi="David" w:cs="David" w:hint="cs"/>
          <w:sz w:val="24"/>
          <w:szCs w:val="24"/>
          <w:rtl/>
        </w:rPr>
        <w:t>-</w:t>
      </w:r>
      <w:r w:rsidR="00B97770" w:rsidRPr="00B97770">
        <w:rPr>
          <w:rFonts w:asciiTheme="majorBidi" w:hAnsiTheme="majorBidi" w:cstheme="majorBidi"/>
          <w:i/>
          <w:iCs/>
          <w:sz w:val="24"/>
          <w:szCs w:val="24"/>
          <w:lang w:val="en-GB"/>
        </w:rPr>
        <w:t xml:space="preserve">the Legend of </w:t>
      </w:r>
      <w:proofErr w:type="spellStart"/>
      <w:r w:rsidR="00B97770" w:rsidRPr="00B97770">
        <w:rPr>
          <w:rFonts w:asciiTheme="majorBidi" w:hAnsiTheme="majorBidi" w:cstheme="majorBidi"/>
          <w:i/>
          <w:iCs/>
          <w:sz w:val="24"/>
          <w:szCs w:val="24"/>
          <w:lang w:val="en-GB"/>
        </w:rPr>
        <w:t>Aqhat</w:t>
      </w:r>
      <w:proofErr w:type="spellEnd"/>
      <w:r w:rsidR="007C5B72">
        <w:rPr>
          <w:rFonts w:ascii="David" w:hAnsi="David" w:cs="David" w:hint="cs"/>
          <w:sz w:val="24"/>
          <w:szCs w:val="24"/>
          <w:rtl/>
        </w:rPr>
        <w:t xml:space="preserve">, המצוטטת בפי הגיבור הפוקד על העננים </w:t>
      </w:r>
      <w:r w:rsidR="009F7A80">
        <w:rPr>
          <w:rFonts w:ascii="David" w:hAnsi="David" w:cs="David" w:hint="cs"/>
          <w:sz w:val="24"/>
          <w:szCs w:val="24"/>
          <w:rtl/>
        </w:rPr>
        <w:t>שלא</w:t>
      </w:r>
      <w:r w:rsidR="007C5B72">
        <w:rPr>
          <w:rFonts w:ascii="David" w:hAnsi="David" w:cs="David" w:hint="cs"/>
          <w:sz w:val="24"/>
          <w:szCs w:val="24"/>
          <w:rtl/>
        </w:rPr>
        <w:t xml:space="preserve"> </w:t>
      </w:r>
      <w:r w:rsidR="009F7A80">
        <w:rPr>
          <w:rFonts w:ascii="David" w:hAnsi="David" w:cs="David" w:hint="cs"/>
          <w:sz w:val="24"/>
          <w:szCs w:val="24"/>
          <w:rtl/>
        </w:rPr>
        <w:t>להוריד</w:t>
      </w:r>
      <w:r w:rsidR="007C5B72">
        <w:rPr>
          <w:rFonts w:ascii="David" w:hAnsi="David" w:cs="David" w:hint="cs"/>
          <w:sz w:val="24"/>
          <w:szCs w:val="24"/>
          <w:rtl/>
        </w:rPr>
        <w:t xml:space="preserve"> גשם באמצע הקיץ. אף שגשם קיץ</w:t>
      </w:r>
      <w:r w:rsidR="00DD5401">
        <w:rPr>
          <w:rFonts w:ascii="David" w:hAnsi="David" w:cs="David" w:hint="cs"/>
          <w:sz w:val="24"/>
          <w:szCs w:val="24"/>
          <w:rtl/>
        </w:rPr>
        <w:t xml:space="preserve"> אכן</w:t>
      </w:r>
      <w:r w:rsidR="007C5B72">
        <w:rPr>
          <w:rFonts w:ascii="David" w:hAnsi="David" w:cs="David" w:hint="cs"/>
          <w:sz w:val="24"/>
          <w:szCs w:val="24"/>
          <w:rtl/>
        </w:rPr>
        <w:t xml:space="preserve"> </w:t>
      </w:r>
      <w:r w:rsidR="00DD5401">
        <w:rPr>
          <w:rFonts w:ascii="David" w:hAnsi="David" w:cs="David" w:hint="cs"/>
          <w:sz w:val="24"/>
          <w:szCs w:val="24"/>
          <w:rtl/>
        </w:rPr>
        <w:t xml:space="preserve">מזיק </w:t>
      </w:r>
      <w:r w:rsidR="007C5B72">
        <w:rPr>
          <w:rFonts w:ascii="David" w:hAnsi="David" w:cs="David" w:hint="cs"/>
          <w:sz w:val="24"/>
          <w:szCs w:val="24"/>
          <w:rtl/>
        </w:rPr>
        <w:t>ליבול</w:t>
      </w:r>
      <w:r w:rsidR="00DD5401">
        <w:rPr>
          <w:rFonts w:ascii="David" w:hAnsi="David" w:cs="David" w:hint="cs"/>
          <w:sz w:val="24"/>
          <w:szCs w:val="24"/>
          <w:rtl/>
        </w:rPr>
        <w:t xml:space="preserve"> בזמן הבשלתו</w:t>
      </w:r>
      <w:r w:rsidR="007C5B72">
        <w:rPr>
          <w:rFonts w:ascii="David" w:hAnsi="David" w:cs="David" w:hint="cs"/>
          <w:sz w:val="24"/>
          <w:szCs w:val="24"/>
          <w:rtl/>
        </w:rPr>
        <w:t xml:space="preserve">, עוצמת </w:t>
      </w:r>
      <w:r w:rsidR="00AA348A">
        <w:rPr>
          <w:rFonts w:ascii="David" w:hAnsi="David" w:cs="David" w:hint="cs"/>
          <w:sz w:val="24"/>
          <w:szCs w:val="24"/>
          <w:rtl/>
        </w:rPr>
        <w:t>הבקשה</w:t>
      </w:r>
      <w:r w:rsidR="009F7A80">
        <w:rPr>
          <w:rFonts w:ascii="David" w:hAnsi="David" w:cs="David" w:hint="cs"/>
          <w:sz w:val="24"/>
          <w:szCs w:val="24"/>
          <w:rtl/>
        </w:rPr>
        <w:t xml:space="preserve"> (הפסקת גשמים לשבע שנים)</w:t>
      </w:r>
      <w:r w:rsidR="007C5B72">
        <w:rPr>
          <w:rFonts w:ascii="David" w:hAnsi="David" w:cs="David" w:hint="cs"/>
          <w:sz w:val="24"/>
          <w:szCs w:val="24"/>
          <w:rtl/>
        </w:rPr>
        <w:t xml:space="preserve"> אינה הולמת את הנזק, ועל כן נראה כי מדובר </w:t>
      </w:r>
      <w:r w:rsidR="00F46E34">
        <w:rPr>
          <w:rFonts w:ascii="David" w:hAnsi="David" w:cs="David" w:hint="cs"/>
          <w:sz w:val="24"/>
          <w:szCs w:val="24"/>
          <w:rtl/>
        </w:rPr>
        <w:t>באמרה</w:t>
      </w:r>
      <w:r w:rsidR="007C5B72">
        <w:rPr>
          <w:rFonts w:ascii="David" w:hAnsi="David" w:cs="David" w:hint="cs"/>
          <w:sz w:val="24"/>
          <w:szCs w:val="24"/>
          <w:rtl/>
        </w:rPr>
        <w:t xml:space="preserve"> שגורה</w:t>
      </w:r>
      <w:r w:rsidR="009F7A80">
        <w:rPr>
          <w:rFonts w:ascii="David" w:hAnsi="David" w:cs="David" w:hint="cs"/>
          <w:sz w:val="24"/>
          <w:szCs w:val="24"/>
          <w:rtl/>
        </w:rPr>
        <w:t>.</w:t>
      </w:r>
      <w:r w:rsidR="009540CC" w:rsidRPr="00082059">
        <w:rPr>
          <w:rFonts w:eastAsia="Calibri"/>
          <w:vertAlign w:val="superscript"/>
          <w:lang w:val="en-US" w:bidi="ar-SA"/>
        </w:rPr>
        <w:footnoteReference w:id="50"/>
      </w:r>
      <w:r w:rsidR="009540CC">
        <w:rPr>
          <w:rFonts w:ascii="David" w:hAnsi="David" w:cs="David" w:hint="cs"/>
          <w:sz w:val="24"/>
          <w:szCs w:val="24"/>
          <w:rtl/>
        </w:rPr>
        <w:t xml:space="preserve"> </w:t>
      </w:r>
      <w:r w:rsidR="00F46E34">
        <w:rPr>
          <w:rFonts w:ascii="David" w:hAnsi="David" w:cs="David" w:hint="cs"/>
          <w:sz w:val="24"/>
          <w:szCs w:val="24"/>
          <w:rtl/>
        </w:rPr>
        <w:t>אמרה</w:t>
      </w:r>
      <w:r w:rsidR="009F7A80">
        <w:rPr>
          <w:rFonts w:ascii="David" w:hAnsi="David" w:cs="David" w:hint="cs"/>
          <w:sz w:val="24"/>
          <w:szCs w:val="24"/>
          <w:rtl/>
        </w:rPr>
        <w:t xml:space="preserve"> זו </w:t>
      </w:r>
      <w:r w:rsidR="00DD5401">
        <w:rPr>
          <w:rFonts w:ascii="David" w:hAnsi="David" w:cs="David" w:hint="cs"/>
          <w:sz w:val="24"/>
          <w:szCs w:val="24"/>
          <w:rtl/>
        </w:rPr>
        <w:t>קושרת בין חסרון הגשמים להיעדרותו של</w:t>
      </w:r>
      <w:r w:rsidR="00D306D3">
        <w:rPr>
          <w:rFonts w:ascii="David" w:hAnsi="David" w:cs="David" w:hint="cs"/>
          <w:sz w:val="24"/>
          <w:szCs w:val="24"/>
          <w:rtl/>
        </w:rPr>
        <w:t xml:space="preserve"> בעל</w:t>
      </w:r>
      <w:r w:rsidR="007C5B72">
        <w:rPr>
          <w:rFonts w:ascii="David" w:hAnsi="David" w:cs="David" w:hint="cs"/>
          <w:sz w:val="24"/>
          <w:szCs w:val="24"/>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3"/>
        <w:gridCol w:w="4954"/>
      </w:tblGrid>
      <w:tr w:rsidR="00F273EF" w14:paraId="242A2436" w14:textId="77777777" w:rsidTr="00F273EF">
        <w:tc>
          <w:tcPr>
            <w:tcW w:w="3593" w:type="dxa"/>
          </w:tcPr>
          <w:p w14:paraId="086DB6F6" w14:textId="4D93C586" w:rsidR="00F273EF" w:rsidRPr="00082059" w:rsidRDefault="00F273EF" w:rsidP="00EC74EE">
            <w:pPr>
              <w:spacing w:line="360" w:lineRule="auto"/>
              <w:rPr>
                <w:rFonts w:ascii="Times New Roman" w:hAnsi="Times New Roman" w:cstheme="majorBidi"/>
                <w:vertAlign w:val="superscript"/>
              </w:rPr>
            </w:pPr>
            <w:bookmarkStart w:id="21" w:name="_Hlk73692398"/>
          </w:p>
        </w:tc>
        <w:tc>
          <w:tcPr>
            <w:tcW w:w="4954" w:type="dxa"/>
          </w:tcPr>
          <w:p w14:paraId="76EED58D" w14:textId="5A4F815F" w:rsidR="00F273EF" w:rsidRDefault="00F273EF" w:rsidP="00EC74EE">
            <w:pPr>
              <w:spacing w:line="360" w:lineRule="auto"/>
              <w:rPr>
                <w:rFonts w:ascii="David" w:hAnsi="David" w:cs="David"/>
                <w:sz w:val="24"/>
                <w:szCs w:val="24"/>
                <w:rtl/>
                <w:lang w:val="en-GB"/>
              </w:rPr>
            </w:pPr>
            <w:r w:rsidRPr="00082059">
              <w:rPr>
                <w:rFonts w:ascii="Times New Roman" w:hAnsi="Times New Roman" w:cstheme="majorBidi"/>
                <w:vertAlign w:val="superscript"/>
              </w:rPr>
              <w:t>42</w:t>
            </w:r>
            <w:r w:rsidRPr="00082059">
              <w:rPr>
                <w:rFonts w:ascii="Times New Roman" w:hAnsi="Times New Roman" w:cstheme="majorBidi"/>
              </w:rPr>
              <w:t>Seven years</w:t>
            </w:r>
          </w:p>
        </w:tc>
      </w:tr>
      <w:tr w:rsidR="00F273EF" w14:paraId="73E1F6E7" w14:textId="77777777" w:rsidTr="00F273EF">
        <w:tc>
          <w:tcPr>
            <w:tcW w:w="3593" w:type="dxa"/>
          </w:tcPr>
          <w:p w14:paraId="41ED652A" w14:textId="390D9519" w:rsidR="00F273EF" w:rsidRPr="00082059" w:rsidRDefault="00F273EF" w:rsidP="00EC74EE">
            <w:pPr>
              <w:spacing w:line="360" w:lineRule="auto"/>
              <w:rPr>
                <w:rFonts w:ascii="Times New Roman" w:hAnsi="Times New Roman" w:cstheme="majorBidi"/>
                <w:vertAlign w:val="superscript"/>
              </w:rPr>
            </w:pPr>
          </w:p>
        </w:tc>
        <w:tc>
          <w:tcPr>
            <w:tcW w:w="4954" w:type="dxa"/>
          </w:tcPr>
          <w:p w14:paraId="7FBBE89B" w14:textId="372308DB" w:rsidR="00F273EF" w:rsidRDefault="00F273EF" w:rsidP="00EC74EE">
            <w:pPr>
              <w:spacing w:line="360" w:lineRule="auto"/>
              <w:rPr>
                <w:rFonts w:ascii="David" w:hAnsi="David" w:cs="David"/>
                <w:sz w:val="24"/>
                <w:szCs w:val="24"/>
                <w:rtl/>
                <w:lang w:val="en-GB"/>
              </w:rPr>
            </w:pPr>
            <w:r w:rsidRPr="00082059">
              <w:rPr>
                <w:rFonts w:ascii="Times New Roman" w:hAnsi="Times New Roman" w:cstheme="majorBidi"/>
                <w:vertAlign w:val="superscript"/>
              </w:rPr>
              <w:t>43</w:t>
            </w:r>
            <w:r w:rsidRPr="00082059">
              <w:rPr>
                <w:rFonts w:ascii="Times New Roman" w:hAnsi="Times New Roman" w:cstheme="majorBidi"/>
              </w:rPr>
              <w:t xml:space="preserve">Baal </w:t>
            </w:r>
            <w:r w:rsidR="00DD5401">
              <w:rPr>
                <w:rFonts w:ascii="Times New Roman" w:hAnsi="Times New Roman" w:cstheme="majorBidi"/>
              </w:rPr>
              <w:t>fail</w:t>
            </w:r>
            <w:r w:rsidR="00F46E34">
              <w:rPr>
                <w:rFonts w:ascii="Times New Roman" w:hAnsi="Times New Roman" w:cstheme="majorBidi"/>
              </w:rPr>
              <w:t>s</w:t>
            </w:r>
            <w:r w:rsidRPr="00082059">
              <w:rPr>
                <w:rFonts w:ascii="Times New Roman" w:hAnsi="Times New Roman" w:cstheme="majorBidi"/>
              </w:rPr>
              <w:t>, eight</w:t>
            </w:r>
          </w:p>
        </w:tc>
      </w:tr>
      <w:tr w:rsidR="00F273EF" w14:paraId="3E769F8B" w14:textId="77777777" w:rsidTr="00F273EF">
        <w:tc>
          <w:tcPr>
            <w:tcW w:w="3593" w:type="dxa"/>
          </w:tcPr>
          <w:p w14:paraId="28282966" w14:textId="591DBDBE" w:rsidR="00F273EF" w:rsidRPr="00082059" w:rsidRDefault="00F273EF" w:rsidP="00EC74EE">
            <w:pPr>
              <w:spacing w:line="360" w:lineRule="auto"/>
              <w:rPr>
                <w:rFonts w:ascii="Times New Roman" w:hAnsi="Times New Roman" w:cstheme="majorBidi"/>
                <w:vertAlign w:val="superscript"/>
              </w:rPr>
            </w:pPr>
          </w:p>
        </w:tc>
        <w:tc>
          <w:tcPr>
            <w:tcW w:w="4954" w:type="dxa"/>
          </w:tcPr>
          <w:p w14:paraId="3ECA00B1" w14:textId="56179040" w:rsidR="00F273EF" w:rsidRDefault="00F273EF" w:rsidP="00EC74EE">
            <w:pPr>
              <w:spacing w:line="360" w:lineRule="auto"/>
              <w:rPr>
                <w:rFonts w:ascii="David" w:hAnsi="David" w:cs="David"/>
                <w:sz w:val="24"/>
                <w:szCs w:val="24"/>
                <w:rtl/>
                <w:lang w:val="en-GB"/>
              </w:rPr>
            </w:pPr>
            <w:r w:rsidRPr="00082059">
              <w:rPr>
                <w:rFonts w:ascii="Times New Roman" w:hAnsi="Times New Roman" w:cstheme="majorBidi"/>
                <w:vertAlign w:val="superscript"/>
              </w:rPr>
              <w:t>44</w:t>
            </w:r>
            <w:r w:rsidRPr="00082059">
              <w:rPr>
                <w:rFonts w:ascii="Times New Roman" w:hAnsi="Times New Roman" w:cstheme="majorBidi"/>
              </w:rPr>
              <w:t>(years), the Rider of clouds. No dew, no downpour,</w:t>
            </w:r>
          </w:p>
        </w:tc>
      </w:tr>
      <w:tr w:rsidR="00F273EF" w14:paraId="4FF112FF" w14:textId="77777777" w:rsidTr="00F273EF">
        <w:tc>
          <w:tcPr>
            <w:tcW w:w="3593" w:type="dxa"/>
          </w:tcPr>
          <w:p w14:paraId="612D6851" w14:textId="6504FDCF" w:rsidR="00F273EF" w:rsidRPr="00082059" w:rsidRDefault="00F273EF" w:rsidP="00EC74EE">
            <w:pPr>
              <w:spacing w:line="360" w:lineRule="auto"/>
              <w:rPr>
                <w:rFonts w:ascii="Times New Roman" w:hAnsi="Times New Roman" w:cstheme="majorBidi"/>
                <w:vertAlign w:val="superscript"/>
              </w:rPr>
            </w:pPr>
          </w:p>
        </w:tc>
        <w:tc>
          <w:tcPr>
            <w:tcW w:w="4954" w:type="dxa"/>
          </w:tcPr>
          <w:p w14:paraId="67D37C92" w14:textId="6105C728" w:rsidR="00F273EF" w:rsidRDefault="00F273EF" w:rsidP="00EC74EE">
            <w:pPr>
              <w:spacing w:line="360" w:lineRule="auto"/>
              <w:rPr>
                <w:rFonts w:ascii="David" w:hAnsi="David" w:cs="David"/>
                <w:sz w:val="24"/>
                <w:szCs w:val="24"/>
                <w:rtl/>
                <w:lang w:val="en-GB"/>
              </w:rPr>
            </w:pPr>
            <w:r w:rsidRPr="00082059">
              <w:rPr>
                <w:rFonts w:ascii="Times New Roman" w:hAnsi="Times New Roman" w:cstheme="majorBidi"/>
                <w:vertAlign w:val="superscript"/>
              </w:rPr>
              <w:t>45</w:t>
            </w:r>
            <w:r w:rsidRPr="00082059">
              <w:rPr>
                <w:rFonts w:ascii="Times New Roman" w:hAnsi="Times New Roman" w:cstheme="majorBidi"/>
              </w:rPr>
              <w:t>no swirling of the deeps, no</w:t>
            </w:r>
          </w:p>
        </w:tc>
      </w:tr>
      <w:tr w:rsidR="00F273EF" w14:paraId="0DB63DAB" w14:textId="77777777" w:rsidTr="00F273EF">
        <w:tc>
          <w:tcPr>
            <w:tcW w:w="3593" w:type="dxa"/>
          </w:tcPr>
          <w:p w14:paraId="1646AF6D" w14:textId="0B89DB99" w:rsidR="00F273EF" w:rsidRPr="00082059" w:rsidRDefault="00F273EF" w:rsidP="00EC74EE">
            <w:pPr>
              <w:spacing w:line="360" w:lineRule="auto"/>
              <w:rPr>
                <w:rFonts w:ascii="Times New Roman" w:hAnsi="Times New Roman" w:cstheme="majorBidi"/>
                <w:vertAlign w:val="superscript"/>
              </w:rPr>
            </w:pPr>
          </w:p>
        </w:tc>
        <w:tc>
          <w:tcPr>
            <w:tcW w:w="4954" w:type="dxa"/>
          </w:tcPr>
          <w:p w14:paraId="6E72A0B1" w14:textId="35B6368E" w:rsidR="00F273EF" w:rsidRDefault="00F273EF" w:rsidP="00EC74EE">
            <w:pPr>
              <w:spacing w:line="360" w:lineRule="auto"/>
              <w:rPr>
                <w:rFonts w:ascii="David" w:hAnsi="David" w:cs="David"/>
                <w:sz w:val="24"/>
                <w:szCs w:val="24"/>
                <w:rtl/>
                <w:lang w:val="en-GB"/>
              </w:rPr>
            </w:pPr>
            <w:r w:rsidRPr="00082059">
              <w:rPr>
                <w:rFonts w:ascii="Times New Roman" w:hAnsi="Times New Roman" w:cstheme="majorBidi"/>
                <w:vertAlign w:val="superscript"/>
              </w:rPr>
              <w:t>46</w:t>
            </w:r>
            <w:r w:rsidRPr="00082059">
              <w:rPr>
                <w:rFonts w:ascii="Times New Roman" w:hAnsi="Times New Roman" w:cstheme="majorBidi"/>
              </w:rPr>
              <w:t>goodly voice of Baal (= thunders).</w:t>
            </w:r>
          </w:p>
        </w:tc>
      </w:tr>
      <w:bookmarkEnd w:id="21"/>
    </w:tbl>
    <w:p w14:paraId="73A78D6E" w14:textId="77777777" w:rsidR="00557E13" w:rsidRPr="0036395C" w:rsidRDefault="00557E13" w:rsidP="008F1A18">
      <w:pPr>
        <w:bidi/>
        <w:spacing w:after="0" w:line="480" w:lineRule="auto"/>
        <w:rPr>
          <w:rFonts w:ascii="Times New Roman" w:hAnsi="Times New Roman" w:cs="David"/>
          <w:sz w:val="24"/>
          <w:szCs w:val="24"/>
          <w:rtl/>
        </w:rPr>
      </w:pPr>
    </w:p>
    <w:p w14:paraId="78FEC52A" w14:textId="3388383F" w:rsidR="008F1A18" w:rsidRDefault="0080788A" w:rsidP="00D306D3">
      <w:pPr>
        <w:bidi/>
        <w:spacing w:after="0" w:line="480" w:lineRule="auto"/>
        <w:ind w:firstLine="379"/>
        <w:rPr>
          <w:rFonts w:ascii="Times New Roman" w:hAnsi="Times New Roman" w:cs="David"/>
          <w:sz w:val="24"/>
          <w:szCs w:val="24"/>
          <w:rtl/>
          <w:lang w:val="en-US"/>
        </w:rPr>
      </w:pPr>
      <w:r w:rsidRPr="0080788A">
        <w:rPr>
          <w:rFonts w:ascii="Times New Roman" w:hAnsi="Times New Roman" w:cs="David" w:hint="cs"/>
          <w:sz w:val="24"/>
          <w:szCs w:val="24"/>
          <w:rtl/>
          <w:lang w:val="en-US"/>
        </w:rPr>
        <w:lastRenderedPageBreak/>
        <w:t>בעלילה המתוארת ב</w:t>
      </w:r>
      <w:r w:rsidR="00187A18">
        <w:rPr>
          <w:rFonts w:ascii="Times New Roman" w:hAnsi="Times New Roman" w:cs="David" w:hint="cs"/>
          <w:sz w:val="24"/>
          <w:szCs w:val="24"/>
          <w:rtl/>
          <w:lang w:val="en-US"/>
        </w:rPr>
        <w:t xml:space="preserve">חיבור </w:t>
      </w:r>
      <w:r w:rsidR="00647AA3" w:rsidRPr="00647AA3">
        <w:rPr>
          <w:rFonts w:ascii="Times New Roman" w:hAnsi="Times New Roman" w:cs="David"/>
          <w:i/>
          <w:iCs/>
          <w:sz w:val="24"/>
          <w:szCs w:val="24"/>
          <w:lang w:val="en-GB"/>
        </w:rPr>
        <w:t>T</w:t>
      </w:r>
      <w:r w:rsidR="00187A18" w:rsidRPr="00647AA3">
        <w:rPr>
          <w:rFonts w:ascii="Times New Roman" w:hAnsi="Times New Roman" w:cs="David"/>
          <w:i/>
          <w:iCs/>
          <w:sz w:val="24"/>
          <w:szCs w:val="24"/>
          <w:lang w:val="en-GB"/>
        </w:rPr>
        <w:t>he Eaters and the Tearers</w:t>
      </w:r>
      <w:r w:rsidRPr="0080788A">
        <w:rPr>
          <w:rFonts w:ascii="Times New Roman" w:hAnsi="Times New Roman" w:cs="David" w:hint="cs"/>
          <w:sz w:val="24"/>
          <w:szCs w:val="24"/>
          <w:rtl/>
          <w:lang w:val="en-US"/>
        </w:rPr>
        <w:t xml:space="preserve">, המספרת על מפגשו האַלים של בעל עם ישויות </w:t>
      </w:r>
      <w:r w:rsidR="00187A18">
        <w:rPr>
          <w:rFonts w:ascii="Times New Roman" w:hAnsi="Times New Roman" w:cs="David" w:hint="cs"/>
          <w:sz w:val="24"/>
          <w:szCs w:val="24"/>
          <w:rtl/>
          <w:lang w:val="en-US"/>
        </w:rPr>
        <w:t xml:space="preserve">אלו, </w:t>
      </w:r>
      <w:r w:rsidRPr="0080788A">
        <w:rPr>
          <w:rFonts w:ascii="Times New Roman" w:hAnsi="Times New Roman" w:cs="David" w:hint="cs"/>
          <w:sz w:val="24"/>
          <w:szCs w:val="24"/>
          <w:rtl/>
          <w:lang w:val="en-US"/>
        </w:rPr>
        <w:t>ניכרת</w:t>
      </w:r>
      <w:r w:rsidR="00187A18">
        <w:rPr>
          <w:rFonts w:ascii="Times New Roman" w:hAnsi="Times New Roman" w:cs="David" w:hint="cs"/>
          <w:sz w:val="24"/>
          <w:szCs w:val="24"/>
          <w:rtl/>
          <w:lang w:val="en-US"/>
        </w:rPr>
        <w:t xml:space="preserve"> גם כן</w:t>
      </w:r>
      <w:r w:rsidRPr="0080788A">
        <w:rPr>
          <w:rFonts w:ascii="Times New Roman" w:hAnsi="Times New Roman" w:cs="David" w:hint="cs"/>
          <w:sz w:val="24"/>
          <w:szCs w:val="24"/>
          <w:rtl/>
          <w:lang w:val="en-US"/>
        </w:rPr>
        <w:t xml:space="preserve"> זיקה בין שבע שנות מותו של בעל ליובש השדות.</w:t>
      </w:r>
      <w:r w:rsidRPr="00082059">
        <w:rPr>
          <w:vertAlign w:val="superscript"/>
          <w:rtl/>
          <w:lang w:val="en-US"/>
        </w:rPr>
        <w:footnoteReference w:id="51"/>
      </w:r>
      <w:r w:rsidRPr="0080788A">
        <w:rPr>
          <w:rFonts w:ascii="Times New Roman" w:hAnsi="Times New Roman" w:cs="David" w:hint="cs"/>
          <w:sz w:val="24"/>
          <w:szCs w:val="24"/>
          <w:rtl/>
          <w:lang w:val="en-US"/>
        </w:rPr>
        <w:t xml:space="preserve"> טקסט זה מסתיים בריטואל </w:t>
      </w:r>
      <w:r w:rsidR="00D306D3">
        <w:rPr>
          <w:rFonts w:ascii="Times New Roman" w:hAnsi="Times New Roman" w:cs="David" w:hint="cs"/>
          <w:sz w:val="24"/>
          <w:szCs w:val="24"/>
          <w:rtl/>
          <w:lang w:val="en-US"/>
        </w:rPr>
        <w:t>העוסק</w:t>
      </w:r>
      <w:r w:rsidRPr="0080788A">
        <w:rPr>
          <w:rFonts w:ascii="Times New Roman" w:hAnsi="Times New Roman" w:cs="David" w:hint="cs"/>
          <w:sz w:val="24"/>
          <w:szCs w:val="24"/>
          <w:rtl/>
          <w:lang w:val="en-US"/>
        </w:rPr>
        <w:t xml:space="preserve"> </w:t>
      </w:r>
      <w:r w:rsidR="00D306D3">
        <w:rPr>
          <w:rFonts w:ascii="Times New Roman" w:hAnsi="Times New Roman" w:cs="David" w:hint="cs"/>
          <w:sz w:val="24"/>
          <w:szCs w:val="24"/>
          <w:rtl/>
          <w:lang w:val="en-US"/>
        </w:rPr>
        <w:t>ב</w:t>
      </w:r>
      <w:r w:rsidRPr="0080788A">
        <w:rPr>
          <w:rFonts w:ascii="Times New Roman" w:hAnsi="Times New Roman" w:cs="David" w:hint="cs"/>
          <w:sz w:val="24"/>
          <w:szCs w:val="24"/>
          <w:rtl/>
          <w:lang w:val="en-US"/>
        </w:rPr>
        <w:t>מים.</w:t>
      </w:r>
      <w:r w:rsidRPr="00082059">
        <w:rPr>
          <w:vertAlign w:val="superscript"/>
          <w:rtl/>
          <w:lang w:val="en-US"/>
        </w:rPr>
        <w:footnoteReference w:id="52"/>
      </w:r>
      <w:r w:rsidRPr="0080788A">
        <w:rPr>
          <w:rFonts w:ascii="Times New Roman" w:hAnsi="Times New Roman" w:cs="David" w:hint="cs"/>
          <w:sz w:val="24"/>
          <w:szCs w:val="24"/>
          <w:rtl/>
          <w:lang w:val="en-US"/>
        </w:rPr>
        <w:t xml:space="preserve"> </w:t>
      </w:r>
    </w:p>
    <w:p w14:paraId="07C0E583" w14:textId="0BE294B8" w:rsidR="0018233D" w:rsidRDefault="00187A18" w:rsidP="00187A18">
      <w:pPr>
        <w:bidi/>
        <w:spacing w:after="0" w:line="480" w:lineRule="auto"/>
        <w:ind w:firstLine="379"/>
        <w:rPr>
          <w:rFonts w:ascii="Times New Roman" w:hAnsi="Times New Roman" w:cs="David"/>
          <w:sz w:val="24"/>
          <w:szCs w:val="24"/>
          <w:lang w:val="en-US"/>
        </w:rPr>
      </w:pPr>
      <w:r>
        <w:rPr>
          <w:rFonts w:ascii="Times New Roman" w:hAnsi="Times New Roman" w:cs="David" w:hint="cs"/>
          <w:sz w:val="24"/>
          <w:szCs w:val="24"/>
          <w:rtl/>
          <w:lang w:val="en-US"/>
        </w:rPr>
        <w:t xml:space="preserve">מקור נוסף המבוסס על </w:t>
      </w:r>
      <w:r w:rsidR="00B54474">
        <w:rPr>
          <w:rFonts w:ascii="Times New Roman" w:hAnsi="Times New Roman" w:cs="David" w:hint="cs"/>
          <w:sz w:val="24"/>
          <w:szCs w:val="24"/>
          <w:rtl/>
          <w:lang w:val="en-US"/>
        </w:rPr>
        <w:t>הזיקה שבין מותו של בעל להפסקת הגשמים</w:t>
      </w:r>
      <w:r>
        <w:rPr>
          <w:rFonts w:ascii="Times New Roman" w:hAnsi="Times New Roman" w:cs="David" w:hint="cs"/>
          <w:sz w:val="24"/>
          <w:szCs w:val="24"/>
          <w:rtl/>
          <w:lang w:val="en-US"/>
        </w:rPr>
        <w:t xml:space="preserve"> </w:t>
      </w:r>
      <w:r w:rsidR="00E97E7D">
        <w:rPr>
          <w:rFonts w:ascii="Times New Roman" w:hAnsi="Times New Roman" w:cs="David" w:hint="cs"/>
          <w:sz w:val="24"/>
          <w:szCs w:val="24"/>
          <w:rtl/>
          <w:lang w:val="en-US"/>
        </w:rPr>
        <w:t>נמצא</w:t>
      </w:r>
      <w:r>
        <w:rPr>
          <w:rFonts w:ascii="Times New Roman" w:hAnsi="Times New Roman" w:cs="David" w:hint="cs"/>
          <w:sz w:val="24"/>
          <w:szCs w:val="24"/>
          <w:rtl/>
          <w:lang w:val="en-US"/>
        </w:rPr>
        <w:t xml:space="preserve"> </w:t>
      </w:r>
      <w:r w:rsidR="00E97E7D">
        <w:rPr>
          <w:rFonts w:ascii="Times New Roman" w:hAnsi="Times New Roman" w:cs="David" w:hint="cs"/>
          <w:sz w:val="24"/>
          <w:szCs w:val="24"/>
          <w:rtl/>
          <w:lang w:val="en-US"/>
        </w:rPr>
        <w:t>ב</w:t>
      </w:r>
      <w:r w:rsidR="00B97770">
        <w:rPr>
          <w:rFonts w:ascii="Times New Roman" w:hAnsi="Times New Roman" w:cs="David" w:hint="cs"/>
          <w:sz w:val="24"/>
          <w:szCs w:val="24"/>
          <w:rtl/>
          <w:lang w:val="en-US"/>
        </w:rPr>
        <w:t>-</w:t>
      </w:r>
      <w:r w:rsidR="00B97770" w:rsidRPr="00B97770">
        <w:rPr>
          <w:rFonts w:ascii="Times New Roman" w:hAnsi="Times New Roman" w:cs="David"/>
          <w:i/>
          <w:iCs/>
          <w:sz w:val="24"/>
          <w:szCs w:val="24"/>
          <w:lang w:val="en-US"/>
        </w:rPr>
        <w:t xml:space="preserve">The Legend of </w:t>
      </w:r>
      <w:proofErr w:type="spellStart"/>
      <w:r w:rsidR="00B97770" w:rsidRPr="00B97770">
        <w:rPr>
          <w:rFonts w:ascii="Times New Roman" w:hAnsi="Times New Roman" w:cs="David"/>
          <w:i/>
          <w:iCs/>
          <w:sz w:val="24"/>
          <w:szCs w:val="24"/>
          <w:lang w:val="en-US"/>
        </w:rPr>
        <w:t>Kirta</w:t>
      </w:r>
      <w:proofErr w:type="spellEnd"/>
      <w:r>
        <w:rPr>
          <w:rFonts w:ascii="Times New Roman" w:hAnsi="Times New Roman" w:cs="David" w:hint="cs"/>
          <w:sz w:val="24"/>
          <w:szCs w:val="24"/>
          <w:rtl/>
          <w:lang w:val="en-US"/>
        </w:rPr>
        <w:t xml:space="preserve">, </w:t>
      </w:r>
      <w:r w:rsidR="00E97E7D">
        <w:rPr>
          <w:rFonts w:ascii="Times New Roman" w:hAnsi="Times New Roman" w:cs="David" w:hint="cs"/>
          <w:sz w:val="24"/>
          <w:szCs w:val="24"/>
          <w:rtl/>
          <w:lang w:val="en-US"/>
        </w:rPr>
        <w:t>בתיאור</w:t>
      </w:r>
      <w:r>
        <w:rPr>
          <w:rFonts w:ascii="Times New Roman" w:hAnsi="Times New Roman" w:cs="David" w:hint="cs"/>
          <w:sz w:val="24"/>
          <w:szCs w:val="24"/>
          <w:rtl/>
          <w:lang w:val="en-US"/>
        </w:rPr>
        <w:t xml:space="preserve"> שנות הבצורת הרבות שבאו </w:t>
      </w:r>
      <w:r w:rsidR="0018233D">
        <w:rPr>
          <w:rFonts w:ascii="Times New Roman" w:hAnsi="Times New Roman" w:cs="David" w:hint="cs"/>
          <w:sz w:val="24"/>
          <w:szCs w:val="24"/>
          <w:rtl/>
          <w:lang w:val="en-US"/>
        </w:rPr>
        <w:t xml:space="preserve">על ממלכתו של </w:t>
      </w:r>
      <w:proofErr w:type="spellStart"/>
      <w:r w:rsidR="00B97770">
        <w:rPr>
          <w:rFonts w:ascii="Times New Roman" w:hAnsi="Times New Roman" w:cs="David"/>
          <w:sz w:val="24"/>
          <w:szCs w:val="24"/>
          <w:lang w:val="en-US"/>
        </w:rPr>
        <w:t>Kirta</w:t>
      </w:r>
      <w:proofErr w:type="spellEnd"/>
      <w:r w:rsidR="0018233D">
        <w:rPr>
          <w:rFonts w:ascii="Times New Roman" w:hAnsi="Times New Roman" w:cs="David" w:hint="cs"/>
          <w:sz w:val="24"/>
          <w:szCs w:val="24"/>
          <w:rtl/>
          <w:lang w:val="en-US"/>
        </w:rPr>
        <w:t xml:space="preserve">. במהלך שנים אלו נשלחים שליחים לחפש אחר </w:t>
      </w:r>
      <w:r w:rsidR="00121F08">
        <w:rPr>
          <w:rFonts w:ascii="Times New Roman" w:hAnsi="Times New Roman" w:cs="David"/>
          <w:sz w:val="24"/>
          <w:szCs w:val="24"/>
          <w:lang w:val="en-US"/>
        </w:rPr>
        <w:t>the rain of Baal</w:t>
      </w:r>
      <w:r w:rsidR="00A408F7">
        <w:rPr>
          <w:rFonts w:ascii="Times New Roman" w:hAnsi="Times New Roman" w:cs="David" w:hint="cs"/>
          <w:sz w:val="24"/>
          <w:szCs w:val="24"/>
          <w:rtl/>
          <w:lang w:val="en-US"/>
        </w:rPr>
        <w:t xml:space="preserve">, ותיאורם קרוב מאוד לחיפוש שליחי </w:t>
      </w:r>
      <w:r w:rsidR="00A061DD">
        <w:rPr>
          <w:rFonts w:ascii="Times New Roman" w:hAnsi="Times New Roman" w:cs="David"/>
          <w:sz w:val="24"/>
          <w:szCs w:val="24"/>
          <w:lang w:val="en-US"/>
        </w:rPr>
        <w:t>El</w:t>
      </w:r>
      <w:r w:rsidR="00A408F7">
        <w:rPr>
          <w:rFonts w:ascii="Times New Roman" w:hAnsi="Times New Roman" w:cs="David" w:hint="cs"/>
          <w:sz w:val="24"/>
          <w:szCs w:val="24"/>
          <w:rtl/>
          <w:lang w:val="en-US"/>
        </w:rPr>
        <w:t xml:space="preserve"> </w:t>
      </w:r>
      <w:r w:rsidR="0018233D">
        <w:rPr>
          <w:rFonts w:ascii="Times New Roman" w:hAnsi="Times New Roman" w:cs="David" w:hint="cs"/>
          <w:sz w:val="24"/>
          <w:szCs w:val="24"/>
          <w:rtl/>
          <w:lang w:val="en-US"/>
        </w:rPr>
        <w:t>אחר בעל המת</w:t>
      </w:r>
      <w:r w:rsidR="00BD2C0E">
        <w:rPr>
          <w:rFonts w:ascii="Times New Roman" w:hAnsi="Times New Roman" w:cs="David" w:hint="cs"/>
          <w:sz w:val="24"/>
          <w:szCs w:val="24"/>
          <w:rtl/>
          <w:lang w:val="en-US"/>
        </w:rPr>
        <w:t xml:space="preserve"> </w:t>
      </w:r>
      <w:r w:rsidR="00D16174">
        <w:rPr>
          <w:rFonts w:ascii="Times New Roman" w:hAnsi="Times New Roman" w:cs="David"/>
          <w:sz w:val="24"/>
          <w:szCs w:val="24"/>
          <w:lang w:val="en-GB"/>
        </w:rPr>
        <w:t>“</w:t>
      </w:r>
      <w:r w:rsidR="00BD2C0E">
        <w:rPr>
          <w:rFonts w:ascii="Times New Roman" w:hAnsi="Times New Roman" w:cs="David"/>
          <w:sz w:val="24"/>
          <w:szCs w:val="24"/>
          <w:lang w:val="en-GB"/>
        </w:rPr>
        <w:t>in the edges of the land and the limit of the meadow</w:t>
      </w:r>
      <w:r w:rsidR="00D16174">
        <w:rPr>
          <w:rFonts w:ascii="Times New Roman" w:hAnsi="Times New Roman" w:cs="David"/>
          <w:sz w:val="24"/>
          <w:szCs w:val="24"/>
          <w:lang w:val="en-GB"/>
        </w:rPr>
        <w:t>”</w:t>
      </w:r>
      <w:r w:rsidR="0018233D">
        <w:rPr>
          <w:rFonts w:ascii="Times New Roman" w:hAnsi="Times New Roman" w:cs="David" w:hint="cs"/>
          <w:sz w:val="24"/>
          <w:szCs w:val="24"/>
          <w:rtl/>
          <w:lang w:val="en-US"/>
        </w:rPr>
        <w:t>:</w:t>
      </w:r>
    </w:p>
    <w:p w14:paraId="26C84CA6" w14:textId="1F895C55" w:rsidR="00121F08" w:rsidRPr="00E65095" w:rsidRDefault="00E65095" w:rsidP="00BD2C0E">
      <w:pPr>
        <w:spacing w:after="0" w:line="480" w:lineRule="auto"/>
        <w:rPr>
          <w:rFonts w:ascii="Times New Roman" w:hAnsi="Times New Roman" w:cs="David"/>
          <w:sz w:val="24"/>
          <w:szCs w:val="24"/>
          <w:rtl/>
          <w:lang w:val="en-GB"/>
        </w:rPr>
      </w:pPr>
      <w:r w:rsidRPr="00E65095">
        <w:rPr>
          <w:rFonts w:ascii="Times New Roman" w:hAnsi="Times New Roman" w:cs="David"/>
          <w:sz w:val="24"/>
          <w:szCs w:val="24"/>
          <w:highlight w:val="yellow"/>
          <w:lang w:val="en-GB"/>
        </w:rPr>
        <w:t>[citation]</w:t>
      </w:r>
    </w:p>
    <w:p w14:paraId="69791B78" w14:textId="0CFFDB6F" w:rsidR="00A8052F" w:rsidRPr="009E481F" w:rsidRDefault="00A408F7" w:rsidP="009E481F">
      <w:pPr>
        <w:bidi/>
        <w:spacing w:after="0" w:line="480" w:lineRule="auto"/>
        <w:rPr>
          <w:rFonts w:ascii="David" w:hAnsi="David" w:cs="David"/>
          <w:sz w:val="24"/>
          <w:szCs w:val="24"/>
          <w:rtl/>
          <w:lang w:val="en-US"/>
        </w:rPr>
      </w:pPr>
      <w:r>
        <w:rPr>
          <w:rFonts w:ascii="David" w:hAnsi="David" w:cs="David" w:hint="cs"/>
          <w:sz w:val="24"/>
          <w:szCs w:val="24"/>
          <w:rtl/>
          <w:lang w:val="en-US"/>
        </w:rPr>
        <w:t>כל ה</w:t>
      </w:r>
      <w:r w:rsidR="00E97E7D">
        <w:rPr>
          <w:rFonts w:ascii="David" w:hAnsi="David" w:cs="David" w:hint="cs"/>
          <w:sz w:val="24"/>
          <w:szCs w:val="24"/>
          <w:rtl/>
          <w:lang w:val="en-US"/>
        </w:rPr>
        <w:t xml:space="preserve">מקורות </w:t>
      </w:r>
      <w:r>
        <w:rPr>
          <w:rFonts w:ascii="David" w:hAnsi="David" w:cs="David" w:hint="cs"/>
          <w:sz w:val="24"/>
          <w:szCs w:val="24"/>
          <w:rtl/>
          <w:lang w:val="en-US"/>
        </w:rPr>
        <w:t>ה</w:t>
      </w:r>
      <w:r w:rsidR="00E97E7D">
        <w:rPr>
          <w:rFonts w:ascii="David" w:hAnsi="David" w:cs="David" w:hint="cs"/>
          <w:sz w:val="24"/>
          <w:szCs w:val="24"/>
          <w:rtl/>
          <w:lang w:val="en-US"/>
        </w:rPr>
        <w:t>אלו מעידים על הקשר ההדוק שבין היעדרותו של בעל</w:t>
      </w:r>
      <w:r w:rsidR="00274DA4">
        <w:rPr>
          <w:rFonts w:ascii="David" w:hAnsi="David" w:cs="David" w:hint="cs"/>
          <w:sz w:val="24"/>
          <w:szCs w:val="24"/>
          <w:rtl/>
          <w:lang w:val="en-US"/>
        </w:rPr>
        <w:t xml:space="preserve"> אל הסער</w:t>
      </w:r>
      <w:r w:rsidR="007700FC">
        <w:rPr>
          <w:rFonts w:ascii="David" w:hAnsi="David" w:cs="David" w:hint="cs"/>
          <w:sz w:val="24"/>
          <w:szCs w:val="24"/>
          <w:rtl/>
          <w:lang w:val="en-US"/>
        </w:rPr>
        <w:t>, מוריד הגשם,</w:t>
      </w:r>
      <w:r w:rsidR="00E97E7D">
        <w:rPr>
          <w:rFonts w:ascii="David" w:hAnsi="David" w:cs="David" w:hint="cs"/>
          <w:sz w:val="24"/>
          <w:szCs w:val="24"/>
          <w:rtl/>
          <w:lang w:val="en-US"/>
        </w:rPr>
        <w:t xml:space="preserve"> ל</w:t>
      </w:r>
      <w:r w:rsidR="00274DA4">
        <w:rPr>
          <w:rFonts w:ascii="David" w:hAnsi="David" w:cs="David" w:hint="cs"/>
          <w:sz w:val="24"/>
          <w:szCs w:val="24"/>
          <w:rtl/>
          <w:lang w:val="en-US"/>
        </w:rPr>
        <w:t xml:space="preserve">בין </w:t>
      </w:r>
      <w:r w:rsidR="00E97E7D">
        <w:rPr>
          <w:rFonts w:ascii="David" w:hAnsi="David" w:cs="David" w:hint="cs"/>
          <w:sz w:val="24"/>
          <w:szCs w:val="24"/>
          <w:rtl/>
          <w:lang w:val="en-US"/>
        </w:rPr>
        <w:t>היעדר הגשמים</w:t>
      </w:r>
      <w:r w:rsidR="00F46E34">
        <w:rPr>
          <w:rFonts w:ascii="David" w:hAnsi="David" w:cs="David" w:hint="cs"/>
          <w:sz w:val="24"/>
          <w:szCs w:val="24"/>
          <w:rtl/>
          <w:lang w:val="en-US"/>
        </w:rPr>
        <w:t>.</w:t>
      </w:r>
      <w:r w:rsidR="00E97E7D">
        <w:rPr>
          <w:rFonts w:ascii="David" w:hAnsi="David" w:cs="David" w:hint="cs"/>
          <w:sz w:val="24"/>
          <w:szCs w:val="24"/>
          <w:rtl/>
          <w:lang w:val="en-US"/>
        </w:rPr>
        <w:t xml:space="preserve"> </w:t>
      </w:r>
      <w:r w:rsidR="00E866A9">
        <w:rPr>
          <w:rFonts w:ascii="David" w:hAnsi="David" w:cs="David" w:hint="cs"/>
          <w:sz w:val="24"/>
          <w:szCs w:val="24"/>
          <w:rtl/>
          <w:lang w:val="en-US"/>
        </w:rPr>
        <w:t xml:space="preserve">עד כמה מבוסס היה הקשר שבין בעל לבין </w:t>
      </w:r>
      <w:r w:rsidR="009E481F">
        <w:rPr>
          <w:rFonts w:ascii="David" w:hAnsi="David" w:cs="David" w:hint="cs"/>
          <w:sz w:val="24"/>
          <w:szCs w:val="24"/>
          <w:rtl/>
          <w:lang w:val="en-US"/>
        </w:rPr>
        <w:t xml:space="preserve">הגשמים מעידים אפילו </w:t>
      </w:r>
      <w:r w:rsidR="00E866A9">
        <w:rPr>
          <w:rFonts w:ascii="David" w:hAnsi="David" w:cs="David" w:hint="cs"/>
          <w:sz w:val="24"/>
          <w:szCs w:val="24"/>
          <w:rtl/>
          <w:lang w:val="en-US"/>
        </w:rPr>
        <w:t>הביטויים המשנאיים "שדה בעל, בית בעל, שלבעל", המתייחסים</w:t>
      </w:r>
      <w:r w:rsidR="00D16174">
        <w:rPr>
          <w:rFonts w:ascii="David" w:hAnsi="David" w:cs="David" w:hint="cs"/>
          <w:sz w:val="24"/>
          <w:szCs w:val="24"/>
          <w:rtl/>
          <w:lang w:val="en-US"/>
        </w:rPr>
        <w:t xml:space="preserve"> כולם</w:t>
      </w:r>
      <w:r w:rsidR="004F460E">
        <w:rPr>
          <w:rFonts w:ascii="David" w:hAnsi="David" w:cs="David" w:hint="cs"/>
          <w:sz w:val="24"/>
          <w:szCs w:val="24"/>
          <w:rtl/>
          <w:lang w:val="en-US"/>
        </w:rPr>
        <w:t xml:space="preserve"> </w:t>
      </w:r>
      <w:r w:rsidR="00E866A9">
        <w:rPr>
          <w:rFonts w:ascii="David" w:hAnsi="David" w:cs="David" w:hint="cs"/>
          <w:sz w:val="24"/>
          <w:szCs w:val="24"/>
          <w:rtl/>
          <w:lang w:val="en-US"/>
        </w:rPr>
        <w:t xml:space="preserve">לגידולים </w:t>
      </w:r>
      <w:r w:rsidR="009E481F">
        <w:rPr>
          <w:rFonts w:ascii="David" w:hAnsi="David" w:cs="David" w:hint="cs"/>
          <w:sz w:val="24"/>
          <w:szCs w:val="24"/>
          <w:rtl/>
          <w:lang w:val="en-US"/>
        </w:rPr>
        <w:t xml:space="preserve">הנשענים על חקלאות משקעים, ולא </w:t>
      </w:r>
      <w:r w:rsidR="00E866A9">
        <w:rPr>
          <w:rFonts w:ascii="David" w:hAnsi="David" w:cs="David" w:hint="cs"/>
          <w:sz w:val="24"/>
          <w:szCs w:val="24"/>
          <w:rtl/>
          <w:lang w:val="en-US"/>
        </w:rPr>
        <w:t>נזקקים להשקייה מלאכותית בתעלות (=בית השלחין).</w:t>
      </w:r>
      <w:r w:rsidR="004F460E">
        <w:rPr>
          <w:rFonts w:ascii="David" w:hAnsi="David" w:cs="David" w:hint="cs"/>
          <w:sz w:val="24"/>
          <w:szCs w:val="24"/>
          <w:rtl/>
          <w:lang w:val="en-US"/>
        </w:rPr>
        <w:t xml:space="preserve"> </w:t>
      </w:r>
      <w:r w:rsidR="009E481F">
        <w:rPr>
          <w:rFonts w:ascii="Times New Roman" w:hAnsi="Times New Roman" w:cs="David" w:hint="cs"/>
          <w:sz w:val="24"/>
          <w:szCs w:val="24"/>
          <w:rtl/>
          <w:lang w:val="en-US"/>
        </w:rPr>
        <w:t xml:space="preserve">אולם מרכיב </w:t>
      </w:r>
      <w:r w:rsidR="009540CC">
        <w:rPr>
          <w:rFonts w:ascii="Times New Roman" w:hAnsi="Times New Roman" w:cs="David" w:hint="cs"/>
          <w:sz w:val="24"/>
          <w:szCs w:val="24"/>
          <w:rtl/>
          <w:lang w:val="en-US"/>
        </w:rPr>
        <w:t>ה-</w:t>
      </w:r>
      <w:r w:rsidR="009540CC">
        <w:rPr>
          <w:rFonts w:ascii="Times New Roman" w:hAnsi="Times New Roman" w:cs="David"/>
          <w:sz w:val="24"/>
          <w:szCs w:val="24"/>
          <w:lang w:val="en-US"/>
        </w:rPr>
        <w:t xml:space="preserve">(d2) </w:t>
      </w:r>
      <w:r w:rsidR="009540CC">
        <w:rPr>
          <w:rFonts w:ascii="Times New Roman" w:hAnsi="Times New Roman" w:cs="David"/>
          <w:sz w:val="24"/>
          <w:szCs w:val="24"/>
          <w:lang w:val="en-GB"/>
        </w:rPr>
        <w:t>raining</w:t>
      </w:r>
      <w:r w:rsidR="009E481F">
        <w:rPr>
          <w:rFonts w:ascii="Times New Roman" w:hAnsi="Times New Roman" w:cs="David" w:hint="cs"/>
          <w:sz w:val="24"/>
          <w:szCs w:val="24"/>
          <w:rtl/>
          <w:lang w:val="en-US"/>
        </w:rPr>
        <w:t xml:space="preserve">, </w:t>
      </w:r>
      <w:r w:rsidR="00413B31">
        <w:rPr>
          <w:rFonts w:ascii="Times New Roman" w:hAnsi="Times New Roman" w:cs="David" w:hint="cs"/>
          <w:sz w:val="24"/>
          <w:szCs w:val="24"/>
          <w:rtl/>
          <w:lang w:val="en-US"/>
        </w:rPr>
        <w:t>בניגוד למרכיבי</w:t>
      </w:r>
      <w:r w:rsidR="00D16174">
        <w:rPr>
          <w:rFonts w:ascii="Times New Roman" w:hAnsi="Times New Roman" w:cs="David" w:hint="cs"/>
          <w:sz w:val="24"/>
          <w:szCs w:val="24"/>
          <w:rtl/>
          <w:lang w:val="en-US"/>
        </w:rPr>
        <w:t>ם</w:t>
      </w:r>
      <w:r w:rsidR="00413B31">
        <w:rPr>
          <w:rFonts w:ascii="Times New Roman" w:hAnsi="Times New Roman" w:cs="David" w:hint="cs"/>
          <w:sz w:val="24"/>
          <w:szCs w:val="24"/>
          <w:rtl/>
          <w:lang w:val="en-US"/>
        </w:rPr>
        <w:t xml:space="preserve"> שנידונו עד כה </w:t>
      </w:r>
      <w:r w:rsidR="00413B31">
        <w:rPr>
          <w:rFonts w:ascii="Times New Roman" w:hAnsi="Times New Roman" w:cs="David"/>
          <w:sz w:val="24"/>
          <w:szCs w:val="24"/>
          <w:rtl/>
          <w:lang w:val="en-US"/>
        </w:rPr>
        <w:t>–</w:t>
      </w:r>
      <w:r w:rsidR="00B33AE0">
        <w:rPr>
          <w:rFonts w:ascii="Times New Roman" w:hAnsi="Times New Roman" w:cs="David" w:hint="cs"/>
          <w:sz w:val="24"/>
          <w:szCs w:val="24"/>
          <w:rtl/>
          <w:lang w:val="en-US"/>
        </w:rPr>
        <w:t xml:space="preserve"> </w:t>
      </w:r>
      <w:r w:rsidR="009540CC">
        <w:rPr>
          <w:rFonts w:ascii="Times New Roman" w:hAnsi="Times New Roman" w:cs="David"/>
          <w:sz w:val="24"/>
          <w:szCs w:val="24"/>
          <w:lang w:val="en-US"/>
        </w:rPr>
        <w:t>(</w:t>
      </w:r>
      <w:r w:rsidR="00B33AE0">
        <w:rPr>
          <w:rFonts w:ascii="Times New Roman" w:hAnsi="Times New Roman" w:cs="David"/>
          <w:sz w:val="24"/>
          <w:szCs w:val="24"/>
          <w:lang w:val="en-GB"/>
        </w:rPr>
        <w:t>a</w:t>
      </w:r>
      <w:r w:rsidR="009540CC">
        <w:rPr>
          <w:rFonts w:ascii="Times New Roman" w:hAnsi="Times New Roman" w:cs="David"/>
          <w:sz w:val="24"/>
          <w:szCs w:val="24"/>
          <w:lang w:val="en-GB"/>
        </w:rPr>
        <w:t>)</w:t>
      </w:r>
      <w:r w:rsidR="00B33AE0">
        <w:rPr>
          <w:rFonts w:ascii="Times New Roman" w:hAnsi="Times New Roman" w:cs="David"/>
          <w:sz w:val="24"/>
          <w:szCs w:val="24"/>
          <w:lang w:val="en-GB"/>
        </w:rPr>
        <w:t xml:space="preserve"> the death; </w:t>
      </w:r>
      <w:r w:rsidR="009540CC">
        <w:rPr>
          <w:rFonts w:ascii="Times New Roman" w:hAnsi="Times New Roman" w:cs="David"/>
          <w:sz w:val="24"/>
          <w:szCs w:val="24"/>
          <w:lang w:val="en-GB"/>
        </w:rPr>
        <w:t>(</w:t>
      </w:r>
      <w:r w:rsidR="00B33AE0">
        <w:rPr>
          <w:rFonts w:ascii="Times New Roman" w:hAnsi="Times New Roman" w:cs="David"/>
          <w:sz w:val="24"/>
          <w:szCs w:val="24"/>
          <w:lang w:val="en-GB"/>
        </w:rPr>
        <w:t>b</w:t>
      </w:r>
      <w:r w:rsidR="009540CC">
        <w:rPr>
          <w:rFonts w:ascii="Times New Roman" w:hAnsi="Times New Roman" w:cs="David"/>
          <w:sz w:val="24"/>
          <w:szCs w:val="24"/>
          <w:lang w:val="en-GB"/>
        </w:rPr>
        <w:t>)</w:t>
      </w:r>
      <w:r w:rsidR="00B33AE0">
        <w:rPr>
          <w:rFonts w:ascii="Times New Roman" w:hAnsi="Times New Roman" w:cs="David"/>
          <w:sz w:val="24"/>
          <w:szCs w:val="24"/>
          <w:lang w:val="en-GB"/>
        </w:rPr>
        <w:t xml:space="preserve"> the searching; </w:t>
      </w:r>
      <w:r w:rsidR="009540CC">
        <w:rPr>
          <w:rFonts w:ascii="Times New Roman" w:hAnsi="Times New Roman" w:cs="David"/>
          <w:sz w:val="24"/>
          <w:szCs w:val="24"/>
          <w:lang w:val="en-GB"/>
        </w:rPr>
        <w:t>(</w:t>
      </w:r>
      <w:r w:rsidR="00B33AE0">
        <w:rPr>
          <w:rFonts w:ascii="Times New Roman" w:hAnsi="Times New Roman" w:cs="David"/>
          <w:sz w:val="24"/>
          <w:szCs w:val="24"/>
          <w:lang w:val="en-GB"/>
        </w:rPr>
        <w:t>c</w:t>
      </w:r>
      <w:r w:rsidR="009540CC">
        <w:rPr>
          <w:rFonts w:ascii="Times New Roman" w:hAnsi="Times New Roman" w:cs="David"/>
          <w:sz w:val="24"/>
          <w:szCs w:val="24"/>
          <w:lang w:val="en-GB"/>
        </w:rPr>
        <w:t>)</w:t>
      </w:r>
      <w:r w:rsidR="00B33AE0">
        <w:rPr>
          <w:rFonts w:ascii="Times New Roman" w:hAnsi="Times New Roman" w:cs="David"/>
          <w:sz w:val="24"/>
          <w:szCs w:val="24"/>
          <w:lang w:val="en-GB"/>
        </w:rPr>
        <w:t xml:space="preserve"> the mourning</w:t>
      </w:r>
      <w:r w:rsidR="00413B31">
        <w:rPr>
          <w:rFonts w:ascii="Times New Roman" w:hAnsi="Times New Roman" w:cs="David" w:hint="cs"/>
          <w:sz w:val="24"/>
          <w:szCs w:val="24"/>
          <w:rtl/>
          <w:lang w:val="en-US"/>
        </w:rPr>
        <w:t xml:space="preserve"> </w:t>
      </w:r>
      <w:r w:rsidR="00413B31">
        <w:rPr>
          <w:rFonts w:ascii="Times New Roman" w:hAnsi="Times New Roman" w:cs="David"/>
          <w:sz w:val="24"/>
          <w:szCs w:val="24"/>
          <w:rtl/>
          <w:lang w:val="en-US"/>
        </w:rPr>
        <w:t>–</w:t>
      </w:r>
      <w:r w:rsidR="00413B31">
        <w:rPr>
          <w:rFonts w:ascii="Times New Roman" w:hAnsi="Times New Roman" w:cs="David" w:hint="cs"/>
          <w:sz w:val="24"/>
          <w:szCs w:val="24"/>
          <w:rtl/>
          <w:lang w:val="en-US"/>
        </w:rPr>
        <w:t xml:space="preserve"> שכולם נמצאים גם בתיאורי ה-</w:t>
      </w:r>
      <w:r w:rsidR="00413B31">
        <w:rPr>
          <w:rFonts w:ascii="Times New Roman" w:hAnsi="Times New Roman" w:cs="David"/>
          <w:sz w:val="24"/>
          <w:szCs w:val="24"/>
          <w:lang w:val="en-GB"/>
        </w:rPr>
        <w:t>dying god</w:t>
      </w:r>
      <w:r w:rsidR="00413B31">
        <w:rPr>
          <w:rFonts w:ascii="Times New Roman" w:hAnsi="Times New Roman" w:cs="David" w:hint="cs"/>
          <w:sz w:val="24"/>
          <w:szCs w:val="24"/>
          <w:rtl/>
          <w:lang w:val="en-GB"/>
        </w:rPr>
        <w:t xml:space="preserve"> במצרים ובמסופוטמיה, חסר</w:t>
      </w:r>
      <w:r w:rsidR="009E481F">
        <w:rPr>
          <w:rFonts w:ascii="Times New Roman" w:hAnsi="Times New Roman" w:cs="David" w:hint="cs"/>
          <w:sz w:val="24"/>
          <w:szCs w:val="24"/>
          <w:rtl/>
          <w:lang w:val="en-GB"/>
        </w:rPr>
        <w:t xml:space="preserve"> כאמור</w:t>
      </w:r>
      <w:r w:rsidR="00413B31">
        <w:rPr>
          <w:rFonts w:ascii="Times New Roman" w:hAnsi="Times New Roman" w:cs="David" w:hint="cs"/>
          <w:sz w:val="24"/>
          <w:szCs w:val="24"/>
          <w:rtl/>
          <w:lang w:val="en-GB"/>
        </w:rPr>
        <w:t xml:space="preserve"> במקבילות החוץ-אוגריתי</w:t>
      </w:r>
      <w:r w:rsidR="009E481F">
        <w:rPr>
          <w:rFonts w:ascii="Times New Roman" w:hAnsi="Times New Roman" w:cs="David" w:hint="cs"/>
          <w:sz w:val="24"/>
          <w:szCs w:val="24"/>
          <w:rtl/>
          <w:lang w:val="en-GB"/>
        </w:rPr>
        <w:t>ו</w:t>
      </w:r>
      <w:r w:rsidR="00413B31">
        <w:rPr>
          <w:rFonts w:ascii="Times New Roman" w:hAnsi="Times New Roman" w:cs="David" w:hint="cs"/>
          <w:sz w:val="24"/>
          <w:szCs w:val="24"/>
          <w:rtl/>
          <w:lang w:val="en-GB"/>
        </w:rPr>
        <w:t>ת</w:t>
      </w:r>
      <w:r w:rsidR="00587F15">
        <w:rPr>
          <w:rFonts w:ascii="Times New Roman" w:hAnsi="Times New Roman" w:cs="David" w:hint="cs"/>
          <w:sz w:val="24"/>
          <w:szCs w:val="24"/>
          <w:rtl/>
          <w:lang w:val="en-GB"/>
        </w:rPr>
        <w:t xml:space="preserve"> של ה-</w:t>
      </w:r>
      <w:r w:rsidR="00587F15">
        <w:rPr>
          <w:rFonts w:ascii="Times New Roman" w:hAnsi="Times New Roman" w:cs="David"/>
          <w:sz w:val="24"/>
          <w:szCs w:val="24"/>
          <w:lang w:val="en-GB"/>
        </w:rPr>
        <w:t>dying gods</w:t>
      </w:r>
      <w:r w:rsidR="00413B31">
        <w:rPr>
          <w:rFonts w:ascii="Times New Roman" w:hAnsi="Times New Roman" w:cs="David" w:hint="cs"/>
          <w:sz w:val="24"/>
          <w:szCs w:val="24"/>
          <w:rtl/>
          <w:lang w:val="en-GB"/>
        </w:rPr>
        <w:t xml:space="preserve">. </w:t>
      </w:r>
      <w:r w:rsidR="009E481F">
        <w:rPr>
          <w:rFonts w:ascii="Times New Roman" w:hAnsi="Times New Roman" w:cs="David" w:hint="cs"/>
          <w:sz w:val="24"/>
          <w:szCs w:val="24"/>
          <w:rtl/>
          <w:lang w:val="en-US"/>
        </w:rPr>
        <w:t xml:space="preserve">מאידך, ניתן </w:t>
      </w:r>
      <w:r w:rsidR="009E481F">
        <w:rPr>
          <w:rFonts w:ascii="Times New Roman" w:hAnsi="Times New Roman" w:cs="David" w:hint="cs"/>
          <w:sz w:val="24"/>
          <w:szCs w:val="24"/>
          <w:rtl/>
          <w:lang w:val="en-GB"/>
        </w:rPr>
        <w:t>למצוא כדוגמתו בתיאורי</w:t>
      </w:r>
      <w:r w:rsidR="00AA0BFF">
        <w:rPr>
          <w:rFonts w:ascii="Times New Roman" w:hAnsi="Times New Roman" w:cs="David" w:hint="cs"/>
          <w:sz w:val="24"/>
          <w:szCs w:val="24"/>
          <w:rtl/>
          <w:lang w:val="en-GB"/>
        </w:rPr>
        <w:t xml:space="preserve"> </w:t>
      </w:r>
      <w:r w:rsidR="00A8052F">
        <w:rPr>
          <w:rFonts w:ascii="Times New Roman" w:hAnsi="Times New Roman" w:cs="David" w:hint="cs"/>
          <w:sz w:val="24"/>
          <w:szCs w:val="24"/>
          <w:rtl/>
          <w:lang w:val="en-GB"/>
        </w:rPr>
        <w:t xml:space="preserve">אלים </w:t>
      </w:r>
      <w:r w:rsidR="00EC74EE">
        <w:rPr>
          <w:rFonts w:ascii="Times New Roman" w:hAnsi="Times New Roman" w:cs="David" w:hint="cs"/>
          <w:sz w:val="24"/>
          <w:szCs w:val="24"/>
          <w:rtl/>
          <w:lang w:val="en-GB"/>
        </w:rPr>
        <w:t>שירדו לשאול ושבו ממנו</w:t>
      </w:r>
      <w:r w:rsidR="00B97770">
        <w:rPr>
          <w:rFonts w:ascii="Times New Roman" w:hAnsi="Times New Roman" w:cs="David" w:hint="cs"/>
          <w:sz w:val="24"/>
          <w:szCs w:val="24"/>
          <w:rtl/>
          <w:lang w:val="en-GB"/>
        </w:rPr>
        <w:t xml:space="preserve">, </w:t>
      </w:r>
      <w:r w:rsidR="009E481F">
        <w:rPr>
          <w:rFonts w:ascii="Times New Roman" w:hAnsi="Times New Roman" w:cs="David" w:hint="cs"/>
          <w:sz w:val="24"/>
          <w:szCs w:val="24"/>
          <w:rtl/>
          <w:lang w:val="en-GB"/>
        </w:rPr>
        <w:t xml:space="preserve">אך </w:t>
      </w:r>
      <w:r w:rsidR="00B97770">
        <w:rPr>
          <w:rFonts w:ascii="Times New Roman" w:hAnsi="Times New Roman" w:cs="David" w:hint="cs"/>
          <w:sz w:val="24"/>
          <w:szCs w:val="24"/>
          <w:rtl/>
          <w:lang w:val="en-GB"/>
        </w:rPr>
        <w:t xml:space="preserve">חסרים מרכיבים </w:t>
      </w:r>
      <w:r w:rsidR="009E481F">
        <w:rPr>
          <w:rFonts w:ascii="Times New Roman" w:hAnsi="Times New Roman" w:cs="David" w:hint="cs"/>
          <w:sz w:val="24"/>
          <w:szCs w:val="24"/>
          <w:rtl/>
          <w:lang w:val="en-GB"/>
        </w:rPr>
        <w:t xml:space="preserve">מובהקים </w:t>
      </w:r>
      <w:r w:rsidR="00B97770">
        <w:rPr>
          <w:rFonts w:ascii="Times New Roman" w:hAnsi="Times New Roman" w:cs="David" w:hint="cs"/>
          <w:sz w:val="24"/>
          <w:szCs w:val="24"/>
          <w:rtl/>
          <w:lang w:val="en-GB"/>
        </w:rPr>
        <w:t xml:space="preserve">אחרים של </w:t>
      </w:r>
      <w:r w:rsidR="00B97770">
        <w:rPr>
          <w:rFonts w:ascii="Times New Roman" w:hAnsi="Times New Roman" w:cs="David"/>
          <w:sz w:val="24"/>
          <w:szCs w:val="24"/>
          <w:lang w:val="en-GB"/>
        </w:rPr>
        <w:t>dying gods</w:t>
      </w:r>
      <w:r w:rsidR="00EC74EE">
        <w:rPr>
          <w:rFonts w:ascii="Times New Roman" w:hAnsi="Times New Roman" w:cs="David" w:hint="cs"/>
          <w:sz w:val="24"/>
          <w:szCs w:val="24"/>
          <w:rtl/>
          <w:lang w:val="en-GB"/>
        </w:rPr>
        <w:t>.</w:t>
      </w:r>
      <w:r w:rsidR="00A8052F">
        <w:rPr>
          <w:rFonts w:ascii="Times New Roman" w:hAnsi="Times New Roman" w:cs="David" w:hint="cs"/>
          <w:sz w:val="24"/>
          <w:szCs w:val="24"/>
          <w:rtl/>
          <w:lang w:val="en-GB"/>
        </w:rPr>
        <w:t xml:space="preserve"> </w:t>
      </w:r>
    </w:p>
    <w:p w14:paraId="38BAD90A" w14:textId="4B567B5D" w:rsidR="00AD339E" w:rsidRDefault="00A061DD" w:rsidP="00AD339E">
      <w:pPr>
        <w:bidi/>
        <w:spacing w:after="0" w:line="480" w:lineRule="auto"/>
        <w:ind w:firstLine="379"/>
        <w:rPr>
          <w:rFonts w:ascii="Times New Roman" w:hAnsi="Times New Roman" w:cs="David"/>
          <w:sz w:val="24"/>
          <w:szCs w:val="24"/>
          <w:rtl/>
          <w:lang w:val="en-GB"/>
        </w:rPr>
      </w:pPr>
      <w:r>
        <w:rPr>
          <w:rFonts w:ascii="Times New Roman" w:hAnsi="Times New Roman" w:cs="David" w:hint="cs"/>
          <w:sz w:val="24"/>
          <w:szCs w:val="24"/>
          <w:rtl/>
          <w:lang w:val="en-GB"/>
        </w:rPr>
        <w:t>הדוגמא המובהקת ביותר לכך היא</w:t>
      </w:r>
      <w:r w:rsidR="00BA72A2">
        <w:rPr>
          <w:rFonts w:ascii="Times New Roman" w:hAnsi="Times New Roman" w:cs="David" w:hint="cs"/>
          <w:sz w:val="24"/>
          <w:szCs w:val="24"/>
          <w:rtl/>
          <w:lang w:val="en-GB"/>
        </w:rPr>
        <w:t xml:space="preserve"> </w:t>
      </w:r>
      <w:r w:rsidR="00A8052F">
        <w:rPr>
          <w:rFonts w:ascii="Times New Roman" w:hAnsi="Times New Roman" w:cs="David" w:hint="cs"/>
          <w:sz w:val="24"/>
          <w:szCs w:val="24"/>
          <w:rtl/>
          <w:lang w:val="en-GB"/>
        </w:rPr>
        <w:t xml:space="preserve">הגרסה האכדית של </w:t>
      </w:r>
      <w:proofErr w:type="spellStart"/>
      <w:r w:rsidR="009A353F" w:rsidRPr="009A353F">
        <w:rPr>
          <w:rFonts w:ascii="Times New Roman" w:hAnsi="Times New Roman" w:cs="David"/>
          <w:i/>
          <w:iCs/>
          <w:sz w:val="24"/>
          <w:szCs w:val="24"/>
          <w:lang w:val="en-GB"/>
        </w:rPr>
        <w:t>I</w:t>
      </w:r>
      <w:r w:rsidR="009A353F" w:rsidRPr="009A353F">
        <w:rPr>
          <w:rFonts w:ascii="Times New Roman" w:hAnsi="Times New Roman" w:cs="Times New Roman"/>
          <w:i/>
          <w:iCs/>
          <w:sz w:val="24"/>
          <w:szCs w:val="24"/>
          <w:lang w:val="en-GB"/>
        </w:rPr>
        <w:t>š</w:t>
      </w:r>
      <w:r w:rsidR="009A353F" w:rsidRPr="009A353F">
        <w:rPr>
          <w:rFonts w:ascii="Times New Roman" w:hAnsi="Times New Roman" w:cs="David"/>
          <w:i/>
          <w:iCs/>
          <w:sz w:val="24"/>
          <w:szCs w:val="24"/>
          <w:lang w:val="en-GB"/>
        </w:rPr>
        <w:t>tar’s</w:t>
      </w:r>
      <w:proofErr w:type="spellEnd"/>
      <w:r w:rsidR="009A353F" w:rsidRPr="009A353F">
        <w:rPr>
          <w:rFonts w:ascii="Times New Roman" w:hAnsi="Times New Roman" w:cs="David"/>
          <w:i/>
          <w:iCs/>
          <w:sz w:val="24"/>
          <w:szCs w:val="24"/>
          <w:lang w:val="en-GB"/>
        </w:rPr>
        <w:t xml:space="preserve"> Descent</w:t>
      </w:r>
      <w:r w:rsidR="0058731E" w:rsidRPr="0058731E">
        <w:rPr>
          <w:rFonts w:ascii="Times New Roman" w:hAnsi="Times New Roman" w:cs="David" w:hint="cs"/>
          <w:sz w:val="24"/>
          <w:szCs w:val="24"/>
          <w:rtl/>
          <w:lang w:val="en-GB"/>
        </w:rPr>
        <w:t xml:space="preserve">, אשר </w:t>
      </w:r>
      <w:r w:rsidR="007700FC">
        <w:rPr>
          <w:rFonts w:ascii="Times New Roman" w:hAnsi="Times New Roman" w:cs="David" w:hint="cs"/>
          <w:sz w:val="24"/>
          <w:szCs w:val="24"/>
          <w:rtl/>
          <w:lang w:val="en-GB"/>
        </w:rPr>
        <w:t>כתבי היד</w:t>
      </w:r>
      <w:r w:rsidR="00CD40B4">
        <w:rPr>
          <w:rFonts w:ascii="Times New Roman" w:hAnsi="Times New Roman" w:cs="David" w:hint="cs"/>
          <w:sz w:val="24"/>
          <w:szCs w:val="24"/>
          <w:rtl/>
          <w:lang w:val="en-GB"/>
        </w:rPr>
        <w:t xml:space="preserve"> </w:t>
      </w:r>
      <w:r w:rsidR="007700FC">
        <w:rPr>
          <w:rFonts w:ascii="Times New Roman" w:hAnsi="Times New Roman" w:cs="David" w:hint="cs"/>
          <w:sz w:val="24"/>
          <w:szCs w:val="24"/>
          <w:rtl/>
          <w:lang w:val="en-GB"/>
        </w:rPr>
        <w:t>הראשונים</w:t>
      </w:r>
      <w:r w:rsidR="00CD40B4">
        <w:rPr>
          <w:rFonts w:ascii="Times New Roman" w:hAnsi="Times New Roman" w:cs="David" w:hint="cs"/>
          <w:sz w:val="24"/>
          <w:szCs w:val="24"/>
          <w:rtl/>
          <w:lang w:val="en-GB"/>
        </w:rPr>
        <w:t xml:space="preserve"> </w:t>
      </w:r>
      <w:r w:rsidR="007700FC">
        <w:rPr>
          <w:rFonts w:ascii="Times New Roman" w:hAnsi="Times New Roman" w:cs="David" w:hint="cs"/>
          <w:sz w:val="24"/>
          <w:szCs w:val="24"/>
          <w:rtl/>
          <w:lang w:val="en-GB"/>
        </w:rPr>
        <w:t>שלה</w:t>
      </w:r>
      <w:r w:rsidR="00B51DF3">
        <w:rPr>
          <w:rFonts w:ascii="Times New Roman" w:hAnsi="Times New Roman" w:cs="David" w:hint="cs"/>
          <w:sz w:val="24"/>
          <w:szCs w:val="24"/>
          <w:rtl/>
          <w:lang w:val="en-GB"/>
        </w:rPr>
        <w:t>, מהתקופה האשורית התיכונה המאוחרת,</w:t>
      </w:r>
      <w:r w:rsidR="007700FC">
        <w:rPr>
          <w:rFonts w:ascii="Times New Roman" w:hAnsi="Times New Roman" w:cs="David" w:hint="cs"/>
          <w:sz w:val="24"/>
          <w:szCs w:val="24"/>
          <w:rtl/>
          <w:lang w:val="en-GB"/>
        </w:rPr>
        <w:t xml:space="preserve"> מאוחרים</w:t>
      </w:r>
      <w:r w:rsidR="00CD40B4">
        <w:rPr>
          <w:rFonts w:ascii="Times New Roman" w:hAnsi="Times New Roman" w:cs="David" w:hint="cs"/>
          <w:sz w:val="24"/>
          <w:szCs w:val="24"/>
          <w:rtl/>
          <w:lang w:val="en-GB"/>
        </w:rPr>
        <w:t xml:space="preserve"> </w:t>
      </w:r>
      <w:r w:rsidR="007700FC">
        <w:rPr>
          <w:rFonts w:ascii="Times New Roman" w:hAnsi="Times New Roman" w:cs="David" w:hint="cs"/>
          <w:sz w:val="24"/>
          <w:szCs w:val="24"/>
          <w:rtl/>
          <w:lang w:val="en-GB"/>
        </w:rPr>
        <w:t>מעט מ</w:t>
      </w:r>
      <w:r w:rsidR="0058731E" w:rsidRPr="0058731E">
        <w:rPr>
          <w:rFonts w:ascii="Times New Roman" w:hAnsi="Times New Roman" w:cs="David" w:hint="cs"/>
          <w:sz w:val="24"/>
          <w:szCs w:val="24"/>
          <w:rtl/>
          <w:lang w:val="en-GB"/>
        </w:rPr>
        <w:t>מחזור בעל</w:t>
      </w:r>
      <w:r>
        <w:rPr>
          <w:rFonts w:ascii="Times New Roman" w:hAnsi="Times New Roman" w:cs="David" w:hint="cs"/>
          <w:sz w:val="24"/>
          <w:szCs w:val="24"/>
          <w:rtl/>
          <w:lang w:val="en-GB"/>
        </w:rPr>
        <w:t>.</w:t>
      </w:r>
      <w:r w:rsidR="00A8052F">
        <w:rPr>
          <w:rFonts w:ascii="Times New Roman" w:hAnsi="Times New Roman" w:cs="David" w:hint="cs"/>
          <w:sz w:val="24"/>
          <w:szCs w:val="24"/>
          <w:rtl/>
          <w:lang w:val="en-GB"/>
        </w:rPr>
        <w:t xml:space="preserve"> </w:t>
      </w:r>
      <w:r>
        <w:rPr>
          <w:rFonts w:ascii="Times New Roman" w:hAnsi="Times New Roman" w:cs="David" w:hint="cs"/>
          <w:sz w:val="24"/>
          <w:szCs w:val="24"/>
          <w:rtl/>
          <w:lang w:val="en-GB"/>
        </w:rPr>
        <w:t xml:space="preserve">גרסה זו </w:t>
      </w:r>
      <w:r w:rsidR="00A8052F">
        <w:rPr>
          <w:rFonts w:ascii="Times New Roman" w:hAnsi="Times New Roman" w:cs="David" w:hint="cs"/>
          <w:sz w:val="24"/>
          <w:szCs w:val="24"/>
          <w:rtl/>
          <w:lang w:val="en-GB"/>
        </w:rPr>
        <w:t>מתארת</w:t>
      </w:r>
      <w:r w:rsidR="00B97770">
        <w:rPr>
          <w:rFonts w:ascii="Times New Roman" w:hAnsi="Times New Roman" w:cs="David" w:hint="cs"/>
          <w:sz w:val="24"/>
          <w:szCs w:val="24"/>
          <w:rtl/>
          <w:lang w:val="en-GB"/>
        </w:rPr>
        <w:t>, כמו הגרסה השומרית הקודמת לה,</w:t>
      </w:r>
      <w:r w:rsidR="00A8052F">
        <w:rPr>
          <w:rFonts w:ascii="Times New Roman" w:hAnsi="Times New Roman" w:cs="David" w:hint="cs"/>
          <w:sz w:val="24"/>
          <w:szCs w:val="24"/>
          <w:rtl/>
          <w:lang w:val="en-GB"/>
        </w:rPr>
        <w:t xml:space="preserve"> כיצד </w:t>
      </w:r>
      <w:r w:rsidR="00B97770">
        <w:rPr>
          <w:rFonts w:ascii="Times New Roman" w:hAnsi="Times New Roman" w:cs="David" w:hint="cs"/>
          <w:sz w:val="24"/>
          <w:szCs w:val="24"/>
          <w:rtl/>
          <w:lang w:val="en-GB"/>
        </w:rPr>
        <w:t>ירדה אשתר לשאול מרצונה</w:t>
      </w:r>
      <w:r w:rsidR="009E481F">
        <w:rPr>
          <w:rFonts w:ascii="Times New Roman" w:hAnsi="Times New Roman" w:cs="David" w:hint="cs"/>
          <w:sz w:val="24"/>
          <w:szCs w:val="24"/>
          <w:rtl/>
          <w:lang w:val="en-GB"/>
        </w:rPr>
        <w:t>, ושבה ממנו בעזרת אל החכמה</w:t>
      </w:r>
      <w:r w:rsidR="00B97770">
        <w:rPr>
          <w:rFonts w:ascii="Times New Roman" w:hAnsi="Times New Roman" w:cs="David" w:hint="cs"/>
          <w:sz w:val="24"/>
          <w:szCs w:val="24"/>
          <w:rtl/>
          <w:lang w:val="en-GB"/>
        </w:rPr>
        <w:t>. אולם</w:t>
      </w:r>
      <w:r w:rsidR="009E481F">
        <w:rPr>
          <w:rFonts w:ascii="Times New Roman" w:hAnsi="Times New Roman" w:cs="David" w:hint="cs"/>
          <w:sz w:val="24"/>
          <w:szCs w:val="24"/>
          <w:rtl/>
          <w:lang w:val="en-GB"/>
        </w:rPr>
        <w:t>, בניגוד לגרסה השומרית הקודמת לה, בגרסה האכדית מסופר כי עם</w:t>
      </w:r>
      <w:r w:rsidR="00B97770">
        <w:rPr>
          <w:rFonts w:ascii="Times New Roman" w:hAnsi="Times New Roman" w:cs="David" w:hint="cs"/>
          <w:sz w:val="24"/>
          <w:szCs w:val="24"/>
          <w:rtl/>
          <w:lang w:val="en-GB"/>
        </w:rPr>
        <w:t xml:space="preserve"> שבייתה</w:t>
      </w:r>
      <w:r w:rsidR="009E481F">
        <w:rPr>
          <w:rFonts w:ascii="Times New Roman" w:hAnsi="Times New Roman" w:cs="David" w:hint="cs"/>
          <w:sz w:val="24"/>
          <w:szCs w:val="24"/>
          <w:rtl/>
          <w:lang w:val="en-GB"/>
        </w:rPr>
        <w:t xml:space="preserve"> של אשתר</w:t>
      </w:r>
      <w:r w:rsidR="00B97770">
        <w:rPr>
          <w:rFonts w:ascii="Times New Roman" w:hAnsi="Times New Roman" w:cs="David" w:hint="cs"/>
          <w:sz w:val="24"/>
          <w:szCs w:val="24"/>
          <w:rtl/>
          <w:lang w:val="en-GB"/>
        </w:rPr>
        <w:t xml:space="preserve"> בשאול, וטרם שחרורה משם, </w:t>
      </w:r>
      <w:r w:rsidR="00A8052F">
        <w:rPr>
          <w:rFonts w:ascii="Times New Roman" w:hAnsi="Times New Roman" w:cs="David" w:hint="cs"/>
          <w:sz w:val="24"/>
          <w:szCs w:val="24"/>
          <w:rtl/>
          <w:lang w:val="en-GB"/>
        </w:rPr>
        <w:t>חדל הפריון בארץ</w:t>
      </w:r>
      <w:r w:rsidR="00B97770">
        <w:rPr>
          <w:rFonts w:ascii="Times New Roman" w:hAnsi="Times New Roman" w:cs="David" w:hint="cs"/>
          <w:sz w:val="24"/>
          <w:szCs w:val="24"/>
          <w:rtl/>
          <w:lang w:val="en-GB"/>
        </w:rPr>
        <w:t>.</w:t>
      </w:r>
      <w:r w:rsidR="00CD40B4">
        <w:rPr>
          <w:rStyle w:val="FootnoteReference"/>
          <w:rFonts w:ascii="Times New Roman" w:hAnsi="Times New Roman" w:cs="David"/>
          <w:sz w:val="24"/>
          <w:szCs w:val="24"/>
          <w:rtl/>
          <w:lang w:val="en-GB"/>
        </w:rPr>
        <w:footnoteReference w:id="53"/>
      </w:r>
      <w:r w:rsidR="00AD339E">
        <w:rPr>
          <w:rFonts w:ascii="Times New Roman" w:hAnsi="Times New Roman" w:cs="David" w:hint="cs"/>
          <w:sz w:val="24"/>
          <w:szCs w:val="24"/>
          <w:rtl/>
          <w:lang w:val="en-GB"/>
        </w:rPr>
        <w:t xml:space="preserve"> </w:t>
      </w:r>
    </w:p>
    <w:p w14:paraId="561AC26D" w14:textId="3CBED236" w:rsidR="007738BD" w:rsidRPr="00BF624E" w:rsidRDefault="001B262D" w:rsidP="00AD339E">
      <w:pPr>
        <w:bidi/>
        <w:spacing w:after="0" w:line="480" w:lineRule="auto"/>
        <w:ind w:firstLine="379"/>
        <w:rPr>
          <w:rFonts w:ascii="Times New Roman" w:hAnsi="Times New Roman" w:cs="David"/>
          <w:sz w:val="24"/>
          <w:szCs w:val="24"/>
          <w:rtl/>
          <w:lang w:val="en-GB"/>
        </w:rPr>
      </w:pPr>
      <w:r>
        <w:rPr>
          <w:rFonts w:ascii="Times New Roman" w:hAnsi="Times New Roman" w:cs="David" w:hint="cs"/>
          <w:sz w:val="24"/>
          <w:szCs w:val="24"/>
          <w:rtl/>
          <w:lang w:val="en-GB"/>
        </w:rPr>
        <w:t xml:space="preserve">דפוס זה מוכר גם </w:t>
      </w:r>
      <w:r w:rsidR="00C932D4">
        <w:rPr>
          <w:rFonts w:ascii="Times New Roman" w:hAnsi="Times New Roman" w:cs="David" w:hint="cs"/>
          <w:sz w:val="24"/>
          <w:szCs w:val="24"/>
          <w:rtl/>
          <w:lang w:val="en-GB"/>
        </w:rPr>
        <w:t>מ</w:t>
      </w:r>
      <w:r w:rsidR="009E481F">
        <w:rPr>
          <w:rFonts w:ascii="Times New Roman" w:hAnsi="Times New Roman" w:cs="David" w:hint="cs"/>
          <w:sz w:val="24"/>
          <w:szCs w:val="24"/>
          <w:rtl/>
          <w:lang w:val="en-GB"/>
        </w:rPr>
        <w:t>ה</w:t>
      </w:r>
      <w:r w:rsidR="00C932D4">
        <w:rPr>
          <w:rFonts w:ascii="Times New Roman" w:hAnsi="Times New Roman" w:cs="David" w:hint="cs"/>
          <w:sz w:val="24"/>
          <w:szCs w:val="24"/>
          <w:rtl/>
          <w:lang w:val="en-GB"/>
        </w:rPr>
        <w:t>ריטואלים</w:t>
      </w:r>
      <w:r w:rsidR="00BA72A2">
        <w:rPr>
          <w:rFonts w:ascii="Times New Roman" w:hAnsi="Times New Roman" w:cs="David" w:hint="cs"/>
          <w:sz w:val="24"/>
          <w:szCs w:val="24"/>
          <w:rtl/>
          <w:lang w:val="en-GB"/>
        </w:rPr>
        <w:t xml:space="preserve"> </w:t>
      </w:r>
      <w:r w:rsidR="009E481F">
        <w:rPr>
          <w:rFonts w:ascii="Times New Roman" w:hAnsi="Times New Roman" w:cs="David" w:hint="cs"/>
          <w:sz w:val="24"/>
          <w:szCs w:val="24"/>
          <w:rtl/>
          <w:lang w:val="en-GB"/>
        </w:rPr>
        <w:t>ה</w:t>
      </w:r>
      <w:r w:rsidR="00BA72A2">
        <w:rPr>
          <w:rFonts w:ascii="Times New Roman" w:hAnsi="Times New Roman" w:cs="David" w:hint="cs"/>
          <w:sz w:val="24"/>
          <w:szCs w:val="24"/>
          <w:rtl/>
          <w:lang w:val="en-GB"/>
        </w:rPr>
        <w:t>חתיים</w:t>
      </w:r>
      <w:r w:rsidR="00D40ABB">
        <w:rPr>
          <w:rFonts w:ascii="Times New Roman" w:hAnsi="Times New Roman" w:cs="David" w:hint="cs"/>
          <w:sz w:val="24"/>
          <w:szCs w:val="24"/>
          <w:rtl/>
          <w:lang w:val="en-GB"/>
        </w:rPr>
        <w:t xml:space="preserve"> </w:t>
      </w:r>
      <w:r w:rsidR="00C932D4">
        <w:rPr>
          <w:rFonts w:ascii="Times New Roman" w:hAnsi="Times New Roman" w:cs="David" w:hint="cs"/>
          <w:sz w:val="24"/>
          <w:szCs w:val="24"/>
          <w:rtl/>
          <w:lang w:val="en-GB"/>
        </w:rPr>
        <w:t>המשלבים</w:t>
      </w:r>
      <w:r w:rsidR="00F80B9B">
        <w:rPr>
          <w:rFonts w:ascii="Times New Roman" w:hAnsi="Times New Roman" w:cs="David" w:hint="cs"/>
          <w:sz w:val="24"/>
          <w:szCs w:val="24"/>
          <w:rtl/>
          <w:lang w:val="en-GB"/>
        </w:rPr>
        <w:t xml:space="preserve"> בתוכם</w:t>
      </w:r>
      <w:r w:rsidR="00C932D4">
        <w:rPr>
          <w:rFonts w:ascii="Times New Roman" w:hAnsi="Times New Roman" w:cs="David" w:hint="cs"/>
          <w:sz w:val="24"/>
          <w:szCs w:val="24"/>
          <w:rtl/>
          <w:lang w:val="en-GB"/>
        </w:rPr>
        <w:t xml:space="preserve"> את תיאורי</w:t>
      </w:r>
      <w:r w:rsidR="00D40ABB">
        <w:rPr>
          <w:rFonts w:ascii="Times New Roman" w:hAnsi="Times New Roman" w:cs="David" w:hint="cs"/>
          <w:sz w:val="24"/>
          <w:szCs w:val="24"/>
          <w:rtl/>
          <w:lang w:val="en-GB"/>
        </w:rPr>
        <w:t xml:space="preserve"> ה-</w:t>
      </w:r>
      <w:r w:rsidR="0058731E">
        <w:rPr>
          <w:rFonts w:ascii="Times New Roman" w:hAnsi="Times New Roman" w:cs="David"/>
          <w:sz w:val="24"/>
          <w:szCs w:val="24"/>
          <w:lang w:val="en-GB"/>
        </w:rPr>
        <w:t>vanishing</w:t>
      </w:r>
      <w:r w:rsidR="00D40ABB">
        <w:rPr>
          <w:rFonts w:ascii="Times New Roman" w:hAnsi="Times New Roman" w:cs="David"/>
          <w:sz w:val="24"/>
          <w:szCs w:val="24"/>
          <w:lang w:val="en-GB"/>
        </w:rPr>
        <w:t xml:space="preserve"> gods</w:t>
      </w:r>
      <w:r w:rsidR="00637EF3">
        <w:rPr>
          <w:rFonts w:ascii="Times New Roman" w:hAnsi="Times New Roman" w:cs="David" w:hint="cs"/>
          <w:sz w:val="24"/>
          <w:szCs w:val="24"/>
          <w:rtl/>
          <w:lang w:val="en-GB"/>
        </w:rPr>
        <w:t xml:space="preserve">. </w:t>
      </w:r>
      <w:r w:rsidR="00F80B9B">
        <w:rPr>
          <w:rFonts w:ascii="Times New Roman" w:hAnsi="Times New Roman" w:cs="David" w:hint="cs"/>
          <w:sz w:val="24"/>
          <w:szCs w:val="24"/>
          <w:rtl/>
          <w:lang w:val="en-GB"/>
        </w:rPr>
        <w:t xml:space="preserve">אלים אלו </w:t>
      </w:r>
      <w:r w:rsidR="009E481F">
        <w:rPr>
          <w:rFonts w:ascii="Times New Roman" w:hAnsi="Times New Roman" w:cs="David" w:hint="cs"/>
          <w:sz w:val="24"/>
          <w:szCs w:val="24"/>
          <w:rtl/>
          <w:lang w:val="en-GB"/>
        </w:rPr>
        <w:t xml:space="preserve">אמנם </w:t>
      </w:r>
      <w:r w:rsidR="00F80B9B">
        <w:rPr>
          <w:rFonts w:ascii="Times New Roman" w:hAnsi="Times New Roman" w:cs="David" w:hint="cs"/>
          <w:sz w:val="24"/>
          <w:szCs w:val="24"/>
          <w:rtl/>
          <w:lang w:val="en-GB"/>
        </w:rPr>
        <w:t>אינם יורדים לשאול, א</w:t>
      </w:r>
      <w:r w:rsidR="009E481F">
        <w:rPr>
          <w:rFonts w:ascii="Times New Roman" w:hAnsi="Times New Roman" w:cs="David" w:hint="cs"/>
          <w:sz w:val="24"/>
          <w:szCs w:val="24"/>
          <w:rtl/>
          <w:lang w:val="en-GB"/>
        </w:rPr>
        <w:t>ך</w:t>
      </w:r>
      <w:r w:rsidR="00F80B9B">
        <w:rPr>
          <w:rFonts w:ascii="Times New Roman" w:hAnsi="Times New Roman" w:cs="David" w:hint="cs"/>
          <w:sz w:val="24"/>
          <w:szCs w:val="24"/>
          <w:rtl/>
          <w:lang w:val="en-GB"/>
        </w:rPr>
        <w:t xml:space="preserve"> בכעסם </w:t>
      </w:r>
      <w:r w:rsidR="009E481F">
        <w:rPr>
          <w:rFonts w:ascii="Times New Roman" w:hAnsi="Times New Roman" w:cs="David" w:hint="cs"/>
          <w:sz w:val="24"/>
          <w:szCs w:val="24"/>
          <w:rtl/>
          <w:lang w:val="en-GB"/>
        </w:rPr>
        <w:t xml:space="preserve">הם </w:t>
      </w:r>
      <w:r w:rsidR="00F80B9B">
        <w:rPr>
          <w:rFonts w:ascii="Times New Roman" w:hAnsi="Times New Roman" w:cs="David" w:hint="cs"/>
          <w:sz w:val="24"/>
          <w:szCs w:val="24"/>
          <w:rtl/>
          <w:lang w:val="en-GB"/>
        </w:rPr>
        <w:t>נעלמים מחבורת האלים ומתחבאים במקום נסתר</w:t>
      </w:r>
      <w:r w:rsidR="0064514E">
        <w:rPr>
          <w:rFonts w:ascii="Times New Roman" w:hAnsi="Times New Roman" w:cs="David" w:hint="cs"/>
          <w:sz w:val="24"/>
          <w:szCs w:val="24"/>
          <w:rtl/>
          <w:lang w:val="en-GB"/>
        </w:rPr>
        <w:t>,</w:t>
      </w:r>
      <w:r w:rsidR="00F80B9B">
        <w:rPr>
          <w:rFonts w:ascii="Times New Roman" w:hAnsi="Times New Roman" w:cs="David" w:hint="cs"/>
          <w:sz w:val="24"/>
          <w:szCs w:val="24"/>
          <w:rtl/>
          <w:lang w:val="en-GB"/>
        </w:rPr>
        <w:t xml:space="preserve"> </w:t>
      </w:r>
      <w:r w:rsidR="0064514E">
        <w:rPr>
          <w:rFonts w:ascii="Times New Roman" w:hAnsi="Times New Roman" w:cs="David" w:hint="cs"/>
          <w:sz w:val="24"/>
          <w:szCs w:val="24"/>
          <w:rtl/>
          <w:lang w:val="en-GB"/>
        </w:rPr>
        <w:t>ו</w:t>
      </w:r>
      <w:r w:rsidR="00F80B9B">
        <w:rPr>
          <w:rFonts w:ascii="Times New Roman" w:hAnsi="Times New Roman" w:cs="David" w:hint="cs"/>
          <w:sz w:val="24"/>
          <w:szCs w:val="24"/>
          <w:rtl/>
          <w:lang w:val="en-GB"/>
        </w:rPr>
        <w:t xml:space="preserve">היעלמותם מובילה לעצירת </w:t>
      </w:r>
      <w:r w:rsidR="00532E4F">
        <w:rPr>
          <w:rFonts w:ascii="Times New Roman" w:hAnsi="Times New Roman" w:cs="David" w:hint="cs"/>
          <w:sz w:val="24"/>
          <w:szCs w:val="24"/>
          <w:rtl/>
          <w:lang w:val="en-GB"/>
        </w:rPr>
        <w:t>תחומי הפריון</w:t>
      </w:r>
      <w:r w:rsidR="00F80B9B">
        <w:rPr>
          <w:rFonts w:ascii="Times New Roman" w:hAnsi="Times New Roman" w:cs="David" w:hint="cs"/>
          <w:sz w:val="24"/>
          <w:szCs w:val="24"/>
          <w:rtl/>
          <w:lang w:val="en-GB"/>
        </w:rPr>
        <w:t xml:space="preserve"> עליהם הם מופקדים</w:t>
      </w:r>
      <w:r w:rsidR="0064514E">
        <w:rPr>
          <w:rFonts w:ascii="Times New Roman" w:hAnsi="Times New Roman" w:cs="David" w:hint="cs"/>
          <w:sz w:val="24"/>
          <w:szCs w:val="24"/>
          <w:rtl/>
          <w:lang w:val="en-GB"/>
        </w:rPr>
        <w:t>.</w:t>
      </w:r>
      <w:r w:rsidR="00F80B9B">
        <w:rPr>
          <w:rFonts w:ascii="Times New Roman" w:hAnsi="Times New Roman" w:cs="David" w:hint="cs"/>
          <w:sz w:val="24"/>
          <w:szCs w:val="24"/>
          <w:rtl/>
          <w:lang w:val="en-GB"/>
        </w:rPr>
        <w:t xml:space="preserve"> רק לאחר שכעסם מורד לשאול והם שבים למקומם, </w:t>
      </w:r>
      <w:r w:rsidR="00F80B9B">
        <w:rPr>
          <w:rFonts w:ascii="Times New Roman" w:hAnsi="Times New Roman" w:cs="David" w:hint="cs"/>
          <w:sz w:val="24"/>
          <w:szCs w:val="24"/>
          <w:rtl/>
          <w:lang w:val="en-GB"/>
        </w:rPr>
        <w:lastRenderedPageBreak/>
        <w:t xml:space="preserve">שבים להתקיים </w:t>
      </w:r>
      <w:r w:rsidR="00532E4F">
        <w:rPr>
          <w:rFonts w:ascii="Times New Roman" w:hAnsi="Times New Roman" w:cs="David" w:hint="cs"/>
          <w:sz w:val="24"/>
          <w:szCs w:val="24"/>
          <w:rtl/>
          <w:lang w:val="en-GB"/>
        </w:rPr>
        <w:t xml:space="preserve">שוב </w:t>
      </w:r>
      <w:r w:rsidR="00F80B9B">
        <w:rPr>
          <w:rFonts w:ascii="Times New Roman" w:hAnsi="Times New Roman" w:cs="David" w:hint="cs"/>
          <w:sz w:val="24"/>
          <w:szCs w:val="24"/>
          <w:rtl/>
          <w:lang w:val="en-GB"/>
        </w:rPr>
        <w:t>התחומים עליהם הם מופקדים.</w:t>
      </w:r>
      <w:r w:rsidR="00BF624E">
        <w:rPr>
          <w:rStyle w:val="FootnoteReference"/>
          <w:rFonts w:ascii="Times New Roman" w:hAnsi="Times New Roman" w:cs="David"/>
          <w:sz w:val="24"/>
          <w:szCs w:val="24"/>
          <w:rtl/>
          <w:lang w:val="en-GB"/>
        </w:rPr>
        <w:footnoteReference w:id="54"/>
      </w:r>
      <w:r w:rsidR="00F80B9B">
        <w:rPr>
          <w:rFonts w:ascii="Times New Roman" w:hAnsi="Times New Roman" w:cs="David" w:hint="cs"/>
          <w:sz w:val="24"/>
          <w:szCs w:val="24"/>
          <w:rtl/>
          <w:lang w:val="en-GB"/>
        </w:rPr>
        <w:t xml:space="preserve"> </w:t>
      </w:r>
      <w:r w:rsidR="009E481F">
        <w:rPr>
          <w:rFonts w:ascii="Times New Roman" w:hAnsi="Times New Roman" w:cs="David" w:hint="cs"/>
          <w:sz w:val="24"/>
          <w:szCs w:val="24"/>
          <w:rtl/>
          <w:lang w:val="en-GB"/>
        </w:rPr>
        <w:t xml:space="preserve">יש לציין כי </w:t>
      </w:r>
      <w:r w:rsidR="00F80B9B">
        <w:rPr>
          <w:rFonts w:ascii="Times New Roman" w:hAnsi="Times New Roman" w:cs="David" w:hint="cs"/>
          <w:sz w:val="24"/>
          <w:szCs w:val="24"/>
          <w:rtl/>
          <w:lang w:val="en-GB"/>
        </w:rPr>
        <w:t>אף על פי שריטואלים אלו נחשבים לא פעם כ</w:t>
      </w:r>
      <w:r w:rsidR="00C932D4">
        <w:rPr>
          <w:rFonts w:ascii="Times New Roman" w:hAnsi="Times New Roman" w:cs="David" w:hint="cs"/>
          <w:sz w:val="24"/>
          <w:szCs w:val="24"/>
          <w:rtl/>
          <w:lang w:val="en-GB"/>
        </w:rPr>
        <w:t>-</w:t>
      </w:r>
      <w:r w:rsidR="00C932D4">
        <w:rPr>
          <w:rFonts w:ascii="Times New Roman" w:hAnsi="Times New Roman" w:cs="David"/>
          <w:sz w:val="24"/>
          <w:szCs w:val="24"/>
          <w:lang w:val="en-GB"/>
        </w:rPr>
        <w:t>Old Hittite myths</w:t>
      </w:r>
      <w:r w:rsidR="00C932D4">
        <w:rPr>
          <w:rFonts w:ascii="Times New Roman" w:hAnsi="Times New Roman" w:cs="David" w:hint="cs"/>
          <w:sz w:val="24"/>
          <w:szCs w:val="24"/>
          <w:rtl/>
          <w:lang w:val="en-GB"/>
        </w:rPr>
        <w:t>, כבר ניכרים בהם שקיעים מסופוטמיים</w:t>
      </w:r>
      <w:r w:rsidR="00532E4F">
        <w:rPr>
          <w:rFonts w:ascii="Times New Roman" w:hAnsi="Times New Roman" w:cs="David" w:hint="cs"/>
          <w:sz w:val="24"/>
          <w:szCs w:val="24"/>
          <w:rtl/>
          <w:lang w:val="en-GB"/>
        </w:rPr>
        <w:t xml:space="preserve"> מובהקים,</w:t>
      </w:r>
      <w:r w:rsidR="00137F2B">
        <w:rPr>
          <w:rStyle w:val="FootnoteReference"/>
          <w:rFonts w:ascii="Times New Roman" w:hAnsi="Times New Roman" w:cs="David"/>
          <w:sz w:val="24"/>
          <w:szCs w:val="24"/>
          <w:rtl/>
          <w:lang w:val="en-GB"/>
        </w:rPr>
        <w:footnoteReference w:id="55"/>
      </w:r>
      <w:r w:rsidR="00ED1E1A">
        <w:rPr>
          <w:rFonts w:ascii="Times New Roman" w:hAnsi="Times New Roman" w:cs="David" w:hint="cs"/>
          <w:sz w:val="24"/>
          <w:szCs w:val="24"/>
          <w:rtl/>
          <w:lang w:val="en-GB"/>
        </w:rPr>
        <w:t xml:space="preserve"> ו</w:t>
      </w:r>
      <w:r w:rsidR="00F6631F">
        <w:rPr>
          <w:rFonts w:ascii="Times New Roman" w:hAnsi="Times New Roman" w:cs="David" w:hint="cs"/>
          <w:sz w:val="24"/>
          <w:szCs w:val="24"/>
          <w:rtl/>
          <w:lang w:val="en-GB"/>
        </w:rPr>
        <w:t>על כן הגרסאות שבידינו אינן קדומות</w:t>
      </w:r>
      <w:r w:rsidR="0064514E">
        <w:rPr>
          <w:rFonts w:ascii="Times New Roman" w:hAnsi="Times New Roman" w:cs="David" w:hint="cs"/>
          <w:sz w:val="24"/>
          <w:szCs w:val="24"/>
          <w:rtl/>
          <w:lang w:val="en-GB"/>
        </w:rPr>
        <w:t xml:space="preserve"> מתקופ</w:t>
      </w:r>
      <w:r w:rsidR="00B33AE0">
        <w:rPr>
          <w:rFonts w:ascii="Times New Roman" w:hAnsi="Times New Roman" w:cs="David" w:hint="cs"/>
          <w:sz w:val="24"/>
          <w:szCs w:val="24"/>
          <w:rtl/>
          <w:lang w:val="en-GB"/>
        </w:rPr>
        <w:t>ת</w:t>
      </w:r>
      <w:r w:rsidR="0064514E">
        <w:rPr>
          <w:rFonts w:ascii="Times New Roman" w:hAnsi="Times New Roman" w:cs="David" w:hint="cs"/>
          <w:sz w:val="24"/>
          <w:szCs w:val="24"/>
          <w:rtl/>
          <w:lang w:val="en-GB"/>
        </w:rPr>
        <w:t xml:space="preserve"> הברונזה המאוחרת.</w:t>
      </w:r>
      <w:r w:rsidR="00532E4F">
        <w:rPr>
          <w:rFonts w:ascii="Times New Roman" w:hAnsi="Times New Roman" w:cs="David" w:hint="cs"/>
          <w:sz w:val="24"/>
          <w:szCs w:val="24"/>
          <w:rtl/>
          <w:lang w:val="en-GB"/>
        </w:rPr>
        <w:t xml:space="preserve"> </w:t>
      </w:r>
    </w:p>
    <w:p w14:paraId="06E6B649" w14:textId="6BE52ADD" w:rsidR="00B97770" w:rsidRDefault="00B97770" w:rsidP="00BF624E">
      <w:pPr>
        <w:bidi/>
        <w:spacing w:after="0" w:line="480" w:lineRule="auto"/>
        <w:ind w:firstLine="521"/>
        <w:jc w:val="both"/>
        <w:rPr>
          <w:rFonts w:ascii="Times New Roman" w:hAnsi="Times New Roman" w:cs="David"/>
          <w:sz w:val="24"/>
          <w:szCs w:val="24"/>
          <w:rtl/>
          <w:lang w:val="en-GB"/>
        </w:rPr>
      </w:pPr>
      <w:r>
        <w:rPr>
          <w:rFonts w:ascii="Times New Roman" w:hAnsi="Times New Roman" w:cs="David" w:hint="cs"/>
          <w:sz w:val="24"/>
          <w:szCs w:val="24"/>
          <w:rtl/>
          <w:lang w:val="en-GB"/>
        </w:rPr>
        <w:t>דוגמא</w:t>
      </w:r>
      <w:r w:rsidR="00AD339E">
        <w:rPr>
          <w:rFonts w:ascii="Times New Roman" w:hAnsi="Times New Roman" w:cs="David" w:hint="cs"/>
          <w:sz w:val="24"/>
          <w:szCs w:val="24"/>
          <w:rtl/>
          <w:lang w:val="en-GB"/>
        </w:rPr>
        <w:t xml:space="preserve"> נוספת,</w:t>
      </w:r>
      <w:r>
        <w:rPr>
          <w:rFonts w:ascii="Times New Roman" w:hAnsi="Times New Roman" w:cs="David" w:hint="cs"/>
          <w:sz w:val="24"/>
          <w:szCs w:val="24"/>
          <w:rtl/>
          <w:lang w:val="en-GB"/>
        </w:rPr>
        <w:t xml:space="preserve"> מאוחרת מאלו</w:t>
      </w:r>
      <w:r w:rsidR="00AD339E">
        <w:rPr>
          <w:rFonts w:ascii="Times New Roman" w:hAnsi="Times New Roman" w:cs="David" w:hint="cs"/>
          <w:sz w:val="24"/>
          <w:szCs w:val="24"/>
          <w:rtl/>
          <w:lang w:val="en-GB"/>
        </w:rPr>
        <w:t>,</w:t>
      </w:r>
      <w:r>
        <w:rPr>
          <w:rFonts w:ascii="Times New Roman" w:hAnsi="Times New Roman" w:cs="David" w:hint="cs"/>
          <w:sz w:val="24"/>
          <w:szCs w:val="24"/>
          <w:rtl/>
          <w:lang w:val="en-GB"/>
        </w:rPr>
        <w:t xml:space="preserve"> היא המנון ההומרי ל</w:t>
      </w:r>
      <w:r w:rsidR="00AD2588">
        <w:rPr>
          <w:rFonts w:ascii="Times New Roman" w:hAnsi="Times New Roman" w:cs="David" w:hint="cs"/>
          <w:sz w:val="24"/>
          <w:szCs w:val="24"/>
          <w:rtl/>
          <w:lang w:val="en-GB"/>
        </w:rPr>
        <w:t>-</w:t>
      </w:r>
      <w:r w:rsidR="00AD2588">
        <w:rPr>
          <w:rFonts w:ascii="Times New Roman" w:hAnsi="Times New Roman" w:cs="David"/>
          <w:sz w:val="24"/>
          <w:szCs w:val="24"/>
          <w:lang w:val="en-GB"/>
        </w:rPr>
        <w:t>Demeter</w:t>
      </w:r>
      <w:r>
        <w:rPr>
          <w:rFonts w:ascii="Times New Roman" w:hAnsi="Times New Roman" w:cs="David" w:hint="cs"/>
          <w:sz w:val="24"/>
          <w:szCs w:val="24"/>
          <w:rtl/>
          <w:lang w:val="en-GB"/>
        </w:rPr>
        <w:t>, מה</w:t>
      </w:r>
      <w:r w:rsidRPr="00A061DD">
        <w:rPr>
          <w:rFonts w:ascii="Times New Roman" w:hAnsi="Times New Roman" w:cs="David" w:hint="cs"/>
          <w:sz w:val="24"/>
          <w:szCs w:val="24"/>
          <w:rtl/>
          <w:lang w:val="en-GB"/>
        </w:rPr>
        <w:t>מחצית הראשונה של האלף הראשון, אשר זקק בין חטיפתה של פרספונה לשאול לבין עצירת היבול בידי אמה דמטר, המופקדת על היבולים</w:t>
      </w:r>
      <w:r>
        <w:rPr>
          <w:rFonts w:ascii="Times New Roman" w:hAnsi="Times New Roman" w:cs="David" w:hint="cs"/>
          <w:sz w:val="24"/>
          <w:szCs w:val="24"/>
          <w:rtl/>
          <w:lang w:val="en-GB"/>
        </w:rPr>
        <w:t>.</w:t>
      </w:r>
      <w:r>
        <w:rPr>
          <w:rStyle w:val="FootnoteReference"/>
          <w:rFonts w:ascii="David" w:hAnsi="David" w:cs="David"/>
          <w:sz w:val="24"/>
          <w:szCs w:val="24"/>
          <w:rtl/>
          <w:lang w:val="en-GB"/>
        </w:rPr>
        <w:footnoteReference w:id="56"/>
      </w:r>
      <w:r>
        <w:rPr>
          <w:rFonts w:ascii="Times New Roman" w:hAnsi="Times New Roman" w:cs="David" w:hint="cs"/>
          <w:sz w:val="24"/>
          <w:szCs w:val="24"/>
          <w:rtl/>
          <w:lang w:val="en-GB"/>
        </w:rPr>
        <w:t xml:space="preserve"> בדוגמה מאוחרת זו, בניגוד לשתי הדוגמאות הקודמות, כבר מתקיימים דפוסי ה-</w:t>
      </w:r>
      <w:r>
        <w:rPr>
          <w:rFonts w:ascii="Times New Roman" w:hAnsi="Times New Roman" w:cs="David"/>
          <w:sz w:val="24"/>
          <w:szCs w:val="24"/>
          <w:lang w:val="en-GB"/>
        </w:rPr>
        <w:t>dying gods</w:t>
      </w:r>
      <w:r>
        <w:rPr>
          <w:rFonts w:ascii="Times New Roman" w:hAnsi="Times New Roman" w:cs="David" w:hint="cs"/>
          <w:sz w:val="24"/>
          <w:szCs w:val="24"/>
          <w:rtl/>
          <w:lang w:val="en-GB"/>
        </w:rPr>
        <w:t>, כמו במחזור בעל, והדבר עשוי להעיד על התקבלותו של דגם</w:t>
      </w:r>
      <w:r w:rsidR="009E481F">
        <w:rPr>
          <w:rFonts w:ascii="Times New Roman" w:hAnsi="Times New Roman" w:cs="David" w:hint="cs"/>
          <w:sz w:val="24"/>
          <w:szCs w:val="24"/>
          <w:rtl/>
          <w:lang w:val="en-GB"/>
        </w:rPr>
        <w:t xml:space="preserve"> </w:t>
      </w:r>
      <w:r>
        <w:rPr>
          <w:rFonts w:ascii="Times New Roman" w:hAnsi="Times New Roman" w:cs="David" w:hint="cs"/>
          <w:sz w:val="24"/>
          <w:szCs w:val="24"/>
          <w:rtl/>
          <w:lang w:val="en-GB"/>
        </w:rPr>
        <w:t>זה במרחב הים התיכון.</w:t>
      </w:r>
    </w:p>
    <w:p w14:paraId="235D23F9" w14:textId="4E91D98F" w:rsidR="008B55BA" w:rsidRDefault="00BA72A2" w:rsidP="00C97735">
      <w:pPr>
        <w:bidi/>
        <w:spacing w:after="0" w:line="480" w:lineRule="auto"/>
        <w:ind w:firstLine="521"/>
        <w:jc w:val="both"/>
        <w:rPr>
          <w:rFonts w:ascii="Times New Roman" w:hAnsi="Times New Roman" w:cs="David"/>
          <w:sz w:val="24"/>
          <w:szCs w:val="24"/>
          <w:rtl/>
          <w:lang w:val="en-US"/>
        </w:rPr>
      </w:pPr>
      <w:r>
        <w:rPr>
          <w:rFonts w:ascii="David" w:hAnsi="David" w:cs="David" w:hint="cs"/>
          <w:sz w:val="24"/>
          <w:szCs w:val="24"/>
          <w:rtl/>
          <w:lang w:val="en-GB"/>
        </w:rPr>
        <w:t>מאחר שה</w:t>
      </w:r>
      <w:r w:rsidR="00D40ABB">
        <w:rPr>
          <w:rFonts w:ascii="David" w:hAnsi="David" w:cs="David" w:hint="cs"/>
          <w:sz w:val="24"/>
          <w:szCs w:val="24"/>
          <w:rtl/>
          <w:lang w:val="en-GB"/>
        </w:rPr>
        <w:t>אקלים הים-תיכוני נחלק בין חורף גשום לבין קיץ יבש ונטול גשמים,</w:t>
      </w:r>
      <w:r>
        <w:rPr>
          <w:rFonts w:ascii="David" w:hAnsi="David" w:cs="David" w:hint="cs"/>
          <w:sz w:val="24"/>
          <w:szCs w:val="24"/>
          <w:rtl/>
          <w:lang w:val="en-GB"/>
        </w:rPr>
        <w:t xml:space="preserve"> ניתן היה לחשוב כי </w:t>
      </w:r>
      <w:r w:rsidR="0064514E">
        <w:rPr>
          <w:rFonts w:ascii="David" w:hAnsi="David" w:cs="David" w:hint="cs"/>
          <w:sz w:val="24"/>
          <w:szCs w:val="24"/>
          <w:rtl/>
          <w:lang w:val="en-GB"/>
        </w:rPr>
        <w:t xml:space="preserve">היעלמות הגשמים עם מות בעל, ושיבתם עם תחייתו, הם בבחינת </w:t>
      </w:r>
      <w:r w:rsidR="002E72F8">
        <w:rPr>
          <w:rFonts w:ascii="David" w:hAnsi="David" w:cs="David" w:hint="cs"/>
          <w:sz w:val="24"/>
          <w:szCs w:val="24"/>
          <w:rtl/>
          <w:lang w:val="en-GB"/>
        </w:rPr>
        <w:t>איתיולוגיה</w:t>
      </w:r>
      <w:r w:rsidR="00637EF3">
        <w:rPr>
          <w:rFonts w:ascii="David" w:hAnsi="David" w:cs="David" w:hint="cs"/>
          <w:sz w:val="24"/>
          <w:szCs w:val="24"/>
          <w:rtl/>
          <w:lang w:val="en-GB"/>
        </w:rPr>
        <w:t xml:space="preserve"> ליובשו של הקיץ</w:t>
      </w:r>
      <w:r w:rsidR="0064514E">
        <w:rPr>
          <w:rFonts w:ascii="David" w:hAnsi="David" w:cs="David" w:hint="cs"/>
          <w:sz w:val="24"/>
          <w:szCs w:val="24"/>
          <w:rtl/>
          <w:lang w:val="en-GB"/>
        </w:rPr>
        <w:t>.</w:t>
      </w:r>
      <w:r>
        <w:rPr>
          <w:rFonts w:ascii="David" w:hAnsi="David" w:cs="David" w:hint="cs"/>
          <w:sz w:val="24"/>
          <w:szCs w:val="24"/>
          <w:rtl/>
          <w:lang w:val="en-GB"/>
        </w:rPr>
        <w:t xml:space="preserve"> אולם שני הטקסטים האוגריתיים שצויינו לעיל </w:t>
      </w:r>
      <w:r>
        <w:rPr>
          <w:rFonts w:ascii="David" w:hAnsi="David" w:cs="David"/>
          <w:sz w:val="24"/>
          <w:szCs w:val="24"/>
          <w:rtl/>
          <w:lang w:val="en-GB"/>
        </w:rPr>
        <w:t>–</w:t>
      </w:r>
      <w:r w:rsidR="0064514E" w:rsidRPr="00647AA3">
        <w:rPr>
          <w:rFonts w:asciiTheme="majorBidi" w:hAnsiTheme="majorBidi" w:cstheme="majorBidi"/>
          <w:i/>
          <w:iCs/>
          <w:sz w:val="24"/>
          <w:szCs w:val="24"/>
          <w:lang w:val="en-GB"/>
        </w:rPr>
        <w:t>The</w:t>
      </w:r>
      <w:r w:rsidR="00AD339E">
        <w:rPr>
          <w:rFonts w:asciiTheme="majorBidi" w:hAnsiTheme="majorBidi" w:cstheme="majorBidi"/>
          <w:i/>
          <w:iCs/>
          <w:sz w:val="24"/>
          <w:szCs w:val="24"/>
          <w:lang w:val="en-GB"/>
        </w:rPr>
        <w:t xml:space="preserve"> Legend of </w:t>
      </w:r>
      <w:proofErr w:type="spellStart"/>
      <w:r w:rsidR="00AD339E">
        <w:rPr>
          <w:rFonts w:asciiTheme="majorBidi" w:hAnsiTheme="majorBidi" w:cstheme="majorBidi"/>
          <w:i/>
          <w:iCs/>
          <w:sz w:val="24"/>
          <w:szCs w:val="24"/>
          <w:lang w:val="en-GB"/>
        </w:rPr>
        <w:t>Aqhat</w:t>
      </w:r>
      <w:proofErr w:type="spellEnd"/>
      <w:r w:rsidR="00AD339E">
        <w:rPr>
          <w:rFonts w:asciiTheme="majorBidi" w:hAnsiTheme="majorBidi" w:cstheme="majorBidi"/>
          <w:i/>
          <w:iCs/>
          <w:sz w:val="24"/>
          <w:szCs w:val="24"/>
          <w:lang w:val="en-GB"/>
        </w:rPr>
        <w:t xml:space="preserve"> </w:t>
      </w:r>
      <w:r w:rsidR="00AD339E" w:rsidRPr="00AD339E">
        <w:rPr>
          <w:rFonts w:asciiTheme="majorBidi" w:hAnsiTheme="majorBidi" w:cstheme="majorBidi"/>
          <w:sz w:val="24"/>
          <w:szCs w:val="24"/>
          <w:lang w:val="en-GB"/>
        </w:rPr>
        <w:t>and</w:t>
      </w:r>
      <w:r w:rsidR="00AD339E">
        <w:rPr>
          <w:rFonts w:asciiTheme="majorBidi" w:hAnsiTheme="majorBidi" w:cstheme="majorBidi"/>
          <w:i/>
          <w:iCs/>
          <w:sz w:val="24"/>
          <w:szCs w:val="24"/>
          <w:lang w:val="en-GB"/>
        </w:rPr>
        <w:t xml:space="preserve"> The</w:t>
      </w:r>
      <w:r w:rsidR="0064514E" w:rsidRPr="00647AA3">
        <w:rPr>
          <w:rFonts w:asciiTheme="majorBidi" w:hAnsiTheme="majorBidi" w:cstheme="majorBidi"/>
          <w:i/>
          <w:iCs/>
          <w:sz w:val="24"/>
          <w:szCs w:val="24"/>
          <w:lang w:val="en-GB"/>
        </w:rPr>
        <w:t xml:space="preserve"> Eaters and the Tearers</w:t>
      </w:r>
      <w:r>
        <w:rPr>
          <w:rFonts w:ascii="David" w:hAnsi="David" w:cs="David"/>
          <w:sz w:val="24"/>
          <w:szCs w:val="24"/>
          <w:rtl/>
          <w:lang w:val="en-GB"/>
        </w:rPr>
        <w:t>–</w:t>
      </w:r>
      <w:r>
        <w:rPr>
          <w:rFonts w:ascii="David" w:hAnsi="David" w:cs="David" w:hint="cs"/>
          <w:sz w:val="24"/>
          <w:szCs w:val="24"/>
          <w:rtl/>
          <w:lang w:val="en-GB"/>
        </w:rPr>
        <w:t xml:space="preserve"> מעידים כי </w:t>
      </w:r>
      <w:r w:rsidR="00637EF3">
        <w:rPr>
          <w:rFonts w:ascii="David" w:hAnsi="David" w:cs="David" w:hint="cs"/>
          <w:sz w:val="24"/>
          <w:szCs w:val="24"/>
          <w:rtl/>
          <w:lang w:val="en-GB"/>
        </w:rPr>
        <w:t>איתיולוגיה זו שימשה</w:t>
      </w:r>
      <w:r w:rsidR="002E72F8">
        <w:rPr>
          <w:rFonts w:ascii="David" w:hAnsi="David" w:cs="David" w:hint="cs"/>
          <w:sz w:val="24"/>
          <w:szCs w:val="24"/>
          <w:rtl/>
          <w:lang w:val="en-GB"/>
        </w:rPr>
        <w:t xml:space="preserve"> דווקא</w:t>
      </w:r>
      <w:r w:rsidR="00637EF3">
        <w:rPr>
          <w:rFonts w:ascii="David" w:hAnsi="David" w:cs="David" w:hint="cs"/>
          <w:sz w:val="24"/>
          <w:szCs w:val="24"/>
          <w:rtl/>
          <w:lang w:val="en-GB"/>
        </w:rPr>
        <w:t xml:space="preserve"> לתיאור </w:t>
      </w:r>
      <w:r w:rsidR="00D40ABB">
        <w:rPr>
          <w:rFonts w:ascii="David" w:hAnsi="David" w:cs="David" w:hint="cs"/>
          <w:sz w:val="24"/>
          <w:szCs w:val="24"/>
          <w:rtl/>
          <w:lang w:val="en-GB"/>
        </w:rPr>
        <w:t xml:space="preserve">שבע שנות </w:t>
      </w:r>
      <w:r w:rsidR="00637EF3">
        <w:rPr>
          <w:rFonts w:ascii="David" w:hAnsi="David" w:cs="David" w:hint="cs"/>
          <w:sz w:val="24"/>
          <w:szCs w:val="24"/>
          <w:rtl/>
          <w:lang w:val="en-GB"/>
        </w:rPr>
        <w:t>בצורת.</w:t>
      </w:r>
      <w:r w:rsidR="00F81A27">
        <w:rPr>
          <w:rFonts w:ascii="David" w:hAnsi="David" w:cs="David" w:hint="cs"/>
          <w:sz w:val="24"/>
          <w:szCs w:val="24"/>
          <w:rtl/>
          <w:lang w:val="en-GB"/>
        </w:rPr>
        <w:t xml:space="preserve"> </w:t>
      </w:r>
      <w:r w:rsidR="0080788A" w:rsidRPr="0080788A">
        <w:rPr>
          <w:rFonts w:ascii="Times New Roman" w:hAnsi="Times New Roman" w:cs="David" w:hint="cs"/>
          <w:sz w:val="24"/>
          <w:szCs w:val="24"/>
          <w:rtl/>
          <w:lang w:val="en-US"/>
        </w:rPr>
        <w:t>שברי</w:t>
      </w:r>
      <w:r w:rsidR="007C205A">
        <w:rPr>
          <w:rFonts w:ascii="Times New Roman" w:hAnsi="Times New Roman" w:cs="David" w:hint="cs"/>
          <w:sz w:val="24"/>
          <w:szCs w:val="24"/>
          <w:rtl/>
          <w:lang w:val="en-US"/>
        </w:rPr>
        <w:t xml:space="preserve"> הלוחות</w:t>
      </w:r>
      <w:r w:rsidR="0080788A" w:rsidRPr="0080788A">
        <w:rPr>
          <w:rFonts w:ascii="Times New Roman" w:hAnsi="Times New Roman" w:cs="David" w:hint="cs"/>
          <w:sz w:val="24"/>
          <w:szCs w:val="24"/>
          <w:rtl/>
          <w:lang w:val="en-US"/>
        </w:rPr>
        <w:t xml:space="preserve"> במחזור בעל </w:t>
      </w:r>
      <w:r w:rsidR="007C205A">
        <w:rPr>
          <w:rFonts w:ascii="Times New Roman" w:hAnsi="Times New Roman" w:cs="David" w:hint="cs"/>
          <w:sz w:val="24"/>
          <w:szCs w:val="24"/>
          <w:rtl/>
          <w:lang w:val="en-US"/>
        </w:rPr>
        <w:t xml:space="preserve">אינם מאפשרים </w:t>
      </w:r>
      <w:r w:rsidR="0080788A" w:rsidRPr="0080788A">
        <w:rPr>
          <w:rFonts w:ascii="Times New Roman" w:hAnsi="Times New Roman" w:cs="David" w:hint="cs"/>
          <w:sz w:val="24"/>
          <w:szCs w:val="24"/>
          <w:rtl/>
          <w:lang w:val="en-US"/>
        </w:rPr>
        <w:t xml:space="preserve">לדעת אם גם שם תוארו שבע שנות היעדרותו של בעל, אולם </w:t>
      </w:r>
      <w:r w:rsidR="00D40ABB">
        <w:rPr>
          <w:rFonts w:ascii="Times New Roman" w:hAnsi="Times New Roman" w:cs="David" w:hint="cs"/>
          <w:sz w:val="24"/>
          <w:szCs w:val="24"/>
          <w:rtl/>
          <w:lang w:val="en-US"/>
        </w:rPr>
        <w:t>מאחר ש</w:t>
      </w:r>
      <w:r w:rsidR="003B0091">
        <w:rPr>
          <w:rFonts w:ascii="Times New Roman" w:hAnsi="Times New Roman" w:cs="David" w:hint="cs"/>
          <w:sz w:val="24"/>
          <w:szCs w:val="24"/>
          <w:rtl/>
          <w:lang w:val="en-US"/>
        </w:rPr>
        <w:t xml:space="preserve">המחבר </w:t>
      </w:r>
      <w:r w:rsidR="00413B31">
        <w:rPr>
          <w:rFonts w:ascii="Times New Roman" w:hAnsi="Times New Roman" w:cs="David" w:hint="cs"/>
          <w:sz w:val="24"/>
          <w:szCs w:val="24"/>
          <w:rtl/>
          <w:lang w:val="en-US"/>
        </w:rPr>
        <w:t>מתאר כיצד</w:t>
      </w:r>
      <w:r w:rsidR="003B0091">
        <w:rPr>
          <w:rFonts w:ascii="Times New Roman" w:hAnsi="Times New Roman" w:cs="David" w:hint="cs"/>
          <w:sz w:val="24"/>
          <w:szCs w:val="24"/>
          <w:rtl/>
          <w:lang w:val="en-US"/>
        </w:rPr>
        <w:t xml:space="preserve"> עברו </w:t>
      </w:r>
      <w:r w:rsidR="00A35A60">
        <w:rPr>
          <w:rFonts w:ascii="Times New Roman" w:hAnsi="Times New Roman" w:cs="David" w:hint="cs"/>
          <w:sz w:val="24"/>
          <w:szCs w:val="24"/>
          <w:rtl/>
          <w:lang w:val="en-US"/>
        </w:rPr>
        <w:t xml:space="preserve">שבע שנים </w:t>
      </w:r>
      <w:r w:rsidR="003B0091">
        <w:rPr>
          <w:rFonts w:ascii="Times New Roman" w:hAnsi="Times New Roman" w:cs="David" w:hint="cs"/>
          <w:sz w:val="24"/>
          <w:szCs w:val="24"/>
          <w:rtl/>
          <w:lang w:val="en-US"/>
        </w:rPr>
        <w:t>מאז</w:t>
      </w:r>
      <w:r w:rsidR="00A35A60">
        <w:rPr>
          <w:rFonts w:ascii="Times New Roman" w:hAnsi="Times New Roman" w:cs="David" w:hint="cs"/>
          <w:sz w:val="24"/>
          <w:szCs w:val="24"/>
          <w:rtl/>
          <w:lang w:val="en-US"/>
        </w:rPr>
        <w:t xml:space="preserve"> מותו של </w:t>
      </w:r>
      <w:r w:rsidR="005B0BA6">
        <w:rPr>
          <w:rFonts w:ascii="Times New Roman" w:hAnsi="Times New Roman" w:cs="David"/>
          <w:sz w:val="24"/>
          <w:szCs w:val="24"/>
          <w:lang w:val="en-US"/>
        </w:rPr>
        <w:t>Mot</w:t>
      </w:r>
      <w:r w:rsidR="00A35A60">
        <w:rPr>
          <w:rFonts w:ascii="Times New Roman" w:hAnsi="Times New Roman" w:cs="David" w:hint="cs"/>
          <w:sz w:val="24"/>
          <w:szCs w:val="24"/>
          <w:rtl/>
          <w:lang w:val="en-US"/>
        </w:rPr>
        <w:t xml:space="preserve"> </w:t>
      </w:r>
      <w:r w:rsidR="003B0091">
        <w:rPr>
          <w:rFonts w:ascii="Times New Roman" w:hAnsi="Times New Roman" w:cs="David" w:hint="cs"/>
          <w:sz w:val="24"/>
          <w:szCs w:val="24"/>
          <w:rtl/>
          <w:lang w:val="en-US"/>
        </w:rPr>
        <w:t>ועד שש</w:t>
      </w:r>
      <w:r w:rsidR="007C205A">
        <w:rPr>
          <w:rFonts w:ascii="Times New Roman" w:hAnsi="Times New Roman" w:cs="David" w:hint="cs"/>
          <w:sz w:val="24"/>
          <w:szCs w:val="24"/>
          <w:rtl/>
          <w:lang w:val="en-US"/>
        </w:rPr>
        <w:t>ב</w:t>
      </w:r>
      <w:r w:rsidR="003B0091">
        <w:rPr>
          <w:rFonts w:ascii="Times New Roman" w:hAnsi="Times New Roman" w:cs="David" w:hint="cs"/>
          <w:sz w:val="24"/>
          <w:szCs w:val="24"/>
          <w:rtl/>
          <w:lang w:val="en-US"/>
        </w:rPr>
        <w:t xml:space="preserve"> להתעמת עם</w:t>
      </w:r>
      <w:r w:rsidR="00A35A60">
        <w:rPr>
          <w:rFonts w:ascii="Times New Roman" w:hAnsi="Times New Roman" w:cs="David" w:hint="cs"/>
          <w:sz w:val="24"/>
          <w:szCs w:val="24"/>
          <w:rtl/>
          <w:lang w:val="en-US"/>
        </w:rPr>
        <w:t xml:space="preserve"> בעל, </w:t>
      </w:r>
      <w:r w:rsidR="00D40ABB">
        <w:rPr>
          <w:rFonts w:ascii="Times New Roman" w:hAnsi="Times New Roman" w:cs="David" w:hint="cs"/>
          <w:sz w:val="24"/>
          <w:szCs w:val="24"/>
          <w:rtl/>
          <w:lang w:val="en-US"/>
        </w:rPr>
        <w:t xml:space="preserve">יש מקום להניח כי תימת שבע השנים שימשה גם </w:t>
      </w:r>
      <w:r w:rsidR="002E72F8">
        <w:rPr>
          <w:rFonts w:ascii="Times New Roman" w:hAnsi="Times New Roman" w:cs="David" w:hint="cs"/>
          <w:sz w:val="24"/>
          <w:szCs w:val="24"/>
          <w:rtl/>
          <w:lang w:val="en-US"/>
        </w:rPr>
        <w:t>במחזור בעל</w:t>
      </w:r>
      <w:r w:rsidR="003B0091">
        <w:rPr>
          <w:rFonts w:ascii="Times New Roman" w:hAnsi="Times New Roman" w:cs="David" w:hint="cs"/>
          <w:sz w:val="24"/>
          <w:szCs w:val="24"/>
          <w:rtl/>
          <w:lang w:val="en-US"/>
        </w:rPr>
        <w:t xml:space="preserve"> ביחס למותם של </w:t>
      </w:r>
      <w:r w:rsidR="007C205A">
        <w:rPr>
          <w:rFonts w:ascii="Times New Roman" w:hAnsi="Times New Roman" w:cs="David" w:hint="cs"/>
          <w:sz w:val="24"/>
          <w:szCs w:val="24"/>
          <w:rtl/>
          <w:lang w:val="en-US"/>
        </w:rPr>
        <w:t xml:space="preserve">שני </w:t>
      </w:r>
      <w:r w:rsidR="003B0091">
        <w:rPr>
          <w:rFonts w:ascii="Times New Roman" w:hAnsi="Times New Roman" w:cs="David" w:hint="cs"/>
          <w:sz w:val="24"/>
          <w:szCs w:val="24"/>
          <w:rtl/>
          <w:lang w:val="en-US"/>
        </w:rPr>
        <w:t>הגיבורים</w:t>
      </w:r>
      <w:r w:rsidR="00D40ABB">
        <w:rPr>
          <w:rFonts w:ascii="Times New Roman" w:hAnsi="Times New Roman" w:cs="David" w:hint="cs"/>
          <w:sz w:val="24"/>
          <w:szCs w:val="24"/>
          <w:rtl/>
          <w:lang w:val="en-US"/>
        </w:rPr>
        <w:t>.</w:t>
      </w:r>
      <w:r w:rsidR="008523B6">
        <w:rPr>
          <w:rStyle w:val="FootnoteReference"/>
          <w:rFonts w:ascii="Times New Roman" w:hAnsi="Times New Roman" w:cs="David"/>
          <w:sz w:val="24"/>
          <w:szCs w:val="24"/>
          <w:rtl/>
          <w:lang w:val="en-US"/>
        </w:rPr>
        <w:footnoteReference w:id="57"/>
      </w:r>
      <w:r w:rsidR="00A35A60">
        <w:rPr>
          <w:rFonts w:ascii="Times New Roman" w:hAnsi="Times New Roman" w:cs="David" w:hint="cs"/>
          <w:sz w:val="24"/>
          <w:szCs w:val="24"/>
          <w:rtl/>
          <w:lang w:val="en-US"/>
        </w:rPr>
        <w:t xml:space="preserve"> </w:t>
      </w:r>
      <w:r w:rsidR="007C205A">
        <w:rPr>
          <w:rFonts w:ascii="Times New Roman" w:hAnsi="Times New Roman" w:cs="David" w:hint="cs"/>
          <w:sz w:val="24"/>
          <w:szCs w:val="24"/>
          <w:rtl/>
          <w:lang w:val="en-US"/>
        </w:rPr>
        <w:t>תימה זו</w:t>
      </w:r>
      <w:r w:rsidR="0017292F">
        <w:rPr>
          <w:rFonts w:ascii="Times New Roman" w:hAnsi="Times New Roman" w:cs="David" w:hint="cs"/>
          <w:sz w:val="24"/>
          <w:szCs w:val="24"/>
          <w:rtl/>
          <w:lang w:val="en-US"/>
        </w:rPr>
        <w:t xml:space="preserve"> ייחודית לאוגרית, ושונה בתכלית מהמחזור השנתי המיוחס לדומוזי בשני הטקסטים </w:t>
      </w:r>
      <w:r w:rsidR="0092514F">
        <w:rPr>
          <w:rFonts w:ascii="Times New Roman" w:hAnsi="Times New Roman" w:cs="David" w:hint="cs"/>
          <w:sz w:val="24"/>
          <w:szCs w:val="24"/>
          <w:rtl/>
          <w:lang w:val="en-US"/>
        </w:rPr>
        <w:t xml:space="preserve">שנתגלו </w:t>
      </w:r>
      <w:r w:rsidR="005B0BA6">
        <w:rPr>
          <w:rFonts w:ascii="Times New Roman" w:hAnsi="Times New Roman" w:cs="David" w:hint="cs"/>
          <w:sz w:val="24"/>
          <w:szCs w:val="24"/>
          <w:rtl/>
          <w:lang w:val="en-US"/>
        </w:rPr>
        <w:t>ב</w:t>
      </w:r>
      <w:r w:rsidR="0017292F">
        <w:rPr>
          <w:rFonts w:ascii="Times New Roman" w:hAnsi="Times New Roman" w:cs="David" w:hint="cs"/>
          <w:sz w:val="24"/>
          <w:szCs w:val="24"/>
          <w:rtl/>
          <w:lang w:val="en-US"/>
        </w:rPr>
        <w:t>מסופוטמיה</w:t>
      </w:r>
      <w:r w:rsidR="005B0BA6">
        <w:rPr>
          <w:rFonts w:ascii="Times New Roman" w:hAnsi="Times New Roman" w:cs="David" w:hint="cs"/>
          <w:sz w:val="24"/>
          <w:szCs w:val="24"/>
          <w:rtl/>
          <w:lang w:val="en-US"/>
        </w:rPr>
        <w:t xml:space="preserve"> ובמארי</w:t>
      </w:r>
      <w:r w:rsidR="0017292F">
        <w:rPr>
          <w:rFonts w:ascii="Times New Roman" w:hAnsi="Times New Roman" w:cs="David" w:hint="cs"/>
          <w:sz w:val="24"/>
          <w:szCs w:val="24"/>
          <w:rtl/>
          <w:lang w:val="en-US"/>
        </w:rPr>
        <w:t xml:space="preserve">. </w:t>
      </w:r>
    </w:p>
    <w:p w14:paraId="527B378C" w14:textId="3FB534D5" w:rsidR="00557E13" w:rsidRPr="00D40ABB" w:rsidRDefault="007C205A" w:rsidP="008B55BA">
      <w:pPr>
        <w:bidi/>
        <w:spacing w:after="0" w:line="480" w:lineRule="auto"/>
        <w:ind w:firstLine="521"/>
        <w:jc w:val="both"/>
        <w:rPr>
          <w:rFonts w:ascii="David" w:hAnsi="David" w:cs="David"/>
          <w:sz w:val="24"/>
          <w:szCs w:val="24"/>
          <w:rtl/>
          <w:lang w:val="en-GB"/>
        </w:rPr>
      </w:pPr>
      <w:r>
        <w:rPr>
          <w:rFonts w:ascii="Times New Roman" w:hAnsi="Times New Roman" w:cs="David" w:hint="cs"/>
          <w:sz w:val="24"/>
          <w:szCs w:val="24"/>
          <w:rtl/>
          <w:lang w:val="en-US"/>
        </w:rPr>
        <w:t>לאור היכרותנו עם מחזורים שבע שנתיים שהתקיימו בתרבויות הלבנט, כמו מחזור ה</w:t>
      </w:r>
      <w:r w:rsidR="0092514F">
        <w:rPr>
          <w:rFonts w:ascii="Times New Roman" w:hAnsi="Times New Roman" w:cs="David" w:hint="cs"/>
          <w:sz w:val="24"/>
          <w:szCs w:val="24"/>
          <w:rtl/>
          <w:lang w:val="en-US"/>
        </w:rPr>
        <w:t>-</w:t>
      </w:r>
      <w:proofErr w:type="spellStart"/>
      <w:r w:rsidR="00647AA3">
        <w:rPr>
          <w:rFonts w:ascii="Times New Roman" w:hAnsi="Times New Roman" w:cs="David" w:hint="cs"/>
          <w:sz w:val="24"/>
          <w:szCs w:val="24"/>
          <w:lang w:val="en-US"/>
        </w:rPr>
        <w:t>Z</w:t>
      </w:r>
      <w:r w:rsidR="0092514F">
        <w:rPr>
          <w:rFonts w:ascii="Times New Roman" w:hAnsi="Times New Roman" w:cs="David"/>
          <w:sz w:val="24"/>
          <w:szCs w:val="24"/>
          <w:lang w:val="en-US"/>
        </w:rPr>
        <w:t>ukru</w:t>
      </w:r>
      <w:proofErr w:type="spellEnd"/>
      <w:r>
        <w:rPr>
          <w:rFonts w:ascii="Times New Roman" w:hAnsi="Times New Roman" w:cs="David" w:hint="cs"/>
          <w:sz w:val="24"/>
          <w:szCs w:val="24"/>
          <w:rtl/>
          <w:lang w:val="en-US"/>
        </w:rPr>
        <w:t xml:space="preserve"> ב</w:t>
      </w:r>
      <w:r w:rsidR="00AD339E">
        <w:rPr>
          <w:rFonts w:ascii="Times New Roman" w:hAnsi="Times New Roman" w:cs="David" w:hint="cs"/>
          <w:sz w:val="24"/>
          <w:szCs w:val="24"/>
          <w:rtl/>
          <w:lang w:val="en-US"/>
        </w:rPr>
        <w:t>-</w:t>
      </w:r>
      <w:proofErr w:type="spellStart"/>
      <w:r w:rsidR="00AD339E">
        <w:rPr>
          <w:rFonts w:ascii="Times New Roman" w:hAnsi="Times New Roman" w:cs="David"/>
          <w:sz w:val="24"/>
          <w:szCs w:val="24"/>
          <w:lang w:val="en-US"/>
        </w:rPr>
        <w:t>Emar</w:t>
      </w:r>
      <w:proofErr w:type="spellEnd"/>
      <w:r w:rsidR="0092514F">
        <w:rPr>
          <w:rFonts w:ascii="Times New Roman" w:hAnsi="Times New Roman" w:cs="David" w:hint="cs"/>
          <w:sz w:val="24"/>
          <w:szCs w:val="24"/>
          <w:rtl/>
          <w:lang w:val="en-US"/>
        </w:rPr>
        <w:t xml:space="preserve"> </w:t>
      </w:r>
      <w:r>
        <w:rPr>
          <w:rFonts w:ascii="Times New Roman" w:hAnsi="Times New Roman" w:cs="David" w:hint="cs"/>
          <w:sz w:val="24"/>
          <w:szCs w:val="24"/>
          <w:rtl/>
          <w:lang w:val="en-US"/>
        </w:rPr>
        <w:t xml:space="preserve"> ומחזור השמיטה המקראי</w:t>
      </w:r>
      <w:r w:rsidR="0092514F">
        <w:rPr>
          <w:rFonts w:ascii="Times New Roman" w:hAnsi="Times New Roman" w:cs="David" w:hint="cs"/>
          <w:sz w:val="24"/>
          <w:szCs w:val="24"/>
          <w:rtl/>
          <w:lang w:val="en-US"/>
        </w:rPr>
        <w:t xml:space="preserve"> (</w:t>
      </w:r>
      <w:r w:rsidR="0015760D">
        <w:rPr>
          <w:rFonts w:ascii="Times New Roman" w:hAnsi="Times New Roman" w:cs="David"/>
          <w:sz w:val="24"/>
          <w:szCs w:val="24"/>
          <w:lang w:val="en-US"/>
        </w:rPr>
        <w:t xml:space="preserve">Lev 25:1-7; </w:t>
      </w:r>
      <w:proofErr w:type="spellStart"/>
      <w:r w:rsidR="0015760D">
        <w:rPr>
          <w:rFonts w:ascii="Times New Roman" w:hAnsi="Times New Roman" w:cs="David"/>
          <w:sz w:val="24"/>
          <w:szCs w:val="24"/>
          <w:lang w:val="en-GB"/>
        </w:rPr>
        <w:t>Deut</w:t>
      </w:r>
      <w:proofErr w:type="spellEnd"/>
      <w:r w:rsidR="0015760D">
        <w:rPr>
          <w:rFonts w:ascii="Times New Roman" w:hAnsi="Times New Roman" w:cs="David"/>
          <w:sz w:val="24"/>
          <w:szCs w:val="24"/>
          <w:lang w:val="en-GB"/>
        </w:rPr>
        <w:t xml:space="preserve"> 31:10</w:t>
      </w:r>
      <w:r w:rsidR="0092514F">
        <w:rPr>
          <w:rFonts w:ascii="Times New Roman" w:hAnsi="Times New Roman" w:cs="David" w:hint="cs"/>
          <w:sz w:val="24"/>
          <w:szCs w:val="24"/>
          <w:rtl/>
          <w:lang w:val="en-US"/>
        </w:rPr>
        <w:t>)</w:t>
      </w:r>
      <w:r>
        <w:rPr>
          <w:rFonts w:ascii="Times New Roman" w:hAnsi="Times New Roman" w:cs="David" w:hint="cs"/>
          <w:sz w:val="24"/>
          <w:szCs w:val="24"/>
          <w:rtl/>
          <w:lang w:val="en-US"/>
        </w:rPr>
        <w:t xml:space="preserve">, ייתכן שהיה למחזור </w:t>
      </w:r>
      <w:r w:rsidR="005B0BA6">
        <w:rPr>
          <w:rFonts w:ascii="Times New Roman" w:hAnsi="Times New Roman" w:cs="David" w:hint="cs"/>
          <w:sz w:val="24"/>
          <w:szCs w:val="24"/>
          <w:rtl/>
          <w:lang w:val="en-US"/>
        </w:rPr>
        <w:t>מות בעל</w:t>
      </w:r>
      <w:r>
        <w:rPr>
          <w:rFonts w:ascii="Times New Roman" w:hAnsi="Times New Roman" w:cs="David" w:hint="cs"/>
          <w:sz w:val="24"/>
          <w:szCs w:val="24"/>
          <w:rtl/>
          <w:lang w:val="en-US"/>
        </w:rPr>
        <w:t xml:space="preserve"> גם ביטוי ריטואלי, אף שלא נמצאה לכך עדות באוגרית.</w:t>
      </w:r>
      <w:r w:rsidRPr="0080788A">
        <w:rPr>
          <w:rFonts w:ascii="Times New Roman" w:hAnsi="Times New Roman" w:cs="David" w:hint="cs"/>
          <w:sz w:val="24"/>
          <w:szCs w:val="24"/>
          <w:rtl/>
          <w:lang w:val="en-US"/>
        </w:rPr>
        <w:t xml:space="preserve"> </w:t>
      </w:r>
      <w:r>
        <w:rPr>
          <w:rFonts w:ascii="Times New Roman" w:hAnsi="Times New Roman" w:cs="David" w:hint="cs"/>
          <w:sz w:val="24"/>
          <w:szCs w:val="24"/>
          <w:rtl/>
          <w:lang w:val="en-US"/>
        </w:rPr>
        <w:t>מאידך, ייתכן</w:t>
      </w:r>
      <w:r w:rsidR="00FA46D5">
        <w:rPr>
          <w:rFonts w:ascii="Times New Roman" w:hAnsi="Times New Roman" w:cs="David" w:hint="cs"/>
          <w:sz w:val="24"/>
          <w:szCs w:val="24"/>
          <w:rtl/>
          <w:lang w:val="en-US"/>
        </w:rPr>
        <w:t xml:space="preserve"> שמדובר בטיפולוגיה</w:t>
      </w:r>
      <w:r>
        <w:rPr>
          <w:rFonts w:ascii="Times New Roman" w:hAnsi="Times New Roman" w:cs="David" w:hint="cs"/>
          <w:sz w:val="24"/>
          <w:szCs w:val="24"/>
          <w:rtl/>
          <w:lang w:val="en-US"/>
        </w:rPr>
        <w:t xml:space="preserve"> ספרותית גרידא</w:t>
      </w:r>
      <w:r w:rsidR="002100BE">
        <w:rPr>
          <w:rFonts w:ascii="Times New Roman" w:hAnsi="Times New Roman" w:cs="David" w:hint="cs"/>
          <w:sz w:val="24"/>
          <w:szCs w:val="24"/>
          <w:rtl/>
          <w:lang w:val="en-US"/>
        </w:rPr>
        <w:t xml:space="preserve"> של תקופת שבע </w:t>
      </w:r>
      <w:r w:rsidR="00BD10EA">
        <w:rPr>
          <w:rFonts w:ascii="Times New Roman" w:hAnsi="Times New Roman" w:cs="David" w:hint="cs"/>
          <w:sz w:val="24"/>
          <w:szCs w:val="24"/>
          <w:rtl/>
          <w:lang w:val="en-US"/>
        </w:rPr>
        <w:t>ה</w:t>
      </w:r>
      <w:r w:rsidR="002100BE">
        <w:rPr>
          <w:rFonts w:ascii="Times New Roman" w:hAnsi="Times New Roman" w:cs="David" w:hint="cs"/>
          <w:sz w:val="24"/>
          <w:szCs w:val="24"/>
          <w:rtl/>
          <w:lang w:val="en-US"/>
        </w:rPr>
        <w:t xml:space="preserve">שנים, כמוה נמצאו רבות </w:t>
      </w:r>
      <w:r w:rsidR="00413B31">
        <w:rPr>
          <w:rFonts w:ascii="Times New Roman" w:hAnsi="Times New Roman" w:cs="David" w:hint="cs"/>
          <w:sz w:val="24"/>
          <w:szCs w:val="24"/>
          <w:rtl/>
          <w:lang w:val="en-US"/>
        </w:rPr>
        <w:t xml:space="preserve">גם כן </w:t>
      </w:r>
      <w:r w:rsidR="002100BE">
        <w:rPr>
          <w:rFonts w:ascii="Times New Roman" w:hAnsi="Times New Roman" w:cs="David" w:hint="cs"/>
          <w:sz w:val="24"/>
          <w:szCs w:val="24"/>
          <w:rtl/>
          <w:lang w:val="en-US"/>
        </w:rPr>
        <w:t>ב</w:t>
      </w:r>
      <w:r w:rsidR="00413B31">
        <w:rPr>
          <w:rFonts w:ascii="Times New Roman" w:hAnsi="Times New Roman" w:cs="David" w:hint="cs"/>
          <w:sz w:val="24"/>
          <w:szCs w:val="24"/>
          <w:rtl/>
          <w:lang w:val="en-US"/>
        </w:rPr>
        <w:t xml:space="preserve">כתבי </w:t>
      </w:r>
      <w:r w:rsidR="002100BE">
        <w:rPr>
          <w:rFonts w:ascii="Times New Roman" w:hAnsi="Times New Roman" w:cs="David" w:hint="cs"/>
          <w:sz w:val="24"/>
          <w:szCs w:val="24"/>
          <w:rtl/>
          <w:lang w:val="en-US"/>
        </w:rPr>
        <w:t>אוגרית ובמקרא</w:t>
      </w:r>
      <w:r w:rsidR="00E27D79">
        <w:rPr>
          <w:rFonts w:ascii="Times New Roman" w:hAnsi="Times New Roman" w:cs="David" w:hint="cs"/>
          <w:sz w:val="24"/>
          <w:szCs w:val="24"/>
          <w:rtl/>
          <w:lang w:val="en-US"/>
        </w:rPr>
        <w:t xml:space="preserve"> (כגון </w:t>
      </w:r>
      <w:r w:rsidR="00E27D79">
        <w:rPr>
          <w:rFonts w:ascii="Times New Roman" w:hAnsi="Times New Roman" w:cs="David" w:hint="cs"/>
          <w:sz w:val="24"/>
          <w:szCs w:val="24"/>
          <w:rtl/>
          <w:lang w:val="en-GB"/>
        </w:rPr>
        <w:t xml:space="preserve">שבע שנות </w:t>
      </w:r>
      <w:r w:rsidR="008523B6">
        <w:rPr>
          <w:rFonts w:ascii="Times New Roman" w:hAnsi="Times New Roman" w:cs="David" w:hint="cs"/>
          <w:sz w:val="24"/>
          <w:szCs w:val="24"/>
          <w:rtl/>
          <w:lang w:val="en-GB"/>
        </w:rPr>
        <w:t>הפוריות</w:t>
      </w:r>
      <w:r w:rsidR="00914934">
        <w:rPr>
          <w:rFonts w:ascii="Times New Roman" w:hAnsi="Times New Roman" w:cs="David" w:hint="cs"/>
          <w:sz w:val="24"/>
          <w:szCs w:val="24"/>
          <w:rtl/>
          <w:lang w:val="en-GB"/>
        </w:rPr>
        <w:t xml:space="preserve"> של </w:t>
      </w:r>
      <w:proofErr w:type="spellStart"/>
      <w:r w:rsidR="00914934">
        <w:rPr>
          <w:rFonts w:ascii="Times New Roman" w:hAnsi="Times New Roman" w:cs="David"/>
          <w:sz w:val="24"/>
          <w:szCs w:val="24"/>
          <w:lang w:val="en-GB"/>
        </w:rPr>
        <w:t>Huray</w:t>
      </w:r>
      <w:proofErr w:type="spellEnd"/>
      <w:r w:rsidR="00914934">
        <w:rPr>
          <w:rFonts w:ascii="Times New Roman" w:hAnsi="Times New Roman" w:cs="David" w:hint="cs"/>
          <w:sz w:val="24"/>
          <w:szCs w:val="24"/>
          <w:rtl/>
          <w:lang w:val="en-GB"/>
        </w:rPr>
        <w:t xml:space="preserve"> אשת </w:t>
      </w:r>
      <w:proofErr w:type="spellStart"/>
      <w:r w:rsidR="00914934">
        <w:rPr>
          <w:rFonts w:ascii="Times New Roman" w:hAnsi="Times New Roman" w:cs="David"/>
          <w:sz w:val="24"/>
          <w:szCs w:val="24"/>
          <w:lang w:val="en-GB"/>
        </w:rPr>
        <w:t>Kirta</w:t>
      </w:r>
      <w:proofErr w:type="spellEnd"/>
      <w:r w:rsidR="00914934">
        <w:rPr>
          <w:rFonts w:ascii="Times New Roman" w:hAnsi="Times New Roman" w:cs="David" w:hint="cs"/>
          <w:sz w:val="24"/>
          <w:szCs w:val="24"/>
          <w:rtl/>
          <w:lang w:val="en-GB"/>
        </w:rPr>
        <w:t>; שבע שנות הנדודים של האלים הרעבים; שבע שנות עבדות יעקב; שבע שנות השובע ושבע שנות הרעב במצרים, ועוד</w:t>
      </w:r>
      <w:r w:rsidR="00E27D79">
        <w:rPr>
          <w:rFonts w:ascii="Times New Roman" w:hAnsi="Times New Roman" w:cs="David" w:hint="cs"/>
          <w:sz w:val="24"/>
          <w:szCs w:val="24"/>
          <w:rtl/>
          <w:lang w:val="en-US"/>
        </w:rPr>
        <w:t>)</w:t>
      </w:r>
      <w:r w:rsidR="002100BE">
        <w:rPr>
          <w:rFonts w:ascii="Times New Roman" w:hAnsi="Times New Roman" w:cs="David" w:hint="cs"/>
          <w:sz w:val="24"/>
          <w:szCs w:val="24"/>
          <w:rtl/>
          <w:lang w:val="en-US"/>
        </w:rPr>
        <w:t>.</w:t>
      </w:r>
      <w:r w:rsidR="003B0091">
        <w:rPr>
          <w:rFonts w:ascii="Times New Roman" w:hAnsi="Times New Roman" w:cs="David" w:hint="cs"/>
          <w:sz w:val="24"/>
          <w:szCs w:val="24"/>
          <w:rtl/>
          <w:lang w:val="en-US"/>
        </w:rPr>
        <w:t xml:space="preserve"> </w:t>
      </w:r>
      <w:bookmarkStart w:id="23" w:name="_Hlk71291598"/>
    </w:p>
    <w:p w14:paraId="1AA65C0A" w14:textId="452CA5DC" w:rsidR="00337A78" w:rsidRDefault="00337A78" w:rsidP="00337A78">
      <w:pPr>
        <w:bidi/>
        <w:spacing w:after="0" w:line="480" w:lineRule="auto"/>
        <w:ind w:firstLine="379"/>
        <w:jc w:val="center"/>
        <w:rPr>
          <w:rFonts w:ascii="Times New Roman" w:hAnsi="Times New Roman" w:cs="David"/>
          <w:sz w:val="24"/>
          <w:szCs w:val="24"/>
          <w:rtl/>
          <w:lang w:val="en-US"/>
        </w:rPr>
      </w:pPr>
    </w:p>
    <w:p w14:paraId="3F8CFC3C" w14:textId="718EC6CB" w:rsidR="00274DA4" w:rsidRPr="009540CC" w:rsidRDefault="00744CC7" w:rsidP="009540CC">
      <w:pPr>
        <w:pStyle w:val="ListParagraph"/>
        <w:numPr>
          <w:ilvl w:val="0"/>
          <w:numId w:val="41"/>
        </w:numPr>
        <w:spacing w:after="0" w:line="480" w:lineRule="auto"/>
        <w:rPr>
          <w:rFonts w:ascii="Times New Roman" w:hAnsi="Times New Roman" w:cs="Times New Roman"/>
          <w:sz w:val="24"/>
          <w:szCs w:val="24"/>
          <w:lang w:val="en-GB"/>
        </w:rPr>
      </w:pPr>
      <w:bookmarkStart w:id="24" w:name="_Hlk78891350"/>
      <w:r w:rsidRPr="009540CC">
        <w:rPr>
          <w:rFonts w:ascii="Times New Roman" w:hAnsi="Times New Roman" w:cs="Times New Roman"/>
          <w:sz w:val="24"/>
          <w:szCs w:val="24"/>
          <w:lang w:val="en-GB"/>
        </w:rPr>
        <w:t>Baal</w:t>
      </w:r>
      <w:r w:rsidR="00033BAB" w:rsidRPr="009540CC">
        <w:rPr>
          <w:rFonts w:ascii="Times New Roman" w:hAnsi="Times New Roman" w:cs="Times New Roman"/>
          <w:sz w:val="24"/>
          <w:szCs w:val="24"/>
          <w:lang w:val="en-GB"/>
        </w:rPr>
        <w:t>’s rising</w:t>
      </w:r>
      <w:r w:rsidRPr="009540CC">
        <w:rPr>
          <w:rFonts w:ascii="Times New Roman" w:hAnsi="Times New Roman" w:cs="Times New Roman"/>
          <w:sz w:val="24"/>
          <w:szCs w:val="24"/>
          <w:lang w:val="en-GB"/>
        </w:rPr>
        <w:t xml:space="preserve"> </w:t>
      </w:r>
    </w:p>
    <w:bookmarkEnd w:id="23"/>
    <w:p w14:paraId="4C043AEE" w14:textId="44AFA617" w:rsidR="00EC74EE" w:rsidRDefault="00EC74EE" w:rsidP="0023753B">
      <w:pPr>
        <w:bidi/>
        <w:spacing w:after="0" w:line="480" w:lineRule="auto"/>
        <w:ind w:left="-46"/>
        <w:rPr>
          <w:rFonts w:ascii="Times New Roman" w:hAnsi="Times New Roman" w:cs="David"/>
          <w:sz w:val="24"/>
          <w:szCs w:val="24"/>
          <w:rtl/>
          <w:lang w:val="en-GB"/>
        </w:rPr>
      </w:pPr>
      <w:r w:rsidRPr="00EC74EE">
        <w:rPr>
          <w:rFonts w:ascii="Times New Roman" w:hAnsi="Times New Roman" w:cs="David" w:hint="cs"/>
          <w:sz w:val="24"/>
          <w:szCs w:val="24"/>
          <w:rtl/>
          <w:lang w:val="en-US"/>
        </w:rPr>
        <w:lastRenderedPageBreak/>
        <w:t xml:space="preserve">למרכיבי תחיית בעל, בניגוד למרכיבי מותו, לא נמצאה מקבילה ספרותית במזרח הקרוב הקדום בן הזמן. אולם, כאמור לעיל, תיאורם </w:t>
      </w:r>
      <w:r w:rsidR="00AD168E">
        <w:rPr>
          <w:rFonts w:ascii="Times New Roman" w:hAnsi="Times New Roman" w:cs="David" w:hint="cs"/>
          <w:sz w:val="24"/>
          <w:szCs w:val="24"/>
          <w:rtl/>
          <w:lang w:val="en-US"/>
        </w:rPr>
        <w:t xml:space="preserve">מתבסס על מבנה דפוס </w:t>
      </w:r>
      <w:r w:rsidRPr="00EC74EE">
        <w:rPr>
          <w:rFonts w:ascii="Times New Roman" w:hAnsi="Times New Roman" w:cs="David" w:hint="cs"/>
          <w:sz w:val="24"/>
          <w:szCs w:val="24"/>
          <w:rtl/>
          <w:lang w:val="en-US"/>
        </w:rPr>
        <w:t>ה-</w:t>
      </w:r>
      <w:r w:rsidRPr="00EC74EE">
        <w:rPr>
          <w:rFonts w:ascii="Times New Roman" w:hAnsi="Times New Roman" w:cs="David"/>
          <w:sz w:val="24"/>
          <w:szCs w:val="24"/>
          <w:lang w:val="en-GB"/>
        </w:rPr>
        <w:t>dying god</w:t>
      </w:r>
      <w:r w:rsidRPr="00EC74EE">
        <w:rPr>
          <w:rFonts w:ascii="Times New Roman" w:hAnsi="Times New Roman" w:cs="David" w:hint="cs"/>
          <w:sz w:val="24"/>
          <w:szCs w:val="24"/>
          <w:rtl/>
          <w:lang w:val="en-GB"/>
        </w:rPr>
        <w:t xml:space="preserve"> במזרח הקדום בכלל, ותיאור מותו של בעל בפרט. </w:t>
      </w:r>
      <w:r>
        <w:rPr>
          <w:rFonts w:ascii="Times New Roman" w:hAnsi="Times New Roman" w:cs="David" w:hint="cs"/>
          <w:sz w:val="24"/>
          <w:szCs w:val="24"/>
          <w:rtl/>
          <w:lang w:val="en-GB"/>
        </w:rPr>
        <w:t>עם זאת, בניגוד לריבוי התיאורים, הכופלים והסותרים, של מות בעל, בתיאורי תחיית בעל שילב הסופר את כל המסורות יחדיו לתיאור הרמוניסטי מקוצר.</w:t>
      </w:r>
    </w:p>
    <w:p w14:paraId="69502222" w14:textId="21839554" w:rsidR="00EC74EE" w:rsidRDefault="00EC74EE" w:rsidP="00EC74EE">
      <w:pPr>
        <w:bidi/>
        <w:spacing w:after="0" w:line="480" w:lineRule="auto"/>
        <w:ind w:left="521"/>
        <w:rPr>
          <w:rFonts w:ascii="Times New Roman" w:eastAsia="Calibri" w:hAnsi="Times New Roman" w:cs="David"/>
          <w:sz w:val="24"/>
          <w:szCs w:val="24"/>
          <w:rtl/>
          <w:lang w:val="en-GB"/>
        </w:rPr>
      </w:pPr>
    </w:p>
    <w:p w14:paraId="50046A3E" w14:textId="385CD9F1" w:rsidR="00AD168E" w:rsidRPr="00EC74EE" w:rsidRDefault="00AD168E" w:rsidP="00AD168E">
      <w:pPr>
        <w:spacing w:after="0" w:line="480" w:lineRule="auto"/>
        <w:ind w:left="521"/>
        <w:rPr>
          <w:rFonts w:ascii="Times New Roman" w:eastAsia="Calibri" w:hAnsi="Times New Roman" w:cs="David"/>
          <w:sz w:val="24"/>
          <w:szCs w:val="24"/>
          <w:lang w:val="en-GB"/>
        </w:rPr>
      </w:pPr>
      <w:r>
        <w:rPr>
          <w:rFonts w:ascii="Times New Roman" w:eastAsia="Calibri" w:hAnsi="Times New Roman" w:cs="David"/>
          <w:sz w:val="24"/>
          <w:szCs w:val="24"/>
          <w:lang w:val="en-GB"/>
        </w:rPr>
        <w:t xml:space="preserve">Elements </w:t>
      </w:r>
      <w:r w:rsidRPr="00AD168E">
        <w:rPr>
          <w:rFonts w:ascii="Times New Roman" w:eastAsia="Calibri" w:hAnsi="Times New Roman" w:cs="David"/>
          <w:b/>
          <w:bCs/>
          <w:sz w:val="24"/>
          <w:szCs w:val="24"/>
          <w:lang w:val="en-GB"/>
        </w:rPr>
        <w:t>a</w:t>
      </w:r>
      <w:r>
        <w:rPr>
          <w:rFonts w:ascii="Times New Roman" w:eastAsia="Calibri" w:hAnsi="Times New Roman" w:cs="David"/>
          <w:sz w:val="24"/>
          <w:szCs w:val="24"/>
          <w:lang w:val="en-GB"/>
        </w:rPr>
        <w:t xml:space="preserve"> + </w:t>
      </w:r>
      <w:r w:rsidRPr="00AD168E">
        <w:rPr>
          <w:rFonts w:ascii="Times New Roman" w:eastAsia="Calibri" w:hAnsi="Times New Roman" w:cs="David"/>
          <w:b/>
          <w:bCs/>
          <w:sz w:val="24"/>
          <w:szCs w:val="24"/>
          <w:lang w:val="en-GB"/>
        </w:rPr>
        <w:t>b</w:t>
      </w:r>
      <w:r>
        <w:rPr>
          <w:rFonts w:ascii="Times New Roman" w:eastAsia="Calibri" w:hAnsi="Times New Roman" w:cs="David"/>
          <w:sz w:val="24"/>
          <w:szCs w:val="24"/>
          <w:lang w:val="en-GB"/>
        </w:rPr>
        <w:t xml:space="preserve"> + </w:t>
      </w:r>
      <w:r w:rsidRPr="00AD168E">
        <w:rPr>
          <w:rFonts w:ascii="Times New Roman" w:eastAsia="Calibri" w:hAnsi="Times New Roman" w:cs="David"/>
          <w:b/>
          <w:bCs/>
          <w:sz w:val="24"/>
          <w:szCs w:val="24"/>
          <w:lang w:val="en-GB"/>
        </w:rPr>
        <w:t>c</w:t>
      </w:r>
      <w:r w:rsidR="009540CC">
        <w:rPr>
          <w:rFonts w:ascii="Times New Roman" w:eastAsia="Calibri" w:hAnsi="Times New Roman" w:cs="David"/>
          <w:b/>
          <w:bCs/>
          <w:sz w:val="24"/>
          <w:szCs w:val="24"/>
          <w:lang w:val="en-GB"/>
        </w:rPr>
        <w:t xml:space="preserve"> + d2</w:t>
      </w:r>
      <w:r>
        <w:rPr>
          <w:rFonts w:ascii="Times New Roman" w:eastAsia="Calibri" w:hAnsi="Times New Roman" w:cs="David"/>
          <w:sz w:val="24"/>
          <w:szCs w:val="24"/>
          <w:lang w:val="en-GB"/>
        </w:rPr>
        <w:t>: the resurrection, searching, rejoice and raining</w:t>
      </w:r>
    </w:p>
    <w:p w14:paraId="198EDD2B" w14:textId="65356BF4" w:rsidR="00A5685C" w:rsidRDefault="003235BE" w:rsidP="008523B6">
      <w:pPr>
        <w:bidi/>
        <w:spacing w:after="0" w:line="480" w:lineRule="auto"/>
        <w:jc w:val="both"/>
        <w:rPr>
          <w:rFonts w:ascii="David" w:hAnsi="David" w:cs="David"/>
          <w:sz w:val="24"/>
          <w:szCs w:val="24"/>
          <w:rtl/>
        </w:rPr>
      </w:pPr>
      <w:r w:rsidRPr="0073014B">
        <w:rPr>
          <w:rFonts w:ascii="David" w:hAnsi="David" w:cs="David" w:hint="cs"/>
          <w:sz w:val="24"/>
          <w:szCs w:val="24"/>
          <w:rtl/>
        </w:rPr>
        <w:t>בשל מצב הלוחות הרעוע, תיאור רגע תחייתו של בעל</w:t>
      </w:r>
      <w:r w:rsidRPr="0073014B">
        <w:rPr>
          <w:rFonts w:ascii="David" w:hAnsi="David" w:cs="David" w:hint="cs"/>
          <w:sz w:val="24"/>
          <w:szCs w:val="24"/>
          <w:rtl/>
          <w:lang w:bidi="ar-SA"/>
        </w:rPr>
        <w:t xml:space="preserve"> אינו בידינו; הוא נרשם בארבעים השורות הראשונות החסרות בטור השלישי שבלוח השישי של מחזור בעל. אולם </w:t>
      </w:r>
      <w:r w:rsidR="00A5685C">
        <w:rPr>
          <w:rFonts w:ascii="David" w:hAnsi="David" w:cs="David" w:hint="cs"/>
          <w:sz w:val="24"/>
          <w:szCs w:val="24"/>
          <w:rtl/>
        </w:rPr>
        <w:t>השורות</w:t>
      </w:r>
      <w:r w:rsidRPr="0073014B">
        <w:rPr>
          <w:rFonts w:ascii="David" w:hAnsi="David" w:cs="David" w:hint="cs"/>
          <w:sz w:val="24"/>
          <w:szCs w:val="24"/>
          <w:rtl/>
          <w:lang w:bidi="ar-SA"/>
        </w:rPr>
        <w:t xml:space="preserve"> הבא</w:t>
      </w:r>
      <w:r w:rsidR="00A5685C">
        <w:rPr>
          <w:rFonts w:ascii="David" w:hAnsi="David" w:cs="David" w:hint="cs"/>
          <w:sz w:val="24"/>
          <w:szCs w:val="24"/>
          <w:rtl/>
        </w:rPr>
        <w:t>ות</w:t>
      </w:r>
      <w:r w:rsidRPr="0073014B">
        <w:rPr>
          <w:rFonts w:ascii="David" w:hAnsi="David" w:cs="David" w:hint="cs"/>
          <w:sz w:val="24"/>
          <w:szCs w:val="24"/>
          <w:rtl/>
          <w:lang w:bidi="ar-SA"/>
        </w:rPr>
        <w:t xml:space="preserve"> לאחר </w:t>
      </w:r>
      <w:r w:rsidR="00A5685C">
        <w:rPr>
          <w:rFonts w:ascii="David" w:hAnsi="David" w:cs="David" w:hint="cs"/>
          <w:sz w:val="24"/>
          <w:szCs w:val="24"/>
          <w:rtl/>
        </w:rPr>
        <w:t xml:space="preserve">מכן, </w:t>
      </w:r>
      <w:r w:rsidR="00BC64AC">
        <w:rPr>
          <w:rFonts w:ascii="David" w:hAnsi="David" w:cs="David" w:hint="cs"/>
          <w:sz w:val="24"/>
          <w:szCs w:val="24"/>
          <w:rtl/>
        </w:rPr>
        <w:t>המ</w:t>
      </w:r>
      <w:r w:rsidR="00A5685C">
        <w:rPr>
          <w:rFonts w:ascii="David" w:hAnsi="David" w:cs="David" w:hint="cs"/>
          <w:sz w:val="24"/>
          <w:szCs w:val="24"/>
          <w:rtl/>
        </w:rPr>
        <w:t>זכירות במפורש את תחיית</w:t>
      </w:r>
      <w:r w:rsidR="008523B6">
        <w:rPr>
          <w:rFonts w:ascii="David" w:hAnsi="David" w:cs="David" w:hint="cs"/>
          <w:sz w:val="24"/>
          <w:szCs w:val="24"/>
          <w:rtl/>
        </w:rPr>
        <w:t xml:space="preserve"> בעל</w:t>
      </w:r>
      <w:r w:rsidR="00A5685C">
        <w:rPr>
          <w:rFonts w:ascii="David" w:hAnsi="David" w:cs="David" w:hint="cs"/>
          <w:sz w:val="24"/>
          <w:szCs w:val="24"/>
          <w:rtl/>
        </w:rPr>
        <w:t xml:space="preserve"> (</w:t>
      </w:r>
      <w:r w:rsidR="00AD168E">
        <w:rPr>
          <w:rFonts w:ascii="David" w:hAnsi="David" w:cs="David"/>
          <w:sz w:val="24"/>
          <w:szCs w:val="24"/>
          <w:lang w:val="en-GB"/>
        </w:rPr>
        <w:t>element a</w:t>
      </w:r>
      <w:r w:rsidR="00A5685C">
        <w:rPr>
          <w:rFonts w:ascii="David" w:hAnsi="David" w:cs="David" w:hint="cs"/>
          <w:sz w:val="24"/>
          <w:szCs w:val="24"/>
          <w:rtl/>
        </w:rPr>
        <w:t xml:space="preserve">), את </w:t>
      </w:r>
      <w:r w:rsidR="00BC64AC">
        <w:rPr>
          <w:rFonts w:ascii="David" w:hAnsi="David" w:cs="David" w:hint="cs"/>
          <w:sz w:val="24"/>
          <w:szCs w:val="24"/>
          <w:rtl/>
        </w:rPr>
        <w:t>שמחת אביו</w:t>
      </w:r>
      <w:r w:rsidR="00540D89">
        <w:rPr>
          <w:rFonts w:ascii="David" w:hAnsi="David" w:cs="David" w:hint="cs"/>
          <w:sz w:val="24"/>
          <w:szCs w:val="24"/>
          <w:rtl/>
        </w:rPr>
        <w:t xml:space="preserve"> (</w:t>
      </w:r>
      <w:r w:rsidR="00AD168E">
        <w:rPr>
          <w:rFonts w:ascii="David" w:hAnsi="David" w:cs="David"/>
          <w:sz w:val="24"/>
          <w:szCs w:val="24"/>
          <w:lang w:val="en-GB"/>
        </w:rPr>
        <w:t>element c</w:t>
      </w:r>
      <w:r w:rsidR="00540D89">
        <w:rPr>
          <w:rFonts w:ascii="David" w:hAnsi="David" w:cs="David" w:hint="cs"/>
          <w:sz w:val="24"/>
          <w:szCs w:val="24"/>
          <w:rtl/>
        </w:rPr>
        <w:t>)</w:t>
      </w:r>
      <w:r w:rsidR="00BC64AC">
        <w:rPr>
          <w:rFonts w:ascii="David" w:hAnsi="David" w:cs="David" w:hint="cs"/>
          <w:sz w:val="24"/>
          <w:szCs w:val="24"/>
          <w:rtl/>
        </w:rPr>
        <w:t xml:space="preserve">, </w:t>
      </w:r>
      <w:r w:rsidR="00A5685C">
        <w:rPr>
          <w:rFonts w:ascii="David" w:hAnsi="David" w:cs="David" w:hint="cs"/>
          <w:sz w:val="24"/>
          <w:szCs w:val="24"/>
          <w:rtl/>
        </w:rPr>
        <w:t xml:space="preserve">את </w:t>
      </w:r>
      <w:r w:rsidR="00BC64AC">
        <w:rPr>
          <w:rFonts w:ascii="David" w:hAnsi="David" w:cs="David" w:hint="cs"/>
          <w:sz w:val="24"/>
          <w:szCs w:val="24"/>
          <w:rtl/>
        </w:rPr>
        <w:t>החיפושים אחריו בשדות</w:t>
      </w:r>
      <w:r w:rsidR="00A5685C">
        <w:rPr>
          <w:rFonts w:ascii="David" w:hAnsi="David" w:cs="David" w:hint="cs"/>
          <w:sz w:val="24"/>
          <w:szCs w:val="24"/>
          <w:rtl/>
        </w:rPr>
        <w:t xml:space="preserve"> (</w:t>
      </w:r>
      <w:r w:rsidR="00AD168E">
        <w:rPr>
          <w:rFonts w:ascii="David" w:hAnsi="David" w:cs="David"/>
          <w:sz w:val="24"/>
          <w:szCs w:val="24"/>
          <w:lang w:val="en-GB"/>
        </w:rPr>
        <w:t>element b</w:t>
      </w:r>
      <w:r w:rsidR="00A5685C">
        <w:rPr>
          <w:rFonts w:ascii="David" w:hAnsi="David" w:cs="David" w:hint="cs"/>
          <w:sz w:val="24"/>
          <w:szCs w:val="24"/>
          <w:rtl/>
        </w:rPr>
        <w:t>)</w:t>
      </w:r>
      <w:r w:rsidR="00BC64AC">
        <w:rPr>
          <w:rFonts w:ascii="David" w:hAnsi="David" w:cs="David" w:hint="cs"/>
          <w:sz w:val="24"/>
          <w:szCs w:val="24"/>
          <w:rtl/>
        </w:rPr>
        <w:t>,</w:t>
      </w:r>
      <w:r w:rsidRPr="0073014B">
        <w:rPr>
          <w:rFonts w:ascii="David" w:hAnsi="David" w:cs="David" w:hint="cs"/>
          <w:sz w:val="24"/>
          <w:szCs w:val="24"/>
          <w:rtl/>
          <w:lang w:bidi="ar-SA"/>
        </w:rPr>
        <w:t xml:space="preserve"> </w:t>
      </w:r>
      <w:r w:rsidR="00A5685C">
        <w:rPr>
          <w:rFonts w:ascii="David" w:hAnsi="David" w:cs="David" w:hint="cs"/>
          <w:sz w:val="24"/>
          <w:szCs w:val="24"/>
          <w:rtl/>
        </w:rPr>
        <w:t>ואת שיבת הגשם (</w:t>
      </w:r>
      <w:r w:rsidR="00AD168E">
        <w:rPr>
          <w:rFonts w:ascii="David" w:hAnsi="David" w:cs="David"/>
          <w:sz w:val="24"/>
          <w:szCs w:val="24"/>
          <w:lang w:val="en-GB"/>
        </w:rPr>
        <w:t>element d2</w:t>
      </w:r>
      <w:r w:rsidR="00A5685C">
        <w:rPr>
          <w:rFonts w:ascii="David" w:hAnsi="David" w:cs="David" w:hint="cs"/>
          <w:sz w:val="24"/>
          <w:szCs w:val="24"/>
          <w:rtl/>
        </w:rPr>
        <w:t xml:space="preserve">), </w:t>
      </w:r>
      <w:r w:rsidRPr="0073014B">
        <w:rPr>
          <w:rFonts w:ascii="David" w:hAnsi="David" w:cs="David" w:hint="cs"/>
          <w:sz w:val="24"/>
          <w:szCs w:val="24"/>
          <w:rtl/>
          <w:lang w:bidi="ar-SA"/>
        </w:rPr>
        <w:t xml:space="preserve">אינם מותירים </w:t>
      </w:r>
      <w:r w:rsidR="00A55A97">
        <w:rPr>
          <w:rFonts w:ascii="David" w:hAnsi="David" w:cs="David" w:hint="cs"/>
          <w:sz w:val="24"/>
          <w:szCs w:val="24"/>
          <w:rtl/>
        </w:rPr>
        <w:t>אפשרות לפרשנות אחרת</w:t>
      </w:r>
      <w:r>
        <w:rPr>
          <w:rFonts w:ascii="David" w:hAnsi="David" w:cs="David" w:hint="cs"/>
          <w:sz w:val="24"/>
          <w:szCs w:val="24"/>
          <w:rtl/>
        </w:rPr>
        <w:t xml:space="preserve">. </w:t>
      </w:r>
    </w:p>
    <w:p w14:paraId="6B49D59B" w14:textId="5FEB5177" w:rsidR="00557E13" w:rsidRPr="00E53589" w:rsidRDefault="004357FF" w:rsidP="00A5685C">
      <w:pPr>
        <w:bidi/>
        <w:spacing w:after="0" w:line="480" w:lineRule="auto"/>
        <w:ind w:firstLine="237"/>
        <w:rPr>
          <w:rFonts w:ascii="Times New Roman" w:eastAsia="Calibri" w:hAnsi="Times New Roman" w:cs="David"/>
          <w:sz w:val="24"/>
          <w:szCs w:val="24"/>
          <w:rtl/>
          <w:lang w:val="en-GB"/>
        </w:rPr>
      </w:pPr>
      <w:r>
        <w:rPr>
          <w:rFonts w:ascii="Times New Roman" w:hAnsi="Times New Roman" w:cs="David" w:hint="cs"/>
          <w:sz w:val="24"/>
          <w:szCs w:val="24"/>
          <w:rtl/>
          <w:lang w:val="en-US"/>
        </w:rPr>
        <w:t xml:space="preserve">על שיבת </w:t>
      </w:r>
      <w:r w:rsidR="00A55A97">
        <w:rPr>
          <w:rFonts w:ascii="Times New Roman" w:hAnsi="Times New Roman" w:cs="David" w:hint="cs"/>
          <w:sz w:val="24"/>
          <w:szCs w:val="24"/>
          <w:rtl/>
          <w:lang w:val="en-US"/>
        </w:rPr>
        <w:t>הגשם</w:t>
      </w:r>
      <w:r>
        <w:rPr>
          <w:rFonts w:ascii="Times New Roman" w:hAnsi="Times New Roman" w:cs="David" w:hint="cs"/>
          <w:sz w:val="24"/>
          <w:szCs w:val="24"/>
          <w:rtl/>
          <w:lang w:val="en-US"/>
        </w:rPr>
        <w:t xml:space="preserve"> ושמחת </w:t>
      </w:r>
      <w:r w:rsidR="00BC64AC">
        <w:rPr>
          <w:rFonts w:ascii="Times New Roman" w:hAnsi="Times New Roman" w:cs="David" w:hint="cs"/>
          <w:sz w:val="24"/>
          <w:szCs w:val="24"/>
          <w:rtl/>
          <w:lang w:val="en-US"/>
        </w:rPr>
        <w:t>האב</w:t>
      </w:r>
      <w:r>
        <w:rPr>
          <w:rFonts w:ascii="Times New Roman" w:hAnsi="Times New Roman" w:cs="David" w:hint="cs"/>
          <w:sz w:val="24"/>
          <w:szCs w:val="24"/>
          <w:rtl/>
          <w:lang w:val="en-US"/>
        </w:rPr>
        <w:t>, נלמד</w:t>
      </w:r>
      <w:r w:rsidR="00557E13" w:rsidRPr="00E53589">
        <w:rPr>
          <w:rFonts w:ascii="Times New Roman" w:hAnsi="Times New Roman" w:cs="David" w:hint="cs"/>
          <w:sz w:val="24"/>
          <w:szCs w:val="24"/>
          <w:rtl/>
          <w:lang w:val="en-US"/>
        </w:rPr>
        <w:t xml:space="preserve"> מהשורות המספרות כיצד גילה </w:t>
      </w:r>
      <w:r w:rsidR="00557E13" w:rsidRPr="00E53589">
        <w:rPr>
          <w:rFonts w:ascii="Times New Roman" w:hAnsi="Times New Roman" w:cs="David"/>
          <w:sz w:val="24"/>
          <w:szCs w:val="24"/>
          <w:lang w:val="en-US"/>
        </w:rPr>
        <w:t>El</w:t>
      </w:r>
      <w:r w:rsidR="0018403F">
        <w:rPr>
          <w:rFonts w:ascii="Times New Roman" w:hAnsi="Times New Roman" w:cs="David" w:hint="cs"/>
          <w:sz w:val="24"/>
          <w:szCs w:val="24"/>
          <w:rtl/>
          <w:lang w:val="en-US"/>
        </w:rPr>
        <w:t xml:space="preserve"> בחלומו</w:t>
      </w:r>
      <w:r w:rsidR="00557E13" w:rsidRPr="00E53589">
        <w:rPr>
          <w:rFonts w:ascii="Times New Roman" w:hAnsi="Times New Roman" w:cs="David" w:hint="cs"/>
          <w:sz w:val="24"/>
          <w:szCs w:val="24"/>
          <w:rtl/>
          <w:lang w:val="en-US"/>
        </w:rPr>
        <w:t xml:space="preserve"> שבעל שב לחיים: </w:t>
      </w:r>
    </w:p>
    <w:p w14:paraId="489E86BC" w14:textId="4B04855D" w:rsidR="00557E13" w:rsidRPr="00E65095" w:rsidRDefault="00E65095" w:rsidP="00557E13">
      <w:pPr>
        <w:bidi/>
        <w:spacing w:after="0" w:line="480" w:lineRule="auto"/>
        <w:jc w:val="both"/>
        <w:rPr>
          <w:rFonts w:ascii="Times New Roman" w:hAnsi="Times New Roman" w:cs="David"/>
          <w:sz w:val="24"/>
          <w:szCs w:val="24"/>
          <w:rtl/>
          <w:lang w:val="en-GB" w:bidi="ar-SA"/>
        </w:rPr>
      </w:pPr>
      <w:r w:rsidRPr="00E65095">
        <w:rPr>
          <w:rFonts w:ascii="Times New Roman" w:hAnsi="Times New Roman" w:cs="David"/>
          <w:sz w:val="24"/>
          <w:szCs w:val="24"/>
          <w:highlight w:val="yellow"/>
          <w:lang w:val="en-GB" w:bidi="ar-SA"/>
        </w:rPr>
        <w:t>[citation]</w:t>
      </w:r>
    </w:p>
    <w:p w14:paraId="4B26CE4A" w14:textId="565BD5D3" w:rsidR="00CD08C6" w:rsidRDefault="00557E13" w:rsidP="00603A22">
      <w:pPr>
        <w:bidi/>
        <w:spacing w:after="0" w:line="480" w:lineRule="auto"/>
        <w:jc w:val="both"/>
        <w:rPr>
          <w:rFonts w:ascii="Times New Roman" w:hAnsi="Times New Roman" w:cs="David"/>
          <w:sz w:val="24"/>
          <w:szCs w:val="24"/>
          <w:rtl/>
          <w:lang w:val="en-US"/>
        </w:rPr>
      </w:pPr>
      <w:r w:rsidRPr="00E53589">
        <w:rPr>
          <w:rFonts w:ascii="Times New Roman" w:hAnsi="Times New Roman" w:cs="David" w:hint="cs"/>
          <w:sz w:val="24"/>
          <w:szCs w:val="24"/>
          <w:rtl/>
          <w:lang w:val="en-US"/>
        </w:rPr>
        <w:t xml:space="preserve">השימוש בשורש </w:t>
      </w:r>
      <w:r w:rsidRPr="00E53589">
        <w:rPr>
          <w:rFonts w:ascii="Times New Roman" w:hAnsi="Times New Roman" w:cstheme="majorBidi"/>
          <w:i/>
          <w:iCs/>
          <w:lang w:val="en-US" w:bidi="ar-SA"/>
        </w:rPr>
        <w:t>ḥ-y</w:t>
      </w:r>
      <w:r w:rsidRPr="00E53589">
        <w:rPr>
          <w:rFonts w:ascii="Times New Roman" w:hAnsi="Times New Roman" w:cs="David" w:hint="cs"/>
          <w:sz w:val="24"/>
          <w:szCs w:val="24"/>
          <w:rtl/>
          <w:lang w:val="en-US"/>
        </w:rPr>
        <w:t xml:space="preserve"> "</w:t>
      </w:r>
      <w:r w:rsidRPr="00E53589">
        <w:rPr>
          <w:rFonts w:ascii="Times New Roman" w:hAnsi="Times New Roman" w:cs="David"/>
          <w:sz w:val="24"/>
          <w:szCs w:val="24"/>
          <w:lang w:val="en-GB"/>
        </w:rPr>
        <w:t>to live</w:t>
      </w:r>
      <w:r w:rsidRPr="00E53589">
        <w:rPr>
          <w:rFonts w:ascii="Times New Roman" w:hAnsi="Times New Roman" w:cs="David" w:hint="cs"/>
          <w:sz w:val="24"/>
          <w:szCs w:val="24"/>
          <w:rtl/>
          <w:lang w:val="en-GB"/>
        </w:rPr>
        <w:t xml:space="preserve">" </w:t>
      </w:r>
      <w:r w:rsidRPr="00E53589">
        <w:rPr>
          <w:rFonts w:ascii="Times New Roman" w:hAnsi="Times New Roman" w:cs="David" w:hint="cs"/>
          <w:sz w:val="24"/>
          <w:szCs w:val="24"/>
          <w:rtl/>
          <w:lang w:val="en-US"/>
        </w:rPr>
        <w:t xml:space="preserve">בבניין </w:t>
      </w:r>
      <w:r w:rsidRPr="00E53589">
        <w:rPr>
          <w:rFonts w:ascii="Times New Roman" w:hAnsi="Times New Roman" w:cs="David" w:hint="cs"/>
          <w:sz w:val="24"/>
          <w:szCs w:val="24"/>
          <w:lang w:val="en-US"/>
        </w:rPr>
        <w:t>G</w:t>
      </w:r>
      <w:r w:rsidRPr="00E53589">
        <w:rPr>
          <w:rFonts w:ascii="Times New Roman" w:hAnsi="Times New Roman" w:cs="David" w:hint="cs"/>
          <w:sz w:val="24"/>
          <w:szCs w:val="24"/>
          <w:rtl/>
          <w:lang w:val="en-US"/>
        </w:rPr>
        <w:t xml:space="preserve"> </w:t>
      </w:r>
      <w:r w:rsidR="00A55A97">
        <w:rPr>
          <w:rFonts w:ascii="Times New Roman" w:hAnsi="Times New Roman" w:cs="David" w:hint="cs"/>
          <w:sz w:val="24"/>
          <w:szCs w:val="24"/>
          <w:rtl/>
          <w:lang w:val="en-US"/>
        </w:rPr>
        <w:t xml:space="preserve">(שו' 20) </w:t>
      </w:r>
      <w:r w:rsidRPr="00E53589">
        <w:rPr>
          <w:rFonts w:ascii="Times New Roman" w:hAnsi="Times New Roman" w:cs="David" w:hint="cs"/>
          <w:sz w:val="24"/>
          <w:szCs w:val="24"/>
          <w:rtl/>
          <w:lang w:val="en-US"/>
        </w:rPr>
        <w:t xml:space="preserve">מבהיר היטב שמדובר בתחייתו של בעל. </w:t>
      </w:r>
      <w:r w:rsidR="00603A22">
        <w:rPr>
          <w:rFonts w:ascii="Times New Roman" w:hAnsi="Times New Roman" w:cs="David" w:hint="cs"/>
          <w:sz w:val="24"/>
          <w:szCs w:val="24"/>
          <w:rtl/>
          <w:lang w:val="en-US"/>
        </w:rPr>
        <w:t xml:space="preserve">כך גם תיאורי שיבת </w:t>
      </w:r>
      <w:r w:rsidR="00DD6526">
        <w:rPr>
          <w:rFonts w:ascii="Times New Roman" w:hAnsi="Times New Roman" w:cs="David" w:hint="cs"/>
          <w:sz w:val="24"/>
          <w:szCs w:val="24"/>
          <w:rtl/>
          <w:lang w:val="en-US"/>
        </w:rPr>
        <w:t>הגשמים והמים</w:t>
      </w:r>
      <w:r w:rsidR="00603A22">
        <w:rPr>
          <w:rFonts w:ascii="Times New Roman" w:hAnsi="Times New Roman" w:cs="David" w:hint="cs"/>
          <w:sz w:val="24"/>
          <w:szCs w:val="24"/>
          <w:rtl/>
          <w:lang w:val="en-US"/>
        </w:rPr>
        <w:t>, המתבטאים באופן פואטי כשמן היורד משמים ודבש הזורם בנהרות (שו' 12</w:t>
      </w:r>
      <w:r w:rsidR="00603A22">
        <w:rPr>
          <w:rFonts w:ascii="Times New Roman" w:hAnsi="Times New Roman" w:cs="David"/>
          <w:sz w:val="24"/>
          <w:szCs w:val="24"/>
          <w:rtl/>
          <w:lang w:val="en-US"/>
        </w:rPr>
        <w:softHyphen/>
      </w:r>
      <w:r w:rsidR="00603A22">
        <w:rPr>
          <w:rFonts w:ascii="Times New Roman" w:hAnsi="Times New Roman" w:cs="David" w:hint="cs"/>
          <w:sz w:val="24"/>
          <w:szCs w:val="24"/>
          <w:rtl/>
          <w:lang w:val="en-US"/>
        </w:rPr>
        <w:t xml:space="preserve">-13). </w:t>
      </w:r>
      <w:r w:rsidRPr="00E53589">
        <w:rPr>
          <w:rFonts w:ascii="Times New Roman" w:hAnsi="Times New Roman" w:cs="David" w:hint="cs"/>
          <w:sz w:val="24"/>
          <w:szCs w:val="24"/>
          <w:rtl/>
          <w:lang w:val="en-US" w:bidi="ar-SA"/>
        </w:rPr>
        <w:t xml:space="preserve">שמחתו של </w:t>
      </w:r>
      <w:r w:rsidRPr="00E53589">
        <w:rPr>
          <w:rFonts w:ascii="Times New Roman" w:hAnsi="Times New Roman" w:cs="David"/>
          <w:sz w:val="24"/>
          <w:szCs w:val="24"/>
          <w:lang w:val="en-US" w:bidi="ar-SA"/>
        </w:rPr>
        <w:t>El</w:t>
      </w:r>
      <w:r w:rsidRPr="00E53589">
        <w:rPr>
          <w:rFonts w:ascii="Times New Roman" w:hAnsi="Times New Roman" w:cs="David" w:hint="cs"/>
          <w:sz w:val="24"/>
          <w:szCs w:val="24"/>
          <w:rtl/>
          <w:lang w:val="en-US" w:bidi="ar-SA"/>
        </w:rPr>
        <w:t xml:space="preserve"> על תחיית </w:t>
      </w:r>
      <w:r w:rsidRPr="00E53589">
        <w:rPr>
          <w:rFonts w:ascii="Times New Roman" w:hAnsi="Times New Roman" w:cs="David" w:hint="cs"/>
          <w:sz w:val="24"/>
          <w:szCs w:val="24"/>
          <w:rtl/>
          <w:lang w:val="en-US"/>
        </w:rPr>
        <w:t>בנו</w:t>
      </w:r>
      <w:r w:rsidR="00603A22">
        <w:rPr>
          <w:rFonts w:ascii="Times New Roman" w:hAnsi="Times New Roman" w:cs="David" w:hint="cs"/>
          <w:sz w:val="24"/>
          <w:szCs w:val="24"/>
          <w:rtl/>
          <w:lang w:val="en-US"/>
        </w:rPr>
        <w:t xml:space="preserve"> (שו' 14</w:t>
      </w:r>
      <w:r w:rsidR="00603A22">
        <w:rPr>
          <w:rFonts w:ascii="Times New Roman" w:hAnsi="Times New Roman" w:cs="David"/>
          <w:sz w:val="24"/>
          <w:szCs w:val="24"/>
          <w:rtl/>
          <w:lang w:val="en-US"/>
        </w:rPr>
        <w:softHyphen/>
      </w:r>
      <w:r w:rsidR="00603A22">
        <w:rPr>
          <w:rFonts w:ascii="Times New Roman" w:hAnsi="Times New Roman" w:cs="David" w:hint="cs"/>
          <w:sz w:val="24"/>
          <w:szCs w:val="24"/>
          <w:rtl/>
          <w:lang w:val="en-US"/>
        </w:rPr>
        <w:t>-19)</w:t>
      </w:r>
      <w:r w:rsidRPr="00E53589">
        <w:rPr>
          <w:rFonts w:ascii="Times New Roman" w:hAnsi="Times New Roman" w:cs="David" w:hint="cs"/>
          <w:sz w:val="24"/>
          <w:szCs w:val="24"/>
          <w:rtl/>
          <w:lang w:val="en-US"/>
        </w:rPr>
        <w:t xml:space="preserve">, המזכירה את תיאורי השמחה על תחיית האל בכתבי סוף העת העתיקה, מעידה גם היא על כך. אולם, כמו אבלו על </w:t>
      </w:r>
      <w:r w:rsidR="00A55A97">
        <w:rPr>
          <w:rFonts w:ascii="Times New Roman" w:hAnsi="Times New Roman" w:cs="David" w:hint="cs"/>
          <w:sz w:val="24"/>
          <w:szCs w:val="24"/>
          <w:rtl/>
          <w:lang w:val="en-US"/>
        </w:rPr>
        <w:t>מות בעל</w:t>
      </w:r>
      <w:r w:rsidRPr="00E53589">
        <w:rPr>
          <w:rFonts w:ascii="Times New Roman" w:hAnsi="Times New Roman" w:cs="David" w:hint="cs"/>
          <w:sz w:val="24"/>
          <w:szCs w:val="24"/>
          <w:rtl/>
          <w:lang w:val="en-US"/>
        </w:rPr>
        <w:t>,</w:t>
      </w:r>
      <w:r w:rsidR="00A55A97">
        <w:rPr>
          <w:rFonts w:ascii="Times New Roman" w:hAnsi="Times New Roman" w:cs="David" w:hint="cs"/>
          <w:sz w:val="24"/>
          <w:szCs w:val="24"/>
          <w:rtl/>
          <w:lang w:val="en-US"/>
        </w:rPr>
        <w:t xml:space="preserve"> גם שמחתו של </w:t>
      </w:r>
      <w:r w:rsidR="00A55A97">
        <w:rPr>
          <w:rFonts w:ascii="Times New Roman" w:hAnsi="Times New Roman" w:cs="David"/>
          <w:sz w:val="24"/>
          <w:szCs w:val="24"/>
          <w:lang w:val="en-GB"/>
        </w:rPr>
        <w:t>El</w:t>
      </w:r>
      <w:r w:rsidR="00A55A97">
        <w:rPr>
          <w:rFonts w:ascii="Times New Roman" w:hAnsi="Times New Roman" w:cs="David" w:hint="cs"/>
          <w:sz w:val="24"/>
          <w:szCs w:val="24"/>
          <w:rtl/>
          <w:lang w:val="en-GB"/>
        </w:rPr>
        <w:t xml:space="preserve"> על תחייתו</w:t>
      </w:r>
      <w:r w:rsidRPr="00E53589">
        <w:rPr>
          <w:rFonts w:ascii="Times New Roman" w:hAnsi="Times New Roman" w:cs="David" w:hint="cs"/>
          <w:sz w:val="24"/>
          <w:szCs w:val="24"/>
          <w:rtl/>
          <w:lang w:val="en-US"/>
        </w:rPr>
        <w:t xml:space="preserve"> </w:t>
      </w:r>
      <w:r w:rsidRPr="00E53589">
        <w:rPr>
          <w:rFonts w:ascii="Times New Roman" w:hAnsi="Times New Roman" w:cs="David" w:hint="cs"/>
          <w:sz w:val="24"/>
          <w:szCs w:val="24"/>
          <w:rtl/>
          <w:lang w:val="en-US" w:bidi="ar-SA"/>
        </w:rPr>
        <w:t xml:space="preserve">סותרת את </w:t>
      </w:r>
      <w:r w:rsidRPr="00E53589">
        <w:rPr>
          <w:rFonts w:ascii="Times New Roman" w:hAnsi="Times New Roman" w:cs="David" w:hint="cs"/>
          <w:sz w:val="24"/>
          <w:szCs w:val="24"/>
          <w:rtl/>
          <w:lang w:val="en-US"/>
        </w:rPr>
        <w:t>הנראטיב המרכזי</w:t>
      </w:r>
      <w:r w:rsidRPr="00E53589">
        <w:rPr>
          <w:rFonts w:ascii="Times New Roman" w:hAnsi="Times New Roman" w:cs="David" w:hint="cs"/>
          <w:sz w:val="24"/>
          <w:szCs w:val="24"/>
          <w:rtl/>
          <w:lang w:val="en-US" w:bidi="ar-SA"/>
        </w:rPr>
        <w:t xml:space="preserve"> במחזור בעל, לפ</w:t>
      </w:r>
      <w:r w:rsidRPr="00E53589">
        <w:rPr>
          <w:rFonts w:ascii="Times New Roman" w:hAnsi="Times New Roman" w:cs="David" w:hint="cs"/>
          <w:sz w:val="24"/>
          <w:szCs w:val="24"/>
          <w:rtl/>
          <w:lang w:val="en-US"/>
        </w:rPr>
        <w:t>יו</w:t>
      </w:r>
      <w:r w:rsidRPr="00E53589">
        <w:rPr>
          <w:rFonts w:ascii="Times New Roman" w:hAnsi="Times New Roman" w:cs="David" w:hint="cs"/>
          <w:sz w:val="24"/>
          <w:szCs w:val="24"/>
          <w:rtl/>
          <w:lang w:val="en-US" w:bidi="ar-SA"/>
        </w:rPr>
        <w:t xml:space="preserve"> </w:t>
      </w:r>
      <w:r w:rsidRPr="00E53589">
        <w:rPr>
          <w:rFonts w:ascii="Times New Roman" w:hAnsi="Times New Roman" w:cs="David" w:hint="cs"/>
          <w:sz w:val="24"/>
          <w:szCs w:val="24"/>
          <w:rtl/>
          <w:lang w:val="en-US"/>
        </w:rPr>
        <w:t>בעל נחשב ל-</w:t>
      </w:r>
      <w:r w:rsidRPr="00E53589">
        <w:rPr>
          <w:rFonts w:ascii="Times New Roman" w:hAnsi="Times New Roman" w:cs="David"/>
          <w:sz w:val="24"/>
          <w:szCs w:val="24"/>
          <w:lang w:val="en-GB"/>
        </w:rPr>
        <w:t>son of Dagan</w:t>
      </w:r>
      <w:r w:rsidRPr="00E53589">
        <w:rPr>
          <w:rFonts w:ascii="Times New Roman" w:hAnsi="Times New Roman" w:cs="David" w:hint="cs"/>
          <w:sz w:val="24"/>
          <w:szCs w:val="24"/>
          <w:rtl/>
          <w:lang w:val="en-GB"/>
        </w:rPr>
        <w:t xml:space="preserve"> </w:t>
      </w:r>
      <w:r w:rsidRPr="00E53589">
        <w:rPr>
          <w:rFonts w:ascii="Times New Roman" w:hAnsi="Times New Roman" w:cs="David" w:hint="cs"/>
          <w:sz w:val="24"/>
          <w:szCs w:val="24"/>
          <w:rtl/>
          <w:lang w:val="en-US"/>
        </w:rPr>
        <w:t xml:space="preserve">ואויבו של </w:t>
      </w:r>
      <w:r w:rsidRPr="00E53589">
        <w:rPr>
          <w:rFonts w:ascii="Times New Roman" w:hAnsi="Times New Roman" w:cs="David"/>
          <w:sz w:val="24"/>
          <w:szCs w:val="24"/>
          <w:lang w:val="en-US"/>
        </w:rPr>
        <w:t>El</w:t>
      </w:r>
      <w:r w:rsidRPr="00E53589">
        <w:rPr>
          <w:rFonts w:ascii="Times New Roman" w:hAnsi="Times New Roman" w:cs="David" w:hint="cs"/>
          <w:sz w:val="24"/>
          <w:szCs w:val="24"/>
          <w:rtl/>
          <w:lang w:val="en-US"/>
        </w:rPr>
        <w:t>, המצדד בבניו שלו. יש בכך כדי ל</w:t>
      </w:r>
      <w:r w:rsidR="00A55A97">
        <w:rPr>
          <w:rFonts w:ascii="Times New Roman" w:hAnsi="Times New Roman" w:cs="David" w:hint="cs"/>
          <w:sz w:val="24"/>
          <w:szCs w:val="24"/>
          <w:rtl/>
          <w:lang w:val="en-US"/>
        </w:rPr>
        <w:t>רמז</w:t>
      </w:r>
      <w:r w:rsidRPr="00E53589">
        <w:rPr>
          <w:rFonts w:ascii="Times New Roman" w:hAnsi="Times New Roman" w:cs="David" w:hint="cs"/>
          <w:sz w:val="24"/>
          <w:szCs w:val="24"/>
          <w:rtl/>
          <w:lang w:val="en-US"/>
        </w:rPr>
        <w:t xml:space="preserve"> כי </w:t>
      </w:r>
      <w:r w:rsidR="00FA3635">
        <w:rPr>
          <w:rFonts w:ascii="Times New Roman" w:hAnsi="Times New Roman" w:cs="David" w:hint="cs"/>
          <w:sz w:val="24"/>
          <w:szCs w:val="24"/>
          <w:rtl/>
          <w:lang w:val="en-US"/>
        </w:rPr>
        <w:t>גם מוטיב השמחה, כמו מוטיב</w:t>
      </w:r>
      <w:r w:rsidRPr="00E53589">
        <w:rPr>
          <w:rFonts w:ascii="Times New Roman" w:hAnsi="Times New Roman" w:cs="David" w:hint="cs"/>
          <w:sz w:val="24"/>
          <w:szCs w:val="24"/>
          <w:rtl/>
          <w:lang w:val="en-US"/>
        </w:rPr>
        <w:t xml:space="preserve"> האבל של </w:t>
      </w:r>
      <w:r w:rsidRPr="00E53589">
        <w:rPr>
          <w:rFonts w:ascii="Times New Roman" w:hAnsi="Times New Roman" w:cs="David"/>
          <w:sz w:val="24"/>
          <w:szCs w:val="24"/>
          <w:lang w:val="en-US"/>
        </w:rPr>
        <w:t>El</w:t>
      </w:r>
      <w:r w:rsidRPr="00E53589">
        <w:rPr>
          <w:rFonts w:ascii="Times New Roman" w:hAnsi="Times New Roman" w:cs="David" w:hint="cs"/>
          <w:sz w:val="24"/>
          <w:szCs w:val="24"/>
          <w:rtl/>
          <w:lang w:val="en-US"/>
        </w:rPr>
        <w:t xml:space="preserve"> על תחייתו איננו פרי המצאתו של מחבר מחזור בעל, אלא היה חלק בלתי נפרד ממיתולוגמת ה-</w:t>
      </w:r>
      <w:r w:rsidRPr="00E53589">
        <w:rPr>
          <w:rFonts w:ascii="Times New Roman" w:hAnsi="Times New Roman" w:cs="David"/>
          <w:sz w:val="24"/>
          <w:szCs w:val="24"/>
          <w:lang w:val="en-GB"/>
        </w:rPr>
        <w:t>dying and rising god</w:t>
      </w:r>
      <w:r w:rsidRPr="00E53589">
        <w:rPr>
          <w:rFonts w:ascii="Times New Roman" w:hAnsi="Times New Roman" w:cs="David" w:hint="cs"/>
          <w:sz w:val="24"/>
          <w:szCs w:val="24"/>
          <w:rtl/>
          <w:lang w:val="en-GB"/>
        </w:rPr>
        <w:t xml:space="preserve"> באוגרית</w:t>
      </w:r>
      <w:r w:rsidRPr="00E53589">
        <w:rPr>
          <w:rFonts w:ascii="Times New Roman" w:hAnsi="Times New Roman" w:cs="David" w:hint="cs"/>
          <w:sz w:val="24"/>
          <w:szCs w:val="24"/>
          <w:rtl/>
          <w:lang w:val="en-US"/>
        </w:rPr>
        <w:t xml:space="preserve">, והמחבר שאלו </w:t>
      </w:r>
      <w:r w:rsidR="00603A22">
        <w:rPr>
          <w:rFonts w:ascii="Times New Roman" w:hAnsi="Times New Roman" w:cs="David" w:hint="cs"/>
          <w:sz w:val="24"/>
          <w:szCs w:val="24"/>
          <w:rtl/>
          <w:lang w:val="en-GB"/>
        </w:rPr>
        <w:t xml:space="preserve">בשלמותו </w:t>
      </w:r>
      <w:r w:rsidRPr="00E53589">
        <w:rPr>
          <w:rFonts w:ascii="Times New Roman" w:hAnsi="Times New Roman" w:cs="David" w:hint="cs"/>
          <w:sz w:val="24"/>
          <w:szCs w:val="24"/>
          <w:rtl/>
          <w:lang w:val="en-US"/>
        </w:rPr>
        <w:t xml:space="preserve">ממסורת שעמדה לפניו. </w:t>
      </w:r>
    </w:p>
    <w:p w14:paraId="192B1E67" w14:textId="301BEFD3" w:rsidR="00557E13" w:rsidRPr="00E53589" w:rsidRDefault="00557E13" w:rsidP="00CD08C6">
      <w:pPr>
        <w:bidi/>
        <w:spacing w:after="0" w:line="480" w:lineRule="auto"/>
        <w:ind w:firstLine="288"/>
        <w:jc w:val="both"/>
        <w:rPr>
          <w:rFonts w:ascii="Times New Roman" w:hAnsi="Times New Roman" w:cs="David"/>
          <w:sz w:val="24"/>
          <w:szCs w:val="24"/>
          <w:rtl/>
          <w:lang w:val="en-US"/>
        </w:rPr>
      </w:pPr>
      <w:r w:rsidRPr="00E53589">
        <w:rPr>
          <w:rFonts w:ascii="Times New Roman" w:hAnsi="Times New Roman" w:cs="David" w:hint="cs"/>
          <w:sz w:val="24"/>
          <w:szCs w:val="24"/>
          <w:rtl/>
          <w:lang w:val="en-US"/>
        </w:rPr>
        <w:t xml:space="preserve">מייד בהמשך הלוח מסופר כיצד קרא </w:t>
      </w:r>
      <w:r w:rsidRPr="00E53589">
        <w:rPr>
          <w:rFonts w:ascii="Times New Roman" w:hAnsi="Times New Roman" w:cs="David"/>
          <w:sz w:val="24"/>
          <w:szCs w:val="24"/>
          <w:lang w:val="en-US"/>
        </w:rPr>
        <w:t>El</w:t>
      </w:r>
      <w:r w:rsidRPr="00E53589">
        <w:rPr>
          <w:rFonts w:ascii="Times New Roman" w:hAnsi="Times New Roman" w:cs="David" w:hint="cs"/>
          <w:sz w:val="24"/>
          <w:szCs w:val="24"/>
          <w:rtl/>
          <w:lang w:val="en-US"/>
        </w:rPr>
        <w:t xml:space="preserve"> לענת אחות בעל, כדי שזו תצווה על </w:t>
      </w:r>
      <w:proofErr w:type="spellStart"/>
      <w:r w:rsidRPr="00E53589">
        <w:rPr>
          <w:rFonts w:ascii="Times New Roman" w:hAnsi="Times New Roman" w:cs="David"/>
          <w:sz w:val="24"/>
          <w:szCs w:val="24"/>
          <w:lang w:val="en-GB"/>
        </w:rPr>
        <w:t>Šap</w:t>
      </w:r>
      <w:r w:rsidRPr="00E53589">
        <w:rPr>
          <w:rFonts w:ascii="Times New Roman" w:hAnsi="Times New Roman" w:cs="Times New Roman"/>
          <w:sz w:val="24"/>
          <w:szCs w:val="24"/>
          <w:lang w:val="en-GB"/>
        </w:rPr>
        <w:t>š</w:t>
      </w:r>
      <w:proofErr w:type="spellEnd"/>
      <w:r w:rsidRPr="00E53589">
        <w:rPr>
          <w:rFonts w:ascii="Times New Roman" w:hAnsi="Times New Roman" w:cs="David" w:hint="cs"/>
          <w:sz w:val="24"/>
          <w:szCs w:val="24"/>
          <w:rtl/>
          <w:lang w:val="en-US"/>
        </w:rPr>
        <w:t xml:space="preserve"> אלת השמש לחפש אחרי בעל החי</w:t>
      </w:r>
      <w:r w:rsidR="00C41543">
        <w:rPr>
          <w:rFonts w:ascii="Times New Roman" w:hAnsi="Times New Roman" w:cs="David" w:hint="cs"/>
          <w:sz w:val="24"/>
          <w:szCs w:val="24"/>
          <w:rtl/>
          <w:lang w:val="en-US"/>
        </w:rPr>
        <w:t>,</w:t>
      </w:r>
      <w:r w:rsidRPr="00E53589">
        <w:rPr>
          <w:rFonts w:ascii="Times New Roman" w:hAnsi="Times New Roman" w:cs="David" w:hint="cs"/>
          <w:sz w:val="24"/>
          <w:szCs w:val="24"/>
          <w:rtl/>
          <w:lang w:val="en-US"/>
        </w:rPr>
        <w:t xml:space="preserve"> בשדות:</w:t>
      </w:r>
    </w:p>
    <w:tbl>
      <w:tblPr>
        <w:tblStyle w:val="TableGrid"/>
        <w:tblW w:w="9026" w:type="dxa"/>
        <w:tblInd w:w="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4"/>
        <w:gridCol w:w="3542"/>
      </w:tblGrid>
      <w:tr w:rsidR="00603A22" w:rsidRPr="00603A22" w14:paraId="0C237901" w14:textId="1676EB24" w:rsidTr="008523B6">
        <w:tc>
          <w:tcPr>
            <w:tcW w:w="5484" w:type="dxa"/>
          </w:tcPr>
          <w:p w14:paraId="1FA15AC2" w14:textId="32F3AB4C" w:rsidR="00603A22" w:rsidRPr="00E53589" w:rsidRDefault="008523B6" w:rsidP="00603A22">
            <w:pPr>
              <w:spacing w:line="360" w:lineRule="auto"/>
              <w:rPr>
                <w:rFonts w:ascii="Times New Roman" w:hAnsi="Times New Roman" w:cstheme="majorBidi"/>
                <w:rtl/>
                <w:lang w:val="en-GB"/>
              </w:rPr>
            </w:pPr>
            <w:r w:rsidRPr="003235BE">
              <w:rPr>
                <w:rFonts w:ascii="Times New Roman" w:hAnsi="Times New Roman" w:cstheme="majorBidi"/>
                <w:vertAlign w:val="superscript"/>
              </w:rPr>
              <w:t>22</w:t>
            </w:r>
            <w:r w:rsidR="00603A22" w:rsidRPr="00E53589">
              <w:rPr>
                <w:rFonts w:ascii="Times New Roman" w:hAnsi="Times New Roman" w:cstheme="majorBidi"/>
                <w:lang w:val="en-GB"/>
              </w:rPr>
              <w:t xml:space="preserve">(Then) El called aloud to </w:t>
            </w:r>
          </w:p>
        </w:tc>
        <w:tc>
          <w:tcPr>
            <w:tcW w:w="3542" w:type="dxa"/>
          </w:tcPr>
          <w:p w14:paraId="5C17125F" w14:textId="3572C3A4" w:rsidR="00603A22" w:rsidRPr="00E53589" w:rsidRDefault="00603A22" w:rsidP="00603A22">
            <w:pPr>
              <w:spacing w:line="360" w:lineRule="auto"/>
              <w:rPr>
                <w:rFonts w:ascii="Times New Roman" w:hAnsi="Times New Roman" w:cstheme="majorBidi"/>
                <w:lang w:val="en-GB"/>
              </w:rPr>
            </w:pPr>
          </w:p>
        </w:tc>
      </w:tr>
      <w:tr w:rsidR="00603A22" w:rsidRPr="00E53589" w14:paraId="44DD9634" w14:textId="634D9DD3" w:rsidTr="008523B6">
        <w:tc>
          <w:tcPr>
            <w:tcW w:w="5484" w:type="dxa"/>
          </w:tcPr>
          <w:p w14:paraId="5822A9EC" w14:textId="48FF5089" w:rsidR="00603A22" w:rsidRPr="00E53589" w:rsidRDefault="008523B6" w:rsidP="00603A22">
            <w:pPr>
              <w:spacing w:line="360" w:lineRule="auto"/>
              <w:rPr>
                <w:rFonts w:ascii="Times New Roman" w:hAnsi="Times New Roman" w:cstheme="majorBidi"/>
                <w:rtl/>
              </w:rPr>
            </w:pPr>
            <w:r w:rsidRPr="003235BE">
              <w:rPr>
                <w:rFonts w:ascii="Times New Roman" w:hAnsi="Times New Roman" w:cstheme="majorBidi"/>
                <w:vertAlign w:val="superscript"/>
                <w:lang w:val="en-IL"/>
              </w:rPr>
              <w:t>23</w:t>
            </w:r>
            <w:proofErr w:type="spellStart"/>
            <w:r w:rsidR="00603A22" w:rsidRPr="00E53589">
              <w:rPr>
                <w:rFonts w:ascii="Times New Roman" w:hAnsi="Times New Roman" w:cstheme="majorBidi"/>
                <w:lang w:val="en-GB"/>
              </w:rPr>
              <w:t>Anat</w:t>
            </w:r>
            <w:proofErr w:type="spellEnd"/>
            <w:r w:rsidR="00BF4C43">
              <w:rPr>
                <w:rFonts w:ascii="Times New Roman" w:hAnsi="Times New Roman" w:cstheme="majorBidi"/>
                <w:lang w:val="en-GB"/>
              </w:rPr>
              <w:t xml:space="preserve"> the girl</w:t>
            </w:r>
            <w:r w:rsidR="00603A22" w:rsidRPr="00E53589">
              <w:rPr>
                <w:rFonts w:ascii="Times New Roman" w:hAnsi="Times New Roman" w:cstheme="majorBidi"/>
                <w:lang w:val="en-GB"/>
              </w:rPr>
              <w:t xml:space="preserve">: “Listen, O </w:t>
            </w:r>
            <w:proofErr w:type="spellStart"/>
            <w:r w:rsidR="00BF4C43" w:rsidRPr="00E53589">
              <w:rPr>
                <w:rFonts w:ascii="Times New Roman" w:hAnsi="Times New Roman" w:cstheme="majorBidi"/>
                <w:lang w:val="en-GB"/>
              </w:rPr>
              <w:t>Anat</w:t>
            </w:r>
            <w:proofErr w:type="spellEnd"/>
            <w:r w:rsidR="00BF4C43">
              <w:rPr>
                <w:rFonts w:ascii="Times New Roman" w:hAnsi="Times New Roman" w:cstheme="majorBidi"/>
                <w:lang w:val="en-GB"/>
              </w:rPr>
              <w:t xml:space="preserve"> </w:t>
            </w:r>
            <w:r>
              <w:rPr>
                <w:rFonts w:ascii="Times New Roman" w:hAnsi="Times New Roman" w:cstheme="majorBidi"/>
                <w:lang w:val="en-GB"/>
              </w:rPr>
              <w:t>the girl</w:t>
            </w:r>
            <w:r w:rsidR="00603A22" w:rsidRPr="00E53589">
              <w:rPr>
                <w:rFonts w:ascii="Times New Roman" w:hAnsi="Times New Roman" w:cstheme="majorBidi"/>
                <w:lang w:val="en-GB"/>
              </w:rPr>
              <w:t xml:space="preserve">, </w:t>
            </w:r>
          </w:p>
        </w:tc>
        <w:tc>
          <w:tcPr>
            <w:tcW w:w="3542" w:type="dxa"/>
          </w:tcPr>
          <w:p w14:paraId="3EFB1E97" w14:textId="0EC8488B" w:rsidR="00603A22" w:rsidRPr="00E53589" w:rsidRDefault="00603A22" w:rsidP="00603A22">
            <w:pPr>
              <w:spacing w:line="360" w:lineRule="auto"/>
              <w:rPr>
                <w:rFonts w:ascii="Times New Roman" w:hAnsi="Times New Roman" w:cstheme="majorBidi"/>
                <w:lang w:val="en-GB"/>
              </w:rPr>
            </w:pPr>
          </w:p>
        </w:tc>
      </w:tr>
      <w:tr w:rsidR="00603A22" w:rsidRPr="00E53589" w14:paraId="29A6813D" w14:textId="0154525F" w:rsidTr="008523B6">
        <w:tc>
          <w:tcPr>
            <w:tcW w:w="5484" w:type="dxa"/>
          </w:tcPr>
          <w:p w14:paraId="17B8DA97" w14:textId="05C16E04" w:rsidR="00603A22" w:rsidRPr="00E53589" w:rsidRDefault="008523B6" w:rsidP="00603A22">
            <w:pPr>
              <w:spacing w:line="360" w:lineRule="auto"/>
              <w:rPr>
                <w:rFonts w:ascii="Times New Roman" w:hAnsi="Times New Roman" w:cstheme="majorBidi"/>
                <w:rtl/>
              </w:rPr>
            </w:pPr>
            <w:r w:rsidRPr="003235BE">
              <w:rPr>
                <w:rFonts w:ascii="Times New Roman" w:hAnsi="Times New Roman" w:cstheme="majorBidi"/>
                <w:vertAlign w:val="superscript"/>
                <w:lang w:val="en-IL"/>
              </w:rPr>
              <w:t>24</w:t>
            </w:r>
            <w:r w:rsidR="00603A22" w:rsidRPr="00E53589">
              <w:rPr>
                <w:rFonts w:ascii="Times New Roman" w:hAnsi="Times New Roman" w:cstheme="majorBidi"/>
              </w:rPr>
              <w:t>say to</w:t>
            </w:r>
            <w:r>
              <w:rPr>
                <w:rFonts w:ascii="Times New Roman" w:hAnsi="Times New Roman" w:cstheme="majorBidi"/>
              </w:rPr>
              <w:t xml:space="preserve"> the</w:t>
            </w:r>
            <w:r w:rsidR="00603A22" w:rsidRPr="00E53589">
              <w:rPr>
                <w:rFonts w:ascii="Times New Roman" w:hAnsi="Times New Roman" w:cstheme="majorBidi"/>
              </w:rPr>
              <w:t xml:space="preserve"> </w:t>
            </w:r>
            <w:r w:rsidR="00BF4C43">
              <w:rPr>
                <w:rFonts w:ascii="Times New Roman" w:hAnsi="Times New Roman" w:cstheme="majorBidi"/>
              </w:rPr>
              <w:t>l</w:t>
            </w:r>
            <w:r w:rsidRPr="00E53589">
              <w:rPr>
                <w:rFonts w:ascii="Times New Roman" w:hAnsi="Times New Roman" w:cstheme="majorBidi"/>
              </w:rPr>
              <w:t>uminary of gods</w:t>
            </w:r>
            <w:r>
              <w:rPr>
                <w:rFonts w:ascii="Times New Roman" w:hAnsi="Times New Roman" w:cstheme="majorBidi"/>
              </w:rPr>
              <w:t>,</w:t>
            </w:r>
            <w:r w:rsidRPr="00E53589">
              <w:rPr>
                <w:rFonts w:ascii="Times New Roman" w:hAnsi="Times New Roman" w:cstheme="majorBidi"/>
              </w:rPr>
              <w:t xml:space="preserve"> </w:t>
            </w:r>
            <w:proofErr w:type="spellStart"/>
            <w:r w:rsidR="00603A22" w:rsidRPr="00E53589">
              <w:rPr>
                <w:rFonts w:ascii="Times New Roman" w:hAnsi="Times New Roman" w:cstheme="majorBidi"/>
              </w:rPr>
              <w:t>Šapš</w:t>
            </w:r>
            <w:proofErr w:type="spellEnd"/>
            <w:r w:rsidR="00603A22" w:rsidRPr="00E53589">
              <w:rPr>
                <w:rFonts w:ascii="Times New Roman" w:hAnsi="Times New Roman" w:cstheme="majorBidi"/>
              </w:rPr>
              <w:t xml:space="preserve">: </w:t>
            </w:r>
          </w:p>
        </w:tc>
        <w:tc>
          <w:tcPr>
            <w:tcW w:w="3542" w:type="dxa"/>
          </w:tcPr>
          <w:p w14:paraId="74CAE618" w14:textId="3493A76E" w:rsidR="00603A22" w:rsidRPr="00E53589" w:rsidRDefault="00603A22" w:rsidP="00603A22">
            <w:pPr>
              <w:spacing w:line="360" w:lineRule="auto"/>
              <w:rPr>
                <w:rFonts w:ascii="Times New Roman" w:hAnsi="Times New Roman" w:cstheme="majorBidi"/>
              </w:rPr>
            </w:pPr>
          </w:p>
        </w:tc>
      </w:tr>
      <w:tr w:rsidR="00603A22" w:rsidRPr="00E53589" w14:paraId="1329F58D" w14:textId="6FA69463" w:rsidTr="008523B6">
        <w:tc>
          <w:tcPr>
            <w:tcW w:w="5484" w:type="dxa"/>
          </w:tcPr>
          <w:p w14:paraId="1277A60D" w14:textId="68A6458D" w:rsidR="00603A22" w:rsidRPr="00E53589" w:rsidRDefault="008523B6" w:rsidP="00603A22">
            <w:pPr>
              <w:spacing w:line="360" w:lineRule="auto"/>
              <w:rPr>
                <w:rFonts w:ascii="Times New Roman" w:hAnsi="Times New Roman" w:cstheme="majorBidi"/>
                <w:rtl/>
              </w:rPr>
            </w:pPr>
            <w:r w:rsidRPr="003235BE">
              <w:rPr>
                <w:rFonts w:ascii="Times New Roman" w:hAnsi="Times New Roman" w:cstheme="majorBidi"/>
                <w:vertAlign w:val="superscript"/>
                <w:lang w:val="en-IL"/>
              </w:rPr>
              <w:t>IV 1</w:t>
            </w:r>
            <w:r w:rsidR="00603A22" w:rsidRPr="00E53589">
              <w:rPr>
                <w:rFonts w:ascii="Times New Roman" w:hAnsi="Times New Roman" w:cstheme="majorBidi"/>
              </w:rPr>
              <w:t>‘</w:t>
            </w:r>
            <w:r w:rsidR="00603A22" w:rsidRPr="00E53589">
              <w:rPr>
                <w:rFonts w:ascii="Times New Roman" w:hAnsi="Times New Roman" w:cstheme="majorBidi" w:hint="cs"/>
              </w:rPr>
              <w:t>L</w:t>
            </w:r>
            <w:r w:rsidR="00603A22" w:rsidRPr="00E53589">
              <w:rPr>
                <w:rFonts w:ascii="Times New Roman" w:hAnsi="Times New Roman" w:cstheme="majorBidi"/>
              </w:rPr>
              <w:t>ook at</w:t>
            </w:r>
            <w:r w:rsidR="00603A22" w:rsidRPr="00E53589">
              <w:rPr>
                <w:rFonts w:ascii="Times New Roman" w:hAnsi="Times New Roman" w:cs="David"/>
                <w:vertAlign w:val="superscript"/>
                <w:rtl/>
              </w:rPr>
              <w:footnoteReference w:id="58"/>
            </w:r>
            <w:r w:rsidR="00603A22" w:rsidRPr="00E53589">
              <w:rPr>
                <w:rFonts w:ascii="Times New Roman" w:hAnsi="Times New Roman" w:cstheme="majorBidi"/>
                <w:lang w:val="en-GB"/>
              </w:rPr>
              <w:t xml:space="preserve"> </w:t>
            </w:r>
            <w:r w:rsidR="00603A22" w:rsidRPr="00E53589">
              <w:rPr>
                <w:rFonts w:ascii="Times New Roman" w:hAnsi="Times New Roman" w:cstheme="majorBidi"/>
              </w:rPr>
              <w:t xml:space="preserve">the furrows of the fields, O </w:t>
            </w:r>
            <w:proofErr w:type="spellStart"/>
            <w:r w:rsidR="00603A22" w:rsidRPr="00E53589">
              <w:rPr>
                <w:rFonts w:ascii="Times New Roman" w:hAnsi="Times New Roman" w:cstheme="majorBidi"/>
              </w:rPr>
              <w:t>Šapš</w:t>
            </w:r>
            <w:proofErr w:type="spellEnd"/>
            <w:r w:rsidR="00603A22" w:rsidRPr="00E53589">
              <w:rPr>
                <w:rFonts w:ascii="Times New Roman" w:hAnsi="Times New Roman" w:cstheme="majorBidi"/>
              </w:rPr>
              <w:t>,</w:t>
            </w:r>
          </w:p>
        </w:tc>
        <w:tc>
          <w:tcPr>
            <w:tcW w:w="3542" w:type="dxa"/>
          </w:tcPr>
          <w:p w14:paraId="7CA262FB" w14:textId="1F8B03E0" w:rsidR="00603A22" w:rsidRPr="00E53589" w:rsidRDefault="00603A22" w:rsidP="00603A22">
            <w:pPr>
              <w:spacing w:line="360" w:lineRule="auto"/>
              <w:rPr>
                <w:rFonts w:ascii="Times New Roman" w:hAnsi="Times New Roman" w:cstheme="majorBidi"/>
              </w:rPr>
            </w:pPr>
          </w:p>
        </w:tc>
      </w:tr>
      <w:tr w:rsidR="00603A22" w:rsidRPr="00E53589" w14:paraId="622D7C3F" w14:textId="26430E02" w:rsidTr="008523B6">
        <w:tc>
          <w:tcPr>
            <w:tcW w:w="5484" w:type="dxa"/>
          </w:tcPr>
          <w:p w14:paraId="4D0F61F3" w14:textId="4DC7119B" w:rsidR="00603A22" w:rsidRPr="00E53589" w:rsidRDefault="008523B6" w:rsidP="00603A22">
            <w:pPr>
              <w:spacing w:line="360" w:lineRule="auto"/>
              <w:rPr>
                <w:rFonts w:ascii="Times New Roman" w:hAnsi="Times New Roman" w:cstheme="majorBidi"/>
                <w:lang w:val="en-GB"/>
              </w:rPr>
            </w:pPr>
            <w:r w:rsidRPr="003235BE">
              <w:rPr>
                <w:rFonts w:ascii="Times New Roman" w:hAnsi="Times New Roman" w:cstheme="majorBidi"/>
                <w:vertAlign w:val="superscript"/>
                <w:lang w:val="en-IL"/>
              </w:rPr>
              <w:lastRenderedPageBreak/>
              <w:t>2</w:t>
            </w:r>
            <w:r w:rsidR="00603A22" w:rsidRPr="00E53589">
              <w:rPr>
                <w:rFonts w:ascii="Times New Roman" w:hAnsi="Times New Roman" w:cstheme="majorBidi"/>
                <w:lang w:val="en-GB"/>
              </w:rPr>
              <w:t>l</w:t>
            </w:r>
            <w:proofErr w:type="spellStart"/>
            <w:r w:rsidR="00603A22" w:rsidRPr="00E53589">
              <w:rPr>
                <w:rFonts w:ascii="Times New Roman" w:hAnsi="Times New Roman" w:cstheme="majorBidi"/>
              </w:rPr>
              <w:t>ook</w:t>
            </w:r>
            <w:proofErr w:type="spellEnd"/>
            <w:r w:rsidR="00603A22" w:rsidRPr="00E53589">
              <w:rPr>
                <w:rFonts w:ascii="Times New Roman" w:hAnsi="Times New Roman" w:cstheme="majorBidi"/>
              </w:rPr>
              <w:t xml:space="preserve"> at</w:t>
            </w:r>
            <w:r w:rsidR="00603A22" w:rsidRPr="00E53589">
              <w:rPr>
                <w:rFonts w:ascii="Times New Roman" w:hAnsi="Times New Roman" w:cstheme="majorBidi"/>
                <w:lang w:val="en-GB"/>
              </w:rPr>
              <w:t xml:space="preserve"> </w:t>
            </w:r>
            <w:r w:rsidR="00603A22" w:rsidRPr="00E53589">
              <w:rPr>
                <w:rFonts w:ascii="Times New Roman" w:hAnsi="Times New Roman" w:cstheme="majorBidi"/>
              </w:rPr>
              <w:t>the furrows of the vast fields. Does Baal water</w:t>
            </w:r>
            <w:r w:rsidR="00603A22" w:rsidRPr="00E53589">
              <w:rPr>
                <w:rFonts w:ascii="Times New Roman" w:hAnsi="Times New Roman" w:cstheme="majorBidi"/>
                <w:vertAlign w:val="superscript"/>
              </w:rPr>
              <w:footnoteReference w:id="59"/>
            </w:r>
          </w:p>
        </w:tc>
        <w:tc>
          <w:tcPr>
            <w:tcW w:w="3542" w:type="dxa"/>
          </w:tcPr>
          <w:p w14:paraId="5D7FED4C" w14:textId="332064D8" w:rsidR="00603A22" w:rsidRPr="00E53589" w:rsidRDefault="00603A22" w:rsidP="00603A22">
            <w:pPr>
              <w:spacing w:line="360" w:lineRule="auto"/>
              <w:rPr>
                <w:rFonts w:ascii="Times New Roman" w:hAnsi="Times New Roman" w:cstheme="majorBidi"/>
                <w:lang w:val="en-GB"/>
              </w:rPr>
            </w:pPr>
          </w:p>
        </w:tc>
      </w:tr>
      <w:tr w:rsidR="00603A22" w:rsidRPr="00E53589" w14:paraId="4B49D402" w14:textId="5D1C9FCA" w:rsidTr="008523B6">
        <w:tc>
          <w:tcPr>
            <w:tcW w:w="5484" w:type="dxa"/>
          </w:tcPr>
          <w:p w14:paraId="6F633088" w14:textId="68FB49E9" w:rsidR="00603A22" w:rsidRPr="00E53589" w:rsidRDefault="008523B6" w:rsidP="00603A22">
            <w:pPr>
              <w:spacing w:line="360" w:lineRule="auto"/>
              <w:rPr>
                <w:rFonts w:ascii="Times New Roman" w:hAnsi="Times New Roman" w:cstheme="majorBidi"/>
                <w:rtl/>
              </w:rPr>
            </w:pPr>
            <w:r w:rsidRPr="003235BE">
              <w:rPr>
                <w:rFonts w:ascii="Times New Roman" w:hAnsi="Times New Roman" w:cstheme="majorBidi"/>
                <w:vertAlign w:val="superscript"/>
              </w:rPr>
              <w:t>3</w:t>
            </w:r>
            <w:r w:rsidR="00603A22" w:rsidRPr="00E53589">
              <w:rPr>
                <w:rFonts w:ascii="Times New Roman" w:hAnsi="Times New Roman" w:cstheme="majorBidi"/>
              </w:rPr>
              <w:t xml:space="preserve">the furrows of the ploughland? </w:t>
            </w:r>
          </w:p>
        </w:tc>
        <w:tc>
          <w:tcPr>
            <w:tcW w:w="3542" w:type="dxa"/>
          </w:tcPr>
          <w:p w14:paraId="3BEB39DD" w14:textId="7CC97C58" w:rsidR="00603A22" w:rsidRPr="00E53589" w:rsidRDefault="00603A22" w:rsidP="00603A22">
            <w:pPr>
              <w:spacing w:line="360" w:lineRule="auto"/>
              <w:rPr>
                <w:rFonts w:ascii="Times New Roman" w:hAnsi="Times New Roman" w:cstheme="majorBidi"/>
              </w:rPr>
            </w:pPr>
          </w:p>
        </w:tc>
      </w:tr>
      <w:tr w:rsidR="00603A22" w:rsidRPr="00E53589" w14:paraId="65C4A406" w14:textId="428B0476" w:rsidTr="008523B6">
        <w:tc>
          <w:tcPr>
            <w:tcW w:w="5484" w:type="dxa"/>
          </w:tcPr>
          <w:p w14:paraId="2ABE68BB" w14:textId="0B4F7159" w:rsidR="00603A22" w:rsidRPr="00E53589" w:rsidRDefault="008523B6" w:rsidP="00603A22">
            <w:pPr>
              <w:spacing w:line="360" w:lineRule="auto"/>
              <w:rPr>
                <w:rFonts w:ascii="Times New Roman" w:hAnsi="Times New Roman" w:cstheme="majorBidi"/>
                <w:rtl/>
              </w:rPr>
            </w:pPr>
            <w:r w:rsidRPr="003235BE">
              <w:rPr>
                <w:rFonts w:ascii="Times New Roman" w:hAnsi="Times New Roman" w:cstheme="majorBidi"/>
                <w:vertAlign w:val="superscript"/>
              </w:rPr>
              <w:t>4</w:t>
            </w:r>
            <w:r w:rsidR="00603A22" w:rsidRPr="00E53589">
              <w:rPr>
                <w:rFonts w:ascii="Times New Roman" w:hAnsi="Times New Roman" w:cstheme="majorBidi"/>
              </w:rPr>
              <w:t xml:space="preserve">Where is </w:t>
            </w:r>
            <w:r w:rsidR="007A4FA1">
              <w:rPr>
                <w:rFonts w:ascii="Times New Roman" w:hAnsi="Times New Roman" w:cstheme="majorBidi"/>
              </w:rPr>
              <w:t>m</w:t>
            </w:r>
            <w:r w:rsidR="00603A22" w:rsidRPr="00E53589">
              <w:rPr>
                <w:rFonts w:ascii="Times New Roman" w:hAnsi="Times New Roman" w:cstheme="majorBidi"/>
              </w:rPr>
              <w:t>ighty Baal?</w:t>
            </w:r>
          </w:p>
        </w:tc>
        <w:tc>
          <w:tcPr>
            <w:tcW w:w="3542" w:type="dxa"/>
          </w:tcPr>
          <w:p w14:paraId="05C75F6D" w14:textId="58B43FEB" w:rsidR="00603A22" w:rsidRPr="00E53589" w:rsidRDefault="00603A22" w:rsidP="00603A22">
            <w:pPr>
              <w:spacing w:line="360" w:lineRule="auto"/>
              <w:rPr>
                <w:rFonts w:ascii="Times New Roman" w:hAnsi="Times New Roman" w:cstheme="majorBidi"/>
              </w:rPr>
            </w:pPr>
          </w:p>
        </w:tc>
      </w:tr>
      <w:tr w:rsidR="00603A22" w:rsidRPr="00E53589" w14:paraId="61618854" w14:textId="57CC1CFB" w:rsidTr="008523B6">
        <w:tc>
          <w:tcPr>
            <w:tcW w:w="5484" w:type="dxa"/>
          </w:tcPr>
          <w:p w14:paraId="6E12C6CD" w14:textId="01BC26EC" w:rsidR="00603A22" w:rsidRPr="00E53589" w:rsidRDefault="008523B6" w:rsidP="00603A22">
            <w:pPr>
              <w:spacing w:line="360" w:lineRule="auto"/>
              <w:rPr>
                <w:rFonts w:ascii="Times New Roman" w:hAnsi="Times New Roman" w:cstheme="majorBidi"/>
                <w:rtl/>
                <w:lang w:val="en-GB"/>
              </w:rPr>
            </w:pPr>
            <w:r w:rsidRPr="0036395C">
              <w:rPr>
                <w:rFonts w:ascii="Times New Roman" w:hAnsi="Times New Roman" w:cstheme="majorBidi"/>
                <w:iCs/>
                <w:vertAlign w:val="superscript"/>
              </w:rPr>
              <w:t>5</w:t>
            </w:r>
            <w:r w:rsidR="00603A22" w:rsidRPr="00E53589">
              <w:rPr>
                <w:rFonts w:ascii="Times New Roman" w:hAnsi="Times New Roman" w:cstheme="majorBidi"/>
              </w:rPr>
              <w:t xml:space="preserve">Where is the </w:t>
            </w:r>
            <w:r w:rsidR="007A4FA1">
              <w:rPr>
                <w:rFonts w:ascii="Times New Roman" w:hAnsi="Times New Roman" w:cstheme="majorBidi"/>
              </w:rPr>
              <w:t>r</w:t>
            </w:r>
            <w:r w:rsidR="00603A22" w:rsidRPr="00E53589">
              <w:rPr>
                <w:rFonts w:ascii="Times New Roman" w:hAnsi="Times New Roman" w:cstheme="majorBidi"/>
              </w:rPr>
              <w:t xml:space="preserve">uler, the </w:t>
            </w:r>
            <w:r w:rsidR="007A4FA1">
              <w:rPr>
                <w:rFonts w:ascii="Times New Roman" w:hAnsi="Times New Roman" w:cstheme="majorBidi"/>
              </w:rPr>
              <w:t>l</w:t>
            </w:r>
            <w:r w:rsidR="00603A22" w:rsidRPr="00E53589">
              <w:rPr>
                <w:rFonts w:ascii="Times New Roman" w:hAnsi="Times New Roman" w:cstheme="majorBidi"/>
              </w:rPr>
              <w:t xml:space="preserve">ord of the </w:t>
            </w:r>
            <w:r w:rsidR="007A4FA1">
              <w:rPr>
                <w:rFonts w:ascii="Times New Roman" w:hAnsi="Times New Roman" w:cstheme="majorBidi"/>
              </w:rPr>
              <w:t>l</w:t>
            </w:r>
            <w:r w:rsidR="00603A22" w:rsidRPr="00E53589">
              <w:rPr>
                <w:rFonts w:ascii="Times New Roman" w:hAnsi="Times New Roman" w:cstheme="majorBidi"/>
              </w:rPr>
              <w:t>and?</w:t>
            </w:r>
            <w:r w:rsidR="00603A22" w:rsidRPr="00E53589">
              <w:rPr>
                <w:rFonts w:ascii="Times New Roman" w:hAnsi="Times New Roman" w:cstheme="majorBidi"/>
                <w:lang w:val="en-GB"/>
              </w:rPr>
              <w:t>’”</w:t>
            </w:r>
          </w:p>
        </w:tc>
        <w:tc>
          <w:tcPr>
            <w:tcW w:w="3542" w:type="dxa"/>
          </w:tcPr>
          <w:p w14:paraId="6078FCBE" w14:textId="1604EF45" w:rsidR="00603A22" w:rsidRPr="00E53589" w:rsidRDefault="00603A22" w:rsidP="00603A22">
            <w:pPr>
              <w:spacing w:line="360" w:lineRule="auto"/>
              <w:rPr>
                <w:rFonts w:ascii="Times New Roman" w:hAnsi="Times New Roman" w:cstheme="majorBidi"/>
              </w:rPr>
            </w:pPr>
          </w:p>
        </w:tc>
      </w:tr>
    </w:tbl>
    <w:p w14:paraId="75B7E10B" w14:textId="77777777" w:rsidR="00557E13" w:rsidRPr="0036395C" w:rsidRDefault="00557E13" w:rsidP="00557E13">
      <w:pPr>
        <w:bidi/>
        <w:spacing w:after="0" w:line="480" w:lineRule="auto"/>
        <w:rPr>
          <w:rFonts w:ascii="Times New Roman" w:hAnsi="Times New Roman" w:cs="David"/>
          <w:sz w:val="24"/>
          <w:szCs w:val="24"/>
          <w:rtl/>
        </w:rPr>
      </w:pPr>
    </w:p>
    <w:p w14:paraId="2A415DBB" w14:textId="06861280" w:rsidR="00557E13" w:rsidRPr="00E53589" w:rsidRDefault="00557E13" w:rsidP="00557E13">
      <w:pPr>
        <w:bidi/>
        <w:spacing w:after="0" w:line="480" w:lineRule="auto"/>
        <w:rPr>
          <w:rFonts w:ascii="Times New Roman" w:hAnsi="Times New Roman" w:cs="David"/>
          <w:sz w:val="24"/>
          <w:szCs w:val="24"/>
          <w:rtl/>
          <w:lang w:val="en-US"/>
        </w:rPr>
      </w:pPr>
      <w:r w:rsidRPr="00E53589">
        <w:rPr>
          <w:rFonts w:ascii="Times New Roman" w:eastAsia="Calibri" w:hAnsi="Times New Roman" w:cs="David" w:hint="cs"/>
          <w:sz w:val="24"/>
          <w:szCs w:val="24"/>
          <w:rtl/>
          <w:lang w:val="en-GB"/>
        </w:rPr>
        <w:t xml:space="preserve">הטקסט ממשיך </w:t>
      </w:r>
      <w:r w:rsidR="00B12E0C">
        <w:rPr>
          <w:rFonts w:ascii="Times New Roman" w:eastAsia="Calibri" w:hAnsi="Times New Roman" w:cs="David" w:hint="cs"/>
          <w:sz w:val="24"/>
          <w:szCs w:val="24"/>
          <w:rtl/>
          <w:lang w:val="en-GB"/>
        </w:rPr>
        <w:t xml:space="preserve">בקריאתה של ענת </w:t>
      </w:r>
      <w:r w:rsidRPr="00E53589">
        <w:rPr>
          <w:rFonts w:ascii="Times New Roman" w:eastAsia="Calibri" w:hAnsi="Times New Roman" w:cs="David" w:hint="cs"/>
          <w:sz w:val="24"/>
          <w:szCs w:val="24"/>
          <w:rtl/>
          <w:lang w:val="en-GB"/>
        </w:rPr>
        <w:t>ל-</w:t>
      </w:r>
      <w:proofErr w:type="spellStart"/>
      <w:r w:rsidRPr="00E53589">
        <w:rPr>
          <w:rFonts w:ascii="Times New Roman" w:eastAsia="Calibri" w:hAnsi="Times New Roman" w:cs="David"/>
          <w:sz w:val="24"/>
          <w:szCs w:val="24"/>
          <w:lang w:val="en-GB"/>
        </w:rPr>
        <w:t>ap</w:t>
      </w:r>
      <w:r w:rsidRPr="00E53589">
        <w:rPr>
          <w:rFonts w:ascii="Times New Roman" w:eastAsia="Calibri" w:hAnsi="Times New Roman" w:cs="Times New Roman"/>
          <w:sz w:val="24"/>
          <w:szCs w:val="24"/>
          <w:lang w:val="en-GB"/>
        </w:rPr>
        <w:t>š</w:t>
      </w:r>
      <w:proofErr w:type="spellEnd"/>
      <w:r w:rsidRPr="00E53589">
        <w:rPr>
          <w:rFonts w:ascii="Times New Roman" w:eastAsia="Calibri" w:hAnsi="Times New Roman" w:cs="David"/>
          <w:sz w:val="24"/>
          <w:szCs w:val="24"/>
          <w:rtl/>
          <w:lang w:val="en-GB"/>
        </w:rPr>
        <w:t>Š</w:t>
      </w:r>
      <w:r w:rsidRPr="00E53589">
        <w:rPr>
          <w:rFonts w:ascii="Times New Roman" w:eastAsia="Calibri" w:hAnsi="Times New Roman" w:cs="David" w:hint="cs"/>
          <w:sz w:val="24"/>
          <w:szCs w:val="24"/>
          <w:rtl/>
          <w:lang w:val="en-GB"/>
        </w:rPr>
        <w:t xml:space="preserve"> </w:t>
      </w:r>
      <w:r w:rsidR="00B12E0C">
        <w:rPr>
          <w:rFonts w:ascii="Times New Roman" w:eastAsia="Calibri" w:hAnsi="Times New Roman" w:cs="David" w:hint="cs"/>
          <w:sz w:val="24"/>
          <w:szCs w:val="24"/>
          <w:rtl/>
          <w:lang w:val="en-GB"/>
        </w:rPr>
        <w:t xml:space="preserve">לחפש אחר בעל </w:t>
      </w:r>
      <w:r w:rsidRPr="00E53589">
        <w:rPr>
          <w:rFonts w:ascii="Times New Roman" w:eastAsia="Calibri" w:hAnsi="Times New Roman" w:cs="David" w:hint="cs"/>
          <w:sz w:val="24"/>
          <w:szCs w:val="24"/>
          <w:rtl/>
          <w:lang w:val="en-GB"/>
        </w:rPr>
        <w:t xml:space="preserve">כמצוותו של </w:t>
      </w:r>
      <w:r w:rsidRPr="00E53589">
        <w:rPr>
          <w:rFonts w:ascii="Times New Roman" w:eastAsia="Calibri" w:hAnsi="Times New Roman" w:cs="David"/>
          <w:sz w:val="24"/>
          <w:szCs w:val="24"/>
          <w:lang w:val="en-GB"/>
        </w:rPr>
        <w:t>El</w:t>
      </w:r>
      <w:r w:rsidR="00B12E0C">
        <w:rPr>
          <w:rFonts w:ascii="Times New Roman" w:eastAsia="Calibri" w:hAnsi="Times New Roman" w:cs="David" w:hint="cs"/>
          <w:sz w:val="24"/>
          <w:szCs w:val="24"/>
          <w:rtl/>
          <w:lang w:val="en-GB"/>
        </w:rPr>
        <w:t>, ו</w:t>
      </w:r>
      <w:r w:rsidR="008523B6">
        <w:rPr>
          <w:rFonts w:ascii="Times New Roman" w:eastAsia="Calibri" w:hAnsi="Times New Roman" w:cs="David" w:hint="cs"/>
          <w:sz w:val="24"/>
          <w:szCs w:val="24"/>
          <w:rtl/>
          <w:lang w:val="en-GB"/>
        </w:rPr>
        <w:t xml:space="preserve">מתאר את </w:t>
      </w:r>
      <w:r w:rsidR="00B12E0C">
        <w:rPr>
          <w:rFonts w:ascii="Times New Roman" w:eastAsia="Calibri" w:hAnsi="Times New Roman" w:cs="David" w:hint="cs"/>
          <w:sz w:val="24"/>
          <w:szCs w:val="24"/>
          <w:rtl/>
          <w:lang w:val="en-GB"/>
        </w:rPr>
        <w:t xml:space="preserve">הסכמתה של </w:t>
      </w:r>
      <w:proofErr w:type="spellStart"/>
      <w:r w:rsidR="00A348A3" w:rsidRPr="00E53589">
        <w:rPr>
          <w:rFonts w:ascii="Times New Roman" w:eastAsia="Calibri" w:hAnsi="Times New Roman" w:cs="David"/>
          <w:sz w:val="24"/>
          <w:szCs w:val="24"/>
          <w:lang w:val="en-GB"/>
        </w:rPr>
        <w:t>ap</w:t>
      </w:r>
      <w:r w:rsidR="00A348A3" w:rsidRPr="00E53589">
        <w:rPr>
          <w:rFonts w:ascii="Times New Roman" w:eastAsia="Calibri" w:hAnsi="Times New Roman" w:cs="Times New Roman"/>
          <w:sz w:val="24"/>
          <w:szCs w:val="24"/>
          <w:lang w:val="en-GB"/>
        </w:rPr>
        <w:t>š</w:t>
      </w:r>
      <w:proofErr w:type="spellEnd"/>
      <w:r w:rsidR="00A348A3" w:rsidRPr="00E53589">
        <w:rPr>
          <w:rFonts w:ascii="Times New Roman" w:eastAsia="Calibri" w:hAnsi="Times New Roman" w:cs="David"/>
          <w:sz w:val="24"/>
          <w:szCs w:val="24"/>
          <w:rtl/>
          <w:lang w:val="en-GB"/>
        </w:rPr>
        <w:t>Š</w:t>
      </w:r>
      <w:r w:rsidR="00A348A3" w:rsidRPr="00E53589">
        <w:rPr>
          <w:rFonts w:ascii="Times New Roman" w:eastAsia="Calibri" w:hAnsi="Times New Roman" w:cs="David" w:hint="cs"/>
          <w:sz w:val="24"/>
          <w:szCs w:val="24"/>
          <w:rtl/>
          <w:lang w:val="en-GB"/>
        </w:rPr>
        <w:t xml:space="preserve"> </w:t>
      </w:r>
      <w:r w:rsidR="00B12E0C">
        <w:rPr>
          <w:rFonts w:ascii="Times New Roman" w:eastAsia="Calibri" w:hAnsi="Times New Roman" w:cs="David" w:hint="cs"/>
          <w:sz w:val="24"/>
          <w:szCs w:val="24"/>
          <w:rtl/>
          <w:lang w:val="en-GB"/>
        </w:rPr>
        <w:t>לעשות כן</w:t>
      </w:r>
      <w:r w:rsidRPr="00E53589">
        <w:rPr>
          <w:rFonts w:ascii="Times New Roman" w:hAnsi="Times New Roman" w:cs="David" w:hint="cs"/>
          <w:sz w:val="24"/>
          <w:szCs w:val="24"/>
          <w:rtl/>
          <w:lang w:val="en-US"/>
        </w:rPr>
        <w:t>:</w:t>
      </w:r>
    </w:p>
    <w:tbl>
      <w:tblPr>
        <w:tblStyle w:val="TableGrid"/>
        <w:tblW w:w="7119" w:type="dxa"/>
        <w:tblInd w:w="1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5"/>
        <w:gridCol w:w="615"/>
        <w:gridCol w:w="2499"/>
      </w:tblGrid>
      <w:tr w:rsidR="003F2A67" w:rsidRPr="00E53589" w14:paraId="51C6F893" w14:textId="77777777" w:rsidTr="003F2A67">
        <w:tc>
          <w:tcPr>
            <w:tcW w:w="4005" w:type="dxa"/>
          </w:tcPr>
          <w:p w14:paraId="207CA41C" w14:textId="2A2DD911" w:rsidR="003F2A67" w:rsidRPr="003235BE" w:rsidRDefault="003F2A67" w:rsidP="003F2A67">
            <w:pPr>
              <w:spacing w:line="360" w:lineRule="auto"/>
              <w:rPr>
                <w:rFonts w:ascii="Times New Roman" w:hAnsi="Times New Roman" w:cstheme="majorBidi"/>
                <w:vertAlign w:val="superscript"/>
              </w:rPr>
            </w:pPr>
            <w:r w:rsidRPr="003235BE">
              <w:rPr>
                <w:rFonts w:ascii="Times New Roman" w:hAnsi="Times New Roman" w:cstheme="majorBidi"/>
                <w:vertAlign w:val="superscript"/>
              </w:rPr>
              <w:t>17</w:t>
            </w:r>
            <w:r w:rsidR="00BF4C43" w:rsidRPr="00BF4C43">
              <w:rPr>
                <w:rFonts w:ascii="Times New Roman" w:hAnsi="Times New Roman" w:cstheme="majorBidi"/>
              </w:rPr>
              <w:t>T</w:t>
            </w:r>
            <w:r w:rsidRPr="00E53589">
              <w:rPr>
                <w:rFonts w:ascii="Times New Roman" w:hAnsi="Times New Roman" w:cstheme="majorBidi"/>
              </w:rPr>
              <w:t xml:space="preserve">he </w:t>
            </w:r>
            <w:r w:rsidR="00BF4C43">
              <w:rPr>
                <w:rFonts w:ascii="Times New Roman" w:hAnsi="Times New Roman" w:cstheme="majorBidi"/>
              </w:rPr>
              <w:t>l</w:t>
            </w:r>
            <w:r w:rsidRPr="00E53589">
              <w:rPr>
                <w:rFonts w:ascii="Times New Roman" w:hAnsi="Times New Roman" w:cstheme="majorBidi"/>
              </w:rPr>
              <w:t xml:space="preserve">uminary of gods, </w:t>
            </w:r>
            <w:proofErr w:type="spellStart"/>
            <w:r w:rsidRPr="00E53589">
              <w:rPr>
                <w:rFonts w:ascii="Times New Roman" w:hAnsi="Times New Roman" w:cstheme="majorBidi"/>
              </w:rPr>
              <w:t>Šapš</w:t>
            </w:r>
            <w:proofErr w:type="spellEnd"/>
            <w:r w:rsidRPr="00E53589">
              <w:rPr>
                <w:rFonts w:ascii="Times New Roman" w:hAnsi="Times New Roman" w:cstheme="majorBidi"/>
              </w:rPr>
              <w:t>, replied:</w:t>
            </w:r>
          </w:p>
        </w:tc>
        <w:tc>
          <w:tcPr>
            <w:tcW w:w="615" w:type="dxa"/>
          </w:tcPr>
          <w:p w14:paraId="00F5AF15" w14:textId="59CCCA60" w:rsidR="003F2A67" w:rsidRPr="003235BE" w:rsidRDefault="003F2A67" w:rsidP="003F2A67">
            <w:pPr>
              <w:spacing w:line="360" w:lineRule="auto"/>
              <w:rPr>
                <w:rFonts w:ascii="Times New Roman" w:hAnsi="Times New Roman" w:cstheme="majorBidi"/>
                <w:vertAlign w:val="superscript"/>
              </w:rPr>
            </w:pPr>
          </w:p>
        </w:tc>
        <w:tc>
          <w:tcPr>
            <w:tcW w:w="2499" w:type="dxa"/>
          </w:tcPr>
          <w:p w14:paraId="28B596CB" w14:textId="6080726B" w:rsidR="003F2A67" w:rsidRPr="003235BE" w:rsidRDefault="003F2A67" w:rsidP="003F2A67">
            <w:pPr>
              <w:spacing w:line="360" w:lineRule="auto"/>
              <w:rPr>
                <w:rFonts w:ascii="Times New Roman" w:hAnsi="Times New Roman" w:cstheme="majorBidi"/>
                <w:i/>
                <w:iCs/>
              </w:rPr>
            </w:pPr>
          </w:p>
        </w:tc>
      </w:tr>
      <w:tr w:rsidR="003F2A67" w:rsidRPr="00E53589" w14:paraId="122FE2C4" w14:textId="77777777" w:rsidTr="003F2A67">
        <w:tc>
          <w:tcPr>
            <w:tcW w:w="4005" w:type="dxa"/>
          </w:tcPr>
          <w:p w14:paraId="5A310DAF" w14:textId="3BED36E6" w:rsidR="003F2A67" w:rsidRPr="003235BE" w:rsidRDefault="003F2A67" w:rsidP="003F2A67">
            <w:pPr>
              <w:spacing w:line="360" w:lineRule="auto"/>
              <w:rPr>
                <w:rFonts w:ascii="Times New Roman" w:hAnsi="Times New Roman" w:cstheme="majorBidi"/>
                <w:vertAlign w:val="superscript"/>
              </w:rPr>
            </w:pPr>
            <w:r w:rsidRPr="003235BE">
              <w:rPr>
                <w:rFonts w:ascii="Times New Roman" w:hAnsi="Times New Roman" w:cstheme="majorBidi"/>
                <w:vertAlign w:val="superscript"/>
                <w:lang w:val="en-IL"/>
              </w:rPr>
              <w:t>18</w:t>
            </w:r>
            <w:r w:rsidRPr="00E53589">
              <w:rPr>
                <w:rFonts w:ascii="Times New Roman" w:hAnsi="Times New Roman" w:cs="David"/>
                <w:lang w:val="en-GB"/>
              </w:rPr>
              <w:t xml:space="preserve">“Pour sparkling wine from the chalice, </w:t>
            </w:r>
          </w:p>
        </w:tc>
        <w:tc>
          <w:tcPr>
            <w:tcW w:w="615" w:type="dxa"/>
          </w:tcPr>
          <w:p w14:paraId="7FBD26FC" w14:textId="68B09AD7" w:rsidR="003F2A67" w:rsidRPr="003235BE" w:rsidRDefault="003F2A67" w:rsidP="003F2A67">
            <w:pPr>
              <w:spacing w:line="360" w:lineRule="auto"/>
              <w:rPr>
                <w:rFonts w:ascii="Times New Roman" w:hAnsi="Times New Roman" w:cstheme="majorBidi"/>
                <w:vertAlign w:val="superscript"/>
              </w:rPr>
            </w:pPr>
          </w:p>
        </w:tc>
        <w:tc>
          <w:tcPr>
            <w:tcW w:w="2499" w:type="dxa"/>
          </w:tcPr>
          <w:p w14:paraId="593B06CD" w14:textId="3AB25C5F" w:rsidR="003F2A67" w:rsidRPr="003235BE" w:rsidRDefault="003F2A67" w:rsidP="003F2A67">
            <w:pPr>
              <w:spacing w:line="360" w:lineRule="auto"/>
              <w:rPr>
                <w:rFonts w:ascii="Times New Roman" w:hAnsi="Times New Roman" w:cstheme="majorBidi"/>
                <w:i/>
                <w:iCs/>
                <w:lang w:val="en-IL"/>
              </w:rPr>
            </w:pPr>
          </w:p>
        </w:tc>
      </w:tr>
      <w:tr w:rsidR="003F2A67" w:rsidRPr="00E53589" w14:paraId="1E6F8979" w14:textId="77777777" w:rsidTr="003F2A67">
        <w:tc>
          <w:tcPr>
            <w:tcW w:w="4005" w:type="dxa"/>
          </w:tcPr>
          <w:p w14:paraId="018A15AC" w14:textId="165FD83E" w:rsidR="003F2A67" w:rsidRPr="003235BE" w:rsidRDefault="003F2A67" w:rsidP="003F2A67">
            <w:pPr>
              <w:spacing w:line="360" w:lineRule="auto"/>
              <w:rPr>
                <w:rFonts w:ascii="Times New Roman" w:hAnsi="Times New Roman" w:cstheme="majorBidi"/>
                <w:vertAlign w:val="superscript"/>
              </w:rPr>
            </w:pPr>
            <w:r w:rsidRPr="003235BE">
              <w:rPr>
                <w:rFonts w:ascii="Times New Roman" w:hAnsi="Times New Roman" w:cstheme="majorBidi"/>
                <w:vertAlign w:val="superscript"/>
              </w:rPr>
              <w:t>19</w:t>
            </w:r>
            <w:r w:rsidRPr="00E53589">
              <w:rPr>
                <w:rFonts w:ascii="Times New Roman" w:hAnsi="Times New Roman" w:cs="David"/>
              </w:rPr>
              <w:t>put garlands on your kinfolk,</w:t>
            </w:r>
          </w:p>
        </w:tc>
        <w:tc>
          <w:tcPr>
            <w:tcW w:w="615" w:type="dxa"/>
          </w:tcPr>
          <w:p w14:paraId="4FB5C927" w14:textId="26E6DBC7" w:rsidR="003F2A67" w:rsidRPr="003235BE" w:rsidRDefault="003F2A67" w:rsidP="003F2A67">
            <w:pPr>
              <w:spacing w:line="360" w:lineRule="auto"/>
              <w:rPr>
                <w:rFonts w:ascii="Times New Roman" w:hAnsi="Times New Roman" w:cstheme="majorBidi"/>
                <w:vertAlign w:val="superscript"/>
              </w:rPr>
            </w:pPr>
          </w:p>
        </w:tc>
        <w:tc>
          <w:tcPr>
            <w:tcW w:w="2499" w:type="dxa"/>
          </w:tcPr>
          <w:p w14:paraId="521B3E83" w14:textId="678E78C2" w:rsidR="003F2A67" w:rsidRPr="003235BE" w:rsidRDefault="003F2A67" w:rsidP="003F2A67">
            <w:pPr>
              <w:spacing w:line="360" w:lineRule="auto"/>
              <w:rPr>
                <w:rFonts w:ascii="Times New Roman" w:hAnsi="Times New Roman" w:cstheme="majorBidi"/>
                <w:i/>
                <w:iCs/>
              </w:rPr>
            </w:pPr>
          </w:p>
        </w:tc>
      </w:tr>
      <w:tr w:rsidR="003F2A67" w:rsidRPr="00E53589" w14:paraId="1EF0B7B7" w14:textId="77777777" w:rsidTr="003F2A67">
        <w:tc>
          <w:tcPr>
            <w:tcW w:w="4005" w:type="dxa"/>
          </w:tcPr>
          <w:p w14:paraId="7FDC433C" w14:textId="75F78F52" w:rsidR="003F2A67" w:rsidRPr="003F2A67" w:rsidRDefault="003F2A67" w:rsidP="003F2A67">
            <w:pPr>
              <w:spacing w:line="360" w:lineRule="auto"/>
              <w:rPr>
                <w:rFonts w:ascii="Times New Roman" w:hAnsi="Times New Roman" w:cstheme="majorBidi"/>
                <w:vertAlign w:val="superscript"/>
                <w:lang w:val="en-GB"/>
              </w:rPr>
            </w:pPr>
            <w:r w:rsidRPr="003F2A67">
              <w:rPr>
                <w:rFonts w:ascii="Times New Roman" w:hAnsi="Times New Roman" w:cstheme="majorBidi"/>
                <w:vertAlign w:val="superscript"/>
                <w:lang w:val="en-GB"/>
              </w:rPr>
              <w:t>20</w:t>
            </w:r>
            <w:r w:rsidRPr="00E53589">
              <w:rPr>
                <w:rFonts w:ascii="Times New Roman" w:hAnsi="Times New Roman" w:cs="David"/>
                <w:lang w:val="en-GB"/>
              </w:rPr>
              <w:t>for I will search for</w:t>
            </w:r>
            <w:r>
              <w:rPr>
                <w:rFonts w:ascii="Times New Roman" w:hAnsi="Times New Roman" w:cs="David"/>
                <w:lang w:val="en-GB"/>
              </w:rPr>
              <w:t xml:space="preserve"> mighty</w:t>
            </w:r>
            <w:r w:rsidRPr="00E53589">
              <w:rPr>
                <w:rFonts w:ascii="Times New Roman" w:hAnsi="Times New Roman" w:cs="David"/>
                <w:lang w:val="en-GB"/>
              </w:rPr>
              <w:t xml:space="preserve"> Baal.”</w:t>
            </w:r>
          </w:p>
        </w:tc>
        <w:tc>
          <w:tcPr>
            <w:tcW w:w="615" w:type="dxa"/>
          </w:tcPr>
          <w:p w14:paraId="799A36F0" w14:textId="296E19B0" w:rsidR="003F2A67" w:rsidRPr="003F2A67" w:rsidRDefault="003F2A67" w:rsidP="003F2A67">
            <w:pPr>
              <w:spacing w:line="360" w:lineRule="auto"/>
              <w:rPr>
                <w:rFonts w:ascii="Times New Roman" w:hAnsi="Times New Roman" w:cstheme="majorBidi"/>
                <w:vertAlign w:val="superscript"/>
                <w:lang w:val="en-GB"/>
              </w:rPr>
            </w:pPr>
          </w:p>
        </w:tc>
        <w:tc>
          <w:tcPr>
            <w:tcW w:w="2499" w:type="dxa"/>
          </w:tcPr>
          <w:p w14:paraId="37F99B55" w14:textId="5FBB98EB" w:rsidR="003F2A67" w:rsidRPr="0036395C" w:rsidRDefault="003F2A67" w:rsidP="003F2A67">
            <w:pPr>
              <w:spacing w:line="360" w:lineRule="auto"/>
              <w:rPr>
                <w:rFonts w:ascii="Times New Roman" w:hAnsi="Times New Roman" w:cstheme="majorBidi"/>
                <w:i/>
                <w:iCs/>
                <w:lang w:val="en-GB"/>
              </w:rPr>
            </w:pPr>
          </w:p>
        </w:tc>
      </w:tr>
    </w:tbl>
    <w:p w14:paraId="41CAF2D7" w14:textId="77777777" w:rsidR="00B12E0C" w:rsidRPr="0036395C" w:rsidRDefault="00B12E0C" w:rsidP="00B12E0C">
      <w:pPr>
        <w:bidi/>
        <w:spacing w:after="0" w:line="480" w:lineRule="auto"/>
        <w:rPr>
          <w:rFonts w:ascii="Times New Roman" w:hAnsi="Times New Roman" w:cs="David"/>
          <w:sz w:val="24"/>
          <w:szCs w:val="24"/>
          <w:rtl/>
        </w:rPr>
      </w:pPr>
    </w:p>
    <w:p w14:paraId="7D2B049D" w14:textId="3AE66589" w:rsidR="00557E13" w:rsidRDefault="00557E13" w:rsidP="00B12E0C">
      <w:pPr>
        <w:bidi/>
        <w:spacing w:after="0" w:line="480" w:lineRule="auto"/>
        <w:rPr>
          <w:rFonts w:ascii="Times New Roman" w:hAnsi="Times New Roman" w:cs="David"/>
          <w:sz w:val="24"/>
          <w:szCs w:val="24"/>
          <w:rtl/>
          <w:lang w:val="en-US"/>
        </w:rPr>
      </w:pPr>
      <w:r w:rsidRPr="00E53589">
        <w:rPr>
          <w:rFonts w:ascii="Times New Roman" w:hAnsi="Times New Roman" w:cs="David" w:hint="cs"/>
          <w:sz w:val="24"/>
          <w:szCs w:val="24"/>
          <w:rtl/>
          <w:lang w:val="en-US"/>
        </w:rPr>
        <w:t>החיפוש אחר בעל החי מקביל אפוא לחיפוש אחר בעל המת אשר תואר בשורות הקודמות במחזור בעל, ולמוטיב החיפוש בכלל אחר האל המת אשר נזכר בטקסטים בני התקופה ממצרים וממסופוטמיה, ומשלהי העת העתיקה.</w:t>
      </w:r>
      <w:r w:rsidRPr="00E53589">
        <w:rPr>
          <w:rFonts w:ascii="Times New Roman" w:hAnsi="Times New Roman" w:cs="David"/>
          <w:sz w:val="24"/>
          <w:szCs w:val="24"/>
          <w:vertAlign w:val="superscript"/>
          <w:rtl/>
          <w:lang w:val="en-US"/>
        </w:rPr>
        <w:footnoteReference w:id="60"/>
      </w:r>
      <w:r w:rsidRPr="00E53589">
        <w:rPr>
          <w:rFonts w:ascii="Times New Roman" w:hAnsi="Times New Roman" w:cs="David" w:hint="cs"/>
          <w:sz w:val="24"/>
          <w:szCs w:val="24"/>
          <w:rtl/>
          <w:lang w:val="en-US"/>
        </w:rPr>
        <w:t xml:space="preserve"> וכפי שאחר בעל המת חיפשה אלת השמש </w:t>
      </w:r>
      <w:proofErr w:type="spellStart"/>
      <w:r w:rsidRPr="00E53589">
        <w:rPr>
          <w:rFonts w:ascii="Times New Roman" w:eastAsia="Calibri" w:hAnsi="Times New Roman" w:cs="David"/>
          <w:sz w:val="24"/>
          <w:szCs w:val="24"/>
          <w:lang w:val="en-GB"/>
        </w:rPr>
        <w:t>ap</w:t>
      </w:r>
      <w:r w:rsidRPr="00E53589">
        <w:rPr>
          <w:rFonts w:ascii="Times New Roman" w:eastAsia="Calibri" w:hAnsi="Times New Roman" w:cs="Times New Roman"/>
          <w:sz w:val="24"/>
          <w:szCs w:val="24"/>
          <w:lang w:val="en-GB"/>
        </w:rPr>
        <w:t>š</w:t>
      </w:r>
      <w:proofErr w:type="spellEnd"/>
      <w:r w:rsidRPr="00E53589">
        <w:rPr>
          <w:rFonts w:ascii="Times New Roman" w:eastAsia="Calibri" w:hAnsi="Times New Roman" w:cs="David"/>
          <w:sz w:val="24"/>
          <w:szCs w:val="24"/>
          <w:rtl/>
          <w:lang w:val="en-GB"/>
        </w:rPr>
        <w:t>Š</w:t>
      </w:r>
      <w:r w:rsidRPr="00E53589">
        <w:rPr>
          <w:rFonts w:ascii="Times New Roman" w:eastAsia="Calibri" w:hAnsi="Times New Roman" w:cs="David" w:hint="cs"/>
          <w:sz w:val="24"/>
          <w:szCs w:val="24"/>
          <w:rtl/>
          <w:lang w:val="en-GB"/>
        </w:rPr>
        <w:t xml:space="preserve"> </w:t>
      </w:r>
      <w:r w:rsidRPr="00E53589">
        <w:rPr>
          <w:rFonts w:ascii="Times New Roman" w:hAnsi="Times New Roman" w:cs="David" w:hint="cs"/>
          <w:sz w:val="24"/>
          <w:szCs w:val="24"/>
          <w:rtl/>
          <w:lang w:val="en-US"/>
        </w:rPr>
        <w:t xml:space="preserve">בשאול במצוותה של ענת, כך אחר בעל החי מחפשת אלת השמש בשדות במצוותה של ענת. </w:t>
      </w:r>
      <w:r w:rsidR="003235BE">
        <w:rPr>
          <w:rFonts w:ascii="Times New Roman" w:hAnsi="Times New Roman" w:cs="David" w:hint="cs"/>
          <w:sz w:val="24"/>
          <w:szCs w:val="24"/>
          <w:rtl/>
          <w:lang w:val="en-US"/>
        </w:rPr>
        <w:t xml:space="preserve">ואולם, בניגוד לתיאורי מותו של בעל, </w:t>
      </w:r>
      <w:r w:rsidR="0017292F">
        <w:rPr>
          <w:rFonts w:ascii="Times New Roman" w:hAnsi="Times New Roman" w:cs="David" w:hint="cs"/>
          <w:sz w:val="24"/>
          <w:szCs w:val="24"/>
          <w:rtl/>
          <w:lang w:val="en-US"/>
        </w:rPr>
        <w:t xml:space="preserve">כאן </w:t>
      </w:r>
      <w:r w:rsidR="00D64D29">
        <w:rPr>
          <w:rFonts w:ascii="Times New Roman" w:hAnsi="Times New Roman" w:cs="David" w:hint="cs"/>
          <w:sz w:val="24"/>
          <w:szCs w:val="24"/>
          <w:rtl/>
          <w:lang w:val="en-US"/>
        </w:rPr>
        <w:t>כאמור מוזגו</w:t>
      </w:r>
      <w:r w:rsidR="003235BE">
        <w:rPr>
          <w:rFonts w:ascii="Times New Roman" w:hAnsi="Times New Roman" w:cs="David" w:hint="cs"/>
          <w:sz w:val="24"/>
          <w:szCs w:val="24"/>
          <w:rtl/>
          <w:lang w:val="en-US"/>
        </w:rPr>
        <w:t xml:space="preserve"> המסורות</w:t>
      </w:r>
      <w:r w:rsidR="008523B6">
        <w:rPr>
          <w:rFonts w:ascii="Times New Roman" w:hAnsi="Times New Roman" w:cs="David" w:hint="cs"/>
          <w:sz w:val="24"/>
          <w:szCs w:val="24"/>
          <w:rtl/>
          <w:lang w:val="en-US"/>
        </w:rPr>
        <w:t xml:space="preserve"> יחדיו, והן</w:t>
      </w:r>
      <w:r w:rsidR="003235BE">
        <w:rPr>
          <w:rFonts w:ascii="Times New Roman" w:hAnsi="Times New Roman" w:cs="David" w:hint="cs"/>
          <w:sz w:val="24"/>
          <w:szCs w:val="24"/>
          <w:rtl/>
          <w:lang w:val="en-US"/>
        </w:rPr>
        <w:t xml:space="preserve"> </w:t>
      </w:r>
      <w:r w:rsidR="008523B6">
        <w:rPr>
          <w:rFonts w:ascii="Times New Roman" w:hAnsi="Times New Roman" w:cs="David" w:hint="cs"/>
          <w:sz w:val="24"/>
          <w:szCs w:val="24"/>
          <w:rtl/>
          <w:lang w:val="en-US"/>
        </w:rPr>
        <w:t>מייחסות</w:t>
      </w:r>
      <w:r w:rsidR="003235BE">
        <w:rPr>
          <w:rFonts w:ascii="Times New Roman" w:hAnsi="Times New Roman" w:cs="David" w:hint="cs"/>
          <w:sz w:val="24"/>
          <w:szCs w:val="24"/>
          <w:rtl/>
          <w:lang w:val="en-US"/>
        </w:rPr>
        <w:t xml:space="preserve"> ל</w:t>
      </w:r>
      <w:r w:rsidR="00A348A3">
        <w:rPr>
          <w:rFonts w:ascii="Times New Roman" w:hAnsi="Times New Roman" w:cs="David" w:hint="cs"/>
          <w:sz w:val="24"/>
          <w:szCs w:val="24"/>
          <w:rtl/>
          <w:lang w:val="en-GB"/>
        </w:rPr>
        <w:t>-</w:t>
      </w:r>
      <w:r w:rsidR="00A348A3">
        <w:rPr>
          <w:rFonts w:ascii="Times New Roman" w:hAnsi="Times New Roman" w:cs="David"/>
          <w:sz w:val="24"/>
          <w:szCs w:val="24"/>
          <w:lang w:val="en-GB"/>
        </w:rPr>
        <w:t>El</w:t>
      </w:r>
      <w:r w:rsidR="003235BE">
        <w:rPr>
          <w:rFonts w:ascii="Times New Roman" w:hAnsi="Times New Roman" w:cs="David" w:hint="cs"/>
          <w:sz w:val="24"/>
          <w:szCs w:val="24"/>
          <w:rtl/>
          <w:lang w:val="en-US"/>
        </w:rPr>
        <w:t xml:space="preserve"> את הפקודה ל</w:t>
      </w:r>
      <w:r w:rsidR="00A348A3">
        <w:rPr>
          <w:rFonts w:ascii="Times New Roman" w:hAnsi="Times New Roman" w:cs="David" w:hint="cs"/>
          <w:sz w:val="24"/>
          <w:szCs w:val="24"/>
          <w:rtl/>
          <w:lang w:val="en-GB"/>
        </w:rPr>
        <w:t>-</w:t>
      </w:r>
      <w:proofErr w:type="spellStart"/>
      <w:r w:rsidR="00A348A3" w:rsidRPr="00E53589">
        <w:rPr>
          <w:rFonts w:ascii="Times New Roman" w:eastAsia="Calibri" w:hAnsi="Times New Roman" w:cs="David"/>
          <w:sz w:val="24"/>
          <w:szCs w:val="24"/>
          <w:lang w:val="en-GB"/>
        </w:rPr>
        <w:t>ap</w:t>
      </w:r>
      <w:r w:rsidR="00A348A3" w:rsidRPr="00E53589">
        <w:rPr>
          <w:rFonts w:ascii="Times New Roman" w:eastAsia="Calibri" w:hAnsi="Times New Roman" w:cs="Times New Roman"/>
          <w:sz w:val="24"/>
          <w:szCs w:val="24"/>
          <w:lang w:val="en-GB"/>
        </w:rPr>
        <w:t>š</w:t>
      </w:r>
      <w:proofErr w:type="spellEnd"/>
      <w:r w:rsidR="00A348A3" w:rsidRPr="00E53589">
        <w:rPr>
          <w:rFonts w:ascii="Times New Roman" w:eastAsia="Calibri" w:hAnsi="Times New Roman" w:cs="David"/>
          <w:sz w:val="24"/>
          <w:szCs w:val="24"/>
          <w:rtl/>
          <w:lang w:val="en-GB"/>
        </w:rPr>
        <w:t>Š</w:t>
      </w:r>
      <w:r w:rsidR="00A348A3" w:rsidRPr="00E53589">
        <w:rPr>
          <w:rFonts w:ascii="Times New Roman" w:eastAsia="Calibri" w:hAnsi="Times New Roman" w:cs="David" w:hint="cs"/>
          <w:sz w:val="24"/>
          <w:szCs w:val="24"/>
          <w:rtl/>
          <w:lang w:val="en-GB"/>
        </w:rPr>
        <w:t xml:space="preserve"> </w:t>
      </w:r>
      <w:r w:rsidR="003235BE">
        <w:rPr>
          <w:rFonts w:ascii="Times New Roman" w:hAnsi="Times New Roman" w:cs="David" w:hint="cs"/>
          <w:sz w:val="24"/>
          <w:szCs w:val="24"/>
          <w:rtl/>
          <w:lang w:val="en-US"/>
        </w:rPr>
        <w:t>לחפש א</w:t>
      </w:r>
      <w:r w:rsidR="004357FF">
        <w:rPr>
          <w:rFonts w:ascii="Times New Roman" w:hAnsi="Times New Roman" w:cs="David" w:hint="cs"/>
          <w:sz w:val="24"/>
          <w:szCs w:val="24"/>
          <w:rtl/>
          <w:lang w:val="en-US"/>
        </w:rPr>
        <w:t>חר</w:t>
      </w:r>
      <w:r w:rsidR="003235BE">
        <w:rPr>
          <w:rFonts w:ascii="Times New Roman" w:hAnsi="Times New Roman" w:cs="David" w:hint="cs"/>
          <w:sz w:val="24"/>
          <w:szCs w:val="24"/>
          <w:rtl/>
          <w:lang w:val="en-US"/>
        </w:rPr>
        <w:t xml:space="preserve"> בעל</w:t>
      </w:r>
      <w:r w:rsidR="004357FF">
        <w:rPr>
          <w:rFonts w:ascii="Times New Roman" w:hAnsi="Times New Roman" w:cs="David" w:hint="cs"/>
          <w:sz w:val="24"/>
          <w:szCs w:val="24"/>
          <w:rtl/>
          <w:lang w:val="en-US"/>
        </w:rPr>
        <w:t xml:space="preserve"> החי, דרך תיווכה של ענת</w:t>
      </w:r>
      <w:r w:rsidR="003235BE">
        <w:rPr>
          <w:rFonts w:ascii="Times New Roman" w:hAnsi="Times New Roman" w:cs="David" w:hint="cs"/>
          <w:sz w:val="24"/>
          <w:szCs w:val="24"/>
          <w:rtl/>
          <w:lang w:val="en-US"/>
        </w:rPr>
        <w:t>.</w:t>
      </w:r>
    </w:p>
    <w:p w14:paraId="2A8885E6" w14:textId="19F340F2" w:rsidR="00D64D29" w:rsidRDefault="0026172F" w:rsidP="0026172F">
      <w:pPr>
        <w:bidi/>
        <w:spacing w:after="0" w:line="480" w:lineRule="auto"/>
        <w:ind w:firstLine="521"/>
        <w:rPr>
          <w:rFonts w:ascii="David" w:hAnsi="David" w:cs="David"/>
          <w:sz w:val="24"/>
          <w:szCs w:val="24"/>
          <w:rtl/>
        </w:rPr>
      </w:pPr>
      <w:r>
        <w:rPr>
          <w:rFonts w:ascii="Times New Roman" w:hAnsi="Times New Roman" w:cs="David" w:hint="cs"/>
          <w:sz w:val="24"/>
          <w:szCs w:val="24"/>
          <w:rtl/>
          <w:lang w:val="en-US"/>
        </w:rPr>
        <w:t xml:space="preserve">בדברי הסכמתה של </w:t>
      </w:r>
      <w:proofErr w:type="spellStart"/>
      <w:r w:rsidR="00A348A3" w:rsidRPr="00E53589">
        <w:rPr>
          <w:rFonts w:ascii="Times New Roman" w:eastAsia="Calibri" w:hAnsi="Times New Roman" w:cs="David"/>
          <w:sz w:val="24"/>
          <w:szCs w:val="24"/>
          <w:lang w:val="en-GB"/>
        </w:rPr>
        <w:t>ap</w:t>
      </w:r>
      <w:r w:rsidR="00A348A3" w:rsidRPr="00E53589">
        <w:rPr>
          <w:rFonts w:ascii="Times New Roman" w:eastAsia="Calibri" w:hAnsi="Times New Roman" w:cs="Times New Roman"/>
          <w:sz w:val="24"/>
          <w:szCs w:val="24"/>
          <w:lang w:val="en-GB"/>
        </w:rPr>
        <w:t>š</w:t>
      </w:r>
      <w:proofErr w:type="spellEnd"/>
      <w:r w:rsidR="00A348A3" w:rsidRPr="00E53589">
        <w:rPr>
          <w:rFonts w:ascii="Times New Roman" w:eastAsia="Calibri" w:hAnsi="Times New Roman" w:cs="David"/>
          <w:sz w:val="24"/>
          <w:szCs w:val="24"/>
          <w:rtl/>
          <w:lang w:val="en-GB"/>
        </w:rPr>
        <w:t>Š</w:t>
      </w:r>
      <w:r>
        <w:rPr>
          <w:rFonts w:ascii="Times New Roman" w:hAnsi="Times New Roman" w:cs="David" w:hint="cs"/>
          <w:sz w:val="24"/>
          <w:szCs w:val="24"/>
          <w:rtl/>
          <w:lang w:val="en-US"/>
        </w:rPr>
        <w:t>, מורה אלת השמש לענת להכין את המשתה</w:t>
      </w:r>
      <w:r w:rsidR="008B55BA">
        <w:rPr>
          <w:rFonts w:ascii="Times New Roman" w:hAnsi="Times New Roman" w:cs="David" w:hint="cs"/>
          <w:sz w:val="24"/>
          <w:szCs w:val="24"/>
          <w:rtl/>
          <w:lang w:val="en-US"/>
        </w:rPr>
        <w:t>.</w:t>
      </w:r>
      <w:r>
        <w:rPr>
          <w:rFonts w:ascii="Times New Roman" w:hAnsi="Times New Roman" w:cs="David" w:hint="cs"/>
          <w:sz w:val="24"/>
          <w:szCs w:val="24"/>
          <w:rtl/>
          <w:lang w:val="en-US"/>
        </w:rPr>
        <w:t xml:space="preserve"> מאחר שהשורות הבאות שבורות, תיאור המשתה אינו בידינו, אך יש להניח כי שם </w:t>
      </w:r>
      <w:r w:rsidR="00A5685C">
        <w:rPr>
          <w:rFonts w:ascii="Times New Roman" w:hAnsi="Times New Roman" w:cs="David" w:hint="cs"/>
          <w:sz w:val="24"/>
          <w:szCs w:val="24"/>
          <w:rtl/>
          <w:lang w:val="en-US"/>
        </w:rPr>
        <w:t xml:space="preserve">היה </w:t>
      </w:r>
      <w:r>
        <w:rPr>
          <w:rFonts w:ascii="Times New Roman" w:hAnsi="Times New Roman" w:cs="David" w:hint="cs"/>
          <w:sz w:val="24"/>
          <w:szCs w:val="24"/>
          <w:rtl/>
          <w:lang w:val="en-US"/>
        </w:rPr>
        <w:t xml:space="preserve">מקומו. משתה זה </w:t>
      </w:r>
      <w:r>
        <w:rPr>
          <w:rFonts w:ascii="Times New Roman" w:hAnsi="Times New Roman" w:cs="David"/>
          <w:sz w:val="24"/>
          <w:szCs w:val="24"/>
          <w:rtl/>
          <w:lang w:val="en-US"/>
        </w:rPr>
        <w:t>–</w:t>
      </w:r>
      <w:r>
        <w:rPr>
          <w:rFonts w:ascii="Times New Roman" w:hAnsi="Times New Roman" w:cs="David" w:hint="cs"/>
          <w:sz w:val="24"/>
          <w:szCs w:val="24"/>
          <w:rtl/>
          <w:lang w:val="en-US"/>
        </w:rPr>
        <w:t xml:space="preserve"> נית</w:t>
      </w:r>
      <w:r w:rsidR="00D92A4E">
        <w:rPr>
          <w:rFonts w:ascii="Times New Roman" w:hAnsi="Times New Roman" w:cs="David" w:hint="cs"/>
          <w:sz w:val="24"/>
          <w:szCs w:val="24"/>
          <w:rtl/>
          <w:lang w:val="en-US"/>
        </w:rPr>
        <w:t>ן</w:t>
      </w:r>
      <w:r>
        <w:rPr>
          <w:rFonts w:ascii="Times New Roman" w:hAnsi="Times New Roman" w:cs="David" w:hint="cs"/>
          <w:sz w:val="24"/>
          <w:szCs w:val="24"/>
          <w:rtl/>
          <w:lang w:val="en-US"/>
        </w:rPr>
        <w:t xml:space="preserve"> לקרוא לו אולי 'משתה התחייה' </w:t>
      </w:r>
      <w:r>
        <w:rPr>
          <w:rFonts w:ascii="Times New Roman" w:hAnsi="Times New Roman" w:cs="David"/>
          <w:sz w:val="24"/>
          <w:szCs w:val="24"/>
          <w:rtl/>
          <w:lang w:val="en-US"/>
        </w:rPr>
        <w:t>–</w:t>
      </w:r>
      <w:r>
        <w:rPr>
          <w:rFonts w:ascii="Times New Roman" w:hAnsi="Times New Roman" w:cs="David" w:hint="cs"/>
          <w:sz w:val="24"/>
          <w:szCs w:val="24"/>
          <w:rtl/>
          <w:lang w:val="en-US"/>
        </w:rPr>
        <w:t xml:space="preserve"> נזכר ככל הנראה</w:t>
      </w:r>
      <w:r w:rsidR="00D92A4E">
        <w:rPr>
          <w:rFonts w:ascii="Times New Roman" w:hAnsi="Times New Roman" w:cs="David" w:hint="cs"/>
          <w:sz w:val="24"/>
          <w:szCs w:val="24"/>
          <w:rtl/>
          <w:lang w:val="en-US"/>
        </w:rPr>
        <w:t xml:space="preserve"> גם</w:t>
      </w:r>
      <w:r>
        <w:rPr>
          <w:rFonts w:ascii="Times New Roman" w:hAnsi="Times New Roman" w:cs="David" w:hint="cs"/>
          <w:sz w:val="24"/>
          <w:szCs w:val="24"/>
          <w:rtl/>
          <w:lang w:val="en-US"/>
        </w:rPr>
        <w:t xml:space="preserve"> </w:t>
      </w:r>
      <w:r w:rsidR="00D64D29" w:rsidRPr="0037209F">
        <w:rPr>
          <w:rFonts w:ascii="David" w:hAnsi="David" w:cs="David" w:hint="cs"/>
          <w:sz w:val="24"/>
          <w:szCs w:val="24"/>
          <w:rtl/>
        </w:rPr>
        <w:t>ב</w:t>
      </w:r>
      <w:r w:rsidR="00A348A3">
        <w:rPr>
          <w:rFonts w:ascii="David" w:hAnsi="David" w:cs="David" w:hint="cs"/>
          <w:sz w:val="24"/>
          <w:szCs w:val="24"/>
          <w:rtl/>
        </w:rPr>
        <w:t>-</w:t>
      </w:r>
      <w:r w:rsidR="00A348A3" w:rsidRPr="00A348A3">
        <w:rPr>
          <w:rFonts w:asciiTheme="majorBidi" w:hAnsiTheme="majorBidi" w:cstheme="majorBidi"/>
          <w:i/>
          <w:iCs/>
          <w:sz w:val="24"/>
          <w:szCs w:val="24"/>
          <w:lang w:val="en-GB"/>
        </w:rPr>
        <w:t xml:space="preserve">The Legend of </w:t>
      </w:r>
      <w:proofErr w:type="spellStart"/>
      <w:r w:rsidR="00A348A3" w:rsidRPr="00A348A3">
        <w:rPr>
          <w:rFonts w:asciiTheme="majorBidi" w:hAnsiTheme="majorBidi" w:cstheme="majorBidi"/>
          <w:i/>
          <w:iCs/>
          <w:sz w:val="24"/>
          <w:szCs w:val="24"/>
          <w:lang w:val="en-GB"/>
        </w:rPr>
        <w:t>Aqhat</w:t>
      </w:r>
      <w:proofErr w:type="spellEnd"/>
      <w:r w:rsidR="00D64D29" w:rsidRPr="0037209F">
        <w:rPr>
          <w:rFonts w:ascii="David" w:hAnsi="David" w:cs="David" w:hint="cs"/>
          <w:sz w:val="24"/>
          <w:szCs w:val="24"/>
          <w:rtl/>
        </w:rPr>
        <w:t xml:space="preserve">, </w:t>
      </w:r>
      <w:r w:rsidR="00D92A4E">
        <w:rPr>
          <w:rFonts w:ascii="David" w:hAnsi="David" w:cs="David" w:hint="cs"/>
          <w:sz w:val="24"/>
          <w:szCs w:val="24"/>
          <w:rtl/>
        </w:rPr>
        <w:t>כחלק</w:t>
      </w:r>
      <w:r>
        <w:rPr>
          <w:rFonts w:ascii="David" w:hAnsi="David" w:cs="David" w:hint="cs"/>
          <w:sz w:val="24"/>
          <w:szCs w:val="24"/>
          <w:rtl/>
        </w:rPr>
        <w:t xml:space="preserve"> </w:t>
      </w:r>
      <w:r w:rsidR="00D92A4E">
        <w:rPr>
          <w:rFonts w:ascii="David" w:hAnsi="David" w:cs="David" w:hint="cs"/>
          <w:sz w:val="24"/>
          <w:szCs w:val="24"/>
          <w:rtl/>
        </w:rPr>
        <w:t>מ</w:t>
      </w:r>
      <w:r w:rsidR="00D64D29" w:rsidRPr="0037209F">
        <w:rPr>
          <w:rFonts w:ascii="David" w:hAnsi="David" w:cs="David" w:hint="cs"/>
          <w:sz w:val="24"/>
          <w:szCs w:val="24"/>
          <w:rtl/>
        </w:rPr>
        <w:t>הבטחתה של ענת ל</w:t>
      </w:r>
      <w:r w:rsidR="00A348A3">
        <w:rPr>
          <w:rFonts w:ascii="David" w:hAnsi="David" w:cs="David" w:hint="cs"/>
          <w:sz w:val="24"/>
          <w:szCs w:val="24"/>
          <w:rtl/>
        </w:rPr>
        <w:t>-</w:t>
      </w:r>
      <w:proofErr w:type="spellStart"/>
      <w:r w:rsidR="00A348A3">
        <w:rPr>
          <w:rFonts w:ascii="David" w:hAnsi="David" w:cs="David"/>
          <w:sz w:val="24"/>
          <w:szCs w:val="24"/>
          <w:lang w:val="en-GB"/>
        </w:rPr>
        <w:t>Aqhat</w:t>
      </w:r>
      <w:proofErr w:type="spellEnd"/>
      <w:r w:rsidR="00D64D29" w:rsidRPr="0037209F">
        <w:rPr>
          <w:rFonts w:ascii="David" w:hAnsi="David" w:cs="David" w:hint="cs"/>
          <w:sz w:val="24"/>
          <w:szCs w:val="24"/>
          <w:rtl/>
        </w:rPr>
        <w:t xml:space="preserve"> כי תעניק לו חיי נצח כבעל</w:t>
      </w:r>
      <w:r>
        <w:rPr>
          <w:rFonts w:ascii="David" w:hAnsi="David" w:cs="David" w:hint="cs"/>
          <w:sz w:val="24"/>
          <w:szCs w:val="24"/>
          <w:rtl/>
        </w:rPr>
        <w:t xml:space="preserve">, אם יתן לה את </w:t>
      </w:r>
      <w:r w:rsidR="00952160">
        <w:rPr>
          <w:rFonts w:ascii="David" w:hAnsi="David" w:cs="David" w:hint="cs"/>
          <w:sz w:val="24"/>
          <w:szCs w:val="24"/>
          <w:rtl/>
        </w:rPr>
        <w:t>קשתו</w:t>
      </w:r>
      <w:r w:rsidR="00D64D29" w:rsidRPr="0037209F">
        <w:rPr>
          <w:rFonts w:ascii="David" w:hAnsi="David" w:cs="David" w:hint="cs"/>
          <w:sz w:val="24"/>
          <w:szCs w:val="24"/>
          <w:rtl/>
        </w:rPr>
        <w:t>:</w:t>
      </w:r>
    </w:p>
    <w:p w14:paraId="31148225" w14:textId="77777777" w:rsidR="0026172F" w:rsidRPr="0037209F" w:rsidRDefault="0026172F" w:rsidP="0026172F">
      <w:pPr>
        <w:bidi/>
        <w:spacing w:after="0" w:line="480" w:lineRule="auto"/>
        <w:ind w:firstLine="521"/>
        <w:rPr>
          <w:rFonts w:ascii="David" w:hAnsi="David" w:cs="David"/>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0"/>
        <w:gridCol w:w="5674"/>
      </w:tblGrid>
      <w:tr w:rsidR="00BD3F8B" w:rsidRPr="0037209F" w14:paraId="567940F0" w14:textId="581E2E61" w:rsidTr="003A1F06">
        <w:tc>
          <w:tcPr>
            <w:tcW w:w="2940" w:type="dxa"/>
          </w:tcPr>
          <w:p w14:paraId="6AE7B78B" w14:textId="240F464D" w:rsidR="00BD3F8B" w:rsidRPr="00AB4D80" w:rsidRDefault="00BD3F8B" w:rsidP="00BD3F8B">
            <w:pPr>
              <w:spacing w:line="360" w:lineRule="auto"/>
              <w:jc w:val="both"/>
              <w:rPr>
                <w:rFonts w:asciiTheme="majorBidi" w:hAnsiTheme="majorBidi" w:cstheme="majorBidi"/>
                <w:rtl/>
              </w:rPr>
            </w:pPr>
          </w:p>
        </w:tc>
        <w:tc>
          <w:tcPr>
            <w:tcW w:w="5674" w:type="dxa"/>
          </w:tcPr>
          <w:p w14:paraId="18E63388" w14:textId="354243F6" w:rsidR="00BD3F8B" w:rsidRPr="00ED6001" w:rsidRDefault="00BD3F8B" w:rsidP="00BD3F8B">
            <w:pPr>
              <w:spacing w:line="360" w:lineRule="auto"/>
              <w:jc w:val="both"/>
              <w:rPr>
                <w:rFonts w:asciiTheme="majorBidi" w:hAnsiTheme="majorBidi" w:cstheme="majorBidi"/>
                <w:lang w:val="en-GB"/>
              </w:rPr>
            </w:pPr>
            <w:r w:rsidRPr="00AB4D80">
              <w:rPr>
                <w:rFonts w:asciiTheme="majorBidi" w:hAnsiTheme="majorBidi" w:cstheme="majorBidi"/>
                <w:vertAlign w:val="superscript"/>
              </w:rPr>
              <w:t>26</w:t>
            </w:r>
            <w:r w:rsidR="00BF4C43">
              <w:rPr>
                <w:rFonts w:asciiTheme="majorBidi" w:hAnsiTheme="majorBidi" w:cstheme="majorBidi"/>
              </w:rPr>
              <w:t>“</w:t>
            </w:r>
            <w:r>
              <w:rPr>
                <w:rFonts w:asciiTheme="majorBidi" w:hAnsiTheme="majorBidi" w:cstheme="majorBidi"/>
                <w:lang w:val="en-GB"/>
              </w:rPr>
              <w:t xml:space="preserve">Ask for life, O </w:t>
            </w:r>
            <w:proofErr w:type="spellStart"/>
            <w:r>
              <w:rPr>
                <w:rFonts w:asciiTheme="majorBidi" w:hAnsiTheme="majorBidi" w:cstheme="majorBidi"/>
                <w:lang w:val="en-GB"/>
              </w:rPr>
              <w:t>Aqhat</w:t>
            </w:r>
            <w:proofErr w:type="spellEnd"/>
            <w:r>
              <w:rPr>
                <w:rFonts w:asciiTheme="majorBidi" w:hAnsiTheme="majorBidi" w:cstheme="majorBidi"/>
                <w:lang w:val="en-GB"/>
              </w:rPr>
              <w:t xml:space="preserve"> the hero,</w:t>
            </w:r>
          </w:p>
        </w:tc>
      </w:tr>
      <w:tr w:rsidR="00BD3F8B" w:rsidRPr="0037209F" w14:paraId="342BBDEF" w14:textId="52539849" w:rsidTr="003A1F06">
        <w:tc>
          <w:tcPr>
            <w:tcW w:w="2940" w:type="dxa"/>
          </w:tcPr>
          <w:p w14:paraId="644E8AB2" w14:textId="7908CF43" w:rsidR="00BD3F8B" w:rsidRPr="00AB4D80" w:rsidRDefault="00BD3F8B" w:rsidP="00BD3F8B">
            <w:pPr>
              <w:spacing w:line="360" w:lineRule="auto"/>
              <w:jc w:val="both"/>
              <w:rPr>
                <w:rFonts w:asciiTheme="majorBidi" w:hAnsiTheme="majorBidi" w:cstheme="majorBidi"/>
                <w:rtl/>
              </w:rPr>
            </w:pPr>
          </w:p>
        </w:tc>
        <w:tc>
          <w:tcPr>
            <w:tcW w:w="5674" w:type="dxa"/>
          </w:tcPr>
          <w:p w14:paraId="6C0604FB" w14:textId="4A3601EB" w:rsidR="00BD3F8B" w:rsidRPr="00ED6001" w:rsidRDefault="00BD3F8B" w:rsidP="00BD3F8B">
            <w:pPr>
              <w:spacing w:line="360" w:lineRule="auto"/>
              <w:jc w:val="both"/>
              <w:rPr>
                <w:rFonts w:asciiTheme="majorBidi" w:hAnsiTheme="majorBidi" w:cstheme="majorBidi"/>
              </w:rPr>
            </w:pPr>
            <w:r w:rsidRPr="00AB4D80">
              <w:rPr>
                <w:rFonts w:asciiTheme="majorBidi" w:hAnsiTheme="majorBidi" w:cstheme="majorBidi"/>
                <w:vertAlign w:val="superscript"/>
              </w:rPr>
              <w:t>27</w:t>
            </w:r>
            <w:r>
              <w:rPr>
                <w:rFonts w:asciiTheme="majorBidi" w:hAnsiTheme="majorBidi" w:cstheme="majorBidi"/>
              </w:rPr>
              <w:t>Ask for life, and I will give (it to) you</w:t>
            </w:r>
            <w:r w:rsidR="003A1F06">
              <w:rPr>
                <w:rFonts w:asciiTheme="majorBidi" w:hAnsiTheme="majorBidi" w:cstheme="majorBidi"/>
              </w:rPr>
              <w:t>;</w:t>
            </w:r>
            <w:r>
              <w:rPr>
                <w:rFonts w:asciiTheme="majorBidi" w:hAnsiTheme="majorBidi" w:cstheme="majorBidi"/>
              </w:rPr>
              <w:t xml:space="preserve"> immortality</w:t>
            </w:r>
            <w:r w:rsidR="003A1F06">
              <w:rPr>
                <w:rFonts w:asciiTheme="majorBidi" w:hAnsiTheme="majorBidi" w:cstheme="majorBidi"/>
              </w:rPr>
              <w:t xml:space="preserve"> – </w:t>
            </w:r>
          </w:p>
        </w:tc>
      </w:tr>
      <w:tr w:rsidR="00BD3F8B" w:rsidRPr="0037209F" w14:paraId="1440E81D" w14:textId="3DF9F091" w:rsidTr="003A1F06">
        <w:tc>
          <w:tcPr>
            <w:tcW w:w="2940" w:type="dxa"/>
          </w:tcPr>
          <w:p w14:paraId="776C63E3" w14:textId="62042EA1" w:rsidR="00BD3F8B" w:rsidRPr="00AB4D80" w:rsidRDefault="00BD3F8B" w:rsidP="00BD3F8B">
            <w:pPr>
              <w:spacing w:line="360" w:lineRule="auto"/>
              <w:jc w:val="both"/>
              <w:rPr>
                <w:rFonts w:asciiTheme="majorBidi" w:hAnsiTheme="majorBidi" w:cstheme="majorBidi"/>
                <w:rtl/>
              </w:rPr>
            </w:pPr>
          </w:p>
        </w:tc>
        <w:tc>
          <w:tcPr>
            <w:tcW w:w="5674" w:type="dxa"/>
          </w:tcPr>
          <w:p w14:paraId="388ECD5B" w14:textId="14F46E23" w:rsidR="00BD3F8B" w:rsidRPr="00ED6001" w:rsidRDefault="00BD3F8B" w:rsidP="00BD3F8B">
            <w:pPr>
              <w:spacing w:line="360" w:lineRule="auto"/>
              <w:jc w:val="both"/>
              <w:rPr>
                <w:rFonts w:asciiTheme="majorBidi" w:hAnsiTheme="majorBidi" w:cstheme="majorBidi"/>
              </w:rPr>
            </w:pPr>
            <w:r w:rsidRPr="00AB4D80">
              <w:rPr>
                <w:rFonts w:asciiTheme="majorBidi" w:hAnsiTheme="majorBidi" w:cstheme="majorBidi"/>
                <w:vertAlign w:val="superscript"/>
              </w:rPr>
              <w:t>28</w:t>
            </w:r>
            <w:r>
              <w:rPr>
                <w:rFonts w:asciiTheme="majorBidi" w:hAnsiTheme="majorBidi" w:cstheme="majorBidi"/>
              </w:rPr>
              <w:t>and I will grant (it to) you. With Baal, I will make you count</w:t>
            </w:r>
          </w:p>
        </w:tc>
      </w:tr>
      <w:tr w:rsidR="00BD3F8B" w:rsidRPr="0037209F" w14:paraId="71BFCCCC" w14:textId="5968FE5D" w:rsidTr="003A1F06">
        <w:tc>
          <w:tcPr>
            <w:tcW w:w="2940" w:type="dxa"/>
          </w:tcPr>
          <w:p w14:paraId="64782F69" w14:textId="557DC8E7" w:rsidR="00BD3F8B" w:rsidRPr="00AB4D80" w:rsidRDefault="00BD3F8B" w:rsidP="00BD3F8B">
            <w:pPr>
              <w:spacing w:line="360" w:lineRule="auto"/>
              <w:jc w:val="both"/>
              <w:rPr>
                <w:rFonts w:asciiTheme="majorBidi" w:hAnsiTheme="majorBidi" w:cstheme="majorBidi"/>
                <w:rtl/>
              </w:rPr>
            </w:pPr>
          </w:p>
        </w:tc>
        <w:tc>
          <w:tcPr>
            <w:tcW w:w="5674" w:type="dxa"/>
          </w:tcPr>
          <w:p w14:paraId="2BF31B9D" w14:textId="0031FF6C" w:rsidR="00BD3F8B" w:rsidRPr="00ED6001" w:rsidRDefault="00BD3F8B" w:rsidP="00BD3F8B">
            <w:pPr>
              <w:spacing w:line="360" w:lineRule="auto"/>
              <w:jc w:val="both"/>
              <w:rPr>
                <w:rFonts w:asciiTheme="majorBidi" w:hAnsiTheme="majorBidi" w:cstheme="majorBidi"/>
                <w:lang w:val="en-GB"/>
              </w:rPr>
            </w:pPr>
            <w:r w:rsidRPr="00BD3F8B">
              <w:rPr>
                <w:rFonts w:asciiTheme="majorBidi" w:hAnsiTheme="majorBidi" w:cstheme="majorBidi"/>
                <w:vertAlign w:val="superscript"/>
                <w:lang w:val="en-GB"/>
              </w:rPr>
              <w:t>29</w:t>
            </w:r>
            <w:r w:rsidRPr="00ED6001">
              <w:rPr>
                <w:rFonts w:asciiTheme="majorBidi" w:hAnsiTheme="majorBidi" w:cstheme="majorBidi"/>
                <w:lang w:val="en-GB"/>
              </w:rPr>
              <w:t>years, with the son of El, you w</w:t>
            </w:r>
            <w:r>
              <w:rPr>
                <w:rFonts w:asciiTheme="majorBidi" w:hAnsiTheme="majorBidi" w:cstheme="majorBidi"/>
                <w:lang w:val="en-GB"/>
              </w:rPr>
              <w:t>ill count months.</w:t>
            </w:r>
          </w:p>
        </w:tc>
      </w:tr>
      <w:tr w:rsidR="00BD3F8B" w:rsidRPr="0037209F" w14:paraId="0B222973" w14:textId="28772A1B" w:rsidTr="003A1F06">
        <w:tc>
          <w:tcPr>
            <w:tcW w:w="2940" w:type="dxa"/>
          </w:tcPr>
          <w:p w14:paraId="0C8FFE79" w14:textId="55912DC5" w:rsidR="00BD3F8B" w:rsidRPr="00AB4D80" w:rsidRDefault="00BD3F8B" w:rsidP="00BD3F8B">
            <w:pPr>
              <w:spacing w:line="360" w:lineRule="auto"/>
              <w:jc w:val="both"/>
              <w:rPr>
                <w:rFonts w:asciiTheme="majorBidi" w:hAnsiTheme="majorBidi" w:cstheme="majorBidi"/>
                <w:rtl/>
              </w:rPr>
            </w:pPr>
          </w:p>
        </w:tc>
        <w:tc>
          <w:tcPr>
            <w:tcW w:w="5674" w:type="dxa"/>
          </w:tcPr>
          <w:p w14:paraId="7E972000" w14:textId="19208962" w:rsidR="00BD3F8B" w:rsidRPr="00CF4953" w:rsidRDefault="00BD3F8B" w:rsidP="00BD3F8B">
            <w:pPr>
              <w:spacing w:line="360" w:lineRule="auto"/>
              <w:jc w:val="both"/>
              <w:rPr>
                <w:rFonts w:asciiTheme="majorBidi" w:hAnsiTheme="majorBidi" w:cstheme="majorBidi"/>
                <w:rtl/>
                <w:lang w:bidi="he-IL"/>
              </w:rPr>
            </w:pPr>
            <w:r w:rsidRPr="00AB4D80">
              <w:rPr>
                <w:rFonts w:asciiTheme="majorBidi" w:hAnsiTheme="majorBidi" w:cstheme="majorBidi"/>
                <w:vertAlign w:val="superscript"/>
              </w:rPr>
              <w:t>30</w:t>
            </w:r>
            <w:r w:rsidRPr="00CF4953">
              <w:rPr>
                <w:rFonts w:asciiTheme="majorBidi" w:hAnsiTheme="majorBidi" w:cstheme="majorBidi"/>
              </w:rPr>
              <w:t>Like Baal</w:t>
            </w:r>
            <w:r>
              <w:rPr>
                <w:rFonts w:asciiTheme="majorBidi" w:hAnsiTheme="majorBidi" w:cstheme="majorBidi"/>
              </w:rPr>
              <w:t xml:space="preserve"> (you will be), like when he lives,</w:t>
            </w:r>
            <w:r>
              <w:rPr>
                <w:rStyle w:val="FootnoteReference"/>
                <w:rFonts w:ascii="David" w:hAnsi="David" w:cs="David"/>
                <w:sz w:val="24"/>
                <w:szCs w:val="24"/>
                <w:rtl/>
              </w:rPr>
              <w:footnoteReference w:id="61"/>
            </w:r>
            <w:r w:rsidRPr="0037209F">
              <w:rPr>
                <w:rFonts w:ascii="David" w:hAnsi="David" w:cs="David" w:hint="cs"/>
                <w:sz w:val="24"/>
                <w:szCs w:val="24"/>
                <w:rtl/>
              </w:rPr>
              <w:t xml:space="preserve"> </w:t>
            </w:r>
            <w:r>
              <w:rPr>
                <w:rFonts w:ascii="David" w:hAnsi="David" w:cs="David"/>
                <w:sz w:val="24"/>
                <w:szCs w:val="24"/>
              </w:rPr>
              <w:t xml:space="preserve"> </w:t>
            </w:r>
            <w:r>
              <w:rPr>
                <w:rFonts w:asciiTheme="majorBidi" w:hAnsiTheme="majorBidi" w:cstheme="majorBidi"/>
              </w:rPr>
              <w:t>(</w:t>
            </w:r>
            <w:r w:rsidR="00CC0442">
              <w:rPr>
                <w:rFonts w:asciiTheme="majorBidi" w:hAnsiTheme="majorBidi" w:cstheme="majorBidi"/>
              </w:rPr>
              <w:t>and</w:t>
            </w:r>
            <w:r w:rsidR="003A1F06">
              <w:rPr>
                <w:rFonts w:asciiTheme="majorBidi" w:hAnsiTheme="majorBidi" w:cstheme="majorBidi"/>
              </w:rPr>
              <w:t xml:space="preserve"> </w:t>
            </w:r>
            <w:r w:rsidR="00BF4C43">
              <w:rPr>
                <w:rFonts w:asciiTheme="majorBidi" w:hAnsiTheme="majorBidi" w:cstheme="majorBidi"/>
              </w:rPr>
              <w:t>then</w:t>
            </w:r>
            <w:r w:rsidR="00CC0442">
              <w:rPr>
                <w:rFonts w:asciiTheme="majorBidi" w:hAnsiTheme="majorBidi" w:cstheme="majorBidi"/>
              </w:rPr>
              <w:t>) the goodly-one</w:t>
            </w:r>
            <w:r w:rsidR="00CC0442">
              <w:rPr>
                <w:rStyle w:val="FootnoteReference"/>
                <w:rFonts w:asciiTheme="majorBidi" w:hAnsiTheme="majorBidi" w:cstheme="majorBidi"/>
              </w:rPr>
              <w:footnoteReference w:id="62"/>
            </w:r>
            <w:r>
              <w:rPr>
                <w:rFonts w:asciiTheme="majorBidi" w:hAnsiTheme="majorBidi" w:cstheme="majorBidi"/>
              </w:rPr>
              <w:t xml:space="preserve"> gives a banquet</w:t>
            </w:r>
            <w:r w:rsidR="003A1F06">
              <w:rPr>
                <w:rStyle w:val="FootnoteReference"/>
                <w:rFonts w:asciiTheme="majorBidi" w:hAnsiTheme="majorBidi" w:cstheme="majorBidi"/>
              </w:rPr>
              <w:footnoteReference w:id="63"/>
            </w:r>
          </w:p>
        </w:tc>
      </w:tr>
      <w:tr w:rsidR="00BD3F8B" w:rsidRPr="0037209F" w14:paraId="6C8212AF" w14:textId="06B3AA2C" w:rsidTr="003A1F06">
        <w:tc>
          <w:tcPr>
            <w:tcW w:w="2940" w:type="dxa"/>
          </w:tcPr>
          <w:p w14:paraId="721D6394" w14:textId="3D95AEF7" w:rsidR="00BD3F8B" w:rsidRPr="00BD3F8B" w:rsidRDefault="00BD3F8B" w:rsidP="00BD3F8B">
            <w:pPr>
              <w:spacing w:line="360" w:lineRule="auto"/>
              <w:jc w:val="both"/>
              <w:rPr>
                <w:rFonts w:asciiTheme="majorBidi" w:hAnsiTheme="majorBidi" w:cstheme="majorBidi"/>
                <w:lang w:val="en-IL"/>
              </w:rPr>
            </w:pPr>
          </w:p>
        </w:tc>
        <w:tc>
          <w:tcPr>
            <w:tcW w:w="5674" w:type="dxa"/>
          </w:tcPr>
          <w:p w14:paraId="35940B5D" w14:textId="10434275" w:rsidR="00BD3F8B" w:rsidRPr="00281D4F" w:rsidRDefault="00BD3F8B" w:rsidP="00BD3F8B">
            <w:pPr>
              <w:spacing w:line="360" w:lineRule="auto"/>
              <w:jc w:val="both"/>
              <w:rPr>
                <w:rFonts w:asciiTheme="majorBidi" w:hAnsiTheme="majorBidi" w:cstheme="majorBidi"/>
                <w:lang w:val="en-GB" w:bidi="he-IL"/>
              </w:rPr>
            </w:pPr>
            <w:r w:rsidRPr="00BD3F8B">
              <w:rPr>
                <w:rFonts w:asciiTheme="majorBidi" w:hAnsiTheme="majorBidi" w:cstheme="majorBidi"/>
                <w:vertAlign w:val="superscript"/>
                <w:lang w:val="en-IL"/>
              </w:rPr>
              <w:t>31</w:t>
            </w:r>
            <w:r>
              <w:rPr>
                <w:rFonts w:asciiTheme="majorBidi" w:hAnsiTheme="majorBidi" w:cstheme="majorBidi"/>
              </w:rPr>
              <w:t>and gives him drink</w:t>
            </w:r>
            <w:r>
              <w:rPr>
                <w:rFonts w:asciiTheme="majorBidi" w:hAnsiTheme="majorBidi" w:cstheme="majorBidi"/>
                <w:lang w:val="en-GB" w:bidi="he-IL"/>
              </w:rPr>
              <w:t xml:space="preserve">, </w:t>
            </w:r>
            <w:proofErr w:type="gramStart"/>
            <w:r>
              <w:rPr>
                <w:rFonts w:asciiTheme="majorBidi" w:hAnsiTheme="majorBidi" w:cstheme="majorBidi"/>
                <w:lang w:val="en-GB" w:bidi="he-IL"/>
              </w:rPr>
              <w:t>chants</w:t>
            </w:r>
            <w:proofErr w:type="gramEnd"/>
            <w:r>
              <w:rPr>
                <w:rFonts w:asciiTheme="majorBidi" w:hAnsiTheme="majorBidi" w:cstheme="majorBidi"/>
                <w:lang w:val="en-GB" w:bidi="he-IL"/>
              </w:rPr>
              <w:t xml:space="preserve"> and sings </w:t>
            </w:r>
            <w:r w:rsidR="00CC0442">
              <w:rPr>
                <w:rFonts w:asciiTheme="majorBidi" w:hAnsiTheme="majorBidi" w:cstheme="majorBidi"/>
                <w:lang w:val="en-GB" w:bidi="he-IL"/>
              </w:rPr>
              <w:t>of</w:t>
            </w:r>
            <w:r>
              <w:rPr>
                <w:rFonts w:asciiTheme="majorBidi" w:hAnsiTheme="majorBidi" w:cstheme="majorBidi"/>
                <w:lang w:val="en-GB" w:bidi="he-IL"/>
              </w:rPr>
              <w:t xml:space="preserve"> him,</w:t>
            </w:r>
          </w:p>
        </w:tc>
      </w:tr>
      <w:tr w:rsidR="00BD3F8B" w:rsidRPr="0037209F" w14:paraId="038E8CBC" w14:textId="0B84BD2A" w:rsidTr="003A1F06">
        <w:tc>
          <w:tcPr>
            <w:tcW w:w="2940" w:type="dxa"/>
          </w:tcPr>
          <w:p w14:paraId="6F3C9E37" w14:textId="32660FC0" w:rsidR="00BD3F8B" w:rsidRPr="00AB4D80" w:rsidRDefault="00BD3F8B" w:rsidP="00BD3F8B">
            <w:pPr>
              <w:spacing w:line="360" w:lineRule="auto"/>
              <w:jc w:val="both"/>
              <w:rPr>
                <w:rFonts w:asciiTheme="majorBidi" w:hAnsiTheme="majorBidi" w:cstheme="majorBidi"/>
              </w:rPr>
            </w:pPr>
          </w:p>
        </w:tc>
        <w:tc>
          <w:tcPr>
            <w:tcW w:w="5674" w:type="dxa"/>
          </w:tcPr>
          <w:p w14:paraId="7E59A795" w14:textId="7F5939C7" w:rsidR="00BD3F8B" w:rsidRPr="00281D4F" w:rsidRDefault="00BD3F8B" w:rsidP="00BD3F8B">
            <w:pPr>
              <w:spacing w:line="360" w:lineRule="auto"/>
              <w:jc w:val="both"/>
              <w:rPr>
                <w:rFonts w:asciiTheme="majorBidi" w:hAnsiTheme="majorBidi" w:cstheme="majorBidi"/>
              </w:rPr>
            </w:pPr>
            <w:r w:rsidRPr="00AB4D80">
              <w:rPr>
                <w:rFonts w:asciiTheme="majorBidi" w:hAnsiTheme="majorBidi" w:cstheme="majorBidi"/>
                <w:vertAlign w:val="superscript"/>
              </w:rPr>
              <w:t>32</w:t>
            </w:r>
            <w:r>
              <w:rPr>
                <w:rFonts w:asciiTheme="majorBidi" w:hAnsiTheme="majorBidi" w:cstheme="majorBidi"/>
              </w:rPr>
              <w:t>[and] (the participants) praise</w:t>
            </w:r>
            <w:r w:rsidR="00A22906">
              <w:rPr>
                <w:rStyle w:val="FootnoteReference"/>
                <w:rFonts w:asciiTheme="majorBidi" w:hAnsiTheme="majorBidi" w:cstheme="majorBidi"/>
              </w:rPr>
              <w:footnoteReference w:id="64"/>
            </w:r>
            <w:r>
              <w:rPr>
                <w:rFonts w:asciiTheme="majorBidi" w:hAnsiTheme="majorBidi" w:cstheme="majorBidi"/>
              </w:rPr>
              <w:t xml:space="preserve"> him.</w:t>
            </w:r>
            <w:r w:rsidR="00BF4C43">
              <w:rPr>
                <w:rFonts w:asciiTheme="majorBidi" w:hAnsiTheme="majorBidi" w:cstheme="majorBidi"/>
              </w:rPr>
              <w:t>”</w:t>
            </w:r>
          </w:p>
        </w:tc>
      </w:tr>
    </w:tbl>
    <w:p w14:paraId="0EB9B961" w14:textId="77777777" w:rsidR="00D64D29" w:rsidRPr="0036395C" w:rsidRDefault="00D64D29" w:rsidP="00D64D29">
      <w:pPr>
        <w:bidi/>
        <w:spacing w:after="0" w:line="480" w:lineRule="auto"/>
        <w:ind w:firstLine="379"/>
        <w:rPr>
          <w:rFonts w:ascii="David" w:hAnsi="David" w:cs="David"/>
          <w:sz w:val="24"/>
          <w:szCs w:val="24"/>
          <w:rtl/>
          <w:lang w:bidi="ar-SA"/>
        </w:rPr>
      </w:pPr>
    </w:p>
    <w:p w14:paraId="0B24FD99" w14:textId="42B75133" w:rsidR="00D64D29" w:rsidRPr="003A1F06" w:rsidRDefault="00D64D29" w:rsidP="003A1F06">
      <w:pPr>
        <w:bidi/>
        <w:spacing w:after="0" w:line="480" w:lineRule="auto"/>
        <w:ind w:firstLine="379"/>
        <w:rPr>
          <w:rFonts w:ascii="Times New Roman" w:eastAsia="Calibri" w:hAnsi="Times New Roman" w:cs="Times New Roman"/>
          <w:iCs/>
          <w:spacing w:val="2"/>
          <w:rtl/>
          <w:lang w:val="en-GB" w:bidi="ar-SA"/>
        </w:rPr>
      </w:pPr>
      <w:r w:rsidRPr="0037209F">
        <w:rPr>
          <w:rFonts w:ascii="David" w:hAnsi="David" w:cs="David" w:hint="cs"/>
          <w:sz w:val="24"/>
          <w:szCs w:val="24"/>
          <w:rtl/>
          <w:lang w:bidi="ar-SA"/>
        </w:rPr>
        <w:t>הואיל ו</w:t>
      </w:r>
      <w:r w:rsidR="00DD6526">
        <w:rPr>
          <w:rFonts w:ascii="David" w:hAnsi="David" w:cs="David" w:hint="cs"/>
          <w:sz w:val="24"/>
          <w:szCs w:val="24"/>
          <w:rtl/>
        </w:rPr>
        <w:t>ל</w:t>
      </w:r>
      <w:r w:rsidRPr="0037209F">
        <w:rPr>
          <w:rFonts w:ascii="David" w:hAnsi="David" w:cs="David" w:hint="cs"/>
          <w:sz w:val="24"/>
          <w:szCs w:val="24"/>
          <w:rtl/>
          <w:lang w:bidi="ar-SA"/>
        </w:rPr>
        <w:t>אלים</w:t>
      </w:r>
      <w:r w:rsidR="00D92A4E">
        <w:rPr>
          <w:rFonts w:ascii="David" w:hAnsi="David" w:cs="David" w:hint="cs"/>
          <w:sz w:val="24"/>
          <w:szCs w:val="24"/>
          <w:rtl/>
        </w:rPr>
        <w:t>,</w:t>
      </w:r>
      <w:r w:rsidRPr="0037209F">
        <w:rPr>
          <w:rFonts w:ascii="David" w:hAnsi="David" w:cs="David" w:hint="cs"/>
          <w:sz w:val="24"/>
          <w:szCs w:val="24"/>
          <w:rtl/>
        </w:rPr>
        <w:t xml:space="preserve"> בניגוד לבני אדם, </w:t>
      </w:r>
      <w:r w:rsidR="00DD6526">
        <w:rPr>
          <w:rFonts w:ascii="David" w:hAnsi="David" w:cs="David" w:hint="cs"/>
          <w:sz w:val="24"/>
          <w:szCs w:val="24"/>
          <w:rtl/>
        </w:rPr>
        <w:t>ניתנו חיי ה</w:t>
      </w:r>
      <w:r w:rsidRPr="0037209F">
        <w:rPr>
          <w:rFonts w:ascii="David" w:hAnsi="David" w:cs="David" w:hint="cs"/>
          <w:sz w:val="24"/>
          <w:szCs w:val="24"/>
          <w:rtl/>
        </w:rPr>
        <w:t>נצח,</w:t>
      </w:r>
      <w:r w:rsidR="00DD6526">
        <w:rPr>
          <w:rStyle w:val="FootnoteReference"/>
          <w:rFonts w:ascii="David" w:hAnsi="David" w:cs="David"/>
          <w:sz w:val="24"/>
          <w:szCs w:val="24"/>
          <w:rtl/>
        </w:rPr>
        <w:footnoteReference w:id="65"/>
      </w:r>
      <w:r w:rsidRPr="0037209F">
        <w:rPr>
          <w:rFonts w:ascii="David" w:hAnsi="David" w:cs="David" w:hint="cs"/>
          <w:sz w:val="24"/>
          <w:szCs w:val="24"/>
          <w:rtl/>
        </w:rPr>
        <w:t xml:space="preserve"> נזכר דווקא </w:t>
      </w:r>
      <w:r w:rsidRPr="0037209F">
        <w:rPr>
          <w:rFonts w:ascii="David" w:hAnsi="David" w:cs="David" w:hint="cs"/>
          <w:sz w:val="24"/>
          <w:szCs w:val="24"/>
          <w:rtl/>
          <w:lang w:bidi="ar-SA"/>
        </w:rPr>
        <w:t>בעל</w:t>
      </w:r>
      <w:r w:rsidRPr="0037209F">
        <w:rPr>
          <w:rFonts w:ascii="David" w:hAnsi="David" w:cs="David" w:hint="cs"/>
          <w:sz w:val="24"/>
          <w:szCs w:val="24"/>
          <w:rtl/>
        </w:rPr>
        <w:t xml:space="preserve"> ב</w:t>
      </w:r>
      <w:r w:rsidR="00D92A4E">
        <w:rPr>
          <w:rFonts w:ascii="David" w:hAnsi="David" w:cs="David" w:hint="cs"/>
          <w:sz w:val="24"/>
          <w:szCs w:val="24"/>
          <w:rtl/>
        </w:rPr>
        <w:t xml:space="preserve">ציטוט זה שכן </w:t>
      </w:r>
      <w:r w:rsidRPr="0037209F">
        <w:rPr>
          <w:rFonts w:ascii="David" w:hAnsi="David" w:cs="David" w:hint="cs"/>
          <w:sz w:val="24"/>
          <w:szCs w:val="24"/>
          <w:rtl/>
        </w:rPr>
        <w:t xml:space="preserve">זהו האל היחיד אשר מת כבני אדם, </w:t>
      </w:r>
      <w:r w:rsidR="00A5685C">
        <w:rPr>
          <w:rFonts w:ascii="David" w:hAnsi="David" w:cs="David" w:hint="cs"/>
          <w:sz w:val="24"/>
          <w:szCs w:val="24"/>
          <w:rtl/>
        </w:rPr>
        <w:t>ואז</w:t>
      </w:r>
      <w:r w:rsidRPr="0037209F">
        <w:rPr>
          <w:rFonts w:ascii="David" w:hAnsi="David" w:cs="David" w:hint="cs"/>
          <w:sz w:val="24"/>
          <w:szCs w:val="24"/>
          <w:rtl/>
        </w:rPr>
        <w:t xml:space="preserve"> שב לחיים. לפיכך, הוא גם האל היחיד אשר לו ניתן לייחס את הפועל </w:t>
      </w:r>
      <w:proofErr w:type="spellStart"/>
      <w:r w:rsidRPr="00D92A4E">
        <w:rPr>
          <w:rFonts w:asciiTheme="majorBidi" w:hAnsiTheme="majorBidi" w:cstheme="majorBidi"/>
          <w:i/>
          <w:iCs/>
          <w:sz w:val="24"/>
          <w:szCs w:val="24"/>
          <w:lang w:val="en-US"/>
        </w:rPr>
        <w:t>yḥw</w:t>
      </w:r>
      <w:proofErr w:type="spellEnd"/>
      <w:r w:rsidRPr="0037209F">
        <w:rPr>
          <w:rFonts w:ascii="David" w:hAnsi="David" w:cs="David" w:hint="cs"/>
          <w:sz w:val="24"/>
          <w:szCs w:val="24"/>
          <w:rtl/>
        </w:rPr>
        <w:t xml:space="preserve"> המופיע בשו' 30 כאן. </w:t>
      </w:r>
      <w:r w:rsidR="00D92A4E">
        <w:rPr>
          <w:rFonts w:ascii="David" w:hAnsi="David" w:cs="David" w:hint="cs"/>
          <w:sz w:val="24"/>
          <w:szCs w:val="24"/>
          <w:rtl/>
        </w:rPr>
        <w:t xml:space="preserve">על פי </w:t>
      </w:r>
      <w:r w:rsidRPr="0037209F">
        <w:rPr>
          <w:rFonts w:ascii="David" w:hAnsi="David" w:cs="David" w:hint="cs"/>
          <w:sz w:val="24"/>
          <w:szCs w:val="24"/>
          <w:rtl/>
        </w:rPr>
        <w:t xml:space="preserve">דברי ענת </w:t>
      </w:r>
      <w:r w:rsidR="00D92A4E">
        <w:rPr>
          <w:rFonts w:ascii="David" w:hAnsi="David" w:cs="David" w:hint="cs"/>
          <w:sz w:val="24"/>
          <w:szCs w:val="24"/>
          <w:rtl/>
        </w:rPr>
        <w:t>ל</w:t>
      </w:r>
      <w:r w:rsidR="00A348A3">
        <w:rPr>
          <w:rFonts w:ascii="David" w:hAnsi="David" w:cs="David" w:hint="cs"/>
          <w:sz w:val="24"/>
          <w:szCs w:val="24"/>
          <w:rtl/>
        </w:rPr>
        <w:t>-</w:t>
      </w:r>
      <w:proofErr w:type="spellStart"/>
      <w:r w:rsidR="00A348A3">
        <w:rPr>
          <w:rFonts w:ascii="David" w:hAnsi="David" w:cs="David"/>
          <w:sz w:val="24"/>
          <w:szCs w:val="24"/>
          <w:lang w:val="en-GB"/>
        </w:rPr>
        <w:t>Aqhat</w:t>
      </w:r>
      <w:proofErr w:type="spellEnd"/>
      <w:r w:rsidRPr="0037209F">
        <w:rPr>
          <w:rFonts w:ascii="David" w:hAnsi="David" w:cs="David" w:hint="cs"/>
          <w:sz w:val="24"/>
          <w:szCs w:val="24"/>
          <w:rtl/>
        </w:rPr>
        <w:t>,</w:t>
      </w:r>
      <w:r w:rsidR="00D92A4E">
        <w:rPr>
          <w:rFonts w:ascii="David" w:hAnsi="David" w:cs="David" w:hint="cs"/>
          <w:sz w:val="24"/>
          <w:szCs w:val="24"/>
          <w:rtl/>
        </w:rPr>
        <w:t xml:space="preserve"> כאשר </w:t>
      </w:r>
      <w:r w:rsidR="00935B11">
        <w:rPr>
          <w:rFonts w:ascii="David" w:hAnsi="David" w:cs="David" w:hint="cs"/>
          <w:sz w:val="24"/>
          <w:szCs w:val="24"/>
          <w:rtl/>
        </w:rPr>
        <w:t>'חי'</w:t>
      </w:r>
      <w:r w:rsidR="00D92A4E">
        <w:rPr>
          <w:rFonts w:ascii="David" w:hAnsi="David" w:cs="David" w:hint="cs"/>
          <w:sz w:val="24"/>
          <w:szCs w:val="24"/>
          <w:rtl/>
        </w:rPr>
        <w:t xml:space="preserve"> בעל (זהו הפועל אשר שימש לתיאור שיבתו מהשאול גם במחזור בעל), נערך לו המשתה אשר בו שרו וסיפרו על עלילותיו.</w:t>
      </w:r>
      <w:r w:rsidR="003A1F06" w:rsidRPr="003A1F06">
        <w:rPr>
          <w:rFonts w:ascii="Times New Roman" w:eastAsia="Calibri" w:hAnsi="Times New Roman" w:cs="Times New Roman"/>
          <w:iCs/>
          <w:vertAlign w:val="superscript"/>
          <w:lang w:val="en-GB" w:bidi="ar-SA"/>
        </w:rPr>
        <w:t xml:space="preserve"> </w:t>
      </w:r>
      <w:r w:rsidR="003A1F06" w:rsidRPr="00EC74EE">
        <w:rPr>
          <w:rFonts w:ascii="Times New Roman" w:eastAsia="Calibri" w:hAnsi="Times New Roman" w:cs="Times New Roman"/>
          <w:iCs/>
          <w:vertAlign w:val="superscript"/>
          <w:lang w:val="en-GB" w:bidi="ar-SA"/>
        </w:rPr>
        <w:footnoteReference w:id="66"/>
      </w:r>
    </w:p>
    <w:p w14:paraId="2BE5A8EE" w14:textId="77C2AD6F" w:rsidR="00D64D29" w:rsidRDefault="00952160" w:rsidP="003A1F06">
      <w:pPr>
        <w:bidi/>
        <w:spacing w:after="0" w:line="480" w:lineRule="auto"/>
        <w:ind w:firstLine="521"/>
        <w:rPr>
          <w:rFonts w:ascii="Times New Roman" w:eastAsia="Calibri" w:hAnsi="Times New Roman" w:cs="David"/>
          <w:sz w:val="24"/>
          <w:szCs w:val="24"/>
          <w:lang w:val="en-GB"/>
        </w:rPr>
      </w:pPr>
      <w:r>
        <w:rPr>
          <w:rFonts w:ascii="Times New Roman" w:eastAsia="Calibri" w:hAnsi="Times New Roman" w:cs="David" w:hint="cs"/>
          <w:sz w:val="24"/>
          <w:szCs w:val="24"/>
          <w:rtl/>
          <w:lang w:val="en-GB"/>
        </w:rPr>
        <w:t>במחזור בעל</w:t>
      </w:r>
      <w:r w:rsidR="003A1F06">
        <w:rPr>
          <w:rFonts w:ascii="Times New Roman" w:eastAsia="Calibri" w:hAnsi="Times New Roman" w:cs="David" w:hint="cs"/>
          <w:sz w:val="24"/>
          <w:szCs w:val="24"/>
          <w:rtl/>
          <w:lang w:val="en-GB"/>
        </w:rPr>
        <w:t>, כאמור,</w:t>
      </w:r>
      <w:r>
        <w:rPr>
          <w:rFonts w:ascii="Times New Roman" w:eastAsia="Calibri" w:hAnsi="Times New Roman" w:cs="David" w:hint="cs"/>
          <w:sz w:val="24"/>
          <w:szCs w:val="24"/>
          <w:rtl/>
          <w:lang w:val="en-GB"/>
        </w:rPr>
        <w:t xml:space="preserve"> לא שרדו השורות המספרות על קיומו של המשתה </w:t>
      </w:r>
      <w:r w:rsidR="00CC0442">
        <w:rPr>
          <w:rFonts w:ascii="Times New Roman" w:eastAsia="Calibri" w:hAnsi="Times New Roman" w:cs="David" w:hint="cs"/>
          <w:sz w:val="24"/>
          <w:szCs w:val="24"/>
          <w:rtl/>
          <w:lang w:val="en-GB"/>
        </w:rPr>
        <w:t>שנערך לבעל עם תחייתו אלא רק הקריאה להכינו,</w:t>
      </w:r>
      <w:r w:rsidR="005E5664">
        <w:rPr>
          <w:rFonts w:ascii="Times New Roman" w:eastAsia="Calibri" w:hAnsi="Times New Roman" w:cs="David" w:hint="cs"/>
          <w:sz w:val="24"/>
          <w:szCs w:val="24"/>
          <w:rtl/>
          <w:lang w:val="en-GB"/>
        </w:rPr>
        <w:t xml:space="preserve"> אולם האזכור הקצר ב</w:t>
      </w:r>
      <w:r w:rsidR="00A348A3">
        <w:rPr>
          <w:rFonts w:ascii="Times New Roman" w:eastAsia="Calibri" w:hAnsi="Times New Roman" w:cs="David" w:hint="cs"/>
          <w:sz w:val="24"/>
          <w:szCs w:val="24"/>
          <w:rtl/>
          <w:lang w:val="en-GB"/>
        </w:rPr>
        <w:t>-</w:t>
      </w:r>
      <w:r w:rsidR="00A348A3" w:rsidRPr="00BF4C43">
        <w:rPr>
          <w:rFonts w:ascii="Times New Roman" w:eastAsia="Calibri" w:hAnsi="Times New Roman" w:cs="David"/>
          <w:i/>
          <w:iCs/>
          <w:sz w:val="24"/>
          <w:szCs w:val="24"/>
          <w:lang w:val="en-GB"/>
        </w:rPr>
        <w:t xml:space="preserve">The Legend of </w:t>
      </w:r>
      <w:proofErr w:type="spellStart"/>
      <w:r w:rsidR="00A348A3" w:rsidRPr="00BF4C43">
        <w:rPr>
          <w:rFonts w:ascii="Times New Roman" w:eastAsia="Calibri" w:hAnsi="Times New Roman" w:cs="David"/>
          <w:i/>
          <w:iCs/>
          <w:sz w:val="24"/>
          <w:szCs w:val="24"/>
          <w:lang w:val="en-GB"/>
        </w:rPr>
        <w:t>Aqhat</w:t>
      </w:r>
      <w:proofErr w:type="spellEnd"/>
      <w:r w:rsidR="005E5664">
        <w:rPr>
          <w:rFonts w:ascii="Times New Roman" w:eastAsia="Calibri" w:hAnsi="Times New Roman" w:cs="David" w:hint="cs"/>
          <w:sz w:val="24"/>
          <w:szCs w:val="24"/>
          <w:rtl/>
          <w:lang w:val="en-GB"/>
        </w:rPr>
        <w:t xml:space="preserve"> מאמת את קיומה של מסורת זו</w:t>
      </w:r>
      <w:r w:rsidR="00BF4C43">
        <w:rPr>
          <w:rFonts w:ascii="Times New Roman" w:eastAsia="Calibri" w:hAnsi="Times New Roman" w:cs="David" w:hint="cs"/>
          <w:sz w:val="24"/>
          <w:szCs w:val="24"/>
          <w:rtl/>
          <w:lang w:val="en-GB"/>
        </w:rPr>
        <w:t xml:space="preserve"> באוגרית</w:t>
      </w:r>
      <w:r w:rsidR="005E5664">
        <w:rPr>
          <w:rFonts w:ascii="Times New Roman" w:eastAsia="Calibri" w:hAnsi="Times New Roman" w:cs="David" w:hint="cs"/>
          <w:sz w:val="24"/>
          <w:szCs w:val="24"/>
          <w:rtl/>
          <w:lang w:val="en-GB"/>
        </w:rPr>
        <w:t xml:space="preserve">. </w:t>
      </w:r>
      <w:r w:rsidR="00FC58D2">
        <w:rPr>
          <w:rFonts w:ascii="Times New Roman" w:eastAsia="Calibri" w:hAnsi="Times New Roman" w:cs="David" w:hint="cs"/>
          <w:sz w:val="24"/>
          <w:szCs w:val="24"/>
          <w:rtl/>
          <w:lang w:val="en-GB"/>
        </w:rPr>
        <w:t>הסצינה הבאה</w:t>
      </w:r>
      <w:r w:rsidR="005E5664">
        <w:rPr>
          <w:rFonts w:ascii="Times New Roman" w:eastAsia="Calibri" w:hAnsi="Times New Roman" w:cs="David" w:hint="cs"/>
          <w:sz w:val="24"/>
          <w:szCs w:val="24"/>
          <w:rtl/>
          <w:lang w:val="en-GB"/>
        </w:rPr>
        <w:t xml:space="preserve"> במחזור בעל</w:t>
      </w:r>
      <w:r w:rsidR="00B12E0C">
        <w:rPr>
          <w:rFonts w:ascii="Times New Roman" w:eastAsia="Calibri" w:hAnsi="Times New Roman" w:cs="David" w:hint="cs"/>
          <w:sz w:val="24"/>
          <w:szCs w:val="24"/>
          <w:rtl/>
          <w:lang w:val="en-GB"/>
        </w:rPr>
        <w:t>, לאחר כ-37 שורות חסרות,</w:t>
      </w:r>
      <w:r w:rsidR="00FC58D2">
        <w:rPr>
          <w:rFonts w:ascii="Times New Roman" w:eastAsia="Calibri" w:hAnsi="Times New Roman" w:cs="David" w:hint="cs"/>
          <w:sz w:val="24"/>
          <w:szCs w:val="24"/>
          <w:rtl/>
          <w:lang w:val="en-GB"/>
        </w:rPr>
        <w:t xml:space="preserve"> </w:t>
      </w:r>
      <w:r>
        <w:rPr>
          <w:rFonts w:ascii="Times New Roman" w:eastAsia="Calibri" w:hAnsi="Times New Roman" w:cs="David" w:hint="cs"/>
          <w:sz w:val="24"/>
          <w:szCs w:val="24"/>
          <w:rtl/>
          <w:lang w:val="en-GB"/>
        </w:rPr>
        <w:t xml:space="preserve">כבר </w:t>
      </w:r>
      <w:r w:rsidR="00B12E0C">
        <w:rPr>
          <w:rFonts w:ascii="Times New Roman" w:eastAsia="Calibri" w:hAnsi="Times New Roman" w:cs="David" w:hint="cs"/>
          <w:sz w:val="24"/>
          <w:szCs w:val="24"/>
          <w:rtl/>
          <w:lang w:val="en-GB"/>
        </w:rPr>
        <w:t>מספרת על ניצחונו של בעל</w:t>
      </w:r>
      <w:r w:rsidR="00FC58D2">
        <w:rPr>
          <w:rFonts w:ascii="Times New Roman" w:eastAsia="Calibri" w:hAnsi="Times New Roman" w:cs="David" w:hint="cs"/>
          <w:sz w:val="24"/>
          <w:szCs w:val="24"/>
          <w:rtl/>
          <w:lang w:val="en-GB"/>
        </w:rPr>
        <w:t xml:space="preserve"> </w:t>
      </w:r>
      <w:r w:rsidR="0026172F" w:rsidRPr="00E53589">
        <w:rPr>
          <w:rFonts w:ascii="Times New Roman" w:eastAsia="Calibri" w:hAnsi="Times New Roman" w:cs="David" w:hint="cs"/>
          <w:sz w:val="24"/>
          <w:szCs w:val="24"/>
          <w:rtl/>
          <w:lang w:val="en-GB"/>
        </w:rPr>
        <w:t xml:space="preserve">את </w:t>
      </w:r>
      <w:r w:rsidR="0026172F" w:rsidRPr="00E53589">
        <w:rPr>
          <w:rFonts w:ascii="Times New Roman" w:eastAsia="Calibri" w:hAnsi="Times New Roman" w:cs="David" w:hint="cs"/>
          <w:sz w:val="24"/>
          <w:szCs w:val="24"/>
          <w:rtl/>
          <w:lang w:val="en-GB"/>
        </w:rPr>
        <w:lastRenderedPageBreak/>
        <w:t xml:space="preserve">אויביו בני </w:t>
      </w:r>
      <w:proofErr w:type="spellStart"/>
      <w:r w:rsidR="00A348A3">
        <w:rPr>
          <w:rFonts w:ascii="Times New Roman" w:eastAsia="Calibri" w:hAnsi="Times New Roman" w:cs="David"/>
          <w:sz w:val="24"/>
          <w:szCs w:val="24"/>
          <w:lang w:val="en-GB"/>
        </w:rPr>
        <w:t>A</w:t>
      </w:r>
      <w:r w:rsidR="00A348A3">
        <w:rPr>
          <w:rFonts w:ascii="Times New Roman" w:eastAsia="Calibri" w:hAnsi="Times New Roman" w:cs="Times New Roman"/>
          <w:sz w:val="24"/>
          <w:szCs w:val="24"/>
          <w:lang w:val="en-GB"/>
        </w:rPr>
        <w:t>ṯ</w:t>
      </w:r>
      <w:r w:rsidR="00A348A3">
        <w:rPr>
          <w:rFonts w:ascii="Times New Roman" w:eastAsia="Calibri" w:hAnsi="Times New Roman" w:cs="David"/>
          <w:sz w:val="24"/>
          <w:szCs w:val="24"/>
          <w:lang w:val="en-GB"/>
        </w:rPr>
        <w:t>irat</w:t>
      </w:r>
      <w:proofErr w:type="spellEnd"/>
      <w:r w:rsidR="00BF4C43">
        <w:rPr>
          <w:rFonts w:ascii="Times New Roman" w:eastAsia="Calibri" w:hAnsi="Times New Roman" w:cs="David" w:hint="cs"/>
          <w:sz w:val="24"/>
          <w:szCs w:val="24"/>
          <w:rtl/>
          <w:lang w:val="en-GB"/>
        </w:rPr>
        <w:t>,</w:t>
      </w:r>
      <w:r w:rsidR="0026172F" w:rsidRPr="00E53589">
        <w:rPr>
          <w:rFonts w:ascii="Times New Roman" w:eastAsia="Calibri" w:hAnsi="Times New Roman" w:cs="David" w:hint="cs"/>
          <w:sz w:val="24"/>
          <w:szCs w:val="24"/>
          <w:rtl/>
          <w:lang w:val="en-GB"/>
        </w:rPr>
        <w:t xml:space="preserve"> ו</w:t>
      </w:r>
      <w:r w:rsidR="00CC0442">
        <w:rPr>
          <w:rFonts w:ascii="Times New Roman" w:eastAsia="Calibri" w:hAnsi="Times New Roman" w:cs="David" w:hint="cs"/>
          <w:sz w:val="24"/>
          <w:szCs w:val="24"/>
          <w:rtl/>
          <w:lang w:val="en-GB"/>
        </w:rPr>
        <w:t xml:space="preserve">על </w:t>
      </w:r>
      <w:r w:rsidR="00B12E0C">
        <w:rPr>
          <w:rFonts w:ascii="Times New Roman" w:eastAsia="Calibri" w:hAnsi="Times New Roman" w:cs="David" w:hint="cs"/>
          <w:sz w:val="24"/>
          <w:szCs w:val="24"/>
          <w:rtl/>
          <w:lang w:val="en-GB"/>
        </w:rPr>
        <w:t>ישיבתו</w:t>
      </w:r>
      <w:r w:rsidR="0026172F" w:rsidRPr="00E53589">
        <w:rPr>
          <w:rFonts w:ascii="Times New Roman" w:eastAsia="Calibri" w:hAnsi="Times New Roman" w:cs="David" w:hint="cs"/>
          <w:sz w:val="24"/>
          <w:szCs w:val="24"/>
          <w:rtl/>
          <w:lang w:val="en-GB"/>
        </w:rPr>
        <w:t xml:space="preserve"> בכס מלכותו</w:t>
      </w:r>
      <w:r w:rsidR="00E97B40">
        <w:rPr>
          <w:rFonts w:ascii="Times New Roman" w:eastAsia="Calibri" w:hAnsi="Times New Roman" w:cs="David" w:hint="cs"/>
          <w:sz w:val="24"/>
          <w:szCs w:val="24"/>
          <w:rtl/>
          <w:lang w:val="en-GB"/>
        </w:rPr>
        <w:t>. על פי תוכנה, קרוב לוודאי</w:t>
      </w:r>
      <w:r w:rsidR="00B12E0C">
        <w:rPr>
          <w:rFonts w:ascii="Times New Roman" w:eastAsia="Calibri" w:hAnsi="Times New Roman" w:cs="David" w:hint="cs"/>
          <w:sz w:val="24"/>
          <w:szCs w:val="24"/>
          <w:rtl/>
          <w:lang w:val="en-GB"/>
        </w:rPr>
        <w:t xml:space="preserve"> </w:t>
      </w:r>
      <w:r w:rsidR="00E97B40">
        <w:rPr>
          <w:rFonts w:ascii="Times New Roman" w:eastAsia="Calibri" w:hAnsi="Times New Roman" w:cs="David" w:hint="cs"/>
          <w:sz w:val="24"/>
          <w:szCs w:val="24"/>
          <w:rtl/>
          <w:lang w:val="en-GB"/>
        </w:rPr>
        <w:t>שסצינה</w:t>
      </w:r>
      <w:r w:rsidR="00B12E0C">
        <w:rPr>
          <w:rFonts w:ascii="Times New Roman" w:eastAsia="Calibri" w:hAnsi="Times New Roman" w:cs="David" w:hint="cs"/>
          <w:sz w:val="24"/>
          <w:szCs w:val="24"/>
          <w:rtl/>
          <w:lang w:val="en-GB"/>
        </w:rPr>
        <w:t xml:space="preserve"> זו</w:t>
      </w:r>
      <w:r w:rsidR="00CC0442">
        <w:rPr>
          <w:rFonts w:ascii="Times New Roman" w:eastAsia="Calibri" w:hAnsi="Times New Roman" w:cs="David" w:hint="cs"/>
          <w:sz w:val="24"/>
          <w:szCs w:val="24"/>
          <w:rtl/>
          <w:lang w:val="en-GB"/>
        </w:rPr>
        <w:t xml:space="preserve"> </w:t>
      </w:r>
      <w:r w:rsidR="00B12E0C">
        <w:rPr>
          <w:rFonts w:ascii="Times New Roman" w:eastAsia="Calibri" w:hAnsi="Times New Roman" w:cs="David" w:hint="cs"/>
          <w:sz w:val="24"/>
          <w:szCs w:val="24"/>
          <w:rtl/>
          <w:lang w:val="en-GB"/>
        </w:rPr>
        <w:t>שייכת ל</w:t>
      </w:r>
      <w:r>
        <w:rPr>
          <w:rFonts w:ascii="Times New Roman" w:eastAsia="Calibri" w:hAnsi="Times New Roman" w:cs="David" w:hint="cs"/>
          <w:sz w:val="24"/>
          <w:szCs w:val="24"/>
          <w:rtl/>
          <w:lang w:val="en-GB"/>
        </w:rPr>
        <w:t>חטיבת המאבק של בעל ו</w:t>
      </w:r>
      <w:r w:rsidR="00A348A3">
        <w:rPr>
          <w:rFonts w:ascii="Times New Roman" w:eastAsia="Calibri" w:hAnsi="Times New Roman" w:cs="David" w:hint="cs"/>
          <w:sz w:val="24"/>
          <w:szCs w:val="24"/>
          <w:rtl/>
          <w:lang w:val="en-GB"/>
        </w:rPr>
        <w:t>-</w:t>
      </w:r>
      <w:r w:rsidR="00A348A3">
        <w:rPr>
          <w:rFonts w:ascii="Times New Roman" w:eastAsia="Calibri" w:hAnsi="Times New Roman" w:cs="David"/>
          <w:sz w:val="24"/>
          <w:szCs w:val="24"/>
          <w:lang w:val="en-GB"/>
        </w:rPr>
        <w:t>Mot</w:t>
      </w:r>
      <w:r>
        <w:rPr>
          <w:rFonts w:ascii="Times New Roman" w:eastAsia="Calibri" w:hAnsi="Times New Roman" w:cs="David" w:hint="cs"/>
          <w:sz w:val="24"/>
          <w:szCs w:val="24"/>
          <w:rtl/>
          <w:lang w:val="en-GB"/>
        </w:rPr>
        <w:t xml:space="preserve"> על המלוכה</w:t>
      </w:r>
      <w:r w:rsidR="00E716FA">
        <w:rPr>
          <w:rFonts w:ascii="Times New Roman" w:eastAsia="Calibri" w:hAnsi="Times New Roman" w:cs="David" w:hint="cs"/>
          <w:sz w:val="24"/>
          <w:szCs w:val="24"/>
          <w:rtl/>
          <w:lang w:val="en-GB"/>
        </w:rPr>
        <w:t xml:space="preserve"> (=חטיבה </w:t>
      </w:r>
      <w:r w:rsidR="00E716FA">
        <w:rPr>
          <w:rFonts w:ascii="Times New Roman" w:eastAsia="Calibri" w:hAnsi="Times New Roman" w:cs="David" w:hint="cs"/>
          <w:sz w:val="24"/>
          <w:szCs w:val="24"/>
          <w:lang w:val="en-GB"/>
        </w:rPr>
        <w:t>A</w:t>
      </w:r>
      <w:r w:rsidR="00E716FA">
        <w:rPr>
          <w:rFonts w:ascii="Times New Roman" w:eastAsia="Calibri" w:hAnsi="Times New Roman" w:cs="David" w:hint="cs"/>
          <w:sz w:val="24"/>
          <w:szCs w:val="24"/>
          <w:rtl/>
          <w:lang w:val="en-GB"/>
        </w:rPr>
        <w:t>)</w:t>
      </w:r>
      <w:r w:rsidR="00AD168E">
        <w:rPr>
          <w:rFonts w:ascii="Times New Roman" w:eastAsia="Calibri" w:hAnsi="Times New Roman" w:cs="David" w:hint="cs"/>
          <w:sz w:val="24"/>
          <w:szCs w:val="24"/>
          <w:rtl/>
          <w:lang w:val="en-GB"/>
        </w:rPr>
        <w:t>,</w:t>
      </w:r>
      <w:r w:rsidR="0026172F" w:rsidRPr="00E53589">
        <w:rPr>
          <w:rFonts w:ascii="Times New Roman" w:eastAsia="Calibri" w:hAnsi="Times New Roman" w:cs="David"/>
          <w:sz w:val="24"/>
          <w:szCs w:val="24"/>
          <w:vertAlign w:val="superscript"/>
          <w:rtl/>
          <w:lang w:val="en-GB"/>
        </w:rPr>
        <w:footnoteReference w:id="67"/>
      </w:r>
      <w:r w:rsidR="0026172F" w:rsidRPr="00E53589">
        <w:rPr>
          <w:rFonts w:ascii="Times New Roman" w:eastAsia="Calibri" w:hAnsi="Times New Roman" w:cs="David" w:hint="cs"/>
          <w:sz w:val="24"/>
          <w:szCs w:val="24"/>
          <w:rtl/>
          <w:lang w:val="en-GB"/>
        </w:rPr>
        <w:t xml:space="preserve"> </w:t>
      </w:r>
      <w:r w:rsidR="00AD168E">
        <w:rPr>
          <w:rFonts w:ascii="Times New Roman" w:eastAsia="Calibri" w:hAnsi="Times New Roman" w:cs="David" w:hint="cs"/>
          <w:sz w:val="24"/>
          <w:szCs w:val="24"/>
          <w:rtl/>
          <w:lang w:val="en-GB"/>
        </w:rPr>
        <w:t>אולם</w:t>
      </w:r>
      <w:r w:rsidR="005E5664">
        <w:rPr>
          <w:rFonts w:ascii="Times New Roman" w:eastAsia="Calibri" w:hAnsi="Times New Roman" w:cs="David" w:hint="cs"/>
          <w:sz w:val="24"/>
          <w:szCs w:val="24"/>
          <w:rtl/>
          <w:lang w:val="en-GB"/>
        </w:rPr>
        <w:t xml:space="preserve"> </w:t>
      </w:r>
      <w:r>
        <w:rPr>
          <w:rFonts w:ascii="Times New Roman" w:eastAsia="Calibri" w:hAnsi="Times New Roman" w:cs="David" w:hint="cs"/>
          <w:sz w:val="24"/>
          <w:szCs w:val="24"/>
          <w:rtl/>
          <w:lang w:val="en-GB"/>
        </w:rPr>
        <w:t xml:space="preserve">יש </w:t>
      </w:r>
      <w:r w:rsidR="00E716FA">
        <w:rPr>
          <w:rFonts w:ascii="Times New Roman" w:eastAsia="Calibri" w:hAnsi="Times New Roman" w:cs="David" w:hint="cs"/>
          <w:sz w:val="24"/>
          <w:szCs w:val="24"/>
          <w:rtl/>
          <w:lang w:val="en-GB"/>
        </w:rPr>
        <w:t xml:space="preserve">בה </w:t>
      </w:r>
      <w:r>
        <w:rPr>
          <w:rFonts w:ascii="Times New Roman" w:eastAsia="Calibri" w:hAnsi="Times New Roman" w:cs="David" w:hint="cs"/>
          <w:sz w:val="24"/>
          <w:szCs w:val="24"/>
          <w:rtl/>
          <w:lang w:val="en-GB"/>
        </w:rPr>
        <w:t>כדי ל</w:t>
      </w:r>
      <w:r w:rsidR="005E5664">
        <w:rPr>
          <w:rFonts w:ascii="Times New Roman" w:eastAsia="Calibri" w:hAnsi="Times New Roman" w:cs="David" w:hint="cs"/>
          <w:sz w:val="24"/>
          <w:szCs w:val="24"/>
          <w:rtl/>
          <w:lang w:val="en-GB"/>
        </w:rPr>
        <w:t>אשר</w:t>
      </w:r>
      <w:r>
        <w:rPr>
          <w:rFonts w:ascii="Times New Roman" w:eastAsia="Calibri" w:hAnsi="Times New Roman" w:cs="David" w:hint="cs"/>
          <w:sz w:val="24"/>
          <w:szCs w:val="24"/>
          <w:rtl/>
          <w:lang w:val="en-GB"/>
        </w:rPr>
        <w:t xml:space="preserve"> כי בעל אמנם נמצא חי ושב לתפקודו.</w:t>
      </w:r>
      <w:r w:rsidR="008B55BA">
        <w:rPr>
          <w:rFonts w:ascii="Times New Roman" w:eastAsia="Calibri" w:hAnsi="Times New Roman" w:cs="David" w:hint="cs"/>
          <w:sz w:val="24"/>
          <w:szCs w:val="24"/>
          <w:rtl/>
          <w:lang w:val="en-GB"/>
        </w:rPr>
        <w:t xml:space="preserve"> בכך אפוא הסתיים תיאור תחיית בעל.</w:t>
      </w:r>
    </w:p>
    <w:p w14:paraId="0CFE8FE8" w14:textId="77777777" w:rsidR="00813180" w:rsidRPr="00E53589" w:rsidRDefault="00813180" w:rsidP="00813180">
      <w:pPr>
        <w:bidi/>
        <w:spacing w:after="0" w:line="480" w:lineRule="auto"/>
        <w:ind w:firstLine="521"/>
        <w:rPr>
          <w:rFonts w:ascii="Times New Roman" w:eastAsia="Calibri" w:hAnsi="Times New Roman" w:cs="David"/>
          <w:sz w:val="24"/>
          <w:szCs w:val="24"/>
          <w:rtl/>
          <w:lang w:val="en-GB"/>
        </w:rPr>
      </w:pPr>
    </w:p>
    <w:p w14:paraId="40CA2F50" w14:textId="6AB08127" w:rsidR="00813180" w:rsidRPr="00813180" w:rsidRDefault="00813180" w:rsidP="009540CC">
      <w:pPr>
        <w:pStyle w:val="ListParagraph"/>
        <w:numPr>
          <w:ilvl w:val="0"/>
          <w:numId w:val="41"/>
        </w:numPr>
        <w:spacing w:after="0" w:line="480" w:lineRule="auto"/>
        <w:rPr>
          <w:rFonts w:ascii="David" w:hAnsi="David" w:cs="David"/>
          <w:sz w:val="24"/>
          <w:szCs w:val="24"/>
          <w:lang w:val="en-GB"/>
        </w:rPr>
      </w:pPr>
      <w:r>
        <w:rPr>
          <w:rFonts w:ascii="David" w:hAnsi="David" w:cs="David"/>
          <w:sz w:val="24"/>
          <w:szCs w:val="24"/>
          <w:lang w:val="en-GB"/>
        </w:rPr>
        <w:t>Conclusions</w:t>
      </w:r>
    </w:p>
    <w:p w14:paraId="3633FE38" w14:textId="268B15A5" w:rsidR="0073014B" w:rsidRPr="0073014B" w:rsidRDefault="0073014B" w:rsidP="00813180">
      <w:pPr>
        <w:bidi/>
        <w:spacing w:after="0" w:line="480" w:lineRule="auto"/>
        <w:rPr>
          <w:rFonts w:ascii="David" w:hAnsi="David" w:cs="David"/>
          <w:sz w:val="24"/>
          <w:szCs w:val="24"/>
          <w:rtl/>
        </w:rPr>
      </w:pPr>
      <w:r w:rsidRPr="0073014B">
        <w:rPr>
          <w:rFonts w:ascii="David" w:hAnsi="David" w:cs="David" w:hint="cs"/>
          <w:sz w:val="24"/>
          <w:szCs w:val="24"/>
          <w:rtl/>
        </w:rPr>
        <w:t>הדיון עד כה מבהיר כי דמותו של בעל כ-</w:t>
      </w:r>
      <w:r w:rsidRPr="0073014B">
        <w:rPr>
          <w:rFonts w:ascii="David" w:hAnsi="David" w:cs="David"/>
          <w:sz w:val="24"/>
          <w:szCs w:val="24"/>
          <w:lang w:val="en-US"/>
        </w:rPr>
        <w:t xml:space="preserve"> a dying and rising god</w:t>
      </w:r>
      <w:r w:rsidRPr="0073014B">
        <w:rPr>
          <w:rFonts w:ascii="David" w:hAnsi="David" w:cs="David" w:hint="cs"/>
          <w:sz w:val="24"/>
          <w:szCs w:val="24"/>
          <w:rtl/>
        </w:rPr>
        <w:t xml:space="preserve">היתה מבוססת </w:t>
      </w:r>
      <w:r w:rsidR="001C2D33">
        <w:rPr>
          <w:rFonts w:ascii="David" w:hAnsi="David" w:cs="David" w:hint="cs"/>
          <w:sz w:val="24"/>
          <w:szCs w:val="24"/>
          <w:rtl/>
        </w:rPr>
        <w:t xml:space="preserve">היטב </w:t>
      </w:r>
      <w:r w:rsidRPr="0073014B">
        <w:rPr>
          <w:rFonts w:ascii="David" w:hAnsi="David" w:cs="David" w:hint="cs"/>
          <w:sz w:val="24"/>
          <w:szCs w:val="24"/>
          <w:rtl/>
        </w:rPr>
        <w:t>באוגרית. בזכות דרך החיבור הנמנע</w:t>
      </w:r>
      <w:r w:rsidR="00CE6ADA">
        <w:rPr>
          <w:rFonts w:ascii="David" w:hAnsi="David" w:cs="David" w:hint="cs"/>
          <w:sz w:val="24"/>
          <w:szCs w:val="24"/>
          <w:rtl/>
        </w:rPr>
        <w:t>ת</w:t>
      </w:r>
      <w:r w:rsidR="003C68A5">
        <w:rPr>
          <w:rFonts w:ascii="David" w:hAnsi="David" w:cs="David" w:hint="cs"/>
          <w:sz w:val="24"/>
          <w:szCs w:val="24"/>
          <w:rtl/>
        </w:rPr>
        <w:t xml:space="preserve"> לרוב</w:t>
      </w:r>
      <w:r w:rsidRPr="0073014B">
        <w:rPr>
          <w:rFonts w:ascii="David" w:hAnsi="David" w:cs="David" w:hint="cs"/>
          <w:sz w:val="24"/>
          <w:szCs w:val="24"/>
          <w:rtl/>
        </w:rPr>
        <w:t xml:space="preserve"> מהרמוזניזציה, ניתן להבחין בקלות יחסית בין שכבת העריכה המספרת על מאבקם של בעל ו</w:t>
      </w:r>
      <w:r w:rsidR="007D2564">
        <w:rPr>
          <w:rFonts w:ascii="David" w:hAnsi="David" w:cs="David" w:hint="cs"/>
          <w:sz w:val="24"/>
          <w:szCs w:val="24"/>
          <w:rtl/>
        </w:rPr>
        <w:t>-</w:t>
      </w:r>
      <w:r w:rsidR="007D2564">
        <w:rPr>
          <w:rFonts w:ascii="David" w:hAnsi="David" w:cs="David"/>
          <w:sz w:val="24"/>
          <w:szCs w:val="24"/>
          <w:lang w:val="en-GB"/>
        </w:rPr>
        <w:t>Mot</w:t>
      </w:r>
      <w:r w:rsidRPr="0073014B">
        <w:rPr>
          <w:rFonts w:ascii="David" w:hAnsi="David" w:cs="David" w:hint="cs"/>
          <w:sz w:val="24"/>
          <w:szCs w:val="24"/>
          <w:rtl/>
        </w:rPr>
        <w:t xml:space="preserve"> על המלוכה, לבין חומרי הבסיס</w:t>
      </w:r>
      <w:r w:rsidR="003C68A5">
        <w:rPr>
          <w:rFonts w:ascii="David" w:hAnsi="David" w:cs="David" w:hint="cs"/>
          <w:sz w:val="24"/>
          <w:szCs w:val="24"/>
          <w:rtl/>
        </w:rPr>
        <w:t xml:space="preserve"> ששימשו את המחבר,</w:t>
      </w:r>
      <w:r w:rsidRPr="0073014B">
        <w:rPr>
          <w:rFonts w:ascii="David" w:hAnsi="David" w:cs="David" w:hint="cs"/>
          <w:sz w:val="24"/>
          <w:szCs w:val="24"/>
          <w:rtl/>
        </w:rPr>
        <w:t xml:space="preserve"> המספרים על מותו של בעל בידי </w:t>
      </w:r>
      <w:r w:rsidR="00935B11">
        <w:rPr>
          <w:rFonts w:ascii="David" w:hAnsi="David" w:cs="David"/>
          <w:sz w:val="24"/>
          <w:szCs w:val="24"/>
          <w:lang w:val="en-GB"/>
        </w:rPr>
        <w:t>Mot</w:t>
      </w:r>
      <w:r w:rsidR="003C68A5">
        <w:rPr>
          <w:rFonts w:ascii="David" w:hAnsi="David" w:cs="David" w:hint="cs"/>
          <w:sz w:val="24"/>
          <w:szCs w:val="24"/>
          <w:rtl/>
        </w:rPr>
        <w:t>. חומרים אלו בולטים בייחוד כשהם סותרים את שכבת העריכה</w:t>
      </w:r>
      <w:r w:rsidR="004357FF">
        <w:rPr>
          <w:rFonts w:ascii="David" w:hAnsi="David" w:cs="David" w:hint="cs"/>
          <w:sz w:val="24"/>
          <w:szCs w:val="24"/>
          <w:rtl/>
        </w:rPr>
        <w:t>;</w:t>
      </w:r>
      <w:r w:rsidRPr="0073014B">
        <w:rPr>
          <w:rFonts w:ascii="David" w:hAnsi="David" w:cs="David" w:hint="cs"/>
          <w:sz w:val="24"/>
          <w:szCs w:val="24"/>
          <w:rtl/>
        </w:rPr>
        <w:t xml:space="preserve"> כך הדבר בנוגע</w:t>
      </w:r>
      <w:r w:rsidRPr="0073014B">
        <w:rPr>
          <w:rFonts w:ascii="David" w:hAnsi="David" w:cs="David" w:hint="cs"/>
          <w:sz w:val="24"/>
          <w:szCs w:val="24"/>
          <w:rtl/>
          <w:lang w:bidi="ar-SA"/>
        </w:rPr>
        <w:t xml:space="preserve"> </w:t>
      </w:r>
      <w:r w:rsidRPr="0073014B">
        <w:rPr>
          <w:rFonts w:ascii="David" w:hAnsi="David" w:cs="David" w:hint="cs"/>
          <w:sz w:val="24"/>
          <w:szCs w:val="24"/>
          <w:rtl/>
        </w:rPr>
        <w:t>ל</w:t>
      </w:r>
      <w:r w:rsidRPr="0073014B">
        <w:rPr>
          <w:rFonts w:ascii="David" w:hAnsi="David" w:cs="David" w:hint="cs"/>
          <w:sz w:val="24"/>
          <w:szCs w:val="24"/>
          <w:rtl/>
          <w:lang w:bidi="ar-SA"/>
        </w:rPr>
        <w:t xml:space="preserve">אבלו של </w:t>
      </w:r>
      <w:r w:rsidR="007D2564">
        <w:rPr>
          <w:rFonts w:ascii="David" w:hAnsi="David" w:cs="David"/>
          <w:sz w:val="24"/>
          <w:szCs w:val="24"/>
          <w:lang w:val="en-GB" w:bidi="ar-SA"/>
        </w:rPr>
        <w:t>El</w:t>
      </w:r>
      <w:r w:rsidRPr="0073014B">
        <w:rPr>
          <w:rFonts w:ascii="David" w:hAnsi="David" w:cs="David" w:hint="cs"/>
          <w:sz w:val="24"/>
          <w:szCs w:val="24"/>
          <w:rtl/>
          <w:lang w:bidi="ar-SA"/>
        </w:rPr>
        <w:t xml:space="preserve"> על </w:t>
      </w:r>
      <w:r w:rsidRPr="0073014B">
        <w:rPr>
          <w:rFonts w:ascii="David" w:hAnsi="David" w:cs="David" w:hint="cs"/>
          <w:sz w:val="24"/>
          <w:szCs w:val="24"/>
          <w:rtl/>
        </w:rPr>
        <w:t xml:space="preserve">מות </w:t>
      </w:r>
      <w:r w:rsidRPr="0073014B">
        <w:rPr>
          <w:rFonts w:ascii="David" w:hAnsi="David" w:cs="David" w:hint="cs"/>
          <w:sz w:val="24"/>
          <w:szCs w:val="24"/>
          <w:rtl/>
          <w:lang w:bidi="ar-SA"/>
        </w:rPr>
        <w:t>בעל</w:t>
      </w:r>
      <w:r w:rsidRPr="0073014B">
        <w:rPr>
          <w:rFonts w:ascii="David" w:hAnsi="David" w:cs="David" w:hint="cs"/>
          <w:sz w:val="24"/>
          <w:szCs w:val="24"/>
          <w:rtl/>
        </w:rPr>
        <w:t xml:space="preserve"> ולשמחתו על תחייתו,</w:t>
      </w:r>
      <w:r w:rsidR="00CE6ADA">
        <w:rPr>
          <w:rFonts w:ascii="David" w:hAnsi="David" w:cs="David" w:hint="cs"/>
          <w:sz w:val="24"/>
          <w:szCs w:val="24"/>
          <w:rtl/>
        </w:rPr>
        <w:t xml:space="preserve"> הסותרים את יחסי העוינות בין בעל ל</w:t>
      </w:r>
      <w:r w:rsidR="007D2564">
        <w:rPr>
          <w:rFonts w:ascii="David" w:hAnsi="David" w:cs="David" w:hint="cs"/>
          <w:sz w:val="24"/>
          <w:szCs w:val="24"/>
          <w:rtl/>
        </w:rPr>
        <w:t>-</w:t>
      </w:r>
      <w:r w:rsidR="007D2564">
        <w:rPr>
          <w:rFonts w:ascii="David" w:hAnsi="David" w:cs="David"/>
          <w:sz w:val="24"/>
          <w:szCs w:val="24"/>
          <w:lang w:val="en-GB"/>
        </w:rPr>
        <w:t>El</w:t>
      </w:r>
      <w:r w:rsidR="00CE6ADA">
        <w:rPr>
          <w:rFonts w:ascii="David" w:hAnsi="David" w:cs="David" w:hint="cs"/>
          <w:sz w:val="24"/>
          <w:szCs w:val="24"/>
          <w:rtl/>
        </w:rPr>
        <w:t xml:space="preserve"> ברובד העריכה של המחזור,</w:t>
      </w:r>
      <w:r w:rsidRPr="0073014B">
        <w:rPr>
          <w:rFonts w:ascii="David" w:hAnsi="David" w:cs="David" w:hint="cs"/>
          <w:sz w:val="24"/>
          <w:szCs w:val="24"/>
          <w:rtl/>
          <w:lang w:bidi="ar-SA"/>
        </w:rPr>
        <w:t xml:space="preserve"> </w:t>
      </w:r>
      <w:r w:rsidRPr="0073014B">
        <w:rPr>
          <w:rFonts w:ascii="David" w:hAnsi="David" w:cs="David" w:hint="cs"/>
          <w:sz w:val="24"/>
          <w:szCs w:val="24"/>
          <w:rtl/>
        </w:rPr>
        <w:t>ו</w:t>
      </w:r>
      <w:r w:rsidR="003F05AC">
        <w:rPr>
          <w:rFonts w:ascii="David" w:hAnsi="David" w:cs="David" w:hint="cs"/>
          <w:sz w:val="24"/>
          <w:szCs w:val="24"/>
          <w:rtl/>
        </w:rPr>
        <w:t xml:space="preserve">כך </w:t>
      </w:r>
      <w:r w:rsidRPr="0073014B">
        <w:rPr>
          <w:rFonts w:ascii="David" w:hAnsi="David" w:cs="David" w:hint="cs"/>
          <w:sz w:val="24"/>
          <w:szCs w:val="24"/>
          <w:rtl/>
        </w:rPr>
        <w:t>בנוגע ל</w:t>
      </w:r>
      <w:r w:rsidR="004357FF">
        <w:rPr>
          <w:rFonts w:ascii="David" w:hAnsi="David" w:cs="David" w:hint="cs"/>
          <w:sz w:val="24"/>
          <w:szCs w:val="24"/>
          <w:rtl/>
        </w:rPr>
        <w:t>אכילתו של</w:t>
      </w:r>
      <w:r w:rsidRPr="0073014B">
        <w:rPr>
          <w:rFonts w:ascii="David" w:hAnsi="David" w:cs="David" w:hint="cs"/>
          <w:sz w:val="24"/>
          <w:szCs w:val="24"/>
          <w:rtl/>
        </w:rPr>
        <w:t xml:space="preserve"> בעל</w:t>
      </w:r>
      <w:r w:rsidR="004357FF">
        <w:rPr>
          <w:rFonts w:ascii="David" w:hAnsi="David" w:cs="David" w:hint="cs"/>
          <w:sz w:val="24"/>
          <w:szCs w:val="24"/>
          <w:rtl/>
        </w:rPr>
        <w:t xml:space="preserve"> בידי </w:t>
      </w:r>
      <w:r w:rsidR="007D2564">
        <w:rPr>
          <w:rFonts w:ascii="David" w:hAnsi="David" w:cs="David"/>
          <w:sz w:val="24"/>
          <w:szCs w:val="24"/>
          <w:lang w:val="en-GB"/>
        </w:rPr>
        <w:t>Mot</w:t>
      </w:r>
      <w:r w:rsidR="004357FF">
        <w:rPr>
          <w:rFonts w:ascii="David" w:hAnsi="David" w:cs="David" w:hint="cs"/>
          <w:sz w:val="24"/>
          <w:szCs w:val="24"/>
          <w:rtl/>
        </w:rPr>
        <w:t xml:space="preserve"> שהתרחש ללא קשר למאבקם על המלוכה</w:t>
      </w:r>
      <w:r w:rsidR="00CE6ADA">
        <w:rPr>
          <w:rFonts w:ascii="David" w:hAnsi="David" w:cs="David" w:hint="cs"/>
          <w:sz w:val="24"/>
          <w:szCs w:val="24"/>
          <w:rtl/>
        </w:rPr>
        <w:t xml:space="preserve">, הסותר גם הוא את </w:t>
      </w:r>
      <w:r w:rsidRPr="0073014B">
        <w:rPr>
          <w:rFonts w:ascii="David" w:hAnsi="David" w:cs="David" w:hint="cs"/>
          <w:sz w:val="24"/>
          <w:szCs w:val="24"/>
          <w:rtl/>
        </w:rPr>
        <w:t>הנרטיב השליט במחזור</w:t>
      </w:r>
      <w:r w:rsidRPr="0073014B">
        <w:rPr>
          <w:rFonts w:ascii="David" w:hAnsi="David" w:cs="David" w:hint="cs"/>
          <w:sz w:val="24"/>
          <w:szCs w:val="24"/>
          <w:rtl/>
          <w:lang w:bidi="ar-SA"/>
        </w:rPr>
        <w:t xml:space="preserve">. </w:t>
      </w:r>
      <w:r w:rsidR="003C68A5">
        <w:rPr>
          <w:rFonts w:ascii="David" w:hAnsi="David" w:cs="David" w:hint="cs"/>
          <w:sz w:val="24"/>
          <w:szCs w:val="24"/>
          <w:rtl/>
        </w:rPr>
        <w:t>החזרה</w:t>
      </w:r>
      <w:r w:rsidRPr="0073014B">
        <w:rPr>
          <w:rFonts w:ascii="David" w:hAnsi="David" w:cs="David" w:hint="cs"/>
          <w:sz w:val="24"/>
          <w:szCs w:val="24"/>
          <w:rtl/>
        </w:rPr>
        <w:t xml:space="preserve"> על מוטיבים מסויימים</w:t>
      </w:r>
      <w:r w:rsidR="003F05AC">
        <w:rPr>
          <w:rFonts w:ascii="David" w:hAnsi="David" w:cs="David" w:hint="cs"/>
          <w:sz w:val="24"/>
          <w:szCs w:val="24"/>
          <w:rtl/>
        </w:rPr>
        <w:t xml:space="preserve"> </w:t>
      </w:r>
      <w:r w:rsidR="003C68A5">
        <w:rPr>
          <w:rFonts w:ascii="David" w:hAnsi="David" w:cs="David" w:hint="cs"/>
          <w:sz w:val="24"/>
          <w:szCs w:val="24"/>
          <w:rtl/>
        </w:rPr>
        <w:t xml:space="preserve">מחוץ למחזור בעל, </w:t>
      </w:r>
      <w:r w:rsidR="003F05AC">
        <w:rPr>
          <w:rFonts w:ascii="David" w:hAnsi="David" w:cs="David" w:hint="cs"/>
          <w:sz w:val="24"/>
          <w:szCs w:val="24"/>
          <w:rtl/>
        </w:rPr>
        <w:t>כגון</w:t>
      </w:r>
      <w:r w:rsidRPr="0073014B">
        <w:rPr>
          <w:rFonts w:ascii="David" w:hAnsi="David" w:cs="David" w:hint="cs"/>
          <w:sz w:val="24"/>
          <w:szCs w:val="24"/>
          <w:rtl/>
        </w:rPr>
        <w:t xml:space="preserve"> הזיקה שבין מות בעל להיעדר הגשמים</w:t>
      </w:r>
      <w:r w:rsidR="007D2564">
        <w:rPr>
          <w:rFonts w:ascii="David" w:hAnsi="David" w:cs="David" w:hint="cs"/>
          <w:sz w:val="24"/>
          <w:szCs w:val="24"/>
          <w:rtl/>
        </w:rPr>
        <w:t>, או משתה שיבתו,</w:t>
      </w:r>
      <w:r w:rsidRPr="0073014B">
        <w:rPr>
          <w:rFonts w:ascii="David" w:hAnsi="David" w:cs="David" w:hint="cs"/>
          <w:sz w:val="24"/>
          <w:szCs w:val="24"/>
          <w:rtl/>
        </w:rPr>
        <w:t xml:space="preserve"> החוזר</w:t>
      </w:r>
      <w:r w:rsidR="007D2564">
        <w:rPr>
          <w:rFonts w:ascii="David" w:hAnsi="David" w:cs="David" w:hint="cs"/>
          <w:sz w:val="24"/>
          <w:szCs w:val="24"/>
          <w:rtl/>
        </w:rPr>
        <w:t>ו</w:t>
      </w:r>
      <w:r w:rsidRPr="0073014B">
        <w:rPr>
          <w:rFonts w:ascii="David" w:hAnsi="David" w:cs="David" w:hint="cs"/>
          <w:sz w:val="24"/>
          <w:szCs w:val="24"/>
          <w:rtl/>
        </w:rPr>
        <w:t xml:space="preserve">ת </w:t>
      </w:r>
      <w:r w:rsidR="004357FF">
        <w:rPr>
          <w:rFonts w:ascii="David" w:hAnsi="David" w:cs="David" w:hint="cs"/>
          <w:sz w:val="24"/>
          <w:szCs w:val="24"/>
          <w:rtl/>
        </w:rPr>
        <w:t>ביצירות נוספות</w:t>
      </w:r>
      <w:r w:rsidR="003F05AC">
        <w:rPr>
          <w:rFonts w:ascii="David" w:hAnsi="David" w:cs="David" w:hint="cs"/>
          <w:sz w:val="24"/>
          <w:szCs w:val="24"/>
          <w:rtl/>
        </w:rPr>
        <w:t>, מלמדת אף היא על תפוצת</w:t>
      </w:r>
      <w:r w:rsidR="007D2564">
        <w:rPr>
          <w:rFonts w:ascii="David" w:hAnsi="David" w:cs="David" w:hint="cs"/>
          <w:sz w:val="24"/>
          <w:szCs w:val="24"/>
          <w:rtl/>
        </w:rPr>
        <w:t>ם של</w:t>
      </w:r>
      <w:r w:rsidR="003F05AC">
        <w:rPr>
          <w:rFonts w:ascii="David" w:hAnsi="David" w:cs="David" w:hint="cs"/>
          <w:sz w:val="24"/>
          <w:szCs w:val="24"/>
          <w:rtl/>
        </w:rPr>
        <w:t xml:space="preserve"> מוטיב</w:t>
      </w:r>
      <w:r w:rsidR="007D2564">
        <w:rPr>
          <w:rFonts w:ascii="David" w:hAnsi="David" w:cs="David" w:hint="cs"/>
          <w:sz w:val="24"/>
          <w:szCs w:val="24"/>
          <w:rtl/>
        </w:rPr>
        <w:t>ים אלו</w:t>
      </w:r>
      <w:r w:rsidR="003F05AC">
        <w:rPr>
          <w:rFonts w:ascii="David" w:hAnsi="David" w:cs="David" w:hint="cs"/>
          <w:sz w:val="24"/>
          <w:szCs w:val="24"/>
          <w:rtl/>
        </w:rPr>
        <w:t xml:space="preserve"> </w:t>
      </w:r>
      <w:r w:rsidR="00F167CB">
        <w:rPr>
          <w:rFonts w:ascii="David" w:hAnsi="David" w:cs="David" w:hint="cs"/>
          <w:sz w:val="24"/>
          <w:szCs w:val="24"/>
          <w:rtl/>
        </w:rPr>
        <w:t>באוגרית</w:t>
      </w:r>
      <w:r w:rsidRPr="0073014B">
        <w:rPr>
          <w:rFonts w:ascii="David" w:hAnsi="David" w:cs="David" w:hint="cs"/>
          <w:sz w:val="24"/>
          <w:szCs w:val="24"/>
          <w:rtl/>
        </w:rPr>
        <w:t>.</w:t>
      </w:r>
    </w:p>
    <w:p w14:paraId="03AC7833" w14:textId="2376D53E" w:rsidR="00514800" w:rsidRDefault="0073014B" w:rsidP="0073014B">
      <w:pPr>
        <w:bidi/>
        <w:spacing w:after="0" w:line="480" w:lineRule="auto"/>
        <w:ind w:firstLine="379"/>
        <w:rPr>
          <w:rFonts w:ascii="David" w:hAnsi="David" w:cs="David"/>
          <w:sz w:val="24"/>
          <w:szCs w:val="24"/>
          <w:rtl/>
          <w:lang w:val="en-GB"/>
        </w:rPr>
      </w:pPr>
      <w:r w:rsidRPr="0073014B">
        <w:rPr>
          <w:rFonts w:ascii="David" w:hAnsi="David" w:cs="David" w:hint="cs"/>
          <w:sz w:val="24"/>
          <w:szCs w:val="24"/>
          <w:rtl/>
        </w:rPr>
        <w:t xml:space="preserve">לאור הדמיון שבין </w:t>
      </w:r>
      <w:r w:rsidR="004357FF">
        <w:rPr>
          <w:rFonts w:ascii="David" w:hAnsi="David" w:cs="David" w:hint="cs"/>
          <w:sz w:val="24"/>
          <w:szCs w:val="24"/>
          <w:rtl/>
        </w:rPr>
        <w:t>שני חלקי המיתולוגמה:</w:t>
      </w:r>
      <w:r w:rsidR="004357FF">
        <w:rPr>
          <w:rFonts w:ascii="David" w:hAnsi="David" w:cs="David" w:hint="cs"/>
          <w:sz w:val="24"/>
          <w:szCs w:val="24"/>
        </w:rPr>
        <w:t xml:space="preserve"> </w:t>
      </w:r>
      <w:r w:rsidRPr="0073014B">
        <w:rPr>
          <w:rFonts w:ascii="David" w:hAnsi="David" w:cs="David" w:hint="cs"/>
          <w:sz w:val="24"/>
          <w:szCs w:val="24"/>
          <w:rtl/>
        </w:rPr>
        <w:t>תיאורו של בעל היורד לשאול, לרבות החיפושים אחריו, מציאתו והאבל שבעקבותיו</w:t>
      </w:r>
      <w:r w:rsidR="0038125E">
        <w:rPr>
          <w:rFonts w:ascii="David" w:hAnsi="David" w:cs="David" w:hint="cs"/>
          <w:sz w:val="24"/>
          <w:szCs w:val="24"/>
          <w:rtl/>
        </w:rPr>
        <w:t xml:space="preserve"> מכאן</w:t>
      </w:r>
      <w:r w:rsidRPr="0073014B">
        <w:rPr>
          <w:rFonts w:ascii="David" w:hAnsi="David" w:cs="David" w:hint="cs"/>
          <w:sz w:val="24"/>
          <w:szCs w:val="24"/>
          <w:rtl/>
        </w:rPr>
        <w:t xml:space="preserve">, </w:t>
      </w:r>
      <w:r w:rsidR="004357FF">
        <w:rPr>
          <w:rFonts w:ascii="David" w:hAnsi="David" w:cs="David" w:hint="cs"/>
          <w:sz w:val="24"/>
          <w:szCs w:val="24"/>
          <w:rtl/>
        </w:rPr>
        <w:t>ו</w:t>
      </w:r>
      <w:r w:rsidRPr="0073014B">
        <w:rPr>
          <w:rFonts w:ascii="David" w:hAnsi="David" w:cs="David" w:hint="cs"/>
          <w:sz w:val="24"/>
          <w:szCs w:val="24"/>
          <w:rtl/>
        </w:rPr>
        <w:t>תיאורו של בעל השב לחיים,</w:t>
      </w:r>
      <w:r w:rsidR="004357FF">
        <w:rPr>
          <w:rFonts w:ascii="David" w:hAnsi="David" w:cs="David" w:hint="cs"/>
          <w:sz w:val="24"/>
          <w:szCs w:val="24"/>
          <w:rtl/>
        </w:rPr>
        <w:t xml:space="preserve"> לרבות השמחה על שובו, החיפושים שנערכו אחריו ומציאתו</w:t>
      </w:r>
      <w:r w:rsidR="0038125E">
        <w:rPr>
          <w:rFonts w:ascii="David" w:hAnsi="David" w:cs="David" w:hint="cs"/>
          <w:sz w:val="24"/>
          <w:szCs w:val="24"/>
          <w:rtl/>
        </w:rPr>
        <w:t xml:space="preserve"> מכאן</w:t>
      </w:r>
      <w:r w:rsidR="004357FF">
        <w:rPr>
          <w:rFonts w:ascii="David" w:hAnsi="David" w:cs="David" w:hint="cs"/>
          <w:sz w:val="24"/>
          <w:szCs w:val="24"/>
          <w:rtl/>
        </w:rPr>
        <w:t xml:space="preserve">, </w:t>
      </w:r>
      <w:r w:rsidR="001C2D33">
        <w:rPr>
          <w:rFonts w:ascii="David" w:hAnsi="David" w:cs="David" w:hint="cs"/>
          <w:sz w:val="24"/>
          <w:szCs w:val="24"/>
          <w:rtl/>
        </w:rPr>
        <w:t>עולה</w:t>
      </w:r>
      <w:r w:rsidR="004357FF">
        <w:rPr>
          <w:rFonts w:ascii="David" w:hAnsi="David" w:cs="David" w:hint="cs"/>
          <w:sz w:val="24"/>
          <w:szCs w:val="24"/>
          <w:rtl/>
        </w:rPr>
        <w:t xml:space="preserve"> כי </w:t>
      </w:r>
      <w:r w:rsidRPr="0073014B">
        <w:rPr>
          <w:rFonts w:ascii="David" w:hAnsi="David" w:cs="David" w:hint="cs"/>
          <w:sz w:val="24"/>
          <w:szCs w:val="24"/>
          <w:rtl/>
        </w:rPr>
        <w:t>התרבות האוגריתית ביססה את שני חלקי המיתולוגמה של ה-</w:t>
      </w:r>
      <w:r w:rsidRPr="0073014B">
        <w:rPr>
          <w:rFonts w:ascii="David" w:hAnsi="David" w:cs="David"/>
          <w:sz w:val="24"/>
          <w:szCs w:val="24"/>
          <w:lang w:val="en-US"/>
        </w:rPr>
        <w:t>dying and rising god</w:t>
      </w:r>
      <w:r w:rsidRPr="0073014B">
        <w:rPr>
          <w:rFonts w:ascii="David" w:hAnsi="David" w:cs="David" w:hint="cs"/>
          <w:sz w:val="24"/>
          <w:szCs w:val="24"/>
          <w:rtl/>
        </w:rPr>
        <w:t xml:space="preserve"> על תיאורו של ה-</w:t>
      </w:r>
      <w:r w:rsidRPr="0073014B">
        <w:rPr>
          <w:rFonts w:ascii="David" w:hAnsi="David" w:cs="David"/>
          <w:sz w:val="24"/>
          <w:szCs w:val="24"/>
          <w:lang w:val="en-US"/>
        </w:rPr>
        <w:t>dying god</w:t>
      </w:r>
      <w:r w:rsidRPr="0073014B">
        <w:rPr>
          <w:rFonts w:ascii="David" w:hAnsi="David" w:cs="David" w:hint="cs"/>
          <w:sz w:val="24"/>
          <w:szCs w:val="24"/>
          <w:rtl/>
        </w:rPr>
        <w:t xml:space="preserve"> הנפוץ. </w:t>
      </w:r>
      <w:r w:rsidR="004357FF">
        <w:rPr>
          <w:rFonts w:ascii="David" w:hAnsi="David" w:cs="David" w:hint="cs"/>
          <w:sz w:val="24"/>
          <w:szCs w:val="24"/>
          <w:rtl/>
        </w:rPr>
        <w:t>יש בכך כדי לתמוך ב</w:t>
      </w:r>
      <w:r w:rsidR="00CE6ADA">
        <w:rPr>
          <w:rFonts w:ascii="David" w:hAnsi="David" w:cs="David" w:hint="cs"/>
          <w:sz w:val="24"/>
          <w:szCs w:val="24"/>
          <w:rtl/>
        </w:rPr>
        <w:t xml:space="preserve">דבר </w:t>
      </w:r>
      <w:r w:rsidR="004357FF">
        <w:rPr>
          <w:rFonts w:ascii="David" w:hAnsi="David" w:cs="David" w:hint="cs"/>
          <w:sz w:val="24"/>
          <w:szCs w:val="24"/>
          <w:rtl/>
        </w:rPr>
        <w:t xml:space="preserve">קדמותה </w:t>
      </w:r>
      <w:r w:rsidR="00F167CB">
        <w:rPr>
          <w:rFonts w:ascii="David" w:hAnsi="David" w:cs="David" w:hint="cs"/>
          <w:sz w:val="24"/>
          <w:szCs w:val="24"/>
          <w:rtl/>
        </w:rPr>
        <w:t xml:space="preserve">של </w:t>
      </w:r>
      <w:r w:rsidR="004357FF">
        <w:rPr>
          <w:rFonts w:ascii="David" w:hAnsi="David" w:cs="David" w:hint="cs"/>
          <w:sz w:val="24"/>
          <w:szCs w:val="24"/>
          <w:rtl/>
        </w:rPr>
        <w:t>מיתולגמת ה-</w:t>
      </w:r>
      <w:r w:rsidR="004357FF">
        <w:rPr>
          <w:rFonts w:ascii="David" w:hAnsi="David" w:cs="David"/>
          <w:sz w:val="24"/>
          <w:szCs w:val="24"/>
          <w:lang w:val="en-GB"/>
        </w:rPr>
        <w:t>dying god</w:t>
      </w:r>
      <w:r w:rsidR="004357FF">
        <w:rPr>
          <w:rFonts w:ascii="David" w:hAnsi="David" w:cs="David" w:hint="cs"/>
          <w:sz w:val="24"/>
          <w:szCs w:val="24"/>
          <w:rtl/>
          <w:lang w:val="en-GB"/>
        </w:rPr>
        <w:t xml:space="preserve"> לעומת ייחודה</w:t>
      </w:r>
      <w:r w:rsidR="00CE6ADA">
        <w:rPr>
          <w:rFonts w:ascii="David" w:hAnsi="David" w:cs="David" w:hint="cs"/>
          <w:sz w:val="24"/>
          <w:szCs w:val="24"/>
          <w:rtl/>
          <w:lang w:val="en-GB"/>
        </w:rPr>
        <w:t xml:space="preserve"> וחדשנותה</w:t>
      </w:r>
      <w:r w:rsidR="004357FF">
        <w:rPr>
          <w:rFonts w:ascii="David" w:hAnsi="David" w:cs="David" w:hint="cs"/>
          <w:sz w:val="24"/>
          <w:szCs w:val="24"/>
          <w:rtl/>
          <w:lang w:val="en-GB"/>
        </w:rPr>
        <w:t xml:space="preserve"> של מיתולוגמת ה-</w:t>
      </w:r>
      <w:r w:rsidR="004357FF">
        <w:rPr>
          <w:rFonts w:ascii="David" w:hAnsi="David" w:cs="David"/>
          <w:sz w:val="24"/>
          <w:szCs w:val="24"/>
          <w:lang w:val="en-GB"/>
        </w:rPr>
        <w:t>rising god</w:t>
      </w:r>
      <w:r w:rsidR="004357FF">
        <w:rPr>
          <w:rFonts w:ascii="David" w:hAnsi="David" w:cs="David" w:hint="cs"/>
          <w:sz w:val="24"/>
          <w:szCs w:val="24"/>
          <w:rtl/>
          <w:lang w:val="en-GB"/>
        </w:rPr>
        <w:t xml:space="preserve"> במרחב המזרח הקרוב הקדום, והדברים עוד יידונו בהמשך.</w:t>
      </w:r>
    </w:p>
    <w:bookmarkEnd w:id="24"/>
    <w:p w14:paraId="20DF7C00" w14:textId="284AEC29" w:rsidR="00514800" w:rsidRDefault="00514800">
      <w:pPr>
        <w:rPr>
          <w:rFonts w:ascii="David" w:hAnsi="David" w:cs="David"/>
          <w:sz w:val="24"/>
          <w:szCs w:val="24"/>
          <w:rtl/>
          <w:lang w:val="en-GB"/>
        </w:rPr>
      </w:pPr>
    </w:p>
    <w:sectPr w:rsidR="0051480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EC39D" w14:textId="77777777" w:rsidR="00747909" w:rsidRDefault="00747909" w:rsidP="00E53589">
      <w:pPr>
        <w:spacing w:after="0" w:line="240" w:lineRule="auto"/>
      </w:pPr>
      <w:r>
        <w:separator/>
      </w:r>
    </w:p>
  </w:endnote>
  <w:endnote w:type="continuationSeparator" w:id="0">
    <w:p w14:paraId="607DBF69" w14:textId="77777777" w:rsidR="00747909" w:rsidRDefault="00747909" w:rsidP="00E53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BL Hebrew">
    <w:altName w:val="Times New Roman"/>
    <w:charset w:val="00"/>
    <w:family w:val="auto"/>
    <w:pitch w:val="variable"/>
    <w:sig w:usb0="8000086F" w:usb1="4000204A" w:usb2="00000000" w:usb3="00000000" w:csb0="00000021" w:csb1="00000000"/>
  </w:font>
  <w:font w:name="Times New Rom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5439150"/>
      <w:docPartObj>
        <w:docPartGallery w:val="Page Numbers (Bottom of Page)"/>
        <w:docPartUnique/>
      </w:docPartObj>
    </w:sdtPr>
    <w:sdtEndPr>
      <w:rPr>
        <w:noProof/>
      </w:rPr>
    </w:sdtEndPr>
    <w:sdtContent>
      <w:p w14:paraId="5F8CDB53" w14:textId="1D4B70C4" w:rsidR="00C05C2B" w:rsidRDefault="00C05C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8E35D0" w14:textId="77777777" w:rsidR="00C05C2B" w:rsidRDefault="00C05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771B7" w14:textId="77777777" w:rsidR="00747909" w:rsidRDefault="00747909" w:rsidP="00E53589">
      <w:pPr>
        <w:spacing w:after="0" w:line="240" w:lineRule="auto"/>
      </w:pPr>
      <w:r>
        <w:separator/>
      </w:r>
    </w:p>
  </w:footnote>
  <w:footnote w:type="continuationSeparator" w:id="0">
    <w:p w14:paraId="6A4E30C2" w14:textId="77777777" w:rsidR="00747909" w:rsidRDefault="00747909" w:rsidP="00E53589">
      <w:pPr>
        <w:spacing w:after="0" w:line="240" w:lineRule="auto"/>
      </w:pPr>
      <w:r>
        <w:continuationSeparator/>
      </w:r>
    </w:p>
  </w:footnote>
  <w:footnote w:id="1">
    <w:p w14:paraId="0D68DE98" w14:textId="60457F38" w:rsidR="00C05C2B" w:rsidRPr="003F3166" w:rsidRDefault="00C05C2B" w:rsidP="003F3166">
      <w:pPr>
        <w:pStyle w:val="FootnoteText"/>
        <w:spacing w:line="360" w:lineRule="auto"/>
        <w:jc w:val="both"/>
        <w:rPr>
          <w:rFonts w:ascii="Times New Roman" w:hAnsi="Times New Roman" w:cs="David"/>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 xml:space="preserve"> </w:t>
      </w:r>
    </w:p>
  </w:footnote>
  <w:footnote w:id="2">
    <w:p w14:paraId="0B30172F" w14:textId="652E6261" w:rsidR="00C05C2B" w:rsidRPr="003F3166" w:rsidRDefault="00C05C2B" w:rsidP="003F3166">
      <w:pPr>
        <w:pStyle w:val="FootnoteText"/>
        <w:spacing w:line="360" w:lineRule="auto"/>
        <w:jc w:val="both"/>
        <w:rPr>
          <w:rFonts w:ascii="Times New Roman" w:hAnsi="Times New Roman" w:cs="David"/>
          <w:rtl/>
        </w:rPr>
      </w:pPr>
      <w:r w:rsidRPr="003F3166">
        <w:rPr>
          <w:rStyle w:val="FootnoteReference"/>
          <w:rFonts w:ascii="Times New Roman" w:hAnsi="Times New Roman" w:cs="David"/>
        </w:rPr>
        <w:footnoteRef/>
      </w:r>
      <w:r w:rsidRPr="003F3166">
        <w:rPr>
          <w:rFonts w:ascii="Times New Roman" w:hAnsi="Times New Roman" w:cs="David"/>
        </w:rPr>
        <w:t>.</w:t>
      </w:r>
    </w:p>
  </w:footnote>
  <w:footnote w:id="3">
    <w:p w14:paraId="3EBA01B9" w14:textId="3F8117AD" w:rsidR="00C05C2B" w:rsidRPr="003F3166" w:rsidRDefault="00C05C2B" w:rsidP="003F3166">
      <w:pPr>
        <w:pStyle w:val="FootnoteText"/>
        <w:spacing w:line="360" w:lineRule="auto"/>
        <w:rPr>
          <w:rFonts w:ascii="Times New Roman" w:hAnsi="Times New Roman" w:cs="David"/>
          <w:rtl/>
          <w:lang w:val="en-GB"/>
        </w:rPr>
      </w:pPr>
      <w:r w:rsidRPr="003F3166">
        <w:rPr>
          <w:rStyle w:val="FootnoteReference"/>
          <w:rFonts w:ascii="Times New Roman" w:hAnsi="Times New Roman" w:cs="David"/>
        </w:rPr>
        <w:footnoteRef/>
      </w:r>
      <w:r w:rsidRPr="003F3166">
        <w:rPr>
          <w:rFonts w:ascii="Times New Roman" w:hAnsi="Times New Roman" w:cs="David"/>
        </w:rPr>
        <w:t xml:space="preserve"> </w:t>
      </w:r>
    </w:p>
  </w:footnote>
  <w:footnote w:id="4">
    <w:p w14:paraId="771E4AE7" w14:textId="632B6886" w:rsidR="00C05C2B" w:rsidRPr="003F3166" w:rsidRDefault="00C05C2B" w:rsidP="003F3166">
      <w:pPr>
        <w:pStyle w:val="FootnoteText"/>
        <w:bidi/>
        <w:spacing w:line="360" w:lineRule="auto"/>
        <w:jc w:val="both"/>
        <w:rPr>
          <w:rFonts w:ascii="Times New Roman" w:hAnsi="Times New Roman" w:cs="David"/>
          <w:rtl/>
          <w:lang w:val="en-GB"/>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 xml:space="preserve"> השוו למשל להערתו של </w:t>
      </w:r>
      <w:r w:rsidRPr="003F3166">
        <w:rPr>
          <w:rFonts w:ascii="Times New Roman" w:hAnsi="Times New Roman" w:cs="David"/>
        </w:rPr>
        <w:t>Burkert 1979, 188, n. 14</w:t>
      </w:r>
      <w:r w:rsidRPr="003F3166">
        <w:rPr>
          <w:rFonts w:ascii="Times New Roman" w:hAnsi="Times New Roman" w:cs="David"/>
          <w:rtl/>
        </w:rPr>
        <w:t xml:space="preserve"> לאחר ששלל את היותו של דומוזי כ-</w:t>
      </w:r>
      <w:r w:rsidRPr="003F3166">
        <w:rPr>
          <w:rFonts w:ascii="Times New Roman" w:hAnsi="Times New Roman" w:cs="David"/>
          <w:lang w:val="en-GB"/>
        </w:rPr>
        <w:t>a resurrected god</w:t>
      </w:r>
      <w:r w:rsidRPr="003F3166">
        <w:rPr>
          <w:rFonts w:ascii="Times New Roman" w:hAnsi="Times New Roman" w:cs="David"/>
          <w:rtl/>
          <w:lang w:val="en-GB"/>
        </w:rPr>
        <w:t>: "</w:t>
      </w:r>
      <w:r w:rsidRPr="003F3166">
        <w:rPr>
          <w:rFonts w:ascii="Times New Roman" w:hAnsi="Times New Roman" w:cs="David"/>
          <w:lang w:val="en-IL"/>
        </w:rPr>
        <w:t>A new dying god turned up with Ugaritic Baal</w:t>
      </w:r>
      <w:r w:rsidRPr="003F3166">
        <w:rPr>
          <w:rFonts w:ascii="Times New Roman" w:hAnsi="Times New Roman" w:cs="David"/>
          <w:lang w:val="en-GB"/>
        </w:rPr>
        <w:t xml:space="preserve"> […].</w:t>
      </w:r>
      <w:r w:rsidRPr="003F3166">
        <w:rPr>
          <w:rFonts w:ascii="Times New Roman" w:hAnsi="Times New Roman" w:cs="David"/>
          <w:lang w:val="en-IL"/>
        </w:rPr>
        <w:t xml:space="preserve"> The </w:t>
      </w:r>
      <w:r w:rsidRPr="003F3166">
        <w:rPr>
          <w:rFonts w:ascii="Times New Roman" w:hAnsi="Times New Roman" w:cs="David"/>
          <w:lang w:val="en-GB"/>
        </w:rPr>
        <w:t>F</w:t>
      </w:r>
      <w:proofErr w:type="spellStart"/>
      <w:r w:rsidRPr="003F3166">
        <w:rPr>
          <w:rFonts w:ascii="Times New Roman" w:hAnsi="Times New Roman" w:cs="David"/>
          <w:lang w:val="en-IL"/>
        </w:rPr>
        <w:t>ragments</w:t>
      </w:r>
      <w:proofErr w:type="spellEnd"/>
      <w:r w:rsidRPr="003F3166">
        <w:rPr>
          <w:rFonts w:ascii="Times New Roman" w:hAnsi="Times New Roman" w:cs="David"/>
          <w:lang w:val="en-IL"/>
        </w:rPr>
        <w:t xml:space="preserve"> of the Baal poems can be arranged to fit a seasonal </w:t>
      </w:r>
      <w:proofErr w:type="spellStart"/>
      <w:r w:rsidRPr="003F3166">
        <w:rPr>
          <w:rFonts w:ascii="Times New Roman" w:hAnsi="Times New Roman" w:cs="David"/>
          <w:lang w:val="en-IL"/>
        </w:rPr>
        <w:t>patt</w:t>
      </w:r>
      <w:proofErr w:type="spellEnd"/>
      <w:r w:rsidRPr="003F3166">
        <w:rPr>
          <w:rFonts w:ascii="Times New Roman" w:hAnsi="Times New Roman" w:cs="David"/>
          <w:lang w:val="en-GB"/>
        </w:rPr>
        <w:t>ern […]</w:t>
      </w:r>
      <w:r w:rsidRPr="003F3166">
        <w:rPr>
          <w:rFonts w:ascii="Times New Roman" w:hAnsi="Times New Roman" w:cs="David"/>
          <w:lang w:val="en-IL"/>
        </w:rPr>
        <w:t>. In</w:t>
      </w:r>
      <w:r w:rsidRPr="003F3166">
        <w:rPr>
          <w:rFonts w:ascii="Times New Roman" w:hAnsi="Times New Roman" w:cs="David"/>
          <w:lang w:val="en-GB"/>
        </w:rPr>
        <w:t xml:space="preserve"> </w:t>
      </w:r>
      <w:r w:rsidRPr="003F3166">
        <w:rPr>
          <w:rFonts w:ascii="Times New Roman" w:hAnsi="Times New Roman" w:cs="David"/>
          <w:lang w:val="en-IL"/>
        </w:rPr>
        <w:t>view of the desperately fragmentary texts this must remain hypothetical.</w:t>
      </w:r>
      <w:r w:rsidRPr="003F3166">
        <w:rPr>
          <w:rFonts w:ascii="Times New Roman" w:hAnsi="Times New Roman" w:cs="David"/>
          <w:lang w:val="en-GB"/>
        </w:rPr>
        <w:t>”</w:t>
      </w:r>
      <w:r w:rsidRPr="003F3166">
        <w:rPr>
          <w:rFonts w:ascii="Times New Roman" w:hAnsi="Times New Roman" w:cs="David"/>
          <w:rtl/>
          <w:lang w:val="en-GB"/>
        </w:rPr>
        <w:t xml:space="preserve">. </w:t>
      </w:r>
    </w:p>
  </w:footnote>
  <w:footnote w:id="5">
    <w:p w14:paraId="2BA9F081" w14:textId="29AAA818" w:rsidR="00C05C2B" w:rsidRPr="003F3166" w:rsidRDefault="00C05C2B" w:rsidP="003F3166">
      <w:pPr>
        <w:pStyle w:val="FootnoteText"/>
        <w:spacing w:line="360" w:lineRule="auto"/>
        <w:rPr>
          <w:rFonts w:ascii="Times New Roman" w:hAnsi="Times New Roman" w:cs="David"/>
          <w:rtl/>
        </w:rPr>
      </w:pPr>
      <w:r w:rsidRPr="003F3166">
        <w:rPr>
          <w:rStyle w:val="FootnoteReference"/>
          <w:rFonts w:ascii="Times New Roman" w:hAnsi="Times New Roman" w:cs="David"/>
        </w:rPr>
        <w:footnoteRef/>
      </w:r>
      <w:r w:rsidRPr="003F3166">
        <w:rPr>
          <w:rFonts w:ascii="Times New Roman" w:hAnsi="Times New Roman" w:cs="David"/>
          <w:lang w:val="en-GB"/>
        </w:rPr>
        <w:t xml:space="preserve"> </w:t>
      </w:r>
    </w:p>
  </w:footnote>
  <w:footnote w:id="6">
    <w:p w14:paraId="623F6985" w14:textId="16B66AB0" w:rsidR="00C05C2B" w:rsidRPr="003F3166" w:rsidRDefault="00C05C2B" w:rsidP="003F3166">
      <w:pPr>
        <w:pStyle w:val="FootnoteText"/>
        <w:spacing w:line="360" w:lineRule="auto"/>
        <w:rPr>
          <w:rFonts w:ascii="Times New Roman" w:hAnsi="Times New Roman" w:cs="David"/>
          <w:rtl/>
        </w:rPr>
      </w:pPr>
      <w:r w:rsidRPr="003F3166">
        <w:rPr>
          <w:rStyle w:val="FootnoteReference"/>
          <w:rFonts w:ascii="Times New Roman" w:hAnsi="Times New Roman" w:cs="David"/>
        </w:rPr>
        <w:footnoteRef/>
      </w:r>
      <w:r w:rsidRPr="003F3166">
        <w:rPr>
          <w:rFonts w:ascii="Times New Roman" w:hAnsi="Times New Roman" w:cs="David"/>
        </w:rPr>
        <w:t xml:space="preserve"> </w:t>
      </w:r>
    </w:p>
  </w:footnote>
  <w:footnote w:id="7">
    <w:p w14:paraId="338D46EC" w14:textId="0B1B1F8D" w:rsidR="00C05C2B" w:rsidRPr="003F3166" w:rsidRDefault="00C05C2B" w:rsidP="003F3166">
      <w:pPr>
        <w:pStyle w:val="FootnoteText"/>
        <w:bidi/>
        <w:spacing w:line="360" w:lineRule="auto"/>
        <w:jc w:val="both"/>
        <w:rPr>
          <w:rFonts w:ascii="Times New Roman" w:hAnsi="Times New Roman" w:cs="David"/>
          <w:rtl/>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hint="cs"/>
          <w:rtl/>
          <w:lang w:val="en-GB"/>
        </w:rPr>
        <w:t xml:space="preserve"> </w:t>
      </w:r>
      <w:r w:rsidRPr="003F3166">
        <w:rPr>
          <w:rFonts w:ascii="Times New Roman" w:hAnsi="Times New Roman" w:cs="David"/>
          <w:lang w:val="en-GB"/>
        </w:rPr>
        <w:t>M.S. Smith 1998</w:t>
      </w:r>
      <w:r w:rsidRPr="003F3166">
        <w:rPr>
          <w:rFonts w:ascii="Times New Roman" w:hAnsi="Times New Roman" w:cs="David" w:hint="cs"/>
          <w:rtl/>
          <w:lang w:val="en-GB"/>
        </w:rPr>
        <w:t>.</w:t>
      </w:r>
      <w:r w:rsidRPr="003F3166">
        <w:rPr>
          <w:rFonts w:ascii="Times New Roman" w:hAnsi="Times New Roman" w:cs="David"/>
          <w:rtl/>
          <w:lang w:val="en-GB"/>
        </w:rPr>
        <w:t xml:space="preserve"> פירוש נוסף לכתובים במחזור בעל, אשר דוחה במשתמע את האפשרות שבעל היה </w:t>
      </w:r>
      <w:r w:rsidRPr="003F3166">
        <w:rPr>
          <w:rFonts w:ascii="Times New Roman" w:hAnsi="Times New Roman" w:cs="David"/>
          <w:lang w:val="en-GB"/>
        </w:rPr>
        <w:t>a dying and rising god</w:t>
      </w:r>
      <w:r w:rsidRPr="003F3166">
        <w:rPr>
          <w:rFonts w:ascii="Times New Roman" w:hAnsi="Times New Roman" w:cs="David"/>
          <w:rtl/>
          <w:lang w:val="en-GB"/>
        </w:rPr>
        <w:t xml:space="preserve"> העלה </w:t>
      </w:r>
      <w:r w:rsidRPr="003F3166">
        <w:rPr>
          <w:rFonts w:ascii="Times New Roman" w:hAnsi="Times New Roman" w:cs="David"/>
          <w:lang w:val="en-GB"/>
        </w:rPr>
        <w:t>de Moor 1971, 188-189</w:t>
      </w:r>
      <w:r w:rsidRPr="003F3166">
        <w:rPr>
          <w:rFonts w:ascii="Times New Roman" w:hAnsi="Times New Roman" w:cs="David"/>
          <w:rtl/>
          <w:lang w:val="en-GB"/>
        </w:rPr>
        <w:t xml:space="preserve">, אשר סבר כי מחזור בעל מספר כיצד רימה בעל את </w:t>
      </w:r>
      <w:r w:rsidRPr="003F3166">
        <w:rPr>
          <w:rFonts w:ascii="Times New Roman" w:hAnsi="Times New Roman" w:cs="David"/>
          <w:lang w:val="en-GB"/>
        </w:rPr>
        <w:t>Mot</w:t>
      </w:r>
      <w:r w:rsidRPr="003F3166">
        <w:rPr>
          <w:rFonts w:ascii="Times New Roman" w:hAnsi="Times New Roman" w:cs="David"/>
          <w:rtl/>
          <w:lang w:val="en-GB"/>
        </w:rPr>
        <w:t xml:space="preserve">, והוליד </w:t>
      </w:r>
      <w:r w:rsidRPr="003F3166">
        <w:rPr>
          <w:rFonts w:ascii="Times New Roman" w:hAnsi="Times New Roman" w:cs="David"/>
          <w:lang w:val="en-GB"/>
        </w:rPr>
        <w:t>a twin brother</w:t>
      </w:r>
      <w:r w:rsidRPr="003F3166">
        <w:rPr>
          <w:rFonts w:ascii="Times New Roman" w:hAnsi="Times New Roman" w:cs="David"/>
          <w:rtl/>
          <w:lang w:val="en-GB"/>
        </w:rPr>
        <w:t>, אשר הוא זה שירד לשאול במקומו.</w:t>
      </w:r>
    </w:p>
  </w:footnote>
  <w:footnote w:id="8">
    <w:p w14:paraId="01E88818" w14:textId="77777777" w:rsidR="00C05C2B" w:rsidRPr="003F3166" w:rsidRDefault="00C05C2B" w:rsidP="003F3166">
      <w:pPr>
        <w:pStyle w:val="FootnoteText"/>
        <w:bidi/>
        <w:spacing w:line="360" w:lineRule="auto"/>
        <w:jc w:val="both"/>
        <w:rPr>
          <w:rFonts w:ascii="Times New Roman" w:hAnsi="Times New Roman" w:cs="David"/>
          <w:rtl/>
          <w:lang w:val="en-GB"/>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 xml:space="preserve">ועוד הוסיף על כך </w:t>
      </w:r>
      <w:r w:rsidRPr="003F3166">
        <w:rPr>
          <w:rFonts w:ascii="Times New Roman" w:hAnsi="Times New Roman" w:cs="David"/>
          <w:lang w:val="en-GB"/>
        </w:rPr>
        <w:t>Schwemer 2008, 13</w:t>
      </w:r>
      <w:r w:rsidRPr="003F3166">
        <w:rPr>
          <w:rFonts w:ascii="Times New Roman" w:hAnsi="Times New Roman" w:cs="David"/>
          <w:rtl/>
        </w:rPr>
        <w:t>, כי בכל מקרה לא ידוע לנו על השפעה של טקסטים חתיים על הספרות הסורו-לבנטינית.</w:t>
      </w:r>
      <w:r w:rsidRPr="003F3166">
        <w:rPr>
          <w:rFonts w:ascii="Times New Roman" w:hAnsi="Times New Roman" w:cs="David" w:hint="cs"/>
          <w:rtl/>
        </w:rPr>
        <w:t xml:space="preserve"> דעה הפוכה הציג </w:t>
      </w:r>
      <w:r w:rsidRPr="003F3166">
        <w:rPr>
          <w:rFonts w:ascii="Times New Roman" w:hAnsi="Times New Roman" w:cs="David"/>
          <w:lang w:val="en-GB"/>
        </w:rPr>
        <w:t>Woodward 2020</w:t>
      </w:r>
      <w:r w:rsidRPr="003F3166">
        <w:rPr>
          <w:rFonts w:ascii="Times New Roman" w:hAnsi="Times New Roman" w:cs="David" w:hint="cs"/>
          <w:rtl/>
          <w:lang w:val="en-GB"/>
        </w:rPr>
        <w:t>, אך ללא כל ראייה.</w:t>
      </w:r>
    </w:p>
  </w:footnote>
  <w:footnote w:id="9">
    <w:p w14:paraId="78FB824F" w14:textId="63D8CAF4" w:rsidR="00C05C2B" w:rsidRPr="003F3166" w:rsidRDefault="00C05C2B" w:rsidP="003F3166">
      <w:pPr>
        <w:pStyle w:val="FootnoteText"/>
        <w:spacing w:line="360" w:lineRule="auto"/>
        <w:jc w:val="both"/>
        <w:rPr>
          <w:rFonts w:ascii="Times New Roman" w:hAnsi="Times New Roman" w:cs="David"/>
          <w:rtl/>
        </w:rPr>
      </w:pPr>
      <w:r w:rsidRPr="003F3166">
        <w:rPr>
          <w:rStyle w:val="FootnoteReference"/>
          <w:rFonts w:ascii="Times New Roman" w:hAnsi="Times New Roman" w:cs="David"/>
        </w:rPr>
        <w:footnoteRef/>
      </w:r>
      <w:r w:rsidRPr="003F3166">
        <w:rPr>
          <w:rFonts w:ascii="Times New Roman" w:hAnsi="Times New Roman" w:cs="David"/>
        </w:rPr>
        <w:t xml:space="preserve"> </w:t>
      </w:r>
    </w:p>
  </w:footnote>
  <w:footnote w:id="10">
    <w:p w14:paraId="631C5053" w14:textId="31250454" w:rsidR="00C05C2B" w:rsidRPr="003F3166" w:rsidRDefault="00C05C2B" w:rsidP="003F3166">
      <w:pPr>
        <w:pStyle w:val="FootnoteText"/>
        <w:bidi/>
        <w:spacing w:line="360" w:lineRule="auto"/>
        <w:jc w:val="both"/>
        <w:rPr>
          <w:rFonts w:ascii="Times New Roman" w:hAnsi="Times New Roman" w:cs="David"/>
          <w:rtl/>
          <w:lang w:val="en-GB"/>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 xml:space="preserve">להשוואה תוכנית בין שני חלקי המחזור, ראו </w:t>
      </w:r>
      <w:r w:rsidRPr="003F3166">
        <w:rPr>
          <w:rFonts w:ascii="Times New Roman" w:hAnsi="Times New Roman" w:cs="David"/>
          <w:lang w:val="en-GB"/>
        </w:rPr>
        <w:t>Smith 1994, 15-19</w:t>
      </w:r>
      <w:r w:rsidRPr="003F3166">
        <w:rPr>
          <w:rFonts w:ascii="Times New Roman" w:hAnsi="Times New Roman" w:cs="David"/>
          <w:rtl/>
          <w:lang w:val="en-GB"/>
        </w:rPr>
        <w:t xml:space="preserve"> וביבליוגרפיה נוספת שם. </w:t>
      </w:r>
      <w:r w:rsidRPr="003F3166">
        <w:rPr>
          <w:rFonts w:ascii="Times New Roman" w:hAnsi="Times New Roman" w:cs="David"/>
          <w:rtl/>
          <w:lang w:val="en-GB"/>
        </w:rPr>
        <w:t xml:space="preserve">השוואה זו הובילה את </w:t>
      </w:r>
      <w:r w:rsidRPr="003F3166">
        <w:rPr>
          <w:rFonts w:ascii="Times New Roman" w:hAnsi="Times New Roman" w:cs="David"/>
          <w:lang w:val="en-GB"/>
        </w:rPr>
        <w:t>Smith 1998b, 292</w:t>
      </w:r>
      <w:r w:rsidRPr="003F3166">
        <w:rPr>
          <w:rFonts w:ascii="Times New Roman" w:hAnsi="Times New Roman" w:cs="David"/>
          <w:rtl/>
          <w:lang w:val="en-GB"/>
        </w:rPr>
        <w:t xml:space="preserve"> לשער שמחבר מחזור בעל תיאר את </w:t>
      </w:r>
      <w:r w:rsidRPr="003F3166">
        <w:rPr>
          <w:rFonts w:ascii="Times New Roman" w:hAnsi="Times New Roman" w:cs="David"/>
          <w:lang w:val="en-GB"/>
        </w:rPr>
        <w:t>Mot</w:t>
      </w:r>
      <w:r w:rsidRPr="003F3166">
        <w:rPr>
          <w:rFonts w:ascii="Times New Roman" w:hAnsi="Times New Roman" w:cs="David"/>
          <w:rtl/>
          <w:lang w:val="en-GB"/>
        </w:rPr>
        <w:t xml:space="preserve"> בחלקו השני של המחזור על דרך תיאורו של </w:t>
      </w:r>
      <w:proofErr w:type="spellStart"/>
      <w:r w:rsidRPr="003F3166">
        <w:rPr>
          <w:rFonts w:ascii="Times New Roman" w:hAnsi="Times New Roman" w:cs="David"/>
          <w:lang w:val="en-GB"/>
        </w:rPr>
        <w:t>Yamm</w:t>
      </w:r>
      <w:proofErr w:type="spellEnd"/>
      <w:r w:rsidRPr="003F3166">
        <w:rPr>
          <w:rFonts w:ascii="Times New Roman" w:hAnsi="Times New Roman" w:cs="David" w:hint="cs"/>
          <w:rtl/>
          <w:lang w:val="en-GB"/>
        </w:rPr>
        <w:t>,</w:t>
      </w:r>
      <w:r w:rsidRPr="003F3166">
        <w:rPr>
          <w:rFonts w:ascii="Times New Roman" w:hAnsi="Times New Roman" w:cs="David"/>
          <w:rtl/>
          <w:lang w:val="en-GB"/>
        </w:rPr>
        <w:t xml:space="preserve"> ואת </w:t>
      </w:r>
      <w:proofErr w:type="spellStart"/>
      <w:r w:rsidRPr="003F3166">
        <w:rPr>
          <w:rFonts w:ascii="Times New Roman" w:hAnsi="Times New Roman" w:cs="David"/>
          <w:lang w:val="en-GB"/>
        </w:rPr>
        <w:t>Mettinger</w:t>
      </w:r>
      <w:proofErr w:type="spellEnd"/>
      <w:r w:rsidRPr="003F3166">
        <w:rPr>
          <w:rFonts w:ascii="Times New Roman" w:hAnsi="Times New Roman" w:cs="David"/>
          <w:lang w:val="en-GB"/>
        </w:rPr>
        <w:t xml:space="preserve"> 2001, 207</w:t>
      </w:r>
      <w:r w:rsidRPr="003F3166">
        <w:rPr>
          <w:rFonts w:ascii="Times New Roman" w:hAnsi="Times New Roman" w:cs="David"/>
          <w:rtl/>
          <w:lang w:val="en-GB"/>
        </w:rPr>
        <w:t xml:space="preserve"> לסבור </w:t>
      </w:r>
      <w:r w:rsidRPr="003F3166">
        <w:rPr>
          <w:rFonts w:ascii="Times New Roman" w:hAnsi="Times New Roman" w:cs="David" w:hint="cs"/>
          <w:rtl/>
          <w:lang w:val="en-GB"/>
        </w:rPr>
        <w:t xml:space="preserve">בעקבותיו </w:t>
      </w:r>
      <w:r w:rsidRPr="003F3166">
        <w:rPr>
          <w:rFonts w:ascii="Times New Roman" w:hAnsi="Times New Roman" w:cs="David"/>
          <w:rtl/>
          <w:lang w:val="en-GB"/>
        </w:rPr>
        <w:t xml:space="preserve">כי המחבר האוגריתי </w:t>
      </w:r>
      <w:r w:rsidRPr="003F3166">
        <w:rPr>
          <w:rFonts w:ascii="Times New Roman" w:hAnsi="Times New Roman" w:cs="David"/>
          <w:lang w:val="en-GB"/>
        </w:rPr>
        <w:t>has created Mot</w:t>
      </w:r>
      <w:r w:rsidRPr="003F3166">
        <w:rPr>
          <w:rFonts w:ascii="Times New Roman" w:hAnsi="Times New Roman" w:cs="David"/>
          <w:rtl/>
          <w:lang w:val="en-GB"/>
        </w:rPr>
        <w:t xml:space="preserve">. אולם, כפי שיעלה להלן, דמותו של </w:t>
      </w:r>
      <w:r w:rsidRPr="003F3166">
        <w:rPr>
          <w:rFonts w:ascii="Times New Roman" w:hAnsi="Times New Roman" w:cs="David"/>
          <w:lang w:val="en-GB"/>
        </w:rPr>
        <w:t>Mot</w:t>
      </w:r>
      <w:r w:rsidRPr="003F3166">
        <w:rPr>
          <w:rFonts w:ascii="Times New Roman" w:hAnsi="Times New Roman" w:cs="David"/>
          <w:rtl/>
          <w:lang w:val="en-GB"/>
        </w:rPr>
        <w:t xml:space="preserve"> במחזור בעל מבוססת על מאפייניו המוכרים בלבנט, ושונה מאוד מדמותו של </w:t>
      </w:r>
      <w:proofErr w:type="spellStart"/>
      <w:r w:rsidRPr="003F3166">
        <w:rPr>
          <w:rFonts w:ascii="Times New Roman" w:hAnsi="Times New Roman" w:cs="David"/>
          <w:lang w:val="en-GB"/>
        </w:rPr>
        <w:t>Yamm</w:t>
      </w:r>
      <w:proofErr w:type="spellEnd"/>
      <w:r w:rsidRPr="003F3166">
        <w:rPr>
          <w:rFonts w:ascii="Times New Roman" w:hAnsi="Times New Roman" w:cs="David"/>
          <w:rtl/>
          <w:lang w:val="en-GB"/>
        </w:rPr>
        <w:t xml:space="preserve"> (למאפייניו של </w:t>
      </w:r>
      <w:proofErr w:type="spellStart"/>
      <w:r w:rsidRPr="003F3166">
        <w:rPr>
          <w:rFonts w:ascii="Times New Roman" w:hAnsi="Times New Roman" w:cs="David"/>
          <w:lang w:val="en-GB"/>
        </w:rPr>
        <w:t>Yamm</w:t>
      </w:r>
      <w:proofErr w:type="spellEnd"/>
      <w:r w:rsidRPr="003F3166">
        <w:rPr>
          <w:rFonts w:ascii="Times New Roman" w:hAnsi="Times New Roman" w:cs="David"/>
          <w:rtl/>
          <w:lang w:val="en-GB"/>
        </w:rPr>
        <w:t xml:space="preserve">, ראה הדיון אצל </w:t>
      </w:r>
      <w:r w:rsidRPr="003F3166">
        <w:rPr>
          <w:rFonts w:ascii="Times New Roman" w:hAnsi="Times New Roman" w:cs="David"/>
          <w:lang w:val="en-GB"/>
        </w:rPr>
        <w:t>Ayali-Darshan 2020a</w:t>
      </w:r>
      <w:r w:rsidRPr="003F3166">
        <w:rPr>
          <w:rFonts w:ascii="Times New Roman" w:hAnsi="Times New Roman" w:cs="David"/>
          <w:rtl/>
          <w:lang w:val="en-GB"/>
        </w:rPr>
        <w:t>). הקשר בין שני החלקים מתבטא בעיצוב ובמהלך ההתרחשות הכללית כפי שיבואר להלן.</w:t>
      </w:r>
    </w:p>
  </w:footnote>
  <w:footnote w:id="11">
    <w:p w14:paraId="13168A52" w14:textId="5BD776B4" w:rsidR="00C05C2B" w:rsidRPr="003F3166" w:rsidRDefault="00C05C2B" w:rsidP="003F3166">
      <w:pPr>
        <w:pStyle w:val="FootnoteText"/>
        <w:bidi/>
        <w:spacing w:line="360" w:lineRule="auto"/>
        <w:jc w:val="both"/>
        <w:rPr>
          <w:rFonts w:ascii="Times New Roman" w:hAnsi="Times New Roman" w:cs="David"/>
          <w:rtl/>
          <w:lang w:val="en-GB"/>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lang w:val="en-GB"/>
        </w:rPr>
        <w:t xml:space="preserve"> להרחבה</w:t>
      </w:r>
      <w:r w:rsidRPr="003F3166">
        <w:rPr>
          <w:rFonts w:ascii="Times New Roman" w:hAnsi="Times New Roman" w:cs="David" w:hint="cs"/>
          <w:rtl/>
          <w:lang w:val="en-GB"/>
        </w:rPr>
        <w:t xml:space="preserve"> והעמקה</w:t>
      </w:r>
      <w:r w:rsidRPr="003F3166">
        <w:rPr>
          <w:rFonts w:ascii="Times New Roman" w:hAnsi="Times New Roman" w:cs="David"/>
          <w:rtl/>
          <w:lang w:val="en-GB"/>
        </w:rPr>
        <w:t xml:space="preserve"> בנקודות אלו, ראו </w:t>
      </w:r>
      <w:r w:rsidRPr="003F3166">
        <w:rPr>
          <w:rFonts w:ascii="Times New Roman" w:hAnsi="Times New Roman" w:cs="David"/>
          <w:lang w:val="en-GB"/>
        </w:rPr>
        <w:t>Ayali-Darshan 2020a</w:t>
      </w:r>
      <w:r w:rsidRPr="003F3166">
        <w:rPr>
          <w:rFonts w:ascii="Times New Roman" w:hAnsi="Times New Roman" w:cs="David" w:hint="cs"/>
          <w:rtl/>
          <w:lang w:val="en-GB"/>
        </w:rPr>
        <w:t>.</w:t>
      </w:r>
    </w:p>
  </w:footnote>
  <w:footnote w:id="12">
    <w:p w14:paraId="15911B2A" w14:textId="1A42C303" w:rsidR="00C05C2B" w:rsidRPr="003F3166" w:rsidRDefault="00C05C2B" w:rsidP="003F3166">
      <w:pPr>
        <w:pStyle w:val="FootnoteText"/>
        <w:bidi/>
        <w:spacing w:line="360" w:lineRule="auto"/>
        <w:rPr>
          <w:rFonts w:ascii="Times New Roman" w:hAnsi="Times New Roman" w:cs="David"/>
          <w:rtl/>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לסברה ההפוכה, כי היה זה בעל שקרא תיגר על מות בתחילת חלקו השני של המחזור, ראו הדיון להלן ב</w:t>
      </w:r>
      <w:r w:rsidRPr="003F3166">
        <w:rPr>
          <w:rFonts w:ascii="Times New Roman" w:hAnsi="Times New Roman" w:cs="David"/>
          <w:highlight w:val="yellow"/>
          <w:rtl/>
        </w:rPr>
        <w:t>הע'</w:t>
      </w:r>
      <w:r w:rsidRPr="003F3166">
        <w:rPr>
          <w:rFonts w:ascii="Times New Roman" w:hAnsi="Times New Roman" w:cs="David" w:hint="cs"/>
          <w:highlight w:val="yellow"/>
          <w:rtl/>
        </w:rPr>
        <w:t>...</w:t>
      </w:r>
    </w:p>
  </w:footnote>
  <w:footnote w:id="13">
    <w:p w14:paraId="400B9DA8" w14:textId="74BB0852" w:rsidR="00C05C2B" w:rsidRPr="003F3166" w:rsidRDefault="00C05C2B" w:rsidP="003F3166">
      <w:pPr>
        <w:pStyle w:val="FootnoteText"/>
        <w:bidi/>
        <w:spacing w:line="360" w:lineRule="auto"/>
        <w:jc w:val="both"/>
        <w:rPr>
          <w:rFonts w:ascii="Times New Roman" w:hAnsi="Times New Roman" w:cs="David"/>
          <w:rtl/>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ראו סקירת המחקר בנוגע לכך ב</w:t>
      </w:r>
      <w:r w:rsidRPr="003F3166">
        <w:rPr>
          <w:rFonts w:ascii="Times New Roman" w:hAnsi="Times New Roman" w:cs="David" w:hint="cs"/>
          <w:rtl/>
        </w:rPr>
        <w:t>...</w:t>
      </w:r>
      <w:r w:rsidRPr="003F3166">
        <w:rPr>
          <w:rFonts w:ascii="Times New Roman" w:hAnsi="Times New Roman" w:cs="David"/>
          <w:rtl/>
        </w:rPr>
        <w:t>.</w:t>
      </w:r>
    </w:p>
  </w:footnote>
  <w:footnote w:id="14">
    <w:p w14:paraId="36EF80D4" w14:textId="5826A182" w:rsidR="00C05C2B" w:rsidRPr="003F3166" w:rsidRDefault="00C05C2B" w:rsidP="003F3166">
      <w:pPr>
        <w:pStyle w:val="FootnoteText"/>
        <w:bidi/>
        <w:spacing w:line="360" w:lineRule="auto"/>
        <w:jc w:val="both"/>
        <w:rPr>
          <w:rFonts w:ascii="Times New Roman" w:hAnsi="Times New Roman" w:cs="David"/>
          <w:rtl/>
          <w:lang w:val="en-GB"/>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 xml:space="preserve">למרכיבים אלו ביחס לתיאורי מות דומוזי במסופוטמיה, ראו הרובריקות המסכמות בטבלה אצל </w:t>
      </w:r>
      <w:r w:rsidRPr="003F3166">
        <w:rPr>
          <w:rFonts w:ascii="Times New Roman" w:hAnsi="Times New Roman" w:cs="David"/>
          <w:lang w:val="en-GB"/>
        </w:rPr>
        <w:t>Fritz 2003, 294-298</w:t>
      </w:r>
      <w:r w:rsidRPr="003F3166">
        <w:rPr>
          <w:rFonts w:ascii="Times New Roman" w:hAnsi="Times New Roman" w:cs="David" w:hint="cs"/>
          <w:rtl/>
          <w:lang w:val="en-GB"/>
        </w:rPr>
        <w:t xml:space="preserve"> (אף שמאז התפרסמו מעט טקסטים נוספים, הם כולם הולמים את הרובריקות שהציע </w:t>
      </w:r>
      <w:r w:rsidRPr="003F3166">
        <w:rPr>
          <w:rFonts w:ascii="Times New Roman" w:hAnsi="Times New Roman" w:cs="David"/>
          <w:lang w:val="en-GB"/>
        </w:rPr>
        <w:t>Fritz</w:t>
      </w:r>
      <w:r w:rsidRPr="003F3166">
        <w:rPr>
          <w:rFonts w:ascii="Times New Roman" w:hAnsi="Times New Roman" w:cs="David" w:hint="cs"/>
          <w:rtl/>
          <w:lang w:val="en-GB"/>
        </w:rPr>
        <w:t>)</w:t>
      </w:r>
      <w:r w:rsidRPr="003F3166">
        <w:rPr>
          <w:rFonts w:ascii="Times New Roman" w:hAnsi="Times New Roman" w:cs="David"/>
          <w:rtl/>
          <w:lang w:val="en-GB"/>
        </w:rPr>
        <w:t>. למרכיבים אלו ביחס למות אוסיריס במצרים, ראו</w:t>
      </w:r>
      <w:r w:rsidRPr="003F3166">
        <w:rPr>
          <w:rFonts w:ascii="Times New Roman" w:hAnsi="Times New Roman" w:cs="David" w:hint="cs"/>
          <w:rtl/>
          <w:lang w:val="en-GB"/>
        </w:rPr>
        <w:t>...</w:t>
      </w:r>
      <w:r w:rsidRPr="003F3166">
        <w:rPr>
          <w:rFonts w:ascii="Times New Roman" w:hAnsi="Times New Roman" w:cs="David"/>
          <w:rtl/>
          <w:lang w:val="en-GB"/>
        </w:rPr>
        <w:t xml:space="preserve"> .</w:t>
      </w:r>
      <w:r w:rsidRPr="003F3166">
        <w:rPr>
          <w:rFonts w:ascii="Times New Roman" w:hAnsi="Times New Roman" w:cs="David" w:hint="cs"/>
          <w:rtl/>
          <w:lang w:val="en-GB"/>
        </w:rPr>
        <w:t xml:space="preserve"> </w:t>
      </w:r>
      <w:r w:rsidRPr="003F3166">
        <w:rPr>
          <w:rFonts w:ascii="Times New Roman" w:hAnsi="Times New Roman" w:cs="David" w:hint="cs"/>
          <w:rtl/>
          <w:lang w:val="en-GB"/>
        </w:rPr>
        <w:t>והשוו</w:t>
      </w:r>
      <w:r w:rsidRPr="003F3166">
        <w:rPr>
          <w:rFonts w:ascii="Times New Roman" w:hAnsi="Times New Roman" w:cs="David"/>
          <w:rtl/>
          <w:lang w:val="en-GB"/>
        </w:rPr>
        <w:t xml:space="preserve"> </w:t>
      </w:r>
      <w:proofErr w:type="spellStart"/>
      <w:r w:rsidRPr="003F3166">
        <w:rPr>
          <w:rFonts w:ascii="Times New Roman" w:hAnsi="Times New Roman" w:cs="David"/>
          <w:lang w:val="en-GB"/>
        </w:rPr>
        <w:t>Mettinger</w:t>
      </w:r>
      <w:proofErr w:type="spellEnd"/>
      <w:r w:rsidRPr="003F3166">
        <w:rPr>
          <w:rFonts w:ascii="Times New Roman" w:hAnsi="Times New Roman" w:cs="David"/>
          <w:lang w:val="en-GB"/>
        </w:rPr>
        <w:t xml:space="preserve"> 2001, 208</w:t>
      </w:r>
      <w:r w:rsidRPr="003F3166">
        <w:rPr>
          <w:rFonts w:ascii="Times New Roman" w:hAnsi="Times New Roman" w:cs="David"/>
          <w:rtl/>
          <w:lang w:val="en-GB"/>
        </w:rPr>
        <w:t xml:space="preserve"> </w:t>
      </w:r>
      <w:r w:rsidRPr="003F3166">
        <w:rPr>
          <w:rFonts w:ascii="Times New Roman" w:hAnsi="Times New Roman" w:cs="David" w:hint="cs"/>
          <w:rtl/>
          <w:lang w:val="en-GB"/>
        </w:rPr>
        <w:t xml:space="preserve">אשר ציין דפוס זה, אך </w:t>
      </w:r>
      <w:r w:rsidRPr="003F3166">
        <w:rPr>
          <w:rFonts w:ascii="Times New Roman" w:hAnsi="Times New Roman" w:cs="David"/>
          <w:rtl/>
          <w:lang w:val="en-GB"/>
        </w:rPr>
        <w:t>סבר כי מקור</w:t>
      </w:r>
      <w:r w:rsidRPr="003F3166">
        <w:rPr>
          <w:rFonts w:ascii="Times New Roman" w:hAnsi="Times New Roman" w:cs="David" w:hint="cs"/>
          <w:rtl/>
          <w:lang w:val="en-GB"/>
        </w:rPr>
        <w:t>ו</w:t>
      </w:r>
      <w:r w:rsidRPr="003F3166">
        <w:rPr>
          <w:rFonts w:ascii="Times New Roman" w:hAnsi="Times New Roman" w:cs="David"/>
          <w:rtl/>
          <w:lang w:val="en-GB"/>
        </w:rPr>
        <w:t xml:space="preserve"> </w:t>
      </w:r>
      <w:r w:rsidRPr="003F3166">
        <w:rPr>
          <w:rFonts w:ascii="Times New Roman" w:hAnsi="Times New Roman" w:cs="David" w:hint="cs"/>
          <w:rtl/>
          <w:lang w:val="en-GB"/>
        </w:rPr>
        <w:t>במסורות המסופוטמית</w:t>
      </w:r>
      <w:r w:rsidRPr="003F3166">
        <w:rPr>
          <w:rFonts w:ascii="Times New Roman" w:hAnsi="Times New Roman" w:cs="David"/>
          <w:rtl/>
          <w:lang w:val="en-GB"/>
        </w:rPr>
        <w:t xml:space="preserve">, </w:t>
      </w:r>
      <w:r w:rsidRPr="003F3166">
        <w:rPr>
          <w:rFonts w:ascii="Times New Roman" w:hAnsi="Times New Roman" w:cs="David" w:hint="cs"/>
          <w:rtl/>
          <w:lang w:val="en-GB"/>
        </w:rPr>
        <w:t>בהתעלמו</w:t>
      </w:r>
      <w:r w:rsidRPr="003F3166">
        <w:rPr>
          <w:rFonts w:ascii="Times New Roman" w:hAnsi="Times New Roman" w:cs="David"/>
          <w:rtl/>
          <w:lang w:val="en-GB"/>
        </w:rPr>
        <w:t xml:space="preserve"> מקיומם של אותם מרכיבים </w:t>
      </w:r>
      <w:r w:rsidRPr="003F3166">
        <w:rPr>
          <w:rFonts w:ascii="Times New Roman" w:hAnsi="Times New Roman" w:cs="David" w:hint="cs"/>
          <w:rtl/>
          <w:lang w:val="en-GB"/>
        </w:rPr>
        <w:t>גם</w:t>
      </w:r>
      <w:r w:rsidRPr="003F3166">
        <w:rPr>
          <w:rFonts w:ascii="Times New Roman" w:hAnsi="Times New Roman" w:cs="David"/>
          <w:rtl/>
          <w:lang w:val="en-GB"/>
        </w:rPr>
        <w:t xml:space="preserve"> במצרים. </w:t>
      </w:r>
    </w:p>
  </w:footnote>
  <w:footnote w:id="15">
    <w:p w14:paraId="107988A2" w14:textId="18F7CB86" w:rsidR="00C05C2B" w:rsidRPr="003F3166" w:rsidRDefault="00C05C2B" w:rsidP="003F3166">
      <w:pPr>
        <w:pStyle w:val="FootnoteText"/>
        <w:bidi/>
        <w:spacing w:line="360" w:lineRule="auto"/>
        <w:jc w:val="both"/>
        <w:rPr>
          <w:rFonts w:ascii="Times New Roman" w:hAnsi="Times New Roman" w:cs="David"/>
          <w:rtl/>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לדיון במרכיב זה, באוגרית ומחוצה לה, ראו להלן</w:t>
      </w:r>
      <w:r w:rsidRPr="003F3166">
        <w:rPr>
          <w:rFonts w:ascii="Times New Roman" w:hAnsi="Times New Roman" w:cs="David" w:hint="cs"/>
          <w:rtl/>
        </w:rPr>
        <w:t>...</w:t>
      </w:r>
      <w:r w:rsidRPr="003F3166">
        <w:rPr>
          <w:rFonts w:ascii="Times New Roman" w:hAnsi="Times New Roman" w:cs="David"/>
          <w:rtl/>
        </w:rPr>
        <w:t xml:space="preserve"> </w:t>
      </w:r>
    </w:p>
  </w:footnote>
  <w:footnote w:id="16">
    <w:p w14:paraId="33C80191" w14:textId="1BD750C6" w:rsidR="00C05C2B" w:rsidRPr="003F3166" w:rsidRDefault="00C05C2B" w:rsidP="003F3166">
      <w:pPr>
        <w:pStyle w:val="FootnoteText"/>
        <w:bidi/>
        <w:spacing w:line="360" w:lineRule="auto"/>
        <w:jc w:val="both"/>
        <w:rPr>
          <w:rFonts w:ascii="Times New Roman" w:hAnsi="Times New Roman" w:cs="David"/>
          <w:rtl/>
          <w:lang w:val="en-GB"/>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לדיון במרכיב זה, באוגרית ומחוצה לה, ראו להלן</w:t>
      </w:r>
      <w:r w:rsidRPr="003F3166">
        <w:rPr>
          <w:rFonts w:ascii="Times New Roman" w:hAnsi="Times New Roman" w:cs="David" w:hint="cs"/>
          <w:rtl/>
        </w:rPr>
        <w:t>...</w:t>
      </w:r>
      <w:r w:rsidRPr="003F3166">
        <w:rPr>
          <w:rFonts w:ascii="Times New Roman" w:hAnsi="Times New Roman" w:cs="David"/>
          <w:rtl/>
        </w:rPr>
        <w:t xml:space="preserve"> </w:t>
      </w:r>
      <w:r w:rsidRPr="003F3166">
        <w:rPr>
          <w:rFonts w:ascii="Times New Roman" w:hAnsi="Times New Roman" w:cs="David" w:hint="cs"/>
          <w:rtl/>
        </w:rPr>
        <w:t>אמנם,</w:t>
      </w:r>
      <w:r w:rsidRPr="003F3166">
        <w:rPr>
          <w:rFonts w:ascii="Times New Roman" w:hAnsi="Times New Roman" w:cs="David"/>
          <w:rtl/>
        </w:rPr>
        <w:t xml:space="preserve"> בעקבות רעיונותיו של </w:t>
      </w:r>
      <w:r w:rsidRPr="003F3166">
        <w:rPr>
          <w:rFonts w:ascii="Times New Roman" w:hAnsi="Times New Roman" w:cs="David"/>
        </w:rPr>
        <w:t>Frazer</w:t>
      </w:r>
      <w:r w:rsidRPr="003F3166">
        <w:rPr>
          <w:rFonts w:ascii="Times New Roman" w:hAnsi="Times New Roman" w:cs="David"/>
          <w:rtl/>
        </w:rPr>
        <w:t xml:space="preserve">, רבים (והבולט שבהם, אולי, היה </w:t>
      </w:r>
      <w:proofErr w:type="spellStart"/>
      <w:r w:rsidRPr="003F3166">
        <w:rPr>
          <w:rFonts w:ascii="Times New Roman" w:hAnsi="Times New Roman" w:cs="David"/>
        </w:rPr>
        <w:t>Thorkild</w:t>
      </w:r>
      <w:proofErr w:type="spellEnd"/>
      <w:r w:rsidRPr="003F3166">
        <w:rPr>
          <w:rFonts w:ascii="Times New Roman" w:hAnsi="Times New Roman" w:cs="David"/>
        </w:rPr>
        <w:t xml:space="preserve"> </w:t>
      </w:r>
      <w:r w:rsidRPr="003F3166">
        <w:rPr>
          <w:rFonts w:ascii="Times New Roman" w:hAnsi="Times New Roman" w:cs="David"/>
          <w:lang w:val="en-GB"/>
        </w:rPr>
        <w:t>Jacobsen</w:t>
      </w:r>
      <w:r w:rsidRPr="003F3166">
        <w:rPr>
          <w:rFonts w:ascii="Times New Roman" w:hAnsi="Times New Roman" w:cs="David"/>
          <w:rtl/>
          <w:lang w:val="en-GB"/>
        </w:rPr>
        <w:t xml:space="preserve">, ראו למשל </w:t>
      </w:r>
      <w:r w:rsidRPr="003F3166">
        <w:rPr>
          <w:rFonts w:ascii="Times New Roman" w:hAnsi="Times New Roman" w:cs="David"/>
          <w:lang w:val="en-GB"/>
        </w:rPr>
        <w:t>Jacobsen 1976, 26-27; 62</w:t>
      </w:r>
      <w:r w:rsidRPr="003F3166">
        <w:rPr>
          <w:rFonts w:ascii="Times New Roman" w:hAnsi="Times New Roman" w:cs="David" w:hint="cs"/>
          <w:rtl/>
          <w:lang w:val="en-GB"/>
        </w:rPr>
        <w:t xml:space="preserve">, והַשוו לשתי הרובריקות האחרונות בטבלת המוטיבים אצל </w:t>
      </w:r>
      <w:r w:rsidRPr="003F3166">
        <w:rPr>
          <w:rFonts w:ascii="Times New Roman" w:hAnsi="Times New Roman" w:cs="David"/>
          <w:lang w:val="en-GB"/>
        </w:rPr>
        <w:t>Fritz 2003</w:t>
      </w:r>
      <w:r w:rsidRPr="003F3166">
        <w:rPr>
          <w:rFonts w:ascii="Times New Roman" w:hAnsi="Times New Roman" w:cs="David"/>
          <w:rtl/>
          <w:lang w:val="en-GB"/>
        </w:rPr>
        <w:t xml:space="preserve">) </w:t>
      </w:r>
      <w:r w:rsidRPr="003F3166">
        <w:rPr>
          <w:rFonts w:ascii="Times New Roman" w:hAnsi="Times New Roman" w:cs="David"/>
          <w:rtl/>
        </w:rPr>
        <w:t>פירשו גם את ירידתו של דומוזי לשאול כסמל להיעדר הפריון</w:t>
      </w:r>
      <w:r w:rsidRPr="003F3166">
        <w:rPr>
          <w:rFonts w:ascii="Times New Roman" w:hAnsi="Times New Roman" w:cs="David" w:hint="cs"/>
          <w:rtl/>
        </w:rPr>
        <w:t xml:space="preserve">, </w:t>
      </w:r>
      <w:r w:rsidRPr="003F3166">
        <w:rPr>
          <w:rFonts w:ascii="Times New Roman" w:hAnsi="Times New Roman" w:cs="David"/>
          <w:rtl/>
        </w:rPr>
        <w:t>אולם הכתובים אינם מעידים על זיקה שכזו. יש שמצאו רמז לכך בתיאור שפיכת כדי החלב עם תפיסתו של דומוזי (</w:t>
      </w:r>
      <w:r w:rsidRPr="003F3166">
        <w:rPr>
          <w:rFonts w:ascii="Times New Roman" w:hAnsi="Times New Roman" w:cs="David" w:hint="cs"/>
          <w:rtl/>
          <w:lang w:val="en-GB"/>
        </w:rPr>
        <w:t xml:space="preserve">הטקסטים המביעים זאת נכנסו אצל </w:t>
      </w:r>
      <w:r w:rsidRPr="003F3166">
        <w:rPr>
          <w:rFonts w:ascii="Times New Roman" w:hAnsi="Times New Roman" w:cs="David"/>
          <w:lang w:val="en-GB"/>
        </w:rPr>
        <w:t>Fritz 2003</w:t>
      </w:r>
      <w:r w:rsidRPr="003F3166">
        <w:rPr>
          <w:rFonts w:ascii="Times New Roman" w:hAnsi="Times New Roman" w:cs="David" w:hint="cs"/>
          <w:rtl/>
          <w:lang w:val="en-GB"/>
        </w:rPr>
        <w:t xml:space="preserve"> תחת הרובריקה השנייה בטבלה בעמ' 294-297</w:t>
      </w:r>
      <w:r w:rsidRPr="003F3166">
        <w:rPr>
          <w:rFonts w:ascii="Times New Roman" w:hAnsi="Times New Roman" w:cs="David"/>
          <w:rtl/>
        </w:rPr>
        <w:t>), אולם גם תיאור זה אינו מעיד על זיקה לפריון אלא מדגיש את אלימותם ופורענותם של תופסי דומוזי.</w:t>
      </w:r>
    </w:p>
  </w:footnote>
  <w:footnote w:id="17">
    <w:p w14:paraId="7D3D944A" w14:textId="6255A5BD" w:rsidR="00C05C2B" w:rsidRPr="003F3166" w:rsidRDefault="00C05C2B" w:rsidP="003F3166">
      <w:pPr>
        <w:pStyle w:val="FootnoteText"/>
        <w:bidi/>
        <w:spacing w:line="360" w:lineRule="auto"/>
        <w:jc w:val="both"/>
        <w:rPr>
          <w:rFonts w:ascii="Times New Roman" w:hAnsi="Times New Roman" w:cs="David"/>
          <w:rtl/>
          <w:lang w:val="en-GB"/>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הטקסטים המסופוטמיים מייחסים את תפיסת האל והמתתו ל-</w:t>
      </w:r>
      <w:r w:rsidRPr="003F3166">
        <w:rPr>
          <w:rFonts w:ascii="Times New Roman" w:hAnsi="Times New Roman" w:cs="David"/>
          <w:lang w:val="en-GB"/>
        </w:rPr>
        <w:t xml:space="preserve">bandits or </w:t>
      </w:r>
      <w:proofErr w:type="spellStart"/>
      <w:r w:rsidRPr="003F3166">
        <w:rPr>
          <w:rFonts w:ascii="Times New Roman" w:hAnsi="Times New Roman" w:cs="David"/>
          <w:lang w:val="en-GB"/>
        </w:rPr>
        <w:t>galla</w:t>
      </w:r>
      <w:proofErr w:type="spellEnd"/>
      <w:r w:rsidRPr="003F3166">
        <w:rPr>
          <w:rFonts w:ascii="Times New Roman" w:hAnsi="Times New Roman" w:cs="David"/>
          <w:rtl/>
          <w:lang w:val="en-GB"/>
        </w:rPr>
        <w:t xml:space="preserve"> (למעבר מ-</w:t>
      </w:r>
      <w:r w:rsidRPr="003F3166">
        <w:rPr>
          <w:rFonts w:ascii="Times New Roman" w:hAnsi="Times New Roman" w:cs="David"/>
          <w:lang w:val="en-GB"/>
        </w:rPr>
        <w:t>bandits</w:t>
      </w:r>
      <w:r w:rsidRPr="003F3166">
        <w:rPr>
          <w:rFonts w:ascii="Times New Roman" w:hAnsi="Times New Roman" w:cs="David"/>
          <w:rtl/>
          <w:lang w:val="en-GB"/>
        </w:rPr>
        <w:t xml:space="preserve"> ל-</w:t>
      </w:r>
      <w:proofErr w:type="spellStart"/>
      <w:r w:rsidRPr="003F3166">
        <w:rPr>
          <w:rFonts w:ascii="Times New Roman" w:hAnsi="Times New Roman" w:cs="David"/>
          <w:lang w:val="en-GB"/>
        </w:rPr>
        <w:t>galla</w:t>
      </w:r>
      <w:proofErr w:type="spellEnd"/>
      <w:r w:rsidRPr="003F3166">
        <w:rPr>
          <w:rFonts w:ascii="Times New Roman" w:hAnsi="Times New Roman" w:cs="David"/>
          <w:rtl/>
          <w:lang w:val="en-GB"/>
        </w:rPr>
        <w:t xml:space="preserve">, ראו </w:t>
      </w:r>
      <w:r w:rsidRPr="003F3166">
        <w:rPr>
          <w:rFonts w:ascii="Times New Roman" w:hAnsi="Times New Roman" w:cs="David"/>
          <w:lang w:val="en-GB"/>
        </w:rPr>
        <w:t>Katz 1996</w:t>
      </w:r>
      <w:r w:rsidRPr="003F3166">
        <w:rPr>
          <w:rFonts w:ascii="Times New Roman" w:hAnsi="Times New Roman" w:cs="David"/>
          <w:rtl/>
          <w:lang w:val="en-GB"/>
        </w:rPr>
        <w:t>), ואילו הטקסטים המצריים מיחסים זאת לאחיו של האל המת, ל-</w:t>
      </w:r>
      <w:r w:rsidRPr="003F3166">
        <w:rPr>
          <w:rFonts w:ascii="Times New Roman" w:hAnsi="Times New Roman" w:cs="David"/>
          <w:lang w:val="en-GB"/>
        </w:rPr>
        <w:t>Seth</w:t>
      </w:r>
      <w:r w:rsidRPr="003F3166">
        <w:rPr>
          <w:rFonts w:ascii="Times New Roman" w:hAnsi="Times New Roman" w:cs="David"/>
          <w:rtl/>
          <w:lang w:val="en-GB"/>
        </w:rPr>
        <w:t xml:space="preserve">. עם זאת, רעיון קרוב לתכונתו של </w:t>
      </w:r>
      <w:r w:rsidRPr="003F3166">
        <w:rPr>
          <w:rFonts w:ascii="Times New Roman" w:hAnsi="Times New Roman" w:cs="David"/>
          <w:lang w:val="en-GB"/>
        </w:rPr>
        <w:t>Mot [Death]</w:t>
      </w:r>
      <w:r w:rsidRPr="003F3166">
        <w:rPr>
          <w:rFonts w:ascii="Times New Roman" w:hAnsi="Times New Roman" w:cs="David"/>
          <w:rtl/>
          <w:lang w:val="en-GB"/>
        </w:rPr>
        <w:t xml:space="preserve"> לאכול אנשים, ניתן למצוא באמרה המצוטטת ביצירות </w:t>
      </w:r>
      <w:proofErr w:type="spellStart"/>
      <w:r w:rsidRPr="003F3166">
        <w:rPr>
          <w:rFonts w:ascii="Times New Roman" w:hAnsi="Times New Roman" w:cs="David"/>
          <w:i/>
          <w:iCs/>
          <w:lang w:val="en-GB"/>
        </w:rPr>
        <w:t>Ištar’s</w:t>
      </w:r>
      <w:proofErr w:type="spellEnd"/>
      <w:r w:rsidRPr="003F3166">
        <w:rPr>
          <w:rFonts w:ascii="Times New Roman" w:hAnsi="Times New Roman" w:cs="David"/>
          <w:i/>
          <w:iCs/>
          <w:lang w:val="en-GB"/>
        </w:rPr>
        <w:t xml:space="preserve"> Descent, </w:t>
      </w:r>
      <w:proofErr w:type="spellStart"/>
      <w:r w:rsidRPr="003F3166">
        <w:rPr>
          <w:rFonts w:ascii="Times New Roman" w:hAnsi="Times New Roman" w:cs="David"/>
          <w:i/>
          <w:iCs/>
          <w:lang w:val="en-GB"/>
        </w:rPr>
        <w:t>Gilgameš</w:t>
      </w:r>
      <w:proofErr w:type="spellEnd"/>
      <w:r w:rsidRPr="003F3166">
        <w:rPr>
          <w:rFonts w:ascii="Times New Roman" w:hAnsi="Times New Roman" w:cs="David"/>
          <w:lang w:val="en-GB"/>
        </w:rPr>
        <w:t xml:space="preserve"> 6, and </w:t>
      </w:r>
      <w:r w:rsidRPr="003F3166">
        <w:rPr>
          <w:rFonts w:ascii="Times New Roman" w:hAnsi="Times New Roman" w:cs="David"/>
          <w:i/>
          <w:iCs/>
          <w:lang w:val="en-GB"/>
        </w:rPr>
        <w:t xml:space="preserve">Nergal and </w:t>
      </w:r>
      <w:proofErr w:type="spellStart"/>
      <w:r w:rsidRPr="003F3166">
        <w:rPr>
          <w:rFonts w:ascii="Times New Roman" w:hAnsi="Times New Roman" w:cs="David"/>
          <w:i/>
          <w:iCs/>
          <w:lang w:val="en-GB"/>
        </w:rPr>
        <w:t>Ereškigal</w:t>
      </w:r>
      <w:proofErr w:type="spellEnd"/>
      <w:r w:rsidRPr="003F3166">
        <w:rPr>
          <w:rFonts w:ascii="Times New Roman" w:hAnsi="Times New Roman" w:cs="David"/>
          <w:i/>
          <w:iCs/>
          <w:lang w:val="en-GB"/>
        </w:rPr>
        <w:t xml:space="preserve"> </w:t>
      </w:r>
      <w:r w:rsidRPr="003F3166">
        <w:rPr>
          <w:rFonts w:ascii="Times New Roman" w:hAnsi="Times New Roman" w:cs="David"/>
          <w:lang w:val="en-GB"/>
        </w:rPr>
        <w:t xml:space="preserve">(The </w:t>
      </w:r>
      <w:proofErr w:type="spellStart"/>
      <w:r w:rsidRPr="003F3166">
        <w:rPr>
          <w:rFonts w:ascii="Times New Roman" w:hAnsi="Times New Roman" w:cs="David"/>
          <w:lang w:val="en-GB"/>
        </w:rPr>
        <w:t>Sultantepe</w:t>
      </w:r>
      <w:proofErr w:type="spellEnd"/>
      <w:r w:rsidRPr="003F3166">
        <w:rPr>
          <w:rFonts w:ascii="Times New Roman" w:hAnsi="Times New Roman" w:cs="David"/>
          <w:lang w:val="en-GB"/>
        </w:rPr>
        <w:t xml:space="preserve"> copy)</w:t>
      </w:r>
      <w:r w:rsidRPr="003F3166">
        <w:rPr>
          <w:rFonts w:ascii="Times New Roman" w:hAnsi="Times New Roman" w:cs="David"/>
          <w:rtl/>
          <w:lang w:val="en-GB"/>
        </w:rPr>
        <w:t xml:space="preserve">, על פיה המתים יכולים לצאת מהשאול ולאכול את החיים, אם שערי השאול ייפתחו. תאריך עלייתן של יצירות אלו על הכתב מאוחר ממחזור בעל. </w:t>
      </w:r>
    </w:p>
  </w:footnote>
  <w:footnote w:id="18">
    <w:p w14:paraId="7F60A56D" w14:textId="22953330" w:rsidR="00C05C2B" w:rsidRPr="003F3166" w:rsidRDefault="00C05C2B" w:rsidP="003F3166">
      <w:pPr>
        <w:pStyle w:val="FootnoteText"/>
        <w:bidi/>
        <w:spacing w:line="360" w:lineRule="auto"/>
        <w:jc w:val="both"/>
        <w:rPr>
          <w:rFonts w:ascii="Times New Roman" w:hAnsi="Times New Roman" w:cs="David"/>
          <w:rtl/>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 xml:space="preserve"> </w:t>
      </w:r>
    </w:p>
  </w:footnote>
  <w:footnote w:id="19">
    <w:p w14:paraId="3ABD561F" w14:textId="0EA6F22E" w:rsidR="00C05C2B" w:rsidRPr="003F3166" w:rsidRDefault="00C05C2B" w:rsidP="003F3166">
      <w:pPr>
        <w:pStyle w:val="FootnoteText"/>
        <w:bidi/>
        <w:spacing w:line="360" w:lineRule="auto"/>
        <w:jc w:val="both"/>
        <w:rPr>
          <w:rFonts w:ascii="Times New Roman" w:hAnsi="Times New Roman" w:cs="David"/>
          <w:rtl/>
          <w:lang w:val="en-GB"/>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hint="cs"/>
          <w:rtl/>
        </w:rPr>
        <w:t>לטקסט</w:t>
      </w:r>
      <w:r w:rsidRPr="003F3166">
        <w:rPr>
          <w:rFonts w:ascii="Times New Roman" w:hAnsi="Times New Roman" w:cs="David"/>
          <w:rtl/>
        </w:rPr>
        <w:t xml:space="preserve"> ראו </w:t>
      </w:r>
      <w:r w:rsidRPr="003F3166">
        <w:rPr>
          <w:rFonts w:ascii="Times New Roman" w:hAnsi="Times New Roman" w:cs="David"/>
          <w:lang w:val="en-GB"/>
        </w:rPr>
        <w:t>Cohen 2013, 165-175</w:t>
      </w:r>
      <w:r w:rsidRPr="003F3166">
        <w:rPr>
          <w:rFonts w:ascii="Times New Roman" w:hAnsi="Times New Roman" w:cs="David"/>
          <w:rtl/>
          <w:lang w:val="en-GB"/>
        </w:rPr>
        <w:t xml:space="preserve"> ושם ביבליוגרפיה קודמת. לדיון </w:t>
      </w:r>
      <w:r w:rsidRPr="003F3166">
        <w:rPr>
          <w:rFonts w:ascii="Times New Roman" w:hAnsi="Times New Roman" w:cs="David" w:hint="cs"/>
          <w:rtl/>
          <w:lang w:val="en-GB"/>
        </w:rPr>
        <w:t>ב</w:t>
      </w:r>
      <w:r w:rsidRPr="003F3166">
        <w:rPr>
          <w:rFonts w:ascii="Times New Roman" w:hAnsi="Times New Roman" w:cs="David"/>
          <w:rtl/>
          <w:lang w:val="en-GB"/>
        </w:rPr>
        <w:t xml:space="preserve">מרכיבים הלשוניים השמיים-מערביים בחיבור זה, ראו </w:t>
      </w:r>
      <w:r w:rsidRPr="003F3166">
        <w:rPr>
          <w:rFonts w:ascii="Times New Roman" w:hAnsi="Times New Roman" w:cs="David"/>
          <w:lang w:val="en-GB"/>
        </w:rPr>
        <w:t>Oshima 2011, 205</w:t>
      </w:r>
      <w:r w:rsidRPr="003F3166">
        <w:rPr>
          <w:rFonts w:ascii="Times New Roman" w:hAnsi="Times New Roman" w:cs="David"/>
          <w:rtl/>
          <w:lang w:val="en-GB"/>
        </w:rPr>
        <w:t xml:space="preserve">. </w:t>
      </w:r>
      <w:r w:rsidRPr="003F3166">
        <w:rPr>
          <w:rFonts w:ascii="Times New Roman" w:hAnsi="Times New Roman" w:cs="David"/>
          <w:rtl/>
          <w:lang w:val="en-GB"/>
        </w:rPr>
        <w:t xml:space="preserve">לדיון בביטוי </w:t>
      </w:r>
      <w:proofErr w:type="spellStart"/>
      <w:r w:rsidRPr="003F3166">
        <w:rPr>
          <w:rFonts w:ascii="Times New Roman" w:hAnsi="Times New Roman" w:cs="David"/>
          <w:i/>
          <w:iCs/>
          <w:lang w:val="en-IL"/>
        </w:rPr>
        <w:t>pī</w:t>
      </w:r>
      <w:proofErr w:type="spellEnd"/>
      <w:r w:rsidRPr="003F3166">
        <w:rPr>
          <w:rFonts w:ascii="Times New Roman" w:hAnsi="Times New Roman" w:cs="David"/>
          <w:i/>
          <w:iCs/>
          <w:lang w:val="en-IL"/>
        </w:rPr>
        <w:t xml:space="preserve"> </w:t>
      </w:r>
      <w:proofErr w:type="spellStart"/>
      <w:r w:rsidRPr="003F3166">
        <w:rPr>
          <w:rFonts w:ascii="Times New Roman" w:hAnsi="Times New Roman" w:cs="David"/>
          <w:i/>
          <w:iCs/>
          <w:lang w:val="en-IL"/>
        </w:rPr>
        <w:t>Mūti</w:t>
      </w:r>
      <w:proofErr w:type="spellEnd"/>
      <w:r w:rsidRPr="003F3166">
        <w:rPr>
          <w:rFonts w:ascii="Times New Roman" w:hAnsi="Times New Roman" w:cs="David"/>
          <w:rtl/>
          <w:lang w:val="en-IL"/>
        </w:rPr>
        <w:t xml:space="preserve">, ראו </w:t>
      </w:r>
      <w:r w:rsidRPr="003F3166">
        <w:rPr>
          <w:rFonts w:ascii="Times New Roman" w:hAnsi="Times New Roman" w:cs="David"/>
          <w:lang w:val="en-GB"/>
        </w:rPr>
        <w:t>Ayali-Darshan forthcoming</w:t>
      </w:r>
      <w:r w:rsidRPr="003F3166">
        <w:rPr>
          <w:rFonts w:ascii="Times New Roman" w:hAnsi="Times New Roman" w:cs="David"/>
          <w:rtl/>
          <w:lang w:val="en-GB"/>
        </w:rPr>
        <w:t>.</w:t>
      </w:r>
    </w:p>
  </w:footnote>
  <w:footnote w:id="20">
    <w:p w14:paraId="1EB9D0A3" w14:textId="00E3144F" w:rsidR="00C05C2B" w:rsidRPr="003F3166" w:rsidRDefault="00C05C2B" w:rsidP="003F3166">
      <w:pPr>
        <w:bidi/>
        <w:spacing w:after="0" w:line="360" w:lineRule="auto"/>
        <w:jc w:val="both"/>
        <w:rPr>
          <w:rFonts w:ascii="Times New Roman" w:hAnsi="Times New Roman" w:cs="David"/>
          <w:sz w:val="20"/>
          <w:szCs w:val="20"/>
          <w:rtl/>
          <w:lang w:val="en-GB"/>
        </w:rPr>
      </w:pPr>
      <w:r w:rsidRPr="003F3166">
        <w:rPr>
          <w:rStyle w:val="FootnoteReference"/>
          <w:rFonts w:ascii="Times New Roman" w:hAnsi="Times New Roman" w:cs="David"/>
          <w:sz w:val="20"/>
          <w:szCs w:val="20"/>
        </w:rPr>
        <w:footnoteRef/>
      </w:r>
      <w:r w:rsidRPr="003F3166">
        <w:rPr>
          <w:rFonts w:ascii="Times New Roman" w:hAnsi="Times New Roman" w:cs="David"/>
          <w:sz w:val="20"/>
          <w:szCs w:val="20"/>
        </w:rPr>
        <w:t xml:space="preserve"> </w:t>
      </w:r>
      <w:bookmarkStart w:id="8" w:name="_Hlk72441117"/>
      <w:r w:rsidRPr="003F3166">
        <w:rPr>
          <w:rFonts w:ascii="Times New Roman" w:hAnsi="Times New Roman" w:cs="David"/>
          <w:sz w:val="20"/>
          <w:szCs w:val="20"/>
          <w:rtl/>
        </w:rPr>
        <w:t>למקומ</w:t>
      </w:r>
      <w:r w:rsidRPr="003F3166">
        <w:rPr>
          <w:rFonts w:ascii="Times New Roman" w:hAnsi="Times New Roman" w:cs="David" w:hint="cs"/>
          <w:sz w:val="20"/>
          <w:szCs w:val="20"/>
          <w:rtl/>
        </w:rPr>
        <w:t>ה</w:t>
      </w:r>
      <w:r w:rsidRPr="003F3166">
        <w:rPr>
          <w:rFonts w:ascii="Times New Roman" w:hAnsi="Times New Roman" w:cs="David"/>
          <w:sz w:val="20"/>
          <w:szCs w:val="20"/>
          <w:rtl/>
        </w:rPr>
        <w:t xml:space="preserve"> של </w:t>
      </w:r>
      <w:r w:rsidRPr="003F3166">
        <w:rPr>
          <w:rFonts w:ascii="Times New Roman" w:hAnsi="Times New Roman" w:cs="David" w:hint="cs"/>
          <w:sz w:val="20"/>
          <w:szCs w:val="20"/>
          <w:rtl/>
        </w:rPr>
        <w:t>חטיבה זו</w:t>
      </w:r>
      <w:r w:rsidRPr="003F3166">
        <w:rPr>
          <w:rFonts w:ascii="Times New Roman" w:hAnsi="Times New Roman" w:cs="David"/>
          <w:sz w:val="20"/>
          <w:szCs w:val="20"/>
          <w:rtl/>
        </w:rPr>
        <w:t>, ראו התרשים ב</w:t>
      </w:r>
      <w:r w:rsidRPr="003F3166">
        <w:rPr>
          <w:rFonts w:ascii="Times New Roman" w:hAnsi="Times New Roman" w:cs="David" w:hint="cs"/>
          <w:sz w:val="20"/>
          <w:szCs w:val="20"/>
          <w:rtl/>
        </w:rPr>
        <w:t>הקדמה מס' 1,</w:t>
      </w:r>
      <w:r w:rsidRPr="003F3166">
        <w:rPr>
          <w:rFonts w:ascii="Times New Roman" w:hAnsi="Times New Roman" w:cs="David"/>
          <w:sz w:val="20"/>
          <w:szCs w:val="20"/>
          <w:rtl/>
        </w:rPr>
        <w:t xml:space="preserve"> לעיל. </w:t>
      </w:r>
      <w:bookmarkEnd w:id="8"/>
    </w:p>
  </w:footnote>
  <w:footnote w:id="21">
    <w:p w14:paraId="3BC228E6" w14:textId="4D230829" w:rsidR="00C05C2B" w:rsidRPr="003F3166" w:rsidRDefault="00C05C2B" w:rsidP="003F3166">
      <w:pPr>
        <w:pStyle w:val="FootnoteText"/>
        <w:bidi/>
        <w:spacing w:line="360" w:lineRule="auto"/>
        <w:jc w:val="both"/>
        <w:rPr>
          <w:rFonts w:ascii="Times New Roman" w:hAnsi="Times New Roman" w:cs="David"/>
          <w:lang w:val="en-GB"/>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hint="cs"/>
          <w:rtl/>
        </w:rPr>
        <w:t xml:space="preserve">בניגוד לאמור לעיל, </w:t>
      </w:r>
      <w:r w:rsidRPr="003F3166">
        <w:rPr>
          <w:rFonts w:ascii="Times New Roman" w:hAnsi="Times New Roman" w:cs="David"/>
          <w:rtl/>
          <w:lang w:val="en-GB"/>
        </w:rPr>
        <w:t>יש שפירשו (כגון</w:t>
      </w:r>
      <w:r w:rsidRPr="003F3166">
        <w:rPr>
          <w:rFonts w:ascii="Times New Roman" w:hAnsi="Times New Roman" w:cs="David" w:hint="cs"/>
          <w:rtl/>
          <w:lang w:val="en-GB"/>
        </w:rPr>
        <w:t>...</w:t>
      </w:r>
      <w:r w:rsidRPr="003F3166">
        <w:rPr>
          <w:rFonts w:ascii="Times New Roman" w:hAnsi="Times New Roman" w:cs="David"/>
          <w:rtl/>
          <w:lang w:val="en-GB"/>
        </w:rPr>
        <w:t xml:space="preserve">) ציטוט זה כדברי שבח של בעל על עצמו, ועל כן נמנעו מלפרש את שני הפעלים </w:t>
      </w:r>
      <w:r w:rsidRPr="003F3166">
        <w:rPr>
          <w:rFonts w:ascii="Times New Roman" w:hAnsi="Times New Roman" w:cs="David" w:hint="cs"/>
          <w:rtl/>
          <w:lang w:val="en-GB"/>
        </w:rPr>
        <w:t xml:space="preserve">הבאים </w:t>
      </w:r>
      <w:r w:rsidRPr="003F3166">
        <w:rPr>
          <w:rFonts w:ascii="Times New Roman" w:hAnsi="Times New Roman" w:cs="David"/>
          <w:rtl/>
          <w:lang w:val="en-GB"/>
        </w:rPr>
        <w:t xml:space="preserve">בציטוט כתיאורים של זלילה. </w:t>
      </w:r>
      <w:r w:rsidRPr="003F3166">
        <w:rPr>
          <w:rFonts w:ascii="Times New Roman" w:hAnsi="Times New Roman" w:cs="David"/>
          <w:rtl/>
          <w:lang w:val="en-GB"/>
        </w:rPr>
        <w:t xml:space="preserve">את הפועל </w:t>
      </w:r>
      <w:proofErr w:type="spellStart"/>
      <w:r w:rsidRPr="003F3166">
        <w:rPr>
          <w:rFonts w:ascii="Times New Roman" w:hAnsi="Times New Roman" w:cs="David"/>
          <w:i/>
          <w:iCs/>
          <w:lang w:val="en-IL"/>
        </w:rPr>
        <w:t>ymrˀu</w:t>
      </w:r>
      <w:proofErr w:type="spellEnd"/>
      <w:r w:rsidRPr="003F3166">
        <w:rPr>
          <w:rFonts w:ascii="Times New Roman" w:hAnsi="Times New Roman" w:cs="David"/>
          <w:rtl/>
          <w:lang w:val="en-IL"/>
        </w:rPr>
        <w:t xml:space="preserve"> פירשו</w:t>
      </w:r>
      <w:r w:rsidRPr="003F3166">
        <w:rPr>
          <w:rFonts w:ascii="Times New Roman" w:hAnsi="Times New Roman" w:cs="David"/>
          <w:rtl/>
          <w:lang w:val="en-GB"/>
        </w:rPr>
        <w:t xml:space="preserve"> על דרך שם העצם </w:t>
      </w:r>
      <w:proofErr w:type="spellStart"/>
      <w:r w:rsidRPr="003F3166">
        <w:rPr>
          <w:rFonts w:ascii="Times New Roman" w:hAnsi="Times New Roman" w:cs="David"/>
          <w:i/>
          <w:iCs/>
          <w:lang w:val="en-GB"/>
        </w:rPr>
        <w:t>mrˀ</w:t>
      </w:r>
      <w:proofErr w:type="spellEnd"/>
      <w:r w:rsidRPr="003F3166">
        <w:rPr>
          <w:rFonts w:ascii="Times New Roman" w:hAnsi="Times New Roman" w:cs="David"/>
          <w:rtl/>
          <w:lang w:val="en-GB"/>
        </w:rPr>
        <w:t xml:space="preserve"> (</w:t>
      </w:r>
      <w:r w:rsidRPr="003F3166">
        <w:rPr>
          <w:rFonts w:ascii="Times New Roman" w:hAnsi="Times New Roman" w:cs="David"/>
          <w:lang w:val="en-GB"/>
        </w:rPr>
        <w:t>ruler</w:t>
      </w:r>
      <w:r w:rsidRPr="003F3166">
        <w:rPr>
          <w:rFonts w:ascii="Times New Roman" w:hAnsi="Times New Roman" w:cs="David"/>
          <w:rtl/>
          <w:lang w:val="en-GB"/>
        </w:rPr>
        <w:t>)</w:t>
      </w:r>
      <w:r w:rsidRPr="003F3166">
        <w:rPr>
          <w:rFonts w:ascii="Times New Roman" w:hAnsi="Times New Roman" w:cs="David" w:hint="cs"/>
          <w:rtl/>
          <w:lang w:val="en-GB"/>
        </w:rPr>
        <w:t xml:space="preserve"> </w:t>
      </w:r>
      <w:r w:rsidRPr="003F3166">
        <w:rPr>
          <w:rFonts w:ascii="Times New Roman" w:hAnsi="Times New Roman" w:cs="David"/>
          <w:rtl/>
          <w:lang w:val="en-GB"/>
        </w:rPr>
        <w:t xml:space="preserve">בארמית  במובן </w:t>
      </w:r>
      <w:r w:rsidRPr="003F3166">
        <w:rPr>
          <w:rFonts w:ascii="Times New Roman" w:hAnsi="Times New Roman" w:cs="David"/>
          <w:lang w:val="en-GB"/>
        </w:rPr>
        <w:t>to order</w:t>
      </w:r>
      <w:r w:rsidRPr="003F3166">
        <w:rPr>
          <w:rFonts w:ascii="Times New Roman" w:hAnsi="Times New Roman" w:cs="David"/>
          <w:rtl/>
          <w:lang w:val="en-GB"/>
        </w:rPr>
        <w:t xml:space="preserve">, בעוד שלעיל פורש פועל זה על דרך שם העצם </w:t>
      </w:r>
      <w:proofErr w:type="spellStart"/>
      <w:r w:rsidRPr="003F3166">
        <w:rPr>
          <w:rFonts w:ascii="Times New Roman" w:hAnsi="Times New Roman" w:cs="David"/>
          <w:i/>
          <w:iCs/>
          <w:lang w:val="en-GB"/>
        </w:rPr>
        <w:t>mrˀu</w:t>
      </w:r>
      <w:proofErr w:type="spellEnd"/>
      <w:r w:rsidRPr="003F3166">
        <w:rPr>
          <w:rFonts w:ascii="Times New Roman" w:hAnsi="Times New Roman" w:cs="David"/>
          <w:rtl/>
          <w:lang w:val="en-GB"/>
        </w:rPr>
        <w:t xml:space="preserve"> (</w:t>
      </w:r>
      <w:r w:rsidRPr="003F3166">
        <w:rPr>
          <w:rFonts w:ascii="Times New Roman" w:hAnsi="Times New Roman" w:cs="David"/>
          <w:lang w:val="en-GB"/>
        </w:rPr>
        <w:t>fatling animal</w:t>
      </w:r>
      <w:r w:rsidRPr="003F3166">
        <w:rPr>
          <w:rFonts w:ascii="Times New Roman" w:hAnsi="Times New Roman" w:cs="David"/>
          <w:rtl/>
          <w:lang w:val="en-GB"/>
        </w:rPr>
        <w:t>)</w:t>
      </w:r>
      <w:r w:rsidRPr="003F3166">
        <w:rPr>
          <w:rFonts w:ascii="Times New Roman" w:hAnsi="Times New Roman" w:cs="David" w:hint="cs"/>
          <w:rtl/>
          <w:lang w:val="en-GB"/>
        </w:rPr>
        <w:t xml:space="preserve"> </w:t>
      </w:r>
      <w:r w:rsidRPr="003F3166">
        <w:rPr>
          <w:rFonts w:ascii="Times New Roman" w:hAnsi="Times New Roman" w:cs="David"/>
          <w:rtl/>
          <w:lang w:val="en-GB"/>
        </w:rPr>
        <w:t>באוגריתית ו</w:t>
      </w:r>
      <w:r w:rsidRPr="003F3166">
        <w:rPr>
          <w:rFonts w:ascii="Times New Roman" w:hAnsi="Times New Roman" w:cs="David" w:hint="cs"/>
          <w:rtl/>
          <w:lang w:val="en-GB"/>
        </w:rPr>
        <w:t>ב</w:t>
      </w:r>
      <w:r w:rsidRPr="003F3166">
        <w:rPr>
          <w:rFonts w:ascii="Times New Roman" w:hAnsi="Times New Roman" w:cs="David"/>
          <w:rtl/>
          <w:lang w:val="en-GB"/>
        </w:rPr>
        <w:t>לשונות נוספות</w:t>
      </w:r>
      <w:r w:rsidRPr="003F3166">
        <w:rPr>
          <w:rFonts w:ascii="Times New Roman" w:hAnsi="Times New Roman" w:cs="David" w:hint="cs"/>
          <w:rtl/>
          <w:lang w:val="en-GB"/>
        </w:rPr>
        <w:t>,</w:t>
      </w:r>
      <w:r w:rsidRPr="003F3166">
        <w:rPr>
          <w:rFonts w:ascii="Times New Roman" w:hAnsi="Times New Roman" w:cs="David"/>
          <w:rtl/>
          <w:lang w:val="en-GB"/>
        </w:rPr>
        <w:t xml:space="preserve"> במובן </w:t>
      </w:r>
      <w:r w:rsidRPr="003F3166">
        <w:rPr>
          <w:rFonts w:ascii="Times New Roman" w:hAnsi="Times New Roman" w:cs="David"/>
          <w:lang w:val="en-GB"/>
        </w:rPr>
        <w:t>to fatten</w:t>
      </w:r>
      <w:r w:rsidRPr="003F3166">
        <w:rPr>
          <w:rFonts w:ascii="Times New Roman" w:hAnsi="Times New Roman" w:cs="David"/>
          <w:rtl/>
          <w:lang w:val="en-GB"/>
        </w:rPr>
        <w:t xml:space="preserve"> (והשוו עוד לנוסח תה"ש ו-</w:t>
      </w:r>
      <w:r w:rsidRPr="003F3166">
        <w:rPr>
          <w:rFonts w:ascii="Times New Roman" w:hAnsi="Times New Roman" w:cs="David"/>
          <w:lang w:val="en-GB"/>
        </w:rPr>
        <w:t>1QISa</w:t>
      </w:r>
      <w:r w:rsidRPr="003F3166">
        <w:rPr>
          <w:rFonts w:ascii="Times New Roman" w:hAnsi="Times New Roman" w:cs="David"/>
          <w:rtl/>
          <w:lang w:val="en-GB"/>
        </w:rPr>
        <w:t xml:space="preserve"> לישע' יא 6: "ימר(א)ו" במובן זה). את הפועל </w:t>
      </w:r>
      <w:proofErr w:type="spellStart"/>
      <w:r w:rsidRPr="003F3166">
        <w:rPr>
          <w:rFonts w:ascii="Times New Roman" w:hAnsi="Times New Roman" w:cs="David"/>
          <w:i/>
          <w:iCs/>
          <w:lang w:val="en-GB"/>
        </w:rPr>
        <w:t>yšbˁ</w:t>
      </w:r>
      <w:proofErr w:type="spellEnd"/>
      <w:r w:rsidRPr="003F3166">
        <w:rPr>
          <w:rFonts w:ascii="Times New Roman" w:hAnsi="Times New Roman" w:cs="David"/>
          <w:rtl/>
          <w:lang w:val="en-GB"/>
        </w:rPr>
        <w:t xml:space="preserve"> פירשו בבניין </w:t>
      </w:r>
      <w:r w:rsidRPr="003F3166">
        <w:rPr>
          <w:rFonts w:ascii="Times New Roman" w:hAnsi="Times New Roman" w:cs="David"/>
          <w:lang w:val="en-GB"/>
        </w:rPr>
        <w:t>H</w:t>
      </w:r>
      <w:r w:rsidRPr="003F3166">
        <w:rPr>
          <w:rFonts w:ascii="Times New Roman" w:hAnsi="Times New Roman" w:cs="David"/>
          <w:rtl/>
          <w:lang w:val="en-GB"/>
        </w:rPr>
        <w:t xml:space="preserve"> במובן </w:t>
      </w:r>
      <w:r w:rsidRPr="003F3166">
        <w:rPr>
          <w:rFonts w:ascii="Times New Roman" w:hAnsi="Times New Roman" w:cs="David"/>
          <w:lang w:val="en-GB"/>
        </w:rPr>
        <w:t>satisfy</w:t>
      </w:r>
      <w:r w:rsidRPr="003F3166">
        <w:rPr>
          <w:rFonts w:ascii="Times New Roman" w:hAnsi="Times New Roman" w:cs="David"/>
          <w:rtl/>
          <w:lang w:val="en-GB"/>
        </w:rPr>
        <w:t xml:space="preserve">, במקום בבניין </w:t>
      </w:r>
      <w:r w:rsidRPr="003F3166">
        <w:rPr>
          <w:rFonts w:ascii="Times New Roman" w:hAnsi="Times New Roman" w:cs="David"/>
          <w:lang w:val="en-GB"/>
        </w:rPr>
        <w:t>G</w:t>
      </w:r>
      <w:r w:rsidRPr="003F3166">
        <w:rPr>
          <w:rFonts w:ascii="Times New Roman" w:hAnsi="Times New Roman" w:cs="David"/>
          <w:rtl/>
          <w:lang w:val="en-GB"/>
        </w:rPr>
        <w:t xml:space="preserve">, כמתורגם לעיל. לשימוש זהה בפועל </w:t>
      </w:r>
      <w:proofErr w:type="spellStart"/>
      <w:r w:rsidRPr="003F3166">
        <w:rPr>
          <w:rFonts w:ascii="Times New Roman" w:hAnsi="Times New Roman" w:cs="David"/>
          <w:i/>
          <w:iCs/>
          <w:lang w:val="en-GB"/>
        </w:rPr>
        <w:t>yšbˁ</w:t>
      </w:r>
      <w:proofErr w:type="spellEnd"/>
      <w:r w:rsidRPr="003F3166">
        <w:rPr>
          <w:rFonts w:ascii="Times New Roman" w:hAnsi="Times New Roman" w:cs="David"/>
          <w:rtl/>
          <w:lang w:val="en-GB"/>
        </w:rPr>
        <w:t xml:space="preserve"> לתיאור דמויות רעבות וזללניות, ראו </w:t>
      </w:r>
      <w:r w:rsidRPr="003F3166">
        <w:rPr>
          <w:rFonts w:ascii="Times New Roman" w:hAnsi="Times New Roman" w:cs="David"/>
          <w:i/>
          <w:iCs/>
          <w:lang w:val="en-GB"/>
        </w:rPr>
        <w:t>KTU</w:t>
      </w:r>
      <w:r w:rsidRPr="003F3166">
        <w:rPr>
          <w:rFonts w:ascii="Times New Roman" w:hAnsi="Times New Roman" w:cs="David"/>
          <w:lang w:val="en-GB"/>
        </w:rPr>
        <w:t xml:space="preserve"> 1.23, 61-64</w:t>
      </w:r>
      <w:r w:rsidRPr="003F3166">
        <w:rPr>
          <w:rFonts w:ascii="Times New Roman" w:hAnsi="Times New Roman" w:cs="David"/>
          <w:rtl/>
          <w:lang w:val="en-GB"/>
        </w:rPr>
        <w:t xml:space="preserve"> (לדיון, ראו</w:t>
      </w:r>
      <w:r w:rsidRPr="003F3166">
        <w:rPr>
          <w:rFonts w:ascii="Times New Roman" w:hAnsi="Times New Roman" w:cs="David" w:hint="cs"/>
          <w:rtl/>
          <w:lang w:val="en-GB"/>
        </w:rPr>
        <w:t>...</w:t>
      </w:r>
      <w:r w:rsidRPr="003F3166">
        <w:rPr>
          <w:rFonts w:ascii="Times New Roman" w:hAnsi="Times New Roman" w:cs="David"/>
          <w:rtl/>
          <w:lang w:val="en-GB"/>
        </w:rPr>
        <w:t xml:space="preserve">). לאור הכתובים הבאים המתארים כיצד </w:t>
      </w:r>
      <w:r w:rsidRPr="003F3166">
        <w:rPr>
          <w:rFonts w:ascii="Times New Roman" w:hAnsi="Times New Roman" w:cs="David"/>
          <w:lang w:val="en-GB"/>
        </w:rPr>
        <w:t>Mot</w:t>
      </w:r>
      <w:r w:rsidRPr="003F3166">
        <w:rPr>
          <w:rFonts w:ascii="Times New Roman" w:hAnsi="Times New Roman" w:cs="David"/>
          <w:rtl/>
          <w:lang w:val="en-GB"/>
        </w:rPr>
        <w:t xml:space="preserve"> אוכל בני אדם לשובע, נראה כי </w:t>
      </w:r>
      <w:r w:rsidRPr="003F3166">
        <w:rPr>
          <w:rFonts w:ascii="Times New Roman" w:hAnsi="Times New Roman" w:cs="David" w:hint="cs"/>
          <w:rtl/>
          <w:lang w:val="en-GB"/>
        </w:rPr>
        <w:t>אף אם נקבל את דברי הפרשנים שזהו נאומו של בעל, הרי שיש בו</w:t>
      </w:r>
      <w:r w:rsidRPr="003F3166">
        <w:rPr>
          <w:rFonts w:ascii="Times New Roman" w:hAnsi="Times New Roman" w:cs="David"/>
          <w:rtl/>
          <w:lang w:val="en-GB"/>
        </w:rPr>
        <w:t xml:space="preserve"> משחק מילים המגיב לתכונת הזלילה של </w:t>
      </w:r>
      <w:r w:rsidRPr="003F3166">
        <w:rPr>
          <w:rFonts w:ascii="Times New Roman" w:hAnsi="Times New Roman" w:cs="David"/>
          <w:lang w:val="en-GB"/>
        </w:rPr>
        <w:t>Mot</w:t>
      </w:r>
      <w:r w:rsidRPr="003F3166">
        <w:rPr>
          <w:rFonts w:ascii="Times New Roman" w:hAnsi="Times New Roman" w:cs="David"/>
          <w:rtl/>
          <w:lang w:val="en-GB"/>
        </w:rPr>
        <w:t>.</w:t>
      </w:r>
    </w:p>
  </w:footnote>
  <w:footnote w:id="22">
    <w:p w14:paraId="77EAAB72" w14:textId="418ACF7F" w:rsidR="00C05C2B" w:rsidRPr="003F3166" w:rsidRDefault="00C05C2B" w:rsidP="003F3166">
      <w:pPr>
        <w:pStyle w:val="FootnoteText"/>
        <w:bidi/>
        <w:spacing w:line="360" w:lineRule="auto"/>
        <w:rPr>
          <w:rFonts w:ascii="Times New Roman" w:hAnsi="Times New Roman" w:cs="David"/>
          <w:rtl/>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 xml:space="preserve">מאחר שאיום זה מופיע בגוף שלישי, </w:t>
      </w:r>
      <w:r w:rsidRPr="003F3166">
        <w:rPr>
          <w:rFonts w:ascii="Times New Roman" w:hAnsi="Times New Roman" w:cs="David" w:hint="cs"/>
          <w:rtl/>
        </w:rPr>
        <w:t>לא ניתן לנקוב בשם</w:t>
      </w:r>
      <w:r w:rsidRPr="003F3166">
        <w:rPr>
          <w:rFonts w:ascii="Times New Roman" w:hAnsi="Times New Roman" w:cs="David"/>
          <w:rtl/>
        </w:rPr>
        <w:t xml:space="preserve"> הדובר</w:t>
      </w:r>
      <w:r w:rsidRPr="003F3166">
        <w:rPr>
          <w:rFonts w:ascii="Times New Roman" w:hAnsi="Times New Roman" w:cs="David" w:hint="cs"/>
          <w:rtl/>
        </w:rPr>
        <w:t>.</w:t>
      </w:r>
    </w:p>
  </w:footnote>
  <w:footnote w:id="23">
    <w:p w14:paraId="65028E60" w14:textId="7D326698" w:rsidR="00C05C2B" w:rsidRPr="003F3166" w:rsidRDefault="00C05C2B" w:rsidP="003F3166">
      <w:pPr>
        <w:pStyle w:val="FootnoteText"/>
        <w:bidi/>
        <w:spacing w:line="360" w:lineRule="auto"/>
        <w:jc w:val="both"/>
        <w:rPr>
          <w:rFonts w:ascii="Times New Roman" w:hAnsi="Times New Roman" w:cs="David"/>
          <w:rtl/>
          <w:lang w:val="en-GB"/>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על פי ההיקרויות העבריות של שם עצם זה (</w:t>
      </w:r>
      <w:r w:rsidRPr="003F3166">
        <w:rPr>
          <w:rFonts w:ascii="Times New Roman" w:hAnsi="Times New Roman" w:cs="David"/>
          <w:lang w:val="en-GB"/>
        </w:rPr>
        <w:t>Ps. 102:11</w:t>
      </w:r>
      <w:r w:rsidRPr="003F3166">
        <w:rPr>
          <w:rFonts w:ascii="Times New Roman" w:hAnsi="Times New Roman" w:cs="David"/>
          <w:rtl/>
        </w:rPr>
        <w:t xml:space="preserve">; ירושלמי, מועד קטן, דף פ' עמ' ג', ועוד), משמעו של </w:t>
      </w:r>
      <w:proofErr w:type="spellStart"/>
      <w:r w:rsidRPr="003F3166">
        <w:rPr>
          <w:rFonts w:ascii="Times New Roman" w:hAnsi="Times New Roman" w:cs="David"/>
          <w:i/>
          <w:iCs/>
          <w:lang w:val="en-GB"/>
        </w:rPr>
        <w:t>mhmrt</w:t>
      </w:r>
      <w:proofErr w:type="spellEnd"/>
      <w:r w:rsidRPr="003F3166">
        <w:rPr>
          <w:rFonts w:ascii="Times New Roman" w:hAnsi="Times New Roman" w:cs="David"/>
          <w:rtl/>
          <w:lang w:val="en-GB"/>
        </w:rPr>
        <w:t xml:space="preserve"> הוא </w:t>
      </w:r>
      <w:r w:rsidRPr="003F3166">
        <w:rPr>
          <w:rFonts w:ascii="Times New Roman" w:hAnsi="Times New Roman" w:cs="David"/>
          <w:lang w:val="en-GB"/>
        </w:rPr>
        <w:t>pit, tunnel</w:t>
      </w:r>
      <w:r w:rsidRPr="003F3166">
        <w:rPr>
          <w:rFonts w:ascii="Times New Roman" w:hAnsi="Times New Roman" w:cs="David"/>
          <w:rtl/>
          <w:lang w:val="en-GB"/>
        </w:rPr>
        <w:t xml:space="preserve">. משמעות זו הולמת גם את שם עירו של </w:t>
      </w:r>
      <w:r w:rsidRPr="003F3166">
        <w:rPr>
          <w:rFonts w:ascii="Times New Roman" w:hAnsi="Times New Roman" w:cs="David"/>
          <w:lang w:val="en-GB"/>
        </w:rPr>
        <w:t>Mot</w:t>
      </w:r>
      <w:r w:rsidRPr="003F3166">
        <w:rPr>
          <w:rFonts w:ascii="Times New Roman" w:hAnsi="Times New Roman" w:cs="David"/>
          <w:rtl/>
          <w:lang w:val="en-GB"/>
        </w:rPr>
        <w:t xml:space="preserve"> בשאול, המכונה </w:t>
      </w:r>
      <w:proofErr w:type="spellStart"/>
      <w:r w:rsidRPr="003F3166">
        <w:rPr>
          <w:rFonts w:ascii="Times New Roman" w:hAnsi="Times New Roman" w:cs="David"/>
          <w:i/>
          <w:iCs/>
          <w:lang w:val="en-GB"/>
        </w:rPr>
        <w:t>hmry</w:t>
      </w:r>
      <w:proofErr w:type="spellEnd"/>
      <w:r w:rsidRPr="003F3166">
        <w:rPr>
          <w:rFonts w:ascii="Times New Roman" w:hAnsi="Times New Roman" w:cs="David"/>
          <w:rtl/>
          <w:lang w:val="en-GB"/>
        </w:rPr>
        <w:t xml:space="preserve"> (לדיון בשם עירו של </w:t>
      </w:r>
      <w:r w:rsidRPr="003F3166">
        <w:rPr>
          <w:rFonts w:ascii="Times New Roman" w:hAnsi="Times New Roman" w:cs="David"/>
          <w:lang w:val="en-GB"/>
        </w:rPr>
        <w:t>Mot</w:t>
      </w:r>
      <w:r w:rsidRPr="003F3166">
        <w:rPr>
          <w:rFonts w:ascii="Times New Roman" w:hAnsi="Times New Roman" w:cs="David"/>
          <w:rtl/>
          <w:lang w:val="en-GB"/>
        </w:rPr>
        <w:t xml:space="preserve">, השוו למשל </w:t>
      </w:r>
      <w:r w:rsidRPr="003F3166">
        <w:rPr>
          <w:rFonts w:ascii="Times New Roman" w:hAnsi="Times New Roman" w:cs="David"/>
          <w:lang w:val="en-GB"/>
        </w:rPr>
        <w:t xml:space="preserve">Smith and </w:t>
      </w:r>
      <w:proofErr w:type="spellStart"/>
      <w:r w:rsidRPr="003F3166">
        <w:rPr>
          <w:rFonts w:ascii="Times New Roman" w:hAnsi="Times New Roman" w:cs="David"/>
          <w:lang w:val="en-GB"/>
        </w:rPr>
        <w:t>Pitard</w:t>
      </w:r>
      <w:proofErr w:type="spellEnd"/>
      <w:r w:rsidRPr="003F3166">
        <w:rPr>
          <w:rFonts w:ascii="Times New Roman" w:hAnsi="Times New Roman" w:cs="David"/>
          <w:lang w:val="en-GB"/>
        </w:rPr>
        <w:t xml:space="preserve"> 2009, 716-717</w:t>
      </w:r>
      <w:r w:rsidRPr="003F3166">
        <w:rPr>
          <w:rFonts w:ascii="Times New Roman" w:hAnsi="Times New Roman" w:cs="David"/>
          <w:rtl/>
          <w:lang w:val="en-GB"/>
        </w:rPr>
        <w:t>). במקרה זה משמש שם העצם במובן מטאפורי, המזכיר את שימושו ב</w:t>
      </w:r>
      <w:r w:rsidRPr="003F3166">
        <w:rPr>
          <w:rFonts w:ascii="Times New Roman" w:hAnsi="Times New Roman" w:cs="David" w:hint="cs"/>
          <w:rtl/>
          <w:lang w:val="en-GB"/>
        </w:rPr>
        <w:t>-</w:t>
      </w:r>
      <w:r w:rsidRPr="003F3166">
        <w:rPr>
          <w:rFonts w:ascii="Times New Roman" w:hAnsi="Times New Roman" w:cs="David"/>
          <w:lang w:val="en-GB"/>
        </w:rPr>
        <w:t>Sir 12:16</w:t>
      </w:r>
      <w:r w:rsidRPr="003F3166">
        <w:rPr>
          <w:rFonts w:ascii="Times New Roman" w:hAnsi="Times New Roman" w:cs="David"/>
          <w:rtl/>
          <w:lang w:val="en-GB"/>
        </w:rPr>
        <w:t>.</w:t>
      </w:r>
    </w:p>
  </w:footnote>
  <w:footnote w:id="24">
    <w:p w14:paraId="1B18FE4B" w14:textId="79533A80" w:rsidR="00C05C2B" w:rsidRPr="003F3166" w:rsidRDefault="00C05C2B" w:rsidP="003F3166">
      <w:pPr>
        <w:pStyle w:val="FootnoteText"/>
        <w:bidi/>
        <w:spacing w:line="360" w:lineRule="auto"/>
        <w:rPr>
          <w:rFonts w:ascii="Times New Roman" w:hAnsi="Times New Roman" w:cs="David"/>
          <w:rtl/>
          <w:lang w:val="en-GB"/>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hint="cs"/>
          <w:rtl/>
        </w:rPr>
        <w:t xml:space="preserve">ובכך מזכיר תיאור מותו אף את תיאורי מותו של דומוזי, אשר אחד מהמוטיבים המרכזיים שבהם היה חסרונה של סיבה מוצדקת למוות. </w:t>
      </w:r>
      <w:r w:rsidRPr="003F3166">
        <w:rPr>
          <w:rFonts w:ascii="Times New Roman" w:hAnsi="Times New Roman" w:cs="David" w:hint="cs"/>
          <w:rtl/>
        </w:rPr>
        <w:t xml:space="preserve">כפי שהראתה </w:t>
      </w:r>
      <w:r w:rsidRPr="003F3166">
        <w:rPr>
          <w:rFonts w:ascii="Times New Roman" w:hAnsi="Times New Roman" w:cs="David"/>
          <w:lang w:val="en-GB"/>
        </w:rPr>
        <w:t>Katz 1996</w:t>
      </w:r>
      <w:r w:rsidRPr="003F3166">
        <w:rPr>
          <w:rFonts w:ascii="Times New Roman" w:hAnsi="Times New Roman" w:cs="David" w:hint="cs"/>
          <w:rtl/>
          <w:lang w:val="en-GB"/>
        </w:rPr>
        <w:t xml:space="preserve">, מחבר </w:t>
      </w:r>
      <w:proofErr w:type="spellStart"/>
      <w:r w:rsidRPr="003F3166">
        <w:rPr>
          <w:rFonts w:ascii="Times New Roman" w:hAnsi="Times New Roman" w:cs="David"/>
          <w:lang w:val="en-GB"/>
        </w:rPr>
        <w:t>Inana’s</w:t>
      </w:r>
      <w:proofErr w:type="spellEnd"/>
      <w:r w:rsidRPr="003F3166">
        <w:rPr>
          <w:rFonts w:ascii="Times New Roman" w:hAnsi="Times New Roman" w:cs="David"/>
          <w:lang w:val="en-GB"/>
        </w:rPr>
        <w:t xml:space="preserve"> Descent</w:t>
      </w:r>
      <w:r w:rsidRPr="003F3166">
        <w:rPr>
          <w:rFonts w:ascii="Times New Roman" w:hAnsi="Times New Roman" w:cs="David" w:hint="cs"/>
          <w:rtl/>
          <w:lang w:val="en-GB"/>
        </w:rPr>
        <w:t xml:space="preserve"> יוצא מכלל זה, בהציעו סיבה למות דומוזי, אולם רוב המסורות לא קיבלו זאת (להרחבה, ראו גם לעיל...).</w:t>
      </w:r>
    </w:p>
  </w:footnote>
  <w:footnote w:id="25">
    <w:p w14:paraId="45F95B2C" w14:textId="7A683632" w:rsidR="00C05C2B" w:rsidRPr="003F3166" w:rsidRDefault="00C05C2B" w:rsidP="003F3166">
      <w:pPr>
        <w:pStyle w:val="FootnoteText"/>
        <w:bidi/>
        <w:spacing w:line="360" w:lineRule="auto"/>
        <w:jc w:val="both"/>
        <w:rPr>
          <w:rFonts w:ascii="Times New Roman" w:hAnsi="Times New Roman" w:cs="David"/>
          <w:rtl/>
          <w:lang w:val="en-GB"/>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lang w:val="en-GB"/>
        </w:rPr>
        <w:t xml:space="preserve"> ההשלמה בעקבות שו' 24-25 להלן. </w:t>
      </w:r>
      <w:r w:rsidRPr="003F3166">
        <w:rPr>
          <w:rFonts w:ascii="Times New Roman" w:hAnsi="Times New Roman" w:cs="David"/>
          <w:rtl/>
          <w:lang w:val="en-GB"/>
        </w:rPr>
        <w:t xml:space="preserve">לתרגום המונח </w:t>
      </w:r>
      <w:proofErr w:type="spellStart"/>
      <w:r w:rsidRPr="003F3166">
        <w:rPr>
          <w:rFonts w:ascii="Times New Roman" w:hAnsi="Times New Roman" w:cs="David"/>
          <w:i/>
          <w:iCs/>
          <w:lang w:val="en-IL"/>
        </w:rPr>
        <w:t>mġẓ</w:t>
      </w:r>
      <w:proofErr w:type="spellEnd"/>
      <w:r w:rsidRPr="003F3166">
        <w:rPr>
          <w:rFonts w:ascii="Times New Roman" w:hAnsi="Times New Roman" w:cs="David"/>
          <w:rtl/>
          <w:lang w:val="en-GB"/>
        </w:rPr>
        <w:t>, ראו הע'</w:t>
      </w:r>
      <w:r w:rsidRPr="003F3166">
        <w:rPr>
          <w:rFonts w:ascii="Times New Roman" w:hAnsi="Times New Roman" w:cs="David"/>
          <w:highlight w:val="yellow"/>
          <w:rtl/>
          <w:lang w:val="en-GB"/>
        </w:rPr>
        <w:t>...</w:t>
      </w:r>
      <w:r w:rsidRPr="003F3166">
        <w:rPr>
          <w:rFonts w:ascii="Times New Roman" w:hAnsi="Times New Roman" w:cs="David"/>
          <w:rtl/>
          <w:lang w:val="en-GB"/>
        </w:rPr>
        <w:t xml:space="preserve"> להלן.</w:t>
      </w:r>
    </w:p>
  </w:footnote>
  <w:footnote w:id="26">
    <w:p w14:paraId="7B4C8EEE" w14:textId="7F6A8EDD" w:rsidR="00C05C2B" w:rsidRPr="003F3166" w:rsidRDefault="00C05C2B" w:rsidP="003F3166">
      <w:pPr>
        <w:pStyle w:val="FootnoteText"/>
        <w:bidi/>
        <w:spacing w:line="360" w:lineRule="auto"/>
        <w:jc w:val="both"/>
        <w:rPr>
          <w:rFonts w:ascii="Times New Roman" w:hAnsi="Times New Roman" w:cs="David"/>
          <w:rtl/>
          <w:lang w:val="en-GB"/>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 xml:space="preserve"> המילה </w:t>
      </w:r>
      <w:r w:rsidRPr="003F3166">
        <w:rPr>
          <w:rFonts w:ascii="Times New Roman" w:hAnsi="Times New Roman" w:cs="David"/>
          <w:i/>
          <w:iCs/>
          <w:lang w:val="en-GB"/>
        </w:rPr>
        <w:t>mdl</w:t>
      </w:r>
      <w:r w:rsidRPr="003F3166">
        <w:rPr>
          <w:rFonts w:ascii="Times New Roman" w:hAnsi="Times New Roman" w:cs="David"/>
          <w:rtl/>
          <w:lang w:val="en-GB"/>
        </w:rPr>
        <w:t xml:space="preserve"> מופיעה בכתבי אוגרית תמיד בהקשר זה, ולכן ברור שמדובר באחד מאיתני מזג האוויר, אולם לא </w:t>
      </w:r>
      <w:r w:rsidRPr="003F3166">
        <w:rPr>
          <w:rFonts w:ascii="Times New Roman" w:hAnsi="Times New Roman" w:cs="David" w:hint="cs"/>
          <w:rtl/>
          <w:lang w:val="en-GB"/>
        </w:rPr>
        <w:t>ידוע</w:t>
      </w:r>
      <w:r w:rsidRPr="003F3166">
        <w:rPr>
          <w:rFonts w:ascii="Times New Roman" w:hAnsi="Times New Roman" w:cs="David"/>
          <w:rtl/>
          <w:lang w:val="en-GB"/>
        </w:rPr>
        <w:t xml:space="preserve"> מהו</w:t>
      </w:r>
      <w:r w:rsidRPr="003F3166">
        <w:rPr>
          <w:rFonts w:ascii="Times New Roman" w:hAnsi="Times New Roman" w:cs="David" w:hint="cs"/>
          <w:rtl/>
          <w:lang w:val="en-GB"/>
        </w:rPr>
        <w:t xml:space="preserve"> בדיוק</w:t>
      </w:r>
      <w:r w:rsidRPr="003F3166">
        <w:rPr>
          <w:rFonts w:ascii="Times New Roman" w:hAnsi="Times New Roman" w:cs="David"/>
          <w:rtl/>
          <w:lang w:val="en-GB"/>
        </w:rPr>
        <w:t>.</w:t>
      </w:r>
    </w:p>
  </w:footnote>
  <w:footnote w:id="27">
    <w:p w14:paraId="3ED2F979" w14:textId="720F0033" w:rsidR="00C05C2B" w:rsidRPr="003F3166" w:rsidRDefault="00C05C2B" w:rsidP="003F3166">
      <w:pPr>
        <w:pStyle w:val="FootnoteText"/>
        <w:bidi/>
        <w:spacing w:line="360" w:lineRule="auto"/>
        <w:jc w:val="both"/>
        <w:rPr>
          <w:rFonts w:ascii="Times New Roman" w:hAnsi="Times New Roman" w:cs="David"/>
          <w:rtl/>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 xml:space="preserve">לשמותן של בנות-חסותו של בעל, </w:t>
      </w:r>
      <w:proofErr w:type="spellStart"/>
      <w:r w:rsidRPr="003F3166">
        <w:rPr>
          <w:rFonts w:ascii="Times New Roman" w:hAnsi="Times New Roman" w:cs="David"/>
        </w:rPr>
        <w:t>Tallay</w:t>
      </w:r>
      <w:proofErr w:type="spellEnd"/>
      <w:r w:rsidRPr="003F3166">
        <w:rPr>
          <w:rFonts w:ascii="Times New Roman" w:hAnsi="Times New Roman" w:cs="David"/>
        </w:rPr>
        <w:t xml:space="preserve"> and </w:t>
      </w:r>
      <w:proofErr w:type="spellStart"/>
      <w:r w:rsidRPr="003F3166">
        <w:rPr>
          <w:rFonts w:ascii="Times New Roman" w:hAnsi="Times New Roman" w:cs="David"/>
        </w:rPr>
        <w:t>Pidray</w:t>
      </w:r>
      <w:proofErr w:type="spellEnd"/>
      <w:r w:rsidRPr="003F3166">
        <w:rPr>
          <w:rFonts w:ascii="Times New Roman" w:hAnsi="Times New Roman" w:cs="David"/>
          <w:rtl/>
        </w:rPr>
        <w:t>, יש גם משמעות של משקעים ופריון</w:t>
      </w:r>
      <w:r w:rsidRPr="003F3166">
        <w:rPr>
          <w:rFonts w:ascii="Times New Roman" w:hAnsi="Times New Roman" w:cs="David" w:hint="cs"/>
          <w:rtl/>
        </w:rPr>
        <w:t>, ועל כן הן מתאימות היטב להקשר</w:t>
      </w:r>
      <w:r w:rsidRPr="003F3166">
        <w:rPr>
          <w:rFonts w:ascii="Times New Roman" w:hAnsi="Times New Roman" w:cs="David"/>
          <w:rtl/>
        </w:rPr>
        <w:t xml:space="preserve">. לגבי פירוש שמה של </w:t>
      </w:r>
      <w:proofErr w:type="spellStart"/>
      <w:r w:rsidRPr="003F3166">
        <w:rPr>
          <w:rFonts w:ascii="Times New Roman" w:hAnsi="Times New Roman" w:cs="David"/>
          <w:lang w:val="en-IL"/>
        </w:rPr>
        <w:t>Ṭallay</w:t>
      </w:r>
      <w:proofErr w:type="spellEnd"/>
      <w:r w:rsidRPr="003F3166">
        <w:rPr>
          <w:rFonts w:ascii="Times New Roman" w:hAnsi="Times New Roman" w:cs="David"/>
          <w:lang w:val="en-IL"/>
        </w:rPr>
        <w:t xml:space="preserve">, daughter of </w:t>
      </w:r>
      <w:r w:rsidRPr="003F3166">
        <w:rPr>
          <w:rFonts w:ascii="Times New Roman" w:hAnsi="Times New Roman" w:cs="David"/>
          <w:i/>
          <w:iCs/>
          <w:lang w:val="en-IL"/>
        </w:rPr>
        <w:t>Rb</w:t>
      </w:r>
      <w:r w:rsidRPr="003F3166">
        <w:rPr>
          <w:rFonts w:ascii="Times New Roman" w:hAnsi="Times New Roman" w:cs="David"/>
          <w:rtl/>
        </w:rPr>
        <w:t xml:space="preserve"> מסכימים החוקרים, וגוזרים אותו מהשורשים </w:t>
      </w:r>
      <w:r w:rsidRPr="003F3166">
        <w:rPr>
          <w:rFonts w:ascii="Times New Roman" w:hAnsi="Times New Roman" w:cs="David"/>
          <w:i/>
          <w:iCs/>
          <w:lang w:val="en-GB"/>
        </w:rPr>
        <w:t>ṭ</w:t>
      </w:r>
      <w:r w:rsidRPr="003F3166">
        <w:rPr>
          <w:rFonts w:ascii="Times New Roman" w:hAnsi="Times New Roman" w:cs="David"/>
          <w:i/>
          <w:iCs/>
          <w:lang w:val="en-IL"/>
        </w:rPr>
        <w:t>-l-l</w:t>
      </w:r>
      <w:r w:rsidRPr="003F3166">
        <w:rPr>
          <w:rFonts w:ascii="Times New Roman" w:hAnsi="Times New Roman" w:cs="David"/>
          <w:i/>
          <w:iCs/>
          <w:rtl/>
        </w:rPr>
        <w:t xml:space="preserve"> </w:t>
      </w:r>
      <w:r w:rsidRPr="003F3166">
        <w:rPr>
          <w:rFonts w:ascii="Times New Roman" w:hAnsi="Times New Roman" w:cs="David"/>
          <w:rtl/>
        </w:rPr>
        <w:t>ו-</w:t>
      </w:r>
      <w:r w:rsidRPr="003F3166">
        <w:rPr>
          <w:rFonts w:ascii="Times New Roman" w:hAnsi="Times New Roman" w:cs="David"/>
          <w:i/>
          <w:iCs/>
          <w:lang w:val="en-IL"/>
        </w:rPr>
        <w:t>r-b-b</w:t>
      </w:r>
      <w:r w:rsidRPr="003F3166">
        <w:rPr>
          <w:rFonts w:ascii="Times New Roman" w:hAnsi="Times New Roman" w:cs="David"/>
          <w:rtl/>
        </w:rPr>
        <w:t xml:space="preserve">, בהתאמה, המביעים סוגים שונים של משקעים. לגבי </w:t>
      </w:r>
      <w:proofErr w:type="spellStart"/>
      <w:r w:rsidRPr="003F3166">
        <w:rPr>
          <w:rFonts w:ascii="Times New Roman" w:hAnsi="Times New Roman" w:cs="David"/>
          <w:lang w:val="en-IL"/>
        </w:rPr>
        <w:t>Pidray</w:t>
      </w:r>
      <w:proofErr w:type="spellEnd"/>
      <w:r w:rsidRPr="003F3166">
        <w:rPr>
          <w:rFonts w:ascii="Times New Roman" w:hAnsi="Times New Roman" w:cs="David"/>
          <w:lang w:val="en-IL"/>
        </w:rPr>
        <w:t xml:space="preserve">, daughter of </w:t>
      </w:r>
      <w:bookmarkStart w:id="14" w:name="_Hlk74895431"/>
      <w:proofErr w:type="spellStart"/>
      <w:r w:rsidRPr="003F3166">
        <w:rPr>
          <w:rFonts w:ascii="Times New Roman" w:hAnsi="Times New Roman" w:cs="David"/>
          <w:i/>
          <w:iCs/>
          <w:lang w:val="en-IL"/>
        </w:rPr>
        <w:t>ˀAr</w:t>
      </w:r>
      <w:bookmarkEnd w:id="14"/>
      <w:proofErr w:type="spellEnd"/>
      <w:r w:rsidRPr="003F3166">
        <w:rPr>
          <w:rFonts w:ascii="Times New Roman" w:hAnsi="Times New Roman" w:cs="David"/>
          <w:rtl/>
        </w:rPr>
        <w:t xml:space="preserve">, ישנם חילוקי דעות. לרוב נטען כי פירושו של </w:t>
      </w:r>
      <w:proofErr w:type="spellStart"/>
      <w:r w:rsidRPr="003F3166">
        <w:rPr>
          <w:rFonts w:ascii="Times New Roman" w:hAnsi="Times New Roman" w:cs="David"/>
        </w:rPr>
        <w:t>Pidary</w:t>
      </w:r>
      <w:proofErr w:type="spellEnd"/>
      <w:r w:rsidRPr="003F3166">
        <w:rPr>
          <w:rFonts w:ascii="Times New Roman" w:hAnsi="Times New Roman" w:cs="David"/>
          <w:rtl/>
        </w:rPr>
        <w:t xml:space="preserve"> הוא שומן, ואילו את </w:t>
      </w:r>
      <w:proofErr w:type="spellStart"/>
      <w:r w:rsidRPr="003F3166">
        <w:rPr>
          <w:rFonts w:ascii="Times New Roman" w:hAnsi="Times New Roman" w:cs="David"/>
          <w:i/>
          <w:iCs/>
          <w:lang w:val="en-IL"/>
        </w:rPr>
        <w:t>ˀAr</w:t>
      </w:r>
      <w:proofErr w:type="spellEnd"/>
      <w:r w:rsidRPr="003F3166">
        <w:rPr>
          <w:rFonts w:ascii="Times New Roman" w:hAnsi="Times New Roman" w:cs="David"/>
          <w:rtl/>
        </w:rPr>
        <w:t xml:space="preserve"> יש לגזור משורש </w:t>
      </w:r>
      <w:r w:rsidRPr="003F3166">
        <w:rPr>
          <w:rFonts w:ascii="Times New Roman" w:hAnsi="Times New Roman" w:cs="David"/>
          <w:i/>
          <w:iCs/>
          <w:lang w:val="en-IL"/>
        </w:rPr>
        <w:t>ˀ-r-y</w:t>
      </w:r>
      <w:r w:rsidRPr="003F3166">
        <w:rPr>
          <w:rFonts w:ascii="Times New Roman" w:hAnsi="Times New Roman" w:cs="David"/>
          <w:rtl/>
        </w:rPr>
        <w:t>, שפירושו דבש תאנים או ליקוט פירות (</w:t>
      </w:r>
      <w:r w:rsidRPr="003F3166">
        <w:rPr>
          <w:rFonts w:ascii="Times New Roman" w:hAnsi="Times New Roman" w:cs="David"/>
          <w:lang w:val="en-GB"/>
        </w:rPr>
        <w:t xml:space="preserve">see Smith and </w:t>
      </w:r>
      <w:proofErr w:type="spellStart"/>
      <w:r w:rsidRPr="003F3166">
        <w:rPr>
          <w:rFonts w:ascii="Times New Roman" w:hAnsi="Times New Roman" w:cs="David"/>
          <w:lang w:val="en-GB"/>
        </w:rPr>
        <w:t>Pitard</w:t>
      </w:r>
      <w:proofErr w:type="spellEnd"/>
      <w:r w:rsidRPr="003F3166">
        <w:rPr>
          <w:rFonts w:ascii="Times New Roman" w:hAnsi="Times New Roman" w:cs="David"/>
          <w:lang w:val="en-GB"/>
        </w:rPr>
        <w:t xml:space="preserve"> 2009, 119-120</w:t>
      </w:r>
      <w:r w:rsidRPr="003F3166">
        <w:rPr>
          <w:rFonts w:ascii="Times New Roman" w:hAnsi="Times New Roman" w:cs="David" w:hint="cs"/>
          <w:rtl/>
          <w:lang w:val="en-GB"/>
        </w:rPr>
        <w:t>)</w:t>
      </w:r>
      <w:r w:rsidRPr="003F3166">
        <w:rPr>
          <w:rFonts w:ascii="Times New Roman" w:hAnsi="Times New Roman" w:cs="David"/>
          <w:rtl/>
        </w:rPr>
        <w:t>.</w:t>
      </w:r>
    </w:p>
  </w:footnote>
  <w:footnote w:id="28">
    <w:p w14:paraId="2212C976" w14:textId="0B370FC9" w:rsidR="00C05C2B" w:rsidRPr="003F3166" w:rsidRDefault="00C05C2B" w:rsidP="003F3166">
      <w:pPr>
        <w:pStyle w:val="FootnoteText"/>
        <w:bidi/>
        <w:spacing w:line="360" w:lineRule="auto"/>
        <w:jc w:val="both"/>
        <w:rPr>
          <w:rFonts w:ascii="Times New Roman" w:hAnsi="Times New Roman" w:cs="David"/>
          <w:rtl/>
          <w:lang w:val="en-GB"/>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 xml:space="preserve"> </w:t>
      </w:r>
      <w:bookmarkStart w:id="15" w:name="_Hlk74895535"/>
      <w:proofErr w:type="spellStart"/>
      <w:r w:rsidRPr="003F3166">
        <w:rPr>
          <w:rFonts w:ascii="Times New Roman" w:hAnsi="Times New Roman" w:cs="David"/>
          <w:i/>
          <w:iCs/>
        </w:rPr>
        <w:t>Knkny</w:t>
      </w:r>
      <w:proofErr w:type="spellEnd"/>
      <w:r w:rsidRPr="003F3166">
        <w:rPr>
          <w:rFonts w:ascii="Times New Roman" w:hAnsi="Times New Roman" w:cs="David"/>
          <w:rtl/>
        </w:rPr>
        <w:t xml:space="preserve"> </w:t>
      </w:r>
      <w:bookmarkEnd w:id="15"/>
      <w:r w:rsidRPr="003F3166">
        <w:rPr>
          <w:rFonts w:ascii="Times New Roman" w:hAnsi="Times New Roman" w:cs="David"/>
          <w:rtl/>
        </w:rPr>
        <w:t xml:space="preserve">נראה כשמו של הר קוסמי כלשהו בדרך לשאול. אולם מאחר שבשורות קודמות (שלא צוטטו כאן) נזכרו שמותיהם של שני הרים אחרים בדרך לשאול – </w:t>
      </w:r>
      <w:proofErr w:type="spellStart"/>
      <w:r w:rsidRPr="003F3166">
        <w:rPr>
          <w:rFonts w:ascii="Times New Roman" w:hAnsi="Times New Roman" w:cs="David"/>
          <w:i/>
          <w:iCs/>
          <w:lang w:val="en-GB"/>
        </w:rPr>
        <w:t>Trġzz</w:t>
      </w:r>
      <w:proofErr w:type="spellEnd"/>
      <w:r w:rsidRPr="003F3166">
        <w:rPr>
          <w:rFonts w:ascii="Times New Roman" w:hAnsi="Times New Roman" w:cs="David"/>
          <w:lang w:val="en-GB"/>
        </w:rPr>
        <w:t xml:space="preserve"> and </w:t>
      </w:r>
      <w:proofErr w:type="spellStart"/>
      <w:r w:rsidRPr="003F3166">
        <w:rPr>
          <w:rFonts w:ascii="Times New Roman" w:hAnsi="Times New Roman" w:cs="David"/>
          <w:i/>
          <w:iCs/>
          <w:lang w:val="en-GB"/>
        </w:rPr>
        <w:t>Ṯrmg</w:t>
      </w:r>
      <w:proofErr w:type="spellEnd"/>
      <w:r w:rsidRPr="003F3166">
        <w:rPr>
          <w:rFonts w:ascii="Times New Roman" w:hAnsi="Times New Roman" w:cs="David"/>
          <w:rtl/>
          <w:lang w:val="en-GB"/>
        </w:rPr>
        <w:t xml:space="preserve">, סברו </w:t>
      </w:r>
      <w:r w:rsidRPr="003F3166">
        <w:rPr>
          <w:rFonts w:ascii="Times New Roman" w:hAnsi="Times New Roman" w:cs="David" w:hint="cs"/>
          <w:rtl/>
          <w:lang w:val="en-GB"/>
        </w:rPr>
        <w:t>אחדים</w:t>
      </w:r>
      <w:r w:rsidRPr="003F3166">
        <w:rPr>
          <w:rFonts w:ascii="Times New Roman" w:hAnsi="Times New Roman" w:cs="David"/>
          <w:rtl/>
          <w:lang w:val="en-GB"/>
        </w:rPr>
        <w:t xml:space="preserve"> כי </w:t>
      </w:r>
      <w:proofErr w:type="spellStart"/>
      <w:r w:rsidRPr="003F3166">
        <w:rPr>
          <w:rFonts w:ascii="Times New Roman" w:hAnsi="Times New Roman" w:cs="David"/>
          <w:i/>
          <w:iCs/>
          <w:lang w:val="en-IL"/>
        </w:rPr>
        <w:t>Knkny</w:t>
      </w:r>
      <w:proofErr w:type="spellEnd"/>
      <w:r w:rsidRPr="003F3166">
        <w:rPr>
          <w:rFonts w:ascii="Times New Roman" w:hAnsi="Times New Roman" w:cs="David"/>
          <w:rtl/>
          <w:lang w:val="en-GB"/>
        </w:rPr>
        <w:t xml:space="preserve"> הוא שם עצם כללי עם כינוי חבור לגוף ראשון, ותרגמוהו </w:t>
      </w:r>
      <w:r w:rsidRPr="003F3166">
        <w:rPr>
          <w:rFonts w:ascii="Times New Roman" w:hAnsi="Times New Roman" w:cs="David"/>
          <w:lang w:val="en-GB"/>
        </w:rPr>
        <w:t>‘mount of my covert’ (Pardee 2003, 267) or ‘mount of my gullet’ (Wyatt 2002, 124), or the like</w:t>
      </w:r>
      <w:r w:rsidRPr="003F3166">
        <w:rPr>
          <w:rFonts w:ascii="Times New Roman" w:hAnsi="Times New Roman" w:cs="David"/>
          <w:rtl/>
          <w:lang w:val="en-GB"/>
        </w:rPr>
        <w:t>.</w:t>
      </w:r>
    </w:p>
  </w:footnote>
  <w:footnote w:id="29">
    <w:p w14:paraId="172FA6F7" w14:textId="17881618" w:rsidR="00C05C2B" w:rsidRPr="003F3166" w:rsidRDefault="00C05C2B" w:rsidP="003F3166">
      <w:pPr>
        <w:pStyle w:val="FootnoteText"/>
        <w:bidi/>
        <w:spacing w:line="360" w:lineRule="auto"/>
        <w:jc w:val="both"/>
        <w:rPr>
          <w:rFonts w:ascii="Times New Roman" w:hAnsi="Times New Roman" w:cs="David"/>
          <w:rtl/>
          <w:lang w:val="en-GB"/>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 xml:space="preserve"> זה </w:t>
      </w:r>
      <w:r w:rsidRPr="003F3166">
        <w:rPr>
          <w:rFonts w:ascii="Times New Roman" w:hAnsi="Times New Roman" w:cs="David"/>
          <w:rtl/>
        </w:rPr>
        <w:t xml:space="preserve">מכבר ראו החוקרים את הדמיון בין שמו של השאול </w:t>
      </w:r>
      <w:proofErr w:type="spellStart"/>
      <w:r w:rsidRPr="003F3166">
        <w:rPr>
          <w:rFonts w:ascii="Times New Roman" w:hAnsi="Times New Roman" w:cs="David"/>
          <w:i/>
          <w:iCs/>
          <w:lang w:val="en-IL"/>
        </w:rPr>
        <w:t>bt</w:t>
      </w:r>
      <w:proofErr w:type="spellEnd"/>
      <w:r w:rsidRPr="003F3166">
        <w:rPr>
          <w:rFonts w:ascii="Times New Roman" w:hAnsi="Times New Roman" w:cs="David"/>
          <w:i/>
          <w:iCs/>
          <w:lang w:val="en-IL"/>
        </w:rPr>
        <w:t xml:space="preserve"> </w:t>
      </w:r>
      <w:proofErr w:type="spellStart"/>
      <w:r w:rsidRPr="003F3166">
        <w:rPr>
          <w:rFonts w:ascii="Times New Roman" w:hAnsi="Times New Roman" w:cs="David"/>
          <w:i/>
          <w:iCs/>
          <w:lang w:val="en-IL"/>
        </w:rPr>
        <w:t>ḫpṯt</w:t>
      </w:r>
      <w:proofErr w:type="spellEnd"/>
      <w:r w:rsidRPr="003F3166">
        <w:rPr>
          <w:rFonts w:ascii="Times New Roman" w:hAnsi="Times New Roman" w:cs="David"/>
          <w:i/>
          <w:iCs/>
          <w:rtl/>
          <w:lang w:val="en-IL"/>
        </w:rPr>
        <w:t xml:space="preserve"> </w:t>
      </w:r>
      <w:r w:rsidRPr="003F3166">
        <w:rPr>
          <w:rFonts w:ascii="Times New Roman" w:hAnsi="Times New Roman" w:cs="David"/>
          <w:rtl/>
          <w:lang w:val="en-IL"/>
        </w:rPr>
        <w:t>לבין בית המצורעים שבו ישב עוזיה המלך, המכונה 'בית החופשית' (</w:t>
      </w:r>
      <w:r w:rsidRPr="003F3166">
        <w:rPr>
          <w:rFonts w:ascii="Times New Roman" w:hAnsi="Times New Roman" w:cs="David"/>
          <w:lang w:val="en-GB"/>
        </w:rPr>
        <w:t xml:space="preserve">Kgs 2 15:5; </w:t>
      </w:r>
      <w:proofErr w:type="spellStart"/>
      <w:r w:rsidRPr="003F3166">
        <w:rPr>
          <w:rFonts w:ascii="Times New Roman" w:hAnsi="Times New Roman" w:cs="David"/>
          <w:lang w:val="en-GB"/>
        </w:rPr>
        <w:t>Chr</w:t>
      </w:r>
      <w:proofErr w:type="spellEnd"/>
      <w:r w:rsidRPr="003F3166">
        <w:rPr>
          <w:rFonts w:ascii="Times New Roman" w:hAnsi="Times New Roman" w:cs="David"/>
          <w:lang w:val="en-GB"/>
        </w:rPr>
        <w:t xml:space="preserve"> 2 26:21</w:t>
      </w:r>
      <w:r w:rsidRPr="003F3166">
        <w:rPr>
          <w:rFonts w:ascii="Times New Roman" w:hAnsi="Times New Roman" w:cs="David"/>
          <w:rtl/>
          <w:lang w:val="en-IL"/>
        </w:rPr>
        <w:t>), אך חלוקים על פשרו של שם זה.</w:t>
      </w:r>
    </w:p>
  </w:footnote>
  <w:footnote w:id="30">
    <w:p w14:paraId="7E090C07" w14:textId="58E90155" w:rsidR="00C05C2B" w:rsidRPr="003F3166" w:rsidRDefault="00C05C2B" w:rsidP="003F3166">
      <w:pPr>
        <w:pStyle w:val="FootnoteText"/>
        <w:bidi/>
        <w:spacing w:line="360" w:lineRule="auto"/>
        <w:jc w:val="both"/>
        <w:rPr>
          <w:rFonts w:ascii="Times New Roman" w:hAnsi="Times New Roman" w:cs="David"/>
          <w:rtl/>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מ</w:t>
      </w:r>
      <w:r>
        <w:rPr>
          <w:rFonts w:ascii="Times New Roman" w:hAnsi="Times New Roman" w:cs="David" w:hint="cs"/>
          <w:rtl/>
        </w:rPr>
        <w:t>שום כך</w:t>
      </w:r>
      <w:r w:rsidRPr="003F3166">
        <w:rPr>
          <w:rFonts w:ascii="Times New Roman" w:hAnsi="Times New Roman" w:cs="David"/>
          <w:rtl/>
        </w:rPr>
        <w:t xml:space="preserve"> קשה להניח כי זהו </w:t>
      </w:r>
      <w:r w:rsidRPr="003F3166">
        <w:rPr>
          <w:rFonts w:ascii="Times New Roman" w:hAnsi="Times New Roman" w:cs="David"/>
          <w:lang w:val="en-GB"/>
        </w:rPr>
        <w:t>Mot</w:t>
      </w:r>
      <w:r w:rsidRPr="003F3166">
        <w:rPr>
          <w:rFonts w:ascii="Times New Roman" w:hAnsi="Times New Roman" w:cs="David"/>
          <w:rtl/>
        </w:rPr>
        <w:t xml:space="preserve"> שציווה כך על בעל. </w:t>
      </w:r>
      <w:r w:rsidRPr="003F3166">
        <w:rPr>
          <w:rFonts w:ascii="Times New Roman" w:hAnsi="Times New Roman" w:cs="David"/>
          <w:rtl/>
        </w:rPr>
        <w:t xml:space="preserve">להפך; נראה יותר כי היתה זו דמות מיטיבה, מבעלי בריתו של בעל, שביקשה לסכל את איומו של </w:t>
      </w:r>
      <w:r w:rsidRPr="003F3166">
        <w:rPr>
          <w:rFonts w:ascii="Times New Roman" w:hAnsi="Times New Roman" w:cs="David" w:hint="cs"/>
        </w:rPr>
        <w:t>M</w:t>
      </w:r>
      <w:proofErr w:type="spellStart"/>
      <w:r w:rsidRPr="003F3166">
        <w:rPr>
          <w:rFonts w:ascii="Times New Roman" w:hAnsi="Times New Roman" w:cs="David"/>
          <w:lang w:val="en-GB"/>
        </w:rPr>
        <w:t>ot</w:t>
      </w:r>
      <w:proofErr w:type="spellEnd"/>
      <w:r w:rsidRPr="003F3166">
        <w:rPr>
          <w:rFonts w:ascii="Times New Roman" w:hAnsi="Times New Roman" w:cs="David"/>
          <w:rtl/>
        </w:rPr>
        <w:t>, אולם ההקשר אינו מאפשר להבין את העניין לאשורו.</w:t>
      </w:r>
      <w:r w:rsidRPr="003F3166">
        <w:rPr>
          <w:rFonts w:ascii="Times New Roman" w:hAnsi="Times New Roman" w:cs="David" w:hint="cs"/>
          <w:rtl/>
        </w:rPr>
        <w:t xml:space="preserve"> </w:t>
      </w:r>
      <w:r w:rsidRPr="003F3166">
        <w:rPr>
          <w:rFonts w:ascii="Times New Roman" w:hAnsi="Times New Roman" w:cs="David"/>
          <w:lang w:val="en-GB"/>
        </w:rPr>
        <w:t>De Moor 1971, 183-184 and Margalit 1980, 120-121</w:t>
      </w:r>
      <w:r w:rsidRPr="003F3166">
        <w:rPr>
          <w:rFonts w:ascii="Times New Roman" w:hAnsi="Times New Roman" w:cs="David"/>
          <w:rtl/>
        </w:rPr>
        <w:t xml:space="preserve"> סבר</w:t>
      </w:r>
      <w:r w:rsidRPr="003F3166">
        <w:rPr>
          <w:rFonts w:ascii="Times New Roman" w:hAnsi="Times New Roman" w:cs="David" w:hint="cs"/>
          <w:rtl/>
        </w:rPr>
        <w:t>ו</w:t>
      </w:r>
      <w:r w:rsidRPr="003F3166">
        <w:rPr>
          <w:rFonts w:ascii="Times New Roman" w:hAnsi="Times New Roman" w:cs="David"/>
          <w:rtl/>
        </w:rPr>
        <w:t xml:space="preserve"> שזוהי </w:t>
      </w:r>
      <w:proofErr w:type="spellStart"/>
      <w:r w:rsidRPr="003F3166">
        <w:rPr>
          <w:rFonts w:ascii="Times New Roman" w:hAnsi="Times New Roman" w:cs="David"/>
        </w:rPr>
        <w:t>Šapš</w:t>
      </w:r>
      <w:proofErr w:type="spellEnd"/>
      <w:r w:rsidRPr="003F3166">
        <w:rPr>
          <w:rFonts w:ascii="Times New Roman" w:hAnsi="Times New Roman" w:cs="David"/>
          <w:rtl/>
        </w:rPr>
        <w:t xml:space="preserve">, שכן בהמשך היא זו המעלה את בעל מהשאול. אולם רוב החוקרים סבורים בכל זאת כי זהו </w:t>
      </w:r>
      <w:r w:rsidRPr="003F3166">
        <w:rPr>
          <w:rFonts w:ascii="Times New Roman" w:hAnsi="Times New Roman" w:cs="David"/>
        </w:rPr>
        <w:t>Mot</w:t>
      </w:r>
      <w:r w:rsidRPr="003F3166">
        <w:rPr>
          <w:rFonts w:ascii="Times New Roman" w:hAnsi="Times New Roman" w:cs="David"/>
          <w:rtl/>
        </w:rPr>
        <w:t xml:space="preserve"> שציווה כך על בעל.  </w:t>
      </w:r>
    </w:p>
  </w:footnote>
  <w:footnote w:id="31">
    <w:p w14:paraId="228EC49F" w14:textId="77777777" w:rsidR="00C05C2B" w:rsidRPr="003F3166" w:rsidRDefault="00C05C2B" w:rsidP="003F3166">
      <w:pPr>
        <w:pStyle w:val="FootnoteText"/>
        <w:bidi/>
        <w:spacing w:line="360" w:lineRule="auto"/>
        <w:jc w:val="both"/>
        <w:rPr>
          <w:rFonts w:ascii="Times New Roman" w:hAnsi="Times New Roman" w:cs="David"/>
          <w:rtl/>
          <w:lang w:val="en-GB"/>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 xml:space="preserve">מובנה של </w:t>
      </w:r>
      <w:proofErr w:type="spellStart"/>
      <w:r w:rsidRPr="003F3166">
        <w:rPr>
          <w:rFonts w:ascii="Times New Roman" w:hAnsi="Times New Roman" w:cs="David"/>
          <w:i/>
          <w:iCs/>
          <w:lang w:val="en-GB"/>
        </w:rPr>
        <w:t>mṯ</w:t>
      </w:r>
      <w:proofErr w:type="spellEnd"/>
      <w:r w:rsidRPr="003F3166">
        <w:rPr>
          <w:rFonts w:ascii="Times New Roman" w:hAnsi="Times New Roman" w:cs="David"/>
          <w:i/>
          <w:iCs/>
          <w:rtl/>
          <w:lang w:val="en-GB"/>
        </w:rPr>
        <w:t xml:space="preserve"> </w:t>
      </w:r>
      <w:r w:rsidRPr="003F3166">
        <w:rPr>
          <w:rFonts w:ascii="Times New Roman" w:hAnsi="Times New Roman" w:cs="David"/>
          <w:rtl/>
          <w:lang w:val="en-GB"/>
        </w:rPr>
        <w:t xml:space="preserve">נסמך על המונח המצרי </w:t>
      </w:r>
      <w:proofErr w:type="spellStart"/>
      <w:r w:rsidRPr="003F3166">
        <w:rPr>
          <w:rFonts w:ascii="Times New Roman" w:hAnsi="Times New Roman" w:cs="David"/>
          <w:i/>
          <w:iCs/>
          <w:lang w:val="en-GB"/>
        </w:rPr>
        <w:t>ms</w:t>
      </w:r>
      <w:proofErr w:type="spellEnd"/>
      <w:r w:rsidRPr="003F3166">
        <w:rPr>
          <w:rFonts w:ascii="Times New Roman" w:hAnsi="Times New Roman" w:cs="David"/>
          <w:rtl/>
          <w:lang w:val="en-GB"/>
        </w:rPr>
        <w:t xml:space="preserve">, שפירושו </w:t>
      </w:r>
      <w:r w:rsidRPr="003F3166">
        <w:rPr>
          <w:rFonts w:ascii="Times New Roman" w:hAnsi="Times New Roman" w:cs="David"/>
          <w:lang w:val="en-GB"/>
        </w:rPr>
        <w:t>child</w:t>
      </w:r>
      <w:r w:rsidRPr="003F3166">
        <w:rPr>
          <w:rFonts w:ascii="Times New Roman" w:hAnsi="Times New Roman" w:cs="David"/>
          <w:rtl/>
          <w:lang w:val="en-GB"/>
        </w:rPr>
        <w:t xml:space="preserve">. הצורה הנקבית של מונח זה - </w:t>
      </w:r>
      <w:proofErr w:type="spellStart"/>
      <w:r w:rsidRPr="003F3166">
        <w:rPr>
          <w:rFonts w:ascii="Times New Roman" w:hAnsi="Times New Roman" w:cs="David"/>
          <w:i/>
          <w:iCs/>
          <w:lang w:val="en-GB"/>
        </w:rPr>
        <w:t>mṯt</w:t>
      </w:r>
      <w:proofErr w:type="spellEnd"/>
      <w:r w:rsidRPr="003F3166">
        <w:rPr>
          <w:rFonts w:ascii="Times New Roman" w:hAnsi="Times New Roman" w:cs="David"/>
          <w:rtl/>
          <w:lang w:val="en-GB"/>
        </w:rPr>
        <w:t xml:space="preserve"> ( השווה למצרית </w:t>
      </w:r>
      <w:proofErr w:type="spellStart"/>
      <w:r w:rsidRPr="003F3166">
        <w:rPr>
          <w:rFonts w:ascii="Times New Roman" w:hAnsi="Times New Roman" w:cs="David"/>
          <w:i/>
          <w:iCs/>
          <w:lang w:val="en-GB"/>
        </w:rPr>
        <w:t>mst</w:t>
      </w:r>
      <w:proofErr w:type="spellEnd"/>
      <w:r w:rsidRPr="003F3166">
        <w:rPr>
          <w:rFonts w:ascii="Times New Roman" w:hAnsi="Times New Roman" w:cs="David"/>
          <w:rtl/>
          <w:lang w:val="en-GB"/>
        </w:rPr>
        <w:t xml:space="preserve">) - מצוייה גם כן באוגריתית, ומשמשת במשמעות של </w:t>
      </w:r>
      <w:r w:rsidRPr="003F3166">
        <w:rPr>
          <w:rFonts w:ascii="Times New Roman" w:hAnsi="Times New Roman" w:cs="David"/>
          <w:lang w:val="en-GB"/>
        </w:rPr>
        <w:t>maiden</w:t>
      </w:r>
      <w:r w:rsidRPr="003F3166">
        <w:rPr>
          <w:rFonts w:ascii="Times New Roman" w:hAnsi="Times New Roman" w:cs="David"/>
          <w:rtl/>
          <w:lang w:val="en-GB"/>
        </w:rPr>
        <w:t xml:space="preserve">. </w:t>
      </w:r>
      <w:r w:rsidRPr="003F3166">
        <w:rPr>
          <w:rFonts w:ascii="Times New Roman" w:hAnsi="Times New Roman" w:cs="David"/>
          <w:lang w:val="en-GB"/>
        </w:rPr>
        <w:t>De Moor 1969, 106</w:t>
      </w:r>
      <w:r w:rsidRPr="003F3166">
        <w:rPr>
          <w:rFonts w:ascii="Times New Roman" w:hAnsi="Times New Roman" w:cs="David"/>
          <w:rtl/>
          <w:lang w:val="en-GB"/>
        </w:rPr>
        <w:t xml:space="preserve"> הציע להבין את </w:t>
      </w:r>
      <w:proofErr w:type="spellStart"/>
      <w:r w:rsidRPr="003F3166">
        <w:rPr>
          <w:rFonts w:ascii="Times New Roman" w:hAnsi="Times New Roman" w:cs="David"/>
          <w:i/>
          <w:iCs/>
          <w:lang w:val="en-GB"/>
        </w:rPr>
        <w:t>mṯ</w:t>
      </w:r>
      <w:proofErr w:type="spellEnd"/>
      <w:r w:rsidRPr="003F3166">
        <w:rPr>
          <w:rFonts w:ascii="Times New Roman" w:hAnsi="Times New Roman" w:cs="David"/>
          <w:rtl/>
          <w:lang w:val="en-GB"/>
        </w:rPr>
        <w:t xml:space="preserve"> על דרך המונח האכדי </w:t>
      </w:r>
      <w:proofErr w:type="spellStart"/>
      <w:r w:rsidRPr="003F3166">
        <w:rPr>
          <w:rFonts w:ascii="Times New Roman" w:hAnsi="Times New Roman" w:cs="David"/>
          <w:i/>
          <w:iCs/>
          <w:lang w:val="en-GB"/>
        </w:rPr>
        <w:t>māšu</w:t>
      </w:r>
      <w:proofErr w:type="spellEnd"/>
      <w:r w:rsidRPr="003F3166">
        <w:rPr>
          <w:rFonts w:ascii="Times New Roman" w:hAnsi="Times New Roman" w:cs="David"/>
          <w:rtl/>
          <w:lang w:val="en-GB"/>
        </w:rPr>
        <w:t xml:space="preserve">, שפירושו </w:t>
      </w:r>
      <w:r w:rsidRPr="003F3166">
        <w:rPr>
          <w:rFonts w:ascii="Times New Roman" w:hAnsi="Times New Roman" w:cs="David"/>
          <w:lang w:val="en-GB"/>
        </w:rPr>
        <w:t>twin</w:t>
      </w:r>
      <w:r w:rsidRPr="003F3166">
        <w:rPr>
          <w:rFonts w:ascii="Times New Roman" w:hAnsi="Times New Roman" w:cs="David"/>
          <w:rtl/>
          <w:lang w:val="en-GB"/>
        </w:rPr>
        <w:t xml:space="preserve">, וסבר כי מטרת ההזדווגות היתה להוליד תאום לבעל אשר ירד לשאול במקומו. </w:t>
      </w:r>
    </w:p>
  </w:footnote>
  <w:footnote w:id="32">
    <w:p w14:paraId="4647C445" w14:textId="2A6D6CA1" w:rsidR="00C05C2B" w:rsidRPr="003F3166" w:rsidRDefault="00C05C2B" w:rsidP="003F3166">
      <w:pPr>
        <w:pStyle w:val="FootnoteText"/>
        <w:bidi/>
        <w:spacing w:line="360" w:lineRule="auto"/>
        <w:jc w:val="both"/>
        <w:rPr>
          <w:rFonts w:ascii="Times New Roman" w:hAnsi="Times New Roman" w:cs="David"/>
          <w:rtl/>
          <w:lang w:val="en-GB"/>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 xml:space="preserve">מובנו </w:t>
      </w:r>
      <w:r w:rsidRPr="003F3166">
        <w:rPr>
          <w:rFonts w:ascii="Times New Roman" w:hAnsi="Times New Roman" w:cs="David"/>
          <w:rtl/>
        </w:rPr>
        <w:t xml:space="preserve">של </w:t>
      </w:r>
      <w:bookmarkStart w:id="17" w:name="_Hlk74930437"/>
      <w:proofErr w:type="spellStart"/>
      <w:r w:rsidRPr="003F3166">
        <w:rPr>
          <w:rFonts w:ascii="Times New Roman" w:hAnsi="Times New Roman" w:cs="David"/>
          <w:i/>
          <w:iCs/>
          <w:lang w:val="en-IL"/>
        </w:rPr>
        <w:t>mġẓ</w:t>
      </w:r>
      <w:proofErr w:type="spellEnd"/>
      <w:r w:rsidRPr="003F3166">
        <w:rPr>
          <w:rFonts w:ascii="Times New Roman" w:hAnsi="Times New Roman" w:cs="David"/>
          <w:i/>
          <w:iCs/>
          <w:rtl/>
          <w:lang w:val="en-IL"/>
        </w:rPr>
        <w:t xml:space="preserve"> </w:t>
      </w:r>
      <w:bookmarkEnd w:id="17"/>
      <w:r w:rsidRPr="003F3166">
        <w:rPr>
          <w:rFonts w:ascii="Times New Roman" w:hAnsi="Times New Roman" w:cs="David"/>
          <w:rtl/>
          <w:lang w:val="en-IL"/>
        </w:rPr>
        <w:t xml:space="preserve">נסמך על הקבלתו למונח </w:t>
      </w:r>
      <w:proofErr w:type="spellStart"/>
      <w:r w:rsidRPr="003F3166">
        <w:rPr>
          <w:rFonts w:ascii="Times New Roman" w:hAnsi="Times New Roman" w:cs="David"/>
          <w:i/>
          <w:iCs/>
          <w:lang w:val="en-GB"/>
        </w:rPr>
        <w:t>mgn</w:t>
      </w:r>
      <w:proofErr w:type="spellEnd"/>
      <w:r w:rsidRPr="003F3166">
        <w:rPr>
          <w:rFonts w:ascii="Times New Roman" w:hAnsi="Times New Roman" w:cs="David"/>
          <w:rtl/>
          <w:lang w:val="en-GB"/>
        </w:rPr>
        <w:t xml:space="preserve"> ב-</w:t>
      </w:r>
      <w:r w:rsidRPr="003F3166">
        <w:rPr>
          <w:rFonts w:ascii="Times New Roman" w:hAnsi="Times New Roman" w:cs="David"/>
          <w:i/>
          <w:iCs/>
          <w:lang w:val="en-GB"/>
        </w:rPr>
        <w:t>KTU</w:t>
      </w:r>
      <w:r w:rsidRPr="003F3166">
        <w:rPr>
          <w:rFonts w:ascii="Times New Roman" w:hAnsi="Times New Roman" w:cs="David"/>
          <w:lang w:val="en-GB"/>
        </w:rPr>
        <w:t xml:space="preserve"> 1.4 I 20-22</w:t>
      </w:r>
      <w:r w:rsidRPr="003F3166">
        <w:rPr>
          <w:rFonts w:ascii="Times New Roman" w:hAnsi="Times New Roman" w:cs="David"/>
          <w:rtl/>
          <w:lang w:val="en-GB"/>
        </w:rPr>
        <w:t xml:space="preserve">, שפירושו (באוגריתית ובשפות נוספות) </w:t>
      </w:r>
      <w:r w:rsidRPr="003F3166">
        <w:rPr>
          <w:rFonts w:ascii="Times New Roman" w:hAnsi="Times New Roman" w:cs="David"/>
          <w:lang w:val="en-GB"/>
        </w:rPr>
        <w:t>present</w:t>
      </w:r>
      <w:r w:rsidRPr="003F3166">
        <w:rPr>
          <w:rFonts w:ascii="Times New Roman" w:hAnsi="Times New Roman" w:cs="David"/>
          <w:rtl/>
          <w:lang w:val="en-GB"/>
        </w:rPr>
        <w:t>. קרוב לוודאי שחלקו השני של השם המקראי 'אחימעץ' גזור אף הוא מ-</w:t>
      </w:r>
      <w:r w:rsidRPr="003F3166">
        <w:rPr>
          <w:rFonts w:ascii="Times New Roman" w:hAnsi="Times New Roman" w:cs="David"/>
          <w:i/>
          <w:iCs/>
          <w:lang w:val="en-IL"/>
        </w:rPr>
        <w:t xml:space="preserve"> </w:t>
      </w:r>
      <w:proofErr w:type="spellStart"/>
      <w:r w:rsidRPr="003F3166">
        <w:rPr>
          <w:rFonts w:ascii="Times New Roman" w:hAnsi="Times New Roman" w:cs="David"/>
          <w:i/>
          <w:iCs/>
          <w:lang w:val="en-IL"/>
        </w:rPr>
        <w:t>mġẓ</w:t>
      </w:r>
      <w:proofErr w:type="spellEnd"/>
      <w:r w:rsidRPr="003F3166">
        <w:rPr>
          <w:rFonts w:ascii="Times New Roman" w:hAnsi="Times New Roman" w:cs="David"/>
          <w:rtl/>
          <w:lang w:val="en-IL"/>
        </w:rPr>
        <w:t>באותה משמעות.</w:t>
      </w:r>
    </w:p>
  </w:footnote>
  <w:footnote w:id="33">
    <w:p w14:paraId="6553FEE6" w14:textId="08C1DBB3" w:rsidR="00C05C2B" w:rsidRPr="003F3166" w:rsidRDefault="00C05C2B" w:rsidP="003F3166">
      <w:pPr>
        <w:bidi/>
        <w:spacing w:after="0" w:line="360" w:lineRule="auto"/>
        <w:jc w:val="both"/>
        <w:rPr>
          <w:rFonts w:ascii="Times New Roman" w:hAnsi="Times New Roman" w:cs="David"/>
          <w:sz w:val="20"/>
          <w:szCs w:val="20"/>
          <w:rtl/>
          <w:lang w:val="en-GB"/>
        </w:rPr>
      </w:pPr>
      <w:r w:rsidRPr="003F3166">
        <w:rPr>
          <w:rStyle w:val="FootnoteReference"/>
          <w:rFonts w:ascii="Times New Roman" w:hAnsi="Times New Roman" w:cs="David"/>
          <w:sz w:val="20"/>
          <w:szCs w:val="20"/>
        </w:rPr>
        <w:footnoteRef/>
      </w:r>
      <w:r w:rsidRPr="003F3166">
        <w:rPr>
          <w:rFonts w:ascii="Times New Roman" w:hAnsi="Times New Roman" w:cs="David"/>
          <w:sz w:val="20"/>
          <w:szCs w:val="20"/>
        </w:rPr>
        <w:t xml:space="preserve"> </w:t>
      </w:r>
      <w:r w:rsidRPr="003F3166">
        <w:rPr>
          <w:rFonts w:ascii="Times New Roman" w:hAnsi="Times New Roman" w:cs="David" w:hint="cs"/>
          <w:sz w:val="20"/>
          <w:szCs w:val="20"/>
          <w:rtl/>
        </w:rPr>
        <w:t>אם אכן המחבר ביקש לתאר בדרך הרמוניסטית את מותו של בעל, ייתכן שבחר לקשור בין הזדווגותו עם פרה לבין מקום מותו, בשל האתר שבו התרחשה הזדווגותו עם הפרה, הידוע לנו מכתובים אחרים גם כן כ-</w:t>
      </w:r>
      <w:r w:rsidRPr="003F3166">
        <w:rPr>
          <w:rFonts w:ascii="Times New Roman" w:hAnsi="Times New Roman" w:cs="David"/>
          <w:sz w:val="20"/>
          <w:szCs w:val="20"/>
          <w:lang w:val="en-GB"/>
        </w:rPr>
        <w:t>a pleasant pastureland</w:t>
      </w:r>
      <w:r w:rsidRPr="003F3166">
        <w:rPr>
          <w:rFonts w:ascii="Times New Roman" w:hAnsi="Times New Roman" w:cs="David" w:hint="cs"/>
          <w:sz w:val="20"/>
          <w:szCs w:val="20"/>
          <w:rtl/>
          <w:lang w:val="en-GB"/>
        </w:rPr>
        <w:t>.</w:t>
      </w:r>
      <w:r w:rsidRPr="003F3166">
        <w:rPr>
          <w:rFonts w:ascii="Times New Roman" w:hAnsi="Times New Roman" w:cs="David"/>
          <w:sz w:val="20"/>
          <w:szCs w:val="20"/>
          <w:lang w:val="en-GB"/>
        </w:rPr>
        <w:t xml:space="preserve"> Cf. KTU 1.10 II 9, 12: “the grassland of </w:t>
      </w:r>
      <w:proofErr w:type="spellStart"/>
      <w:r w:rsidRPr="003F3166">
        <w:rPr>
          <w:rFonts w:ascii="Times New Roman" w:hAnsi="Times New Roman" w:cs="David"/>
          <w:i/>
          <w:iCs/>
          <w:sz w:val="20"/>
          <w:szCs w:val="20"/>
          <w:lang w:val="en-GB"/>
        </w:rPr>
        <w:t>Šmk</w:t>
      </w:r>
      <w:proofErr w:type="spellEnd"/>
      <w:r w:rsidRPr="003F3166">
        <w:rPr>
          <w:rFonts w:ascii="Times New Roman" w:hAnsi="Times New Roman" w:cs="David"/>
          <w:sz w:val="20"/>
          <w:szCs w:val="20"/>
          <w:lang w:val="en-GB"/>
        </w:rPr>
        <w:t xml:space="preserve">, abounding of bulls”; l. 30: “[in] the pleasant, in the beautiful, the b[an] of the </w:t>
      </w:r>
      <w:r w:rsidRPr="003F3166">
        <w:rPr>
          <w:rFonts w:ascii="Times New Roman" w:hAnsi="Times New Roman" w:cs="David"/>
          <w:i/>
          <w:iCs/>
          <w:sz w:val="20"/>
          <w:szCs w:val="20"/>
          <w:lang w:val="en-GB"/>
        </w:rPr>
        <w:t>K</w:t>
      </w:r>
      <w:r w:rsidRPr="003F3166">
        <w:rPr>
          <w:rFonts w:ascii="Times New Roman" w:hAnsi="Times New Roman" w:cs="David"/>
          <w:sz w:val="20"/>
          <w:szCs w:val="20"/>
          <w:lang w:val="en-GB"/>
        </w:rPr>
        <w:t>[</w:t>
      </w:r>
      <w:proofErr w:type="spellStart"/>
      <w:r w:rsidRPr="003F3166">
        <w:rPr>
          <w:rFonts w:ascii="Times New Roman" w:hAnsi="Times New Roman" w:cs="David"/>
          <w:i/>
          <w:iCs/>
          <w:sz w:val="20"/>
          <w:szCs w:val="20"/>
          <w:lang w:val="en-GB"/>
        </w:rPr>
        <w:t>ṯr</w:t>
      </w:r>
      <w:proofErr w:type="spellEnd"/>
      <w:r w:rsidRPr="003F3166">
        <w:rPr>
          <w:rFonts w:ascii="Times New Roman" w:hAnsi="Times New Roman" w:cs="David"/>
          <w:sz w:val="20"/>
          <w:szCs w:val="20"/>
          <w:lang w:val="en-GB"/>
        </w:rPr>
        <w:t>]</w:t>
      </w:r>
      <w:r w:rsidRPr="003F3166">
        <w:rPr>
          <w:rFonts w:ascii="Times New Roman" w:hAnsi="Times New Roman" w:cs="David"/>
          <w:i/>
          <w:iCs/>
          <w:sz w:val="20"/>
          <w:szCs w:val="20"/>
          <w:lang w:val="en-GB"/>
        </w:rPr>
        <w:t>t</w:t>
      </w:r>
      <w:r w:rsidRPr="003F3166">
        <w:rPr>
          <w:rFonts w:ascii="Times New Roman" w:hAnsi="Times New Roman" w:cs="David"/>
          <w:sz w:val="20"/>
          <w:szCs w:val="20"/>
          <w:lang w:val="en-GB"/>
        </w:rPr>
        <w:t xml:space="preserve">.” </w:t>
      </w:r>
      <w:r w:rsidRPr="003F3166">
        <w:rPr>
          <w:rFonts w:ascii="Times New Roman" w:hAnsi="Times New Roman" w:cs="David"/>
          <w:sz w:val="20"/>
          <w:szCs w:val="20"/>
          <w:rtl/>
          <w:lang w:val="en-GB"/>
        </w:rPr>
        <w:t xml:space="preserve">. </w:t>
      </w:r>
      <w:r w:rsidRPr="003F3166">
        <w:rPr>
          <w:rFonts w:ascii="Times New Roman" w:hAnsi="Times New Roman" w:cs="David" w:hint="cs"/>
          <w:sz w:val="20"/>
          <w:szCs w:val="20"/>
          <w:rtl/>
          <w:lang w:val="en-GB"/>
        </w:rPr>
        <w:t xml:space="preserve">גם </w:t>
      </w:r>
      <w:r w:rsidRPr="003F3166">
        <w:rPr>
          <w:rFonts w:ascii="Times New Roman" w:hAnsi="Times New Roman" w:cs="David"/>
          <w:sz w:val="20"/>
          <w:szCs w:val="20"/>
          <w:rtl/>
          <w:lang w:val="en-GB"/>
        </w:rPr>
        <w:t>המקבילות ממסופוטמיה וחתי,</w:t>
      </w:r>
      <w:r w:rsidRPr="003F3166">
        <w:rPr>
          <w:rFonts w:ascii="Times New Roman" w:hAnsi="Times New Roman" w:cs="David" w:hint="cs"/>
          <w:sz w:val="20"/>
          <w:szCs w:val="20"/>
          <w:rtl/>
          <w:lang w:val="en-GB"/>
        </w:rPr>
        <w:t xml:space="preserve"> בדומה לסיפור האוגריתי,</w:t>
      </w:r>
      <w:r w:rsidRPr="003F3166">
        <w:rPr>
          <w:rFonts w:ascii="Times New Roman" w:hAnsi="Times New Roman" w:cs="David"/>
          <w:sz w:val="20"/>
          <w:szCs w:val="20"/>
          <w:rtl/>
          <w:lang w:val="en-GB"/>
        </w:rPr>
        <w:t xml:space="preserve"> מדגישות את שדה המרעה המשובח שבו רעתה הפרה ונולד בנה, ועל כן נראה כי היה זה מהמרכיבים העיקריים בסיפור זה. למקבילות ממסופוטמיה (</w:t>
      </w:r>
      <w:r w:rsidRPr="003F3166">
        <w:rPr>
          <w:rFonts w:ascii="Times New Roman" w:hAnsi="Times New Roman" w:cs="David" w:hint="cs"/>
          <w:sz w:val="20"/>
          <w:szCs w:val="20"/>
          <w:rtl/>
          <w:lang w:val="en-GB"/>
        </w:rPr>
        <w:t>ש</w:t>
      </w:r>
      <w:r w:rsidRPr="003F3166">
        <w:rPr>
          <w:rFonts w:ascii="Times New Roman" w:hAnsi="Times New Roman" w:cs="David"/>
          <w:sz w:val="20"/>
          <w:szCs w:val="20"/>
          <w:rtl/>
          <w:lang w:val="en-GB"/>
        </w:rPr>
        <w:t xml:space="preserve">כולן שייכות לסוגת הלחשים), ראו </w:t>
      </w:r>
      <w:r w:rsidRPr="003F3166">
        <w:rPr>
          <w:rFonts w:ascii="Times New Roman" w:hAnsi="Times New Roman" w:cs="David"/>
          <w:sz w:val="20"/>
          <w:szCs w:val="20"/>
          <w:lang w:val="en-GB"/>
        </w:rPr>
        <w:t>Ayali-Darshan 2020b</w:t>
      </w:r>
      <w:r w:rsidRPr="003F3166">
        <w:rPr>
          <w:rFonts w:ascii="Times New Roman" w:hAnsi="Times New Roman" w:cs="David"/>
          <w:sz w:val="20"/>
          <w:szCs w:val="20"/>
          <w:rtl/>
          <w:lang w:val="en-GB"/>
        </w:rPr>
        <w:t xml:space="preserve">; למקבילה החתית (הפתיחה לסיפור </w:t>
      </w:r>
      <w:r w:rsidRPr="003F3166">
        <w:rPr>
          <w:rFonts w:ascii="Times New Roman" w:hAnsi="Times New Roman" w:cs="David"/>
          <w:i/>
          <w:iCs/>
          <w:sz w:val="20"/>
          <w:szCs w:val="20"/>
          <w:lang w:val="en-GB"/>
        </w:rPr>
        <w:t>The Sun-god, the Cow and the Fisherman</w:t>
      </w:r>
      <w:r w:rsidRPr="003F3166">
        <w:rPr>
          <w:rFonts w:ascii="Times New Roman" w:hAnsi="Times New Roman" w:cs="David"/>
          <w:sz w:val="20"/>
          <w:szCs w:val="20"/>
          <w:rtl/>
          <w:lang w:val="en-GB"/>
        </w:rPr>
        <w:t xml:space="preserve">), ראו </w:t>
      </w:r>
      <w:proofErr w:type="spellStart"/>
      <w:r w:rsidRPr="003F3166">
        <w:rPr>
          <w:rFonts w:ascii="Times New Roman" w:hAnsi="Times New Roman" w:cs="David"/>
          <w:sz w:val="20"/>
          <w:szCs w:val="20"/>
          <w:lang w:val="en-GB"/>
        </w:rPr>
        <w:t>Hoffner</w:t>
      </w:r>
      <w:proofErr w:type="spellEnd"/>
      <w:r w:rsidRPr="003F3166">
        <w:rPr>
          <w:rFonts w:ascii="Times New Roman" w:hAnsi="Times New Roman" w:cs="David"/>
          <w:sz w:val="20"/>
          <w:szCs w:val="20"/>
          <w:lang w:val="en-GB"/>
        </w:rPr>
        <w:t xml:space="preserve"> 1998, 85</w:t>
      </w:r>
      <w:r w:rsidRPr="003F3166">
        <w:rPr>
          <w:rFonts w:ascii="Times New Roman" w:hAnsi="Times New Roman" w:cs="David"/>
          <w:sz w:val="20"/>
          <w:szCs w:val="20"/>
          <w:rtl/>
          <w:lang w:val="en-GB"/>
        </w:rPr>
        <w:t>. לזיקה שבין המקורות השונים לסיפור זה, וללחשים המסופטמיים שנמצאו באוגרית וחתי, ראו גם</w:t>
      </w:r>
      <w:r w:rsidRPr="003F3166">
        <w:rPr>
          <w:rFonts w:ascii="Times New Roman" w:hAnsi="Times New Roman" w:cs="David" w:hint="cs"/>
          <w:sz w:val="20"/>
          <w:szCs w:val="20"/>
          <w:rtl/>
          <w:lang w:val="en-GB"/>
        </w:rPr>
        <w:t xml:space="preserve"> </w:t>
      </w:r>
      <w:r w:rsidRPr="003F3166">
        <w:rPr>
          <w:rFonts w:ascii="Times New Roman" w:hAnsi="Times New Roman" w:cs="David"/>
          <w:sz w:val="20"/>
          <w:szCs w:val="20"/>
          <w:lang w:val="en-GB"/>
        </w:rPr>
        <w:t>Ayali-Darshan 2020b; 2022, in progress</w:t>
      </w:r>
      <w:r w:rsidRPr="003F3166">
        <w:rPr>
          <w:rFonts w:ascii="Times New Roman" w:hAnsi="Times New Roman" w:cs="David"/>
          <w:sz w:val="20"/>
          <w:szCs w:val="20"/>
          <w:rtl/>
          <w:lang w:val="en-GB"/>
        </w:rPr>
        <w:t>. לדיון בסברה כי הפרה היא ענת, אחות בעל,</w:t>
      </w:r>
      <w:r w:rsidRPr="003F3166">
        <w:rPr>
          <w:rFonts w:ascii="Times New Roman" w:hAnsi="Times New Roman" w:cs="David" w:hint="cs"/>
          <w:sz w:val="20"/>
          <w:szCs w:val="20"/>
          <w:rtl/>
          <w:lang w:val="en-GB"/>
        </w:rPr>
        <w:t xml:space="preserve"> ושלילתה של סברה זו,</w:t>
      </w:r>
      <w:r w:rsidRPr="003F3166">
        <w:rPr>
          <w:rFonts w:ascii="Times New Roman" w:hAnsi="Times New Roman" w:cs="David"/>
          <w:sz w:val="20"/>
          <w:szCs w:val="20"/>
          <w:rtl/>
          <w:lang w:val="en-GB"/>
        </w:rPr>
        <w:t xml:space="preserve"> ראו </w:t>
      </w:r>
      <w:r w:rsidRPr="003F3166">
        <w:rPr>
          <w:rFonts w:ascii="Times New Roman" w:hAnsi="Times New Roman" w:cs="David"/>
          <w:sz w:val="20"/>
          <w:szCs w:val="20"/>
          <w:lang w:val="en-US"/>
        </w:rPr>
        <w:t>Walls 1992: 131–134</w:t>
      </w:r>
      <w:r w:rsidRPr="003F3166">
        <w:rPr>
          <w:rFonts w:ascii="Times New Roman" w:hAnsi="Times New Roman" w:cs="David"/>
          <w:sz w:val="20"/>
          <w:szCs w:val="20"/>
          <w:rtl/>
          <w:lang w:val="en-US"/>
        </w:rPr>
        <w:t xml:space="preserve">. </w:t>
      </w:r>
      <w:r w:rsidRPr="003F3166">
        <w:rPr>
          <w:rFonts w:ascii="Times New Roman" w:hAnsi="Times New Roman" w:cs="David"/>
          <w:sz w:val="20"/>
          <w:szCs w:val="20"/>
          <w:rtl/>
          <w:lang w:val="en-GB"/>
        </w:rPr>
        <w:t xml:space="preserve">לדיון בעצמאותה של מסורת זו במחזור בעל, ראו  </w:t>
      </w:r>
      <w:r w:rsidRPr="003F3166">
        <w:rPr>
          <w:rFonts w:ascii="Times New Roman" w:hAnsi="Times New Roman" w:cs="David"/>
          <w:sz w:val="20"/>
          <w:szCs w:val="20"/>
          <w:lang w:val="en-AU"/>
        </w:rPr>
        <w:t>Herr 1995:45, 49; Schwemer 2001, 540</w:t>
      </w:r>
      <w:r w:rsidRPr="003F3166">
        <w:rPr>
          <w:rFonts w:ascii="Times New Roman" w:hAnsi="Times New Roman" w:cs="David"/>
          <w:sz w:val="20"/>
          <w:szCs w:val="20"/>
          <w:rtl/>
          <w:lang w:val="en-AU"/>
        </w:rPr>
        <w:t xml:space="preserve">. </w:t>
      </w:r>
      <w:r w:rsidRPr="003F3166">
        <w:rPr>
          <w:rFonts w:ascii="Times New Roman" w:hAnsi="Times New Roman" w:cs="David"/>
          <w:sz w:val="20"/>
          <w:szCs w:val="20"/>
          <w:rtl/>
          <w:lang w:val="en-GB"/>
        </w:rPr>
        <w:t xml:space="preserve"> </w:t>
      </w:r>
    </w:p>
  </w:footnote>
  <w:footnote w:id="34">
    <w:p w14:paraId="72099F9A" w14:textId="77777777" w:rsidR="00C05C2B" w:rsidRPr="003F3166" w:rsidRDefault="00C05C2B" w:rsidP="003F3166">
      <w:pPr>
        <w:pStyle w:val="FootnoteText"/>
        <w:bidi/>
        <w:spacing w:line="360" w:lineRule="auto"/>
        <w:jc w:val="both"/>
        <w:rPr>
          <w:rFonts w:ascii="Times New Roman" w:hAnsi="Times New Roman" w:cs="David"/>
          <w:rtl/>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 xml:space="preserve">אף שניתן להניח כי בני אוגרית הבינו את הירידה לשאול באופן פיגורטיבי כאכילה בפי </w:t>
      </w:r>
      <w:r w:rsidRPr="003F3166">
        <w:rPr>
          <w:rFonts w:ascii="Times New Roman" w:hAnsi="Times New Roman" w:cs="David"/>
        </w:rPr>
        <w:t>Mot</w:t>
      </w:r>
      <w:r w:rsidRPr="003F3166">
        <w:rPr>
          <w:rFonts w:ascii="Times New Roman" w:hAnsi="Times New Roman" w:cs="David"/>
          <w:rtl/>
        </w:rPr>
        <w:t xml:space="preserve">, בכל זאת מדובר במסורות נבדלות מלכתחילה. זאת נלמד מתיאור ירידתו של שליח בעל לשאול, אשר במהלכו מבדיל המחבר בין ירידת השליח לשאול כדי לפגוש את </w:t>
      </w:r>
      <w:r w:rsidRPr="003F3166">
        <w:rPr>
          <w:rFonts w:ascii="Times New Roman" w:hAnsi="Times New Roman" w:cs="David"/>
        </w:rPr>
        <w:t>Mot</w:t>
      </w:r>
      <w:r w:rsidRPr="003F3166">
        <w:rPr>
          <w:rFonts w:ascii="Times New Roman" w:hAnsi="Times New Roman" w:cs="David"/>
          <w:rtl/>
        </w:rPr>
        <w:t xml:space="preserve"> בביתו, לבין הסכנה כי ייאכל בפי </w:t>
      </w:r>
      <w:r w:rsidRPr="003F3166">
        <w:rPr>
          <w:rFonts w:ascii="Times New Roman" w:hAnsi="Times New Roman" w:cs="David"/>
        </w:rPr>
        <w:t>Mot</w:t>
      </w:r>
      <w:r w:rsidRPr="003F3166">
        <w:rPr>
          <w:rFonts w:ascii="Times New Roman" w:hAnsi="Times New Roman" w:cs="David"/>
          <w:rtl/>
        </w:rPr>
        <w:t xml:space="preserve"> בעת פגישתו עימו בשאול.</w:t>
      </w:r>
    </w:p>
  </w:footnote>
  <w:footnote w:id="35">
    <w:p w14:paraId="7AAD2443" w14:textId="3B250822" w:rsidR="00C05C2B" w:rsidRPr="003F3166" w:rsidRDefault="00C05C2B" w:rsidP="003F3166">
      <w:pPr>
        <w:pStyle w:val="FootnoteText"/>
        <w:bidi/>
        <w:spacing w:line="360" w:lineRule="auto"/>
        <w:jc w:val="both"/>
        <w:rPr>
          <w:rFonts w:ascii="Times New Roman" w:hAnsi="Times New Roman" w:cs="David"/>
          <w:rtl/>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 xml:space="preserve">הן בחלקו הראשון של המחזור, הן בחלקו השני, מתוארת ענת כבת בריתו הקרובה ביותר של בעל, וכך גם בטקסטים אוגריתיים נוספים (לפירוט ראו </w:t>
      </w:r>
      <w:r w:rsidRPr="003F3166">
        <w:rPr>
          <w:rFonts w:ascii="Times New Roman" w:hAnsi="Times New Roman" w:cs="David"/>
        </w:rPr>
        <w:t>Wells 1992</w:t>
      </w:r>
      <w:r w:rsidRPr="003F3166">
        <w:rPr>
          <w:rFonts w:ascii="Times New Roman" w:hAnsi="Times New Roman" w:cs="David"/>
          <w:rtl/>
        </w:rPr>
        <w:t xml:space="preserve">). </w:t>
      </w:r>
      <w:r w:rsidRPr="003F3166">
        <w:rPr>
          <w:rFonts w:ascii="Times New Roman" w:hAnsi="Times New Roman" w:cs="David"/>
          <w:rtl/>
        </w:rPr>
        <w:t xml:space="preserve">יוצא דופן מכלל זה הוא תיאור עזרתה של עשתרת במלחמת בעל עם </w:t>
      </w:r>
      <w:proofErr w:type="spellStart"/>
      <w:r w:rsidRPr="003F3166">
        <w:rPr>
          <w:rFonts w:ascii="Times New Roman" w:hAnsi="Times New Roman" w:cs="David"/>
        </w:rPr>
        <w:t>Yamm</w:t>
      </w:r>
      <w:proofErr w:type="spellEnd"/>
      <w:r w:rsidRPr="003F3166">
        <w:rPr>
          <w:rFonts w:ascii="Times New Roman" w:hAnsi="Times New Roman" w:cs="David"/>
          <w:rtl/>
        </w:rPr>
        <w:t xml:space="preserve">, תיאור שמקורו בסיפור הקדום מלחמת אל הסער בים שרווח במזרח הקרוב הקדום (ראו </w:t>
      </w:r>
      <w:r w:rsidRPr="003F3166">
        <w:rPr>
          <w:rFonts w:ascii="Times New Roman" w:hAnsi="Times New Roman" w:cs="David"/>
          <w:lang w:val="en-GB"/>
        </w:rPr>
        <w:t>Ayali-Darshan 2020a</w:t>
      </w:r>
      <w:r w:rsidRPr="003F3166">
        <w:rPr>
          <w:rFonts w:ascii="Times New Roman" w:hAnsi="Times New Roman" w:cs="David"/>
          <w:rtl/>
        </w:rPr>
        <w:t>). הואיל וענת ועשתרת מילאו בתרבויות הלבנט תפקידים קרובים כאלות תשוקה ומלחמה, וכאחיותיו/נשותיו של בעל, האפילה האחת על חברתה בזמנים ובמקומות שונים. הכתובים מלמדים כי בשנים שבהן עלה על הכתב מחזור עלילות בעל באוגרית, עלתה ענת בחשיבותה על עשתרת באוגרית, ואילו במחצית הראשונה של האלף הראשון לפסה"נ עלתה חשיבותה של עשתרת על ענת בפיניקיה ובישראל.</w:t>
      </w:r>
      <w:r w:rsidRPr="003F3166">
        <w:rPr>
          <w:rFonts w:ascii="Times New Roman" w:hAnsi="Times New Roman" w:cs="David" w:hint="cs"/>
          <w:rtl/>
        </w:rPr>
        <w:t xml:space="preserve"> </w:t>
      </w:r>
      <w:r w:rsidRPr="003F3166">
        <w:rPr>
          <w:rFonts w:ascii="Times New Roman" w:hAnsi="Times New Roman" w:cs="David"/>
          <w:lang w:val="en-GB"/>
        </w:rPr>
        <w:t>Redford 1973, 44</w:t>
      </w:r>
      <w:r w:rsidRPr="003F3166">
        <w:rPr>
          <w:rFonts w:ascii="Times New Roman" w:hAnsi="Times New Roman" w:cs="David"/>
          <w:rtl/>
        </w:rPr>
        <w:t xml:space="preserve"> סבור כי גם במחצית השנייה של האלף השני לפסה"נ היתה עשתרת דומיננטית יותר בפיניקיה וכנען (אך לא באוגרית), ונראה כי הצדק עמו. במחצית השנייה של האלף הראשון לפסה"נ התמזגו שתי האלות בשמה של האלה הסורית הגדולה </w:t>
      </w:r>
      <w:r w:rsidRPr="003F3166">
        <w:rPr>
          <w:rFonts w:ascii="Times New Roman" w:hAnsi="Times New Roman" w:cs="David" w:hint="cs"/>
        </w:rPr>
        <w:t>A</w:t>
      </w:r>
      <w:proofErr w:type="spellStart"/>
      <w:r w:rsidRPr="003F3166">
        <w:rPr>
          <w:rFonts w:ascii="Times New Roman" w:hAnsi="Times New Roman" w:cs="David"/>
          <w:lang w:val="en-GB"/>
        </w:rPr>
        <w:t>thragatis</w:t>
      </w:r>
      <w:proofErr w:type="spellEnd"/>
      <w:r w:rsidRPr="003F3166">
        <w:rPr>
          <w:rFonts w:ascii="Times New Roman" w:hAnsi="Times New Roman" w:cs="David"/>
          <w:rtl/>
        </w:rPr>
        <w:t>.</w:t>
      </w:r>
    </w:p>
  </w:footnote>
  <w:footnote w:id="36">
    <w:p w14:paraId="1D18CB9C" w14:textId="67032061" w:rsidR="00C05C2B" w:rsidRPr="003F3166" w:rsidRDefault="00C05C2B" w:rsidP="003F3166">
      <w:pPr>
        <w:pStyle w:val="FootnoteText"/>
        <w:bidi/>
        <w:spacing w:line="360" w:lineRule="auto"/>
        <w:jc w:val="both"/>
        <w:rPr>
          <w:rFonts w:ascii="Times New Roman" w:hAnsi="Times New Roman" w:cs="David"/>
          <w:rtl/>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 xml:space="preserve">בספרות מסופוטמיה מיוחס תפקיד זה חליפות לאמו, אחותו ואשתו של המת (למראי מקום, ראו </w:t>
      </w:r>
      <w:r w:rsidRPr="003F3166">
        <w:rPr>
          <w:rFonts w:ascii="Times New Roman" w:hAnsi="Times New Roman" w:cs="David"/>
          <w:lang w:val="en-GB"/>
        </w:rPr>
        <w:t>Fritz 2003</w:t>
      </w:r>
      <w:r w:rsidRPr="003F3166">
        <w:rPr>
          <w:rFonts w:ascii="Times New Roman" w:hAnsi="Times New Roman" w:cs="David"/>
          <w:rtl/>
        </w:rPr>
        <w:t>). בכתבים המצריים מיוחס תפקיד זה בעיקר לאחיותיו</w:t>
      </w:r>
      <w:r w:rsidRPr="003F3166">
        <w:rPr>
          <w:rFonts w:ascii="Times New Roman" w:hAnsi="Times New Roman" w:cs="David" w:hint="cs"/>
          <w:rtl/>
        </w:rPr>
        <w:t>/נשותיו</w:t>
      </w:r>
      <w:r w:rsidRPr="003F3166">
        <w:rPr>
          <w:rFonts w:ascii="Times New Roman" w:hAnsi="Times New Roman" w:cs="David"/>
          <w:rtl/>
        </w:rPr>
        <w:t xml:space="preserve"> של המת, אך ישנם אזכורים גם לחיפושים שנערכו בידי בנו של המת, הורוס (למראי מקום, ראו </w:t>
      </w:r>
      <w:r w:rsidRPr="003F3166">
        <w:rPr>
          <w:rFonts w:ascii="Times New Roman" w:hAnsi="Times New Roman" w:cs="David"/>
          <w:lang w:val="en-GB"/>
        </w:rPr>
        <w:t>Ayali-Darshan 2017-2019</w:t>
      </w:r>
      <w:r w:rsidRPr="003F3166">
        <w:rPr>
          <w:rFonts w:ascii="Times New Roman" w:hAnsi="Times New Roman" w:cs="David"/>
          <w:rtl/>
        </w:rPr>
        <w:t>).</w:t>
      </w:r>
    </w:p>
  </w:footnote>
  <w:footnote w:id="37">
    <w:p w14:paraId="7333EF7A" w14:textId="7EFD06F3" w:rsidR="00C05C2B" w:rsidRPr="003F3166" w:rsidRDefault="00C05C2B" w:rsidP="003F3166">
      <w:pPr>
        <w:pStyle w:val="FootnoteText"/>
        <w:bidi/>
        <w:spacing w:line="360" w:lineRule="auto"/>
        <w:jc w:val="both"/>
        <w:rPr>
          <w:rFonts w:ascii="Times New Roman" w:hAnsi="Times New Roman" w:cs="David"/>
          <w:rtl/>
          <w:lang w:val="en-GB"/>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 xml:space="preserve">לדיון במגמה בולטת זו במחזור בעל ראו </w:t>
      </w:r>
      <w:r w:rsidRPr="003F3166">
        <w:rPr>
          <w:rFonts w:ascii="Times New Roman" w:hAnsi="Times New Roman" w:cs="David"/>
          <w:lang w:val="en-GB"/>
        </w:rPr>
        <w:t>Ayali-Darshan 2020a</w:t>
      </w:r>
      <w:r w:rsidRPr="003F3166">
        <w:rPr>
          <w:rFonts w:ascii="Times New Roman" w:hAnsi="Times New Roman" w:cs="David"/>
          <w:rtl/>
          <w:lang w:val="en-GB"/>
        </w:rPr>
        <w:t xml:space="preserve">. </w:t>
      </w:r>
      <w:r w:rsidRPr="003F3166">
        <w:rPr>
          <w:rFonts w:ascii="Times New Roman" w:hAnsi="Times New Roman" w:cs="David"/>
          <w:rtl/>
          <w:lang w:val="en-GB"/>
        </w:rPr>
        <w:t xml:space="preserve">מלבד </w:t>
      </w:r>
      <w:proofErr w:type="spellStart"/>
      <w:r w:rsidRPr="003F3166">
        <w:rPr>
          <w:rFonts w:ascii="Times New Roman" w:hAnsi="Times New Roman" w:cs="David"/>
          <w:lang w:val="en-GB"/>
        </w:rPr>
        <w:t>Yamm</w:t>
      </w:r>
      <w:proofErr w:type="spellEnd"/>
      <w:r w:rsidRPr="003F3166">
        <w:rPr>
          <w:rFonts w:ascii="Times New Roman" w:hAnsi="Times New Roman" w:cs="David"/>
          <w:lang w:val="en-GB"/>
        </w:rPr>
        <w:t xml:space="preserve"> and Mot</w:t>
      </w:r>
      <w:r w:rsidRPr="003F3166">
        <w:rPr>
          <w:rFonts w:ascii="Times New Roman" w:hAnsi="Times New Roman" w:cs="David"/>
          <w:rtl/>
          <w:lang w:val="en-GB"/>
        </w:rPr>
        <w:t>, מכונים כך גם יריבי בעל:</w:t>
      </w:r>
      <w:r w:rsidRPr="003F3166">
        <w:rPr>
          <w:rFonts w:ascii="Times New Roman" w:hAnsi="Times New Roman" w:cs="David" w:hint="cs"/>
          <w:rtl/>
          <w:lang w:val="en-GB"/>
        </w:rPr>
        <w:t>...</w:t>
      </w:r>
      <w:r w:rsidRPr="003F3166">
        <w:rPr>
          <w:rFonts w:ascii="Times New Roman" w:hAnsi="Times New Roman" w:cs="David"/>
          <w:rtl/>
          <w:lang w:val="en-GB"/>
        </w:rPr>
        <w:t xml:space="preserve"> על מסורת ה-</w:t>
      </w:r>
      <w:r w:rsidRPr="003F3166">
        <w:rPr>
          <w:rFonts w:ascii="Times New Roman" w:hAnsi="Times New Roman" w:cs="David"/>
          <w:lang w:val="en-GB"/>
        </w:rPr>
        <w:t>double paternity</w:t>
      </w:r>
      <w:r w:rsidRPr="003F3166">
        <w:rPr>
          <w:rFonts w:ascii="Times New Roman" w:hAnsi="Times New Roman" w:cs="David"/>
          <w:rtl/>
          <w:lang w:val="en-GB"/>
        </w:rPr>
        <w:t xml:space="preserve"> של בעל בפרט, ושל אלי הסער בכלל, ראו עוד ב-</w:t>
      </w:r>
      <w:proofErr w:type="spellStart"/>
      <w:r w:rsidRPr="003F3166">
        <w:rPr>
          <w:rFonts w:ascii="Times New Roman" w:hAnsi="Times New Roman" w:cs="David"/>
          <w:lang w:val="en-GB"/>
        </w:rPr>
        <w:t>Ayali</w:t>
      </w:r>
      <w:proofErr w:type="spellEnd"/>
      <w:r w:rsidRPr="003F3166">
        <w:rPr>
          <w:rFonts w:ascii="Times New Roman" w:hAnsi="Times New Roman" w:cs="David"/>
          <w:lang w:val="en-GB"/>
        </w:rPr>
        <w:t xml:space="preserve"> Darshan 2013</w:t>
      </w:r>
      <w:r w:rsidRPr="003F3166">
        <w:rPr>
          <w:rFonts w:ascii="Times New Roman" w:hAnsi="Times New Roman" w:cs="David"/>
          <w:rtl/>
          <w:lang w:val="en-GB"/>
        </w:rPr>
        <w:t>.</w:t>
      </w:r>
    </w:p>
  </w:footnote>
  <w:footnote w:id="38">
    <w:p w14:paraId="7E2C6988" w14:textId="6E1BEEF7" w:rsidR="00C05C2B" w:rsidRPr="003F3166" w:rsidRDefault="00C05C2B" w:rsidP="003F3166">
      <w:pPr>
        <w:pStyle w:val="FootnoteText"/>
        <w:bidi/>
        <w:spacing w:line="360" w:lineRule="auto"/>
        <w:jc w:val="both"/>
        <w:rPr>
          <w:rFonts w:ascii="Times New Roman" w:hAnsi="Times New Roman" w:cs="David"/>
          <w:rtl/>
          <w:lang w:val="en-GB"/>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מילים דומות משובצות גם ב-</w:t>
      </w:r>
      <w:r w:rsidRPr="003F3166">
        <w:rPr>
          <w:rFonts w:ascii="Times New Roman" w:hAnsi="Times New Roman" w:cs="David"/>
          <w:i/>
          <w:iCs/>
          <w:lang w:val="en-GB"/>
        </w:rPr>
        <w:t>KTU</w:t>
      </w:r>
      <w:r w:rsidRPr="003F3166">
        <w:rPr>
          <w:rFonts w:ascii="Times New Roman" w:hAnsi="Times New Roman" w:cs="David"/>
          <w:lang w:val="en-GB"/>
        </w:rPr>
        <w:t xml:space="preserve"> 1.161 20</w:t>
      </w:r>
      <w:r w:rsidRPr="003F3166">
        <w:rPr>
          <w:rFonts w:ascii="Times New Roman" w:hAnsi="Times New Roman" w:cs="David"/>
          <w:rtl/>
          <w:lang w:val="en-GB"/>
        </w:rPr>
        <w:t xml:space="preserve"> אשר על פי תוכנה מכילה קינה על המלכים המתים. מוטיב האב המקונן על מות בנו מצוי גם ב</w:t>
      </w:r>
      <w:r w:rsidRPr="003F3166">
        <w:rPr>
          <w:rFonts w:ascii="Times New Roman" w:hAnsi="Times New Roman" w:cs="David" w:hint="cs"/>
          <w:rtl/>
          <w:lang w:val="en-GB"/>
        </w:rPr>
        <w:t>-</w:t>
      </w:r>
      <w:r w:rsidRPr="003F3166">
        <w:rPr>
          <w:rFonts w:ascii="Times New Roman" w:hAnsi="Times New Roman" w:cs="David"/>
          <w:lang w:val="en-GB"/>
        </w:rPr>
        <w:t xml:space="preserve">the Ugaritic </w:t>
      </w:r>
      <w:r w:rsidRPr="003F3166">
        <w:rPr>
          <w:rFonts w:ascii="Times New Roman" w:hAnsi="Times New Roman" w:cs="David"/>
          <w:i/>
          <w:iCs/>
          <w:lang w:val="en-GB"/>
        </w:rPr>
        <w:t xml:space="preserve">Legend of </w:t>
      </w:r>
      <w:proofErr w:type="spellStart"/>
      <w:r w:rsidRPr="003F3166">
        <w:rPr>
          <w:rFonts w:ascii="Times New Roman" w:hAnsi="Times New Roman" w:cs="David"/>
          <w:i/>
          <w:iCs/>
          <w:lang w:val="en-GB"/>
        </w:rPr>
        <w:t>Aqhat</w:t>
      </w:r>
      <w:proofErr w:type="spellEnd"/>
      <w:r w:rsidRPr="003F3166">
        <w:rPr>
          <w:rFonts w:ascii="Times New Roman" w:hAnsi="Times New Roman" w:cs="David"/>
          <w:rtl/>
          <w:lang w:val="en-GB"/>
        </w:rPr>
        <w:t xml:space="preserve"> האוגריתית</w:t>
      </w:r>
      <w:r w:rsidRPr="003F3166">
        <w:rPr>
          <w:rFonts w:ascii="Times New Roman" w:hAnsi="Times New Roman" w:cs="David" w:hint="cs"/>
          <w:rtl/>
          <w:lang w:val="en-GB"/>
        </w:rPr>
        <w:t xml:space="preserve"> (</w:t>
      </w:r>
      <w:r w:rsidRPr="003F3166">
        <w:rPr>
          <w:rFonts w:ascii="Times New Roman" w:hAnsi="Times New Roman" w:cs="David"/>
          <w:i/>
          <w:iCs/>
          <w:lang w:val="en-GB"/>
        </w:rPr>
        <w:t>KTU</w:t>
      </w:r>
      <w:r w:rsidRPr="003F3166">
        <w:rPr>
          <w:rFonts w:ascii="Times New Roman" w:hAnsi="Times New Roman" w:cs="David"/>
          <w:lang w:val="en-GB"/>
        </w:rPr>
        <w:t xml:space="preserve"> 1.19 IV 8-17</w:t>
      </w:r>
      <w:r w:rsidRPr="003F3166">
        <w:rPr>
          <w:rFonts w:ascii="Times New Roman" w:hAnsi="Times New Roman" w:cs="David" w:hint="cs"/>
          <w:rtl/>
          <w:lang w:val="en-GB"/>
        </w:rPr>
        <w:t>)</w:t>
      </w:r>
      <w:r w:rsidRPr="003F3166">
        <w:rPr>
          <w:rFonts w:ascii="Times New Roman" w:hAnsi="Times New Roman" w:cs="David"/>
          <w:rtl/>
          <w:lang w:val="en-GB"/>
        </w:rPr>
        <w:t xml:space="preserve">, ובסיפור ירושת </w:t>
      </w:r>
      <w:r w:rsidRPr="003F3166">
        <w:rPr>
          <w:rFonts w:ascii="Times New Roman" w:hAnsi="Times New Roman" w:cs="David" w:hint="cs"/>
          <w:rtl/>
          <w:lang w:val="en-GB"/>
        </w:rPr>
        <w:t>מלכות דוד המקראי</w:t>
      </w:r>
      <w:r w:rsidRPr="003F3166">
        <w:rPr>
          <w:rFonts w:ascii="Times New Roman" w:hAnsi="Times New Roman" w:cs="David"/>
          <w:rtl/>
          <w:lang w:val="en-GB"/>
        </w:rPr>
        <w:t xml:space="preserve"> (</w:t>
      </w:r>
      <w:r w:rsidRPr="003F3166">
        <w:rPr>
          <w:rFonts w:ascii="Times New Roman" w:hAnsi="Times New Roman" w:cs="David"/>
          <w:lang w:val="en-GB"/>
        </w:rPr>
        <w:t>Kgs 2 19:1</w:t>
      </w:r>
      <w:r w:rsidRPr="003F3166">
        <w:rPr>
          <w:rFonts w:ascii="Times New Roman" w:hAnsi="Times New Roman" w:cs="David"/>
          <w:rtl/>
          <w:lang w:val="en-GB"/>
        </w:rPr>
        <w:t>).</w:t>
      </w:r>
    </w:p>
  </w:footnote>
  <w:footnote w:id="39">
    <w:p w14:paraId="3BE73B79" w14:textId="62312F6C" w:rsidR="00C05C2B" w:rsidRPr="003F3166" w:rsidRDefault="00C05C2B" w:rsidP="003F3166">
      <w:pPr>
        <w:pStyle w:val="FootnoteText"/>
        <w:bidi/>
        <w:spacing w:line="360" w:lineRule="auto"/>
        <w:jc w:val="both"/>
        <w:rPr>
          <w:rFonts w:ascii="Times New Roman" w:hAnsi="Times New Roman" w:cs="David"/>
          <w:rtl/>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 xml:space="preserve">הטקסט השבור אינו מאפשר לדעת בוודאות אם אמנם מדובר בשליחי </w:t>
      </w:r>
      <w:r w:rsidRPr="003F3166">
        <w:rPr>
          <w:rFonts w:ascii="Times New Roman" w:hAnsi="Times New Roman" w:cs="David"/>
        </w:rPr>
        <w:t>El</w:t>
      </w:r>
      <w:r w:rsidRPr="003F3166">
        <w:rPr>
          <w:rFonts w:ascii="Times New Roman" w:hAnsi="Times New Roman" w:cs="David"/>
          <w:rtl/>
        </w:rPr>
        <w:t>, או בעוברי אורח. דיאלוג דומה קיים גם בתיאור תחיית בעל (ראו להלן), ואף שם הטקסט השבור אינו מאפשר לדעת בוודאות מי הם המספרים ל</w:t>
      </w:r>
      <w:r w:rsidRPr="003F3166">
        <w:rPr>
          <w:rFonts w:ascii="Times New Roman" w:hAnsi="Times New Roman" w:cs="David" w:hint="cs"/>
          <w:rtl/>
        </w:rPr>
        <w:t>-</w:t>
      </w:r>
      <w:r w:rsidRPr="003F3166">
        <w:rPr>
          <w:rFonts w:ascii="Times New Roman" w:hAnsi="Times New Roman" w:cs="David"/>
        </w:rPr>
        <w:t>El</w:t>
      </w:r>
      <w:r w:rsidRPr="003F3166">
        <w:rPr>
          <w:rFonts w:ascii="Times New Roman" w:hAnsi="Times New Roman" w:cs="David"/>
          <w:rtl/>
        </w:rPr>
        <w:t xml:space="preserve"> על תחיית בעל.</w:t>
      </w:r>
    </w:p>
  </w:footnote>
  <w:footnote w:id="40">
    <w:p w14:paraId="3CA57CC1" w14:textId="612436CF" w:rsidR="00C05C2B" w:rsidRPr="003F3166" w:rsidRDefault="00C05C2B" w:rsidP="003F3166">
      <w:pPr>
        <w:pStyle w:val="FootnoteText"/>
        <w:bidi/>
        <w:spacing w:line="360" w:lineRule="auto"/>
        <w:jc w:val="both"/>
        <w:rPr>
          <w:rFonts w:ascii="Times New Roman" w:hAnsi="Times New Roman" w:cs="David"/>
          <w:rtl/>
          <w:lang w:val="en-GB"/>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 xml:space="preserve"> </w:t>
      </w:r>
      <w:r w:rsidRPr="003F3166">
        <w:rPr>
          <w:rFonts w:ascii="Times New Roman" w:hAnsi="Times New Roman" w:cs="David"/>
          <w:rtl/>
        </w:rPr>
        <w:t xml:space="preserve">המרכיב </w:t>
      </w:r>
      <w:proofErr w:type="spellStart"/>
      <w:r w:rsidRPr="003F3166">
        <w:rPr>
          <w:rFonts w:ascii="Times New Roman" w:hAnsi="Times New Roman" w:cs="David"/>
          <w:i/>
          <w:iCs/>
          <w:lang w:val="en-GB"/>
        </w:rPr>
        <w:t>mh</w:t>
      </w:r>
      <w:proofErr w:type="spellEnd"/>
      <w:r w:rsidRPr="003F3166">
        <w:rPr>
          <w:rFonts w:ascii="Times New Roman" w:hAnsi="Times New Roman" w:cs="David"/>
          <w:rtl/>
          <w:lang w:val="en-GB"/>
        </w:rPr>
        <w:t xml:space="preserve"> במונח </w:t>
      </w:r>
      <w:proofErr w:type="spellStart"/>
      <w:r w:rsidRPr="003F3166">
        <w:rPr>
          <w:rFonts w:ascii="Times New Roman" w:hAnsi="Times New Roman" w:cs="David"/>
          <w:i/>
          <w:iCs/>
          <w:lang w:val="en-GB"/>
        </w:rPr>
        <w:t>mhyt</w:t>
      </w:r>
      <w:proofErr w:type="spellEnd"/>
      <w:r w:rsidRPr="003F3166">
        <w:rPr>
          <w:rFonts w:ascii="Times New Roman" w:hAnsi="Times New Roman" w:cs="David"/>
          <w:rtl/>
          <w:lang w:val="en-GB"/>
        </w:rPr>
        <w:t xml:space="preserve"> הוביל לסברה כי מדובר בסביבת מים, בין אם </w:t>
      </w:r>
      <w:r w:rsidRPr="003F3166">
        <w:rPr>
          <w:rFonts w:ascii="Times New Roman" w:hAnsi="Times New Roman" w:cs="David"/>
          <w:lang w:val="en-GB"/>
        </w:rPr>
        <w:t>swamp, meadow, irrigated land</w:t>
      </w:r>
      <w:r w:rsidRPr="003F3166">
        <w:rPr>
          <w:rFonts w:ascii="Times New Roman" w:hAnsi="Times New Roman" w:cs="David"/>
          <w:rtl/>
          <w:lang w:val="en-GB"/>
        </w:rPr>
        <w:t xml:space="preserve">, וכיוצא באלה. לפיכך </w:t>
      </w:r>
      <w:r w:rsidRPr="003F3166">
        <w:rPr>
          <w:rFonts w:ascii="Times New Roman" w:hAnsi="Times New Roman" w:cs="David"/>
          <w:lang w:val="en-GB"/>
        </w:rPr>
        <w:t>Pardee 2003, 267</w:t>
      </w:r>
      <w:r w:rsidRPr="003F3166">
        <w:rPr>
          <w:rFonts w:ascii="Times New Roman" w:hAnsi="Times New Roman" w:cs="David"/>
          <w:rtl/>
          <w:lang w:val="en-GB"/>
        </w:rPr>
        <w:t xml:space="preserve"> תירגם: </w:t>
      </w:r>
      <w:r w:rsidRPr="003F3166">
        <w:rPr>
          <w:rFonts w:ascii="Times New Roman" w:hAnsi="Times New Roman" w:cs="David"/>
          <w:lang w:val="en-GB"/>
        </w:rPr>
        <w:t>“(its) well-watered portion”</w:t>
      </w:r>
      <w:r w:rsidRPr="003F3166">
        <w:rPr>
          <w:rFonts w:ascii="Times New Roman" w:hAnsi="Times New Roman" w:cs="David"/>
          <w:rtl/>
          <w:lang w:val="en-GB"/>
        </w:rPr>
        <w:t>, בעוד</w:t>
      </w:r>
      <w:r w:rsidRPr="003F3166">
        <w:rPr>
          <w:rFonts w:ascii="Times New Roman" w:hAnsi="Times New Roman" w:cs="David" w:hint="cs"/>
          <w:rtl/>
          <w:lang w:val="en-GB"/>
        </w:rPr>
        <w:t xml:space="preserve"> </w:t>
      </w:r>
      <w:r w:rsidRPr="003F3166">
        <w:rPr>
          <w:rFonts w:ascii="Times New Roman" w:hAnsi="Times New Roman" w:cs="David"/>
          <w:lang w:val="en-GB"/>
        </w:rPr>
        <w:t>Smith 1994, 149</w:t>
      </w:r>
      <w:r w:rsidRPr="003F3166">
        <w:rPr>
          <w:rFonts w:ascii="Times New Roman" w:hAnsi="Times New Roman" w:cs="David"/>
          <w:rtl/>
          <w:lang w:val="en-GB"/>
        </w:rPr>
        <w:t xml:space="preserve"> תירגם בפשטות: </w:t>
      </w:r>
      <w:r w:rsidRPr="003F3166">
        <w:rPr>
          <w:rFonts w:ascii="Times New Roman" w:hAnsi="Times New Roman" w:cs="David"/>
          <w:lang w:val="en-GB"/>
        </w:rPr>
        <w:t>“waters”</w:t>
      </w:r>
      <w:r w:rsidRPr="003F3166">
        <w:rPr>
          <w:rFonts w:ascii="Times New Roman" w:hAnsi="Times New Roman" w:cs="David"/>
          <w:rtl/>
          <w:lang w:val="en-GB"/>
        </w:rPr>
        <w:t>. מונח זה מופיע בהקשר זהה ב-</w:t>
      </w:r>
      <w:r w:rsidRPr="003F3166">
        <w:rPr>
          <w:rFonts w:ascii="Times New Roman" w:hAnsi="Times New Roman" w:cs="David"/>
          <w:i/>
          <w:iCs/>
          <w:lang w:val="en-GB"/>
        </w:rPr>
        <w:t>KTU</w:t>
      </w:r>
      <w:r w:rsidRPr="003F3166">
        <w:rPr>
          <w:rFonts w:ascii="Times New Roman" w:hAnsi="Times New Roman" w:cs="David"/>
          <w:lang w:val="en-GB"/>
        </w:rPr>
        <w:t xml:space="preserve"> 1.16</w:t>
      </w:r>
      <w:r w:rsidRPr="003F3166">
        <w:rPr>
          <w:rFonts w:ascii="Times New Roman" w:hAnsi="Times New Roman" w:cs="David"/>
          <w:rtl/>
          <w:lang w:val="en-GB"/>
        </w:rPr>
        <w:t xml:space="preserve"> (ראה הדיון להלן), ובכתיב מעט שונה </w:t>
      </w:r>
      <w:proofErr w:type="spellStart"/>
      <w:r w:rsidRPr="003F3166">
        <w:rPr>
          <w:rFonts w:ascii="Times New Roman" w:hAnsi="Times New Roman" w:cs="David"/>
          <w:i/>
          <w:iCs/>
          <w:lang w:val="en-GB"/>
        </w:rPr>
        <w:t>mˀiyt</w:t>
      </w:r>
      <w:proofErr w:type="spellEnd"/>
      <w:r w:rsidRPr="003F3166">
        <w:rPr>
          <w:rFonts w:ascii="Times New Roman" w:hAnsi="Times New Roman" w:cs="David"/>
          <w:rtl/>
          <w:lang w:val="en-GB"/>
        </w:rPr>
        <w:t xml:space="preserve"> ב-</w:t>
      </w:r>
      <w:r w:rsidRPr="003F3166">
        <w:rPr>
          <w:rFonts w:ascii="Times New Roman" w:hAnsi="Times New Roman" w:cs="David"/>
          <w:i/>
          <w:iCs/>
          <w:lang w:val="en-GB"/>
        </w:rPr>
        <w:t>KTU</w:t>
      </w:r>
      <w:r w:rsidRPr="003F3166">
        <w:rPr>
          <w:rFonts w:ascii="Times New Roman" w:hAnsi="Times New Roman" w:cs="David"/>
          <w:lang w:val="en-GB"/>
        </w:rPr>
        <w:t xml:space="preserve"> 1.169 8</w:t>
      </w:r>
      <w:r w:rsidRPr="003F3166">
        <w:rPr>
          <w:rFonts w:ascii="Times New Roman" w:hAnsi="Times New Roman" w:cs="David"/>
          <w:rtl/>
          <w:lang w:val="en-GB"/>
        </w:rPr>
        <w:t xml:space="preserve"> כחלק מרשימת מקומות גיאוגרפיים וקוסמיים.</w:t>
      </w:r>
    </w:p>
  </w:footnote>
  <w:footnote w:id="41">
    <w:p w14:paraId="7D0AD5BE" w14:textId="590B70AA" w:rsidR="00C05C2B" w:rsidRPr="003F3166" w:rsidRDefault="00C05C2B" w:rsidP="003F3166">
      <w:pPr>
        <w:pStyle w:val="FootnoteText"/>
        <w:bidi/>
        <w:spacing w:line="360" w:lineRule="auto"/>
        <w:jc w:val="both"/>
        <w:rPr>
          <w:rFonts w:ascii="Times New Roman" w:hAnsi="Times New Roman" w:cs="David"/>
          <w:rtl/>
          <w:lang w:val="en-GB"/>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לדיון ומראי מקומות נוספים בספרות חוץ-אוגריתית, רא</w:t>
      </w:r>
      <w:r w:rsidRPr="003F3166">
        <w:rPr>
          <w:rFonts w:ascii="Times New Roman" w:hAnsi="Times New Roman" w:cs="David" w:hint="cs"/>
          <w:rtl/>
        </w:rPr>
        <w:t>ו..</w:t>
      </w:r>
      <w:r w:rsidRPr="003F3166">
        <w:rPr>
          <w:rFonts w:ascii="Times New Roman" w:eastAsia="Times New Roman" w:hAnsi="Times New Roman" w:cs="David"/>
          <w:rtl/>
        </w:rPr>
        <w:t xml:space="preserve">. </w:t>
      </w:r>
    </w:p>
  </w:footnote>
  <w:footnote w:id="42">
    <w:p w14:paraId="00085AE9" w14:textId="7502C227" w:rsidR="00C05C2B" w:rsidRPr="003F3166" w:rsidRDefault="00C05C2B" w:rsidP="003F3166">
      <w:pPr>
        <w:pStyle w:val="FootnoteText"/>
        <w:bidi/>
        <w:spacing w:line="360" w:lineRule="auto"/>
        <w:jc w:val="both"/>
        <w:rPr>
          <w:rFonts w:ascii="Times New Roman" w:hAnsi="Times New Roman" w:cs="David"/>
          <w:rtl/>
          <w:lang w:val="en-GB"/>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 xml:space="preserve">לדעת </w:t>
      </w:r>
      <w:r w:rsidRPr="003F3166">
        <w:rPr>
          <w:rFonts w:ascii="Times New Roman" w:hAnsi="Times New Roman" w:cs="David"/>
          <w:lang w:val="en-GB"/>
        </w:rPr>
        <w:t>Clemens 2000</w:t>
      </w:r>
      <w:r w:rsidRPr="003F3166">
        <w:rPr>
          <w:rFonts w:ascii="Times New Roman" w:hAnsi="Times New Roman" w:cs="David"/>
          <w:rtl/>
        </w:rPr>
        <w:t xml:space="preserve"> גם בלוחות </w:t>
      </w:r>
      <w:r w:rsidRPr="003F3166">
        <w:rPr>
          <w:rFonts w:ascii="Times New Roman" w:hAnsi="Times New Roman" w:cs="David"/>
          <w:i/>
          <w:iCs/>
        </w:rPr>
        <w:t>KTU</w:t>
      </w:r>
      <w:r w:rsidRPr="003F3166">
        <w:rPr>
          <w:rFonts w:ascii="Times New Roman" w:hAnsi="Times New Roman" w:cs="David"/>
        </w:rPr>
        <w:t xml:space="preserve"> </w:t>
      </w:r>
      <w:r w:rsidRPr="003F3166">
        <w:rPr>
          <w:rFonts w:ascii="Times New Roman" w:hAnsi="Times New Roman" w:cs="David"/>
          <w:lang w:val="en-GB"/>
        </w:rPr>
        <w:t>1.45, 1.161 and 1.101</w:t>
      </w:r>
      <w:r w:rsidRPr="003F3166">
        <w:rPr>
          <w:rFonts w:ascii="Times New Roman" w:hAnsi="Times New Roman" w:cs="David"/>
          <w:rtl/>
          <w:lang w:val="en-GB"/>
        </w:rPr>
        <w:t xml:space="preserve"> משתקף טקס קבורתו של בעל, אולם העדויות לכך חלשות.</w:t>
      </w:r>
      <w:r w:rsidRPr="003F3166">
        <w:rPr>
          <w:rFonts w:ascii="Times New Roman" w:hAnsi="Times New Roman" w:cs="David"/>
          <w:rtl/>
        </w:rPr>
        <w:t xml:space="preserve"> למרכיב קבורת האל לא נודעה חשיבות במסופוטמיה, אולם במצרים היה זה אחד מהמרכיבים המרכזיים של מות אוסיריס, ומקומות רבים ייחסו לעצמם את מקום קבורתו</w:t>
      </w:r>
      <w:r w:rsidRPr="003F3166">
        <w:rPr>
          <w:rFonts w:ascii="Times New Roman" w:hAnsi="Times New Roman" w:cs="David" w:hint="cs"/>
          <w:rtl/>
        </w:rPr>
        <w:t xml:space="preserve">. </w:t>
      </w:r>
      <w:r w:rsidRPr="003F3166">
        <w:rPr>
          <w:rFonts w:ascii="Times New Roman" w:hAnsi="Times New Roman" w:cs="David"/>
          <w:lang w:val="en-IL"/>
        </w:rPr>
        <w:t xml:space="preserve">Thus, for example, </w:t>
      </w:r>
      <w:proofErr w:type="spellStart"/>
      <w:r w:rsidRPr="003F3166">
        <w:rPr>
          <w:rFonts w:ascii="Times New Roman" w:hAnsi="Times New Roman" w:cs="David"/>
          <w:lang w:val="en-IL"/>
        </w:rPr>
        <w:t>pChester</w:t>
      </w:r>
      <w:proofErr w:type="spellEnd"/>
      <w:r w:rsidRPr="003F3166">
        <w:rPr>
          <w:rFonts w:ascii="Times New Roman" w:hAnsi="Times New Roman" w:cs="David"/>
          <w:lang w:val="en-IL"/>
        </w:rPr>
        <w:t xml:space="preserve"> Beatty VIII vs. 4,1–7,5 (dated to the thirteenth century BCE), refers to five sacred places in which the dismembered parts of Osiris, are supposed to be led by the river</w:t>
      </w:r>
      <w:r w:rsidRPr="003F3166">
        <w:rPr>
          <w:rFonts w:ascii="Times New Roman" w:hAnsi="Times New Roman" w:cs="David"/>
          <w:lang w:val="en-GB"/>
        </w:rPr>
        <w:t xml:space="preserve"> (see </w:t>
      </w:r>
      <w:proofErr w:type="spellStart"/>
      <w:r w:rsidRPr="003F3166">
        <w:rPr>
          <w:rFonts w:ascii="Times New Roman" w:hAnsi="Times New Roman" w:cs="David"/>
          <w:lang w:val="en-GB"/>
        </w:rPr>
        <w:t>Borghouts</w:t>
      </w:r>
      <w:proofErr w:type="spellEnd"/>
      <w:r w:rsidRPr="003F3166">
        <w:rPr>
          <w:rFonts w:ascii="Times New Roman" w:hAnsi="Times New Roman" w:cs="David"/>
          <w:lang w:val="en-GB"/>
        </w:rPr>
        <w:t xml:space="preserve"> 1978, 7–11; no. 10)</w:t>
      </w:r>
      <w:r w:rsidRPr="003F3166">
        <w:rPr>
          <w:rFonts w:ascii="Times New Roman" w:hAnsi="Times New Roman" w:cs="David" w:hint="cs"/>
          <w:rtl/>
          <w:lang w:val="en-GB"/>
        </w:rPr>
        <w:t xml:space="preserve">. לדיון במסורות קבורת אוסיריס, ראו </w:t>
      </w:r>
      <w:r w:rsidRPr="003F3166">
        <w:rPr>
          <w:rFonts w:ascii="Times New Roman" w:hAnsi="Times New Roman" w:cs="David"/>
          <w:lang w:val="en-GB"/>
        </w:rPr>
        <w:t>Quack 2017; Smith 2017</w:t>
      </w:r>
      <w:r w:rsidRPr="003F3166">
        <w:rPr>
          <w:rFonts w:ascii="Times New Roman" w:hAnsi="Times New Roman" w:cs="David" w:hint="cs"/>
          <w:rtl/>
          <w:lang w:val="en-GB"/>
        </w:rPr>
        <w:t>.</w:t>
      </w:r>
    </w:p>
  </w:footnote>
  <w:footnote w:id="43">
    <w:p w14:paraId="6FDB2C58" w14:textId="7223112D" w:rsidR="00C05C2B" w:rsidRPr="003F3166" w:rsidRDefault="00C05C2B" w:rsidP="003F3166">
      <w:pPr>
        <w:pStyle w:val="FootnoteText"/>
        <w:spacing w:line="360" w:lineRule="auto"/>
        <w:rPr>
          <w:rFonts w:ascii="Times New Roman" w:hAnsi="Times New Roman" w:cs="David"/>
          <w:rtl/>
        </w:rPr>
      </w:pPr>
      <w:r w:rsidRPr="003F3166">
        <w:rPr>
          <w:rStyle w:val="FootnoteReference"/>
          <w:rFonts w:ascii="Times New Roman" w:hAnsi="Times New Roman" w:cs="David"/>
        </w:rPr>
        <w:footnoteRef/>
      </w:r>
    </w:p>
  </w:footnote>
  <w:footnote w:id="44">
    <w:p w14:paraId="7A03D61E" w14:textId="6A6C54E3" w:rsidR="00C05C2B" w:rsidRPr="003F3166" w:rsidRDefault="00C05C2B" w:rsidP="003F3166">
      <w:pPr>
        <w:pStyle w:val="FootnoteText"/>
        <w:spacing w:line="360" w:lineRule="auto"/>
        <w:rPr>
          <w:rFonts w:ascii="Times New Roman" w:hAnsi="Times New Roman" w:cs="David"/>
          <w:lang w:val="en-GB"/>
        </w:rPr>
      </w:pPr>
      <w:r w:rsidRPr="003F3166">
        <w:rPr>
          <w:rStyle w:val="FootnoteReference"/>
          <w:rFonts w:ascii="Times New Roman" w:hAnsi="Times New Roman" w:cs="David"/>
        </w:rPr>
        <w:footnoteRef/>
      </w:r>
      <w:r w:rsidRPr="003F3166">
        <w:rPr>
          <w:rFonts w:ascii="Times New Roman" w:hAnsi="Times New Roman" w:cs="David"/>
        </w:rPr>
        <w:t xml:space="preserve"> </w:t>
      </w:r>
    </w:p>
  </w:footnote>
  <w:footnote w:id="45">
    <w:p w14:paraId="4D28429D" w14:textId="37C52DDF" w:rsidR="00C05C2B" w:rsidRPr="003F3166" w:rsidRDefault="00C05C2B" w:rsidP="003F3166">
      <w:pPr>
        <w:pStyle w:val="FootnoteText"/>
        <w:bidi/>
        <w:spacing w:line="360" w:lineRule="auto"/>
        <w:jc w:val="both"/>
        <w:rPr>
          <w:rFonts w:ascii="Times New Roman" w:hAnsi="Times New Roman" w:cs="David"/>
          <w:rtl/>
          <w:lang w:val="en-GB"/>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לדיון בחטיבה זו ובמקבילותיה, ראו</w:t>
      </w:r>
      <w:r w:rsidRPr="003F3166">
        <w:rPr>
          <w:rFonts w:ascii="Times New Roman" w:hAnsi="Times New Roman" w:cs="David" w:hint="cs"/>
          <w:rtl/>
        </w:rPr>
        <w:t>...</w:t>
      </w:r>
      <w:r w:rsidRPr="003F3166">
        <w:rPr>
          <w:rFonts w:ascii="Times New Roman" w:hAnsi="Times New Roman" w:cs="David"/>
          <w:rtl/>
          <w:lang w:val="en-GB"/>
        </w:rPr>
        <w:t>.</w:t>
      </w:r>
    </w:p>
  </w:footnote>
  <w:footnote w:id="46">
    <w:p w14:paraId="5E0AD359" w14:textId="5DD9D00C" w:rsidR="00C05C2B" w:rsidRPr="003F3166" w:rsidRDefault="00C05C2B" w:rsidP="003F3166">
      <w:pPr>
        <w:pStyle w:val="FootnoteText"/>
        <w:bidi/>
        <w:spacing w:line="360" w:lineRule="auto"/>
        <w:jc w:val="both"/>
        <w:rPr>
          <w:rFonts w:ascii="Times New Roman" w:hAnsi="Times New Roman" w:cs="David"/>
          <w:rtl/>
          <w:lang w:val="en-GB"/>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ל</w:t>
      </w:r>
      <w:r w:rsidRPr="003F3166">
        <w:rPr>
          <w:rFonts w:ascii="Times New Roman" w:hAnsi="Times New Roman" w:cs="David" w:hint="cs"/>
          <w:rtl/>
        </w:rPr>
        <w:t>שם ההשוואה, ל</w:t>
      </w:r>
      <w:r w:rsidRPr="003F3166">
        <w:rPr>
          <w:rFonts w:ascii="Times New Roman" w:hAnsi="Times New Roman" w:cs="David"/>
          <w:rtl/>
        </w:rPr>
        <w:t>הלן כמה שורות מקינה זו:</w:t>
      </w:r>
      <w:r w:rsidRPr="003F3166">
        <w:rPr>
          <w:rFonts w:ascii="Times New Roman" w:hAnsi="Times New Roman" w:cs="David" w:hint="cs"/>
          <w:rtl/>
        </w:rPr>
        <w:t xml:space="preserve">... </w:t>
      </w:r>
      <w:r w:rsidRPr="003F3166">
        <w:rPr>
          <w:rFonts w:ascii="Times New Roman" w:hAnsi="Times New Roman" w:cs="David"/>
          <w:rtl/>
        </w:rPr>
        <w:t xml:space="preserve">להקבלה </w:t>
      </w:r>
      <w:r w:rsidRPr="003F3166">
        <w:rPr>
          <w:rFonts w:ascii="Times New Roman" w:hAnsi="Times New Roman" w:cs="David"/>
          <w:rtl/>
          <w:lang w:val="en-GB"/>
        </w:rPr>
        <w:t xml:space="preserve">למקומנו, ראו גם </w:t>
      </w:r>
      <w:r w:rsidRPr="003F3166">
        <w:rPr>
          <w:rFonts w:ascii="Times New Roman" w:hAnsi="Times New Roman" w:cs="David"/>
          <w:lang w:val="en-GB"/>
        </w:rPr>
        <w:t>Smith 1986</w:t>
      </w:r>
      <w:r w:rsidRPr="003F3166">
        <w:rPr>
          <w:rFonts w:ascii="Times New Roman" w:hAnsi="Times New Roman" w:cs="David" w:hint="cs"/>
          <w:rtl/>
          <w:lang w:val="en-GB"/>
        </w:rPr>
        <w:t>.</w:t>
      </w:r>
    </w:p>
  </w:footnote>
  <w:footnote w:id="47">
    <w:p w14:paraId="4627943E" w14:textId="571907FC" w:rsidR="00C05C2B" w:rsidRPr="003F3166" w:rsidRDefault="00C05C2B" w:rsidP="003F3166">
      <w:pPr>
        <w:pStyle w:val="FootnoteText"/>
        <w:bidi/>
        <w:spacing w:line="360" w:lineRule="auto"/>
        <w:jc w:val="both"/>
        <w:rPr>
          <w:rFonts w:ascii="Times New Roman" w:hAnsi="Times New Roman" w:cs="David"/>
          <w:rtl/>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 xml:space="preserve">לדעת </w:t>
      </w:r>
      <w:proofErr w:type="spellStart"/>
      <w:r w:rsidRPr="003F3166">
        <w:rPr>
          <w:rFonts w:ascii="Times New Roman" w:hAnsi="Times New Roman" w:cs="David"/>
        </w:rPr>
        <w:t>Mettinger</w:t>
      </w:r>
      <w:proofErr w:type="spellEnd"/>
      <w:r w:rsidRPr="003F3166">
        <w:rPr>
          <w:rFonts w:ascii="Times New Roman" w:hAnsi="Times New Roman" w:cs="David"/>
        </w:rPr>
        <w:t xml:space="preserve"> 2001, 208</w:t>
      </w:r>
      <w:r w:rsidRPr="003F3166">
        <w:rPr>
          <w:rFonts w:ascii="Times New Roman" w:hAnsi="Times New Roman" w:cs="David"/>
          <w:rtl/>
        </w:rPr>
        <w:t>, יש בכך כדי ל</w:t>
      </w:r>
      <w:r w:rsidRPr="003F3166">
        <w:rPr>
          <w:rFonts w:ascii="Times New Roman" w:hAnsi="Times New Roman" w:cs="David" w:hint="cs"/>
          <w:rtl/>
        </w:rPr>
        <w:t>רמוז</w:t>
      </w:r>
      <w:r w:rsidRPr="003F3166">
        <w:rPr>
          <w:rFonts w:ascii="Times New Roman" w:hAnsi="Times New Roman" w:cs="David"/>
          <w:rtl/>
        </w:rPr>
        <w:t xml:space="preserve"> שחיפושה של ענת אחר בעל </w:t>
      </w:r>
      <w:r w:rsidRPr="003F3166">
        <w:rPr>
          <w:rFonts w:ascii="Times New Roman" w:hAnsi="Times New Roman" w:cs="David" w:hint="cs"/>
          <w:rtl/>
        </w:rPr>
        <w:t xml:space="preserve">הוא </w:t>
      </w:r>
      <w:r w:rsidRPr="003F3166">
        <w:rPr>
          <w:rFonts w:ascii="Times New Roman" w:hAnsi="Times New Roman" w:cs="David"/>
          <w:rtl/>
        </w:rPr>
        <w:t xml:space="preserve">משני, והושפע מחיפושיה של האם אחר </w:t>
      </w:r>
      <w:r w:rsidRPr="003F3166">
        <w:rPr>
          <w:rFonts w:ascii="Times New Roman" w:hAnsi="Times New Roman" w:cs="David" w:hint="cs"/>
          <w:rtl/>
        </w:rPr>
        <w:t>בנה</w:t>
      </w:r>
      <w:r w:rsidRPr="003F3166">
        <w:rPr>
          <w:rFonts w:ascii="Times New Roman" w:hAnsi="Times New Roman" w:cs="David"/>
          <w:rtl/>
        </w:rPr>
        <w:t xml:space="preserve">. אולם דווקא במקרה זה המחבר </w:t>
      </w:r>
      <w:r w:rsidRPr="003F3166">
        <w:rPr>
          <w:rFonts w:ascii="Times New Roman" w:hAnsi="Times New Roman" w:cs="David" w:hint="cs"/>
          <w:rtl/>
        </w:rPr>
        <w:t xml:space="preserve">האוגריתי </w:t>
      </w:r>
      <w:r w:rsidRPr="003F3166">
        <w:rPr>
          <w:rFonts w:ascii="Times New Roman" w:hAnsi="Times New Roman" w:cs="David"/>
          <w:rtl/>
        </w:rPr>
        <w:t>השתמש במוטיב החיפוש למטרה אחרת</w:t>
      </w:r>
      <w:r w:rsidRPr="003F3166">
        <w:rPr>
          <w:rFonts w:ascii="Times New Roman" w:hAnsi="Times New Roman" w:cs="David"/>
          <w:rtl/>
          <w:lang w:val="en-IL"/>
        </w:rPr>
        <w:t>, ולא לשם מציאת בעל.</w:t>
      </w:r>
      <w:r w:rsidRPr="003F3166">
        <w:rPr>
          <w:rFonts w:ascii="Times New Roman" w:hAnsi="Times New Roman" w:cs="David"/>
          <w:rtl/>
        </w:rPr>
        <w:t xml:space="preserve"> מציאותו של דימוי זהה ב</w:t>
      </w:r>
      <w:r w:rsidRPr="003F3166">
        <w:rPr>
          <w:rFonts w:ascii="Times New Roman" w:hAnsi="Times New Roman" w:cs="David" w:hint="cs"/>
          <w:rtl/>
        </w:rPr>
        <w:t>-</w:t>
      </w:r>
      <w:r w:rsidRPr="003F3166">
        <w:rPr>
          <w:rFonts w:ascii="Times New Roman" w:hAnsi="Times New Roman" w:cs="David"/>
          <w:i/>
          <w:iCs/>
          <w:lang w:val="en-IL"/>
        </w:rPr>
        <w:t xml:space="preserve"> The Legend of </w:t>
      </w:r>
      <w:proofErr w:type="spellStart"/>
      <w:r w:rsidRPr="003F3166">
        <w:rPr>
          <w:rFonts w:ascii="Times New Roman" w:hAnsi="Times New Roman" w:cs="David"/>
          <w:i/>
          <w:iCs/>
          <w:lang w:val="en-IL"/>
        </w:rPr>
        <w:t>Kirta</w:t>
      </w:r>
      <w:proofErr w:type="spellEnd"/>
      <w:r w:rsidRPr="003F3166">
        <w:rPr>
          <w:rFonts w:ascii="Times New Roman" w:hAnsi="Times New Roman" w:cs="David"/>
          <w:rtl/>
        </w:rPr>
        <w:t xml:space="preserve">בתיאור אנשי </w:t>
      </w:r>
      <w:r w:rsidRPr="003F3166">
        <w:rPr>
          <w:rFonts w:ascii="Times New Roman" w:hAnsi="Times New Roman" w:cs="David" w:hint="cs"/>
        </w:rPr>
        <w:t>U</w:t>
      </w:r>
      <w:proofErr w:type="spellStart"/>
      <w:r w:rsidRPr="003F3166">
        <w:rPr>
          <w:rFonts w:ascii="Times New Roman" w:hAnsi="Times New Roman" w:cs="David"/>
          <w:lang w:val="en-GB"/>
        </w:rPr>
        <w:t>dum</w:t>
      </w:r>
      <w:proofErr w:type="spellEnd"/>
      <w:r w:rsidRPr="003F3166">
        <w:rPr>
          <w:rFonts w:ascii="Times New Roman" w:hAnsi="Times New Roman" w:cs="David"/>
          <w:rtl/>
        </w:rPr>
        <w:t xml:space="preserve"> המתגעגעים לגבירתם (</w:t>
      </w:r>
      <w:r w:rsidRPr="003F3166">
        <w:rPr>
          <w:rFonts w:ascii="Times New Roman" w:hAnsi="Times New Roman" w:cs="David"/>
          <w:lang w:val="en-IL"/>
        </w:rPr>
        <w:t xml:space="preserve">"Like a cow calls to her calf … so the </w:t>
      </w:r>
      <w:proofErr w:type="spellStart"/>
      <w:r w:rsidRPr="003F3166">
        <w:rPr>
          <w:rFonts w:ascii="Times New Roman" w:hAnsi="Times New Roman" w:cs="David"/>
          <w:lang w:val="en-IL"/>
        </w:rPr>
        <w:t>Udumians</w:t>
      </w:r>
      <w:proofErr w:type="spellEnd"/>
      <w:r w:rsidRPr="003F3166">
        <w:rPr>
          <w:rFonts w:ascii="Times New Roman" w:hAnsi="Times New Roman" w:cs="David"/>
          <w:lang w:val="en-IL"/>
        </w:rPr>
        <w:t xml:space="preserve"> mourn"</w:t>
      </w:r>
      <w:r w:rsidRPr="003F3166">
        <w:rPr>
          <w:rFonts w:ascii="Times New Roman" w:hAnsi="Times New Roman" w:cs="David"/>
          <w:rtl/>
        </w:rPr>
        <w:t>) מלמד כי ייתכן שבאוגרית כבר התרחב הדימוי לתיאור של געגוע גרידא לדמות שעזבה את אהוביה, ללא קשר ל-</w:t>
      </w:r>
      <w:r w:rsidRPr="003F3166">
        <w:rPr>
          <w:rFonts w:ascii="Times New Roman" w:hAnsi="Times New Roman" w:cs="David"/>
          <w:lang w:val="en-GB"/>
        </w:rPr>
        <w:t>dying god</w:t>
      </w:r>
      <w:r w:rsidRPr="003F3166">
        <w:rPr>
          <w:rFonts w:ascii="Times New Roman" w:hAnsi="Times New Roman" w:cs="David"/>
          <w:rtl/>
        </w:rPr>
        <w:t>. על מקומו של דימוי זה ב</w:t>
      </w:r>
      <w:r w:rsidRPr="003F3166">
        <w:rPr>
          <w:rFonts w:ascii="Times New Roman" w:hAnsi="Times New Roman" w:cs="David" w:hint="cs"/>
          <w:rtl/>
        </w:rPr>
        <w:t>-</w:t>
      </w:r>
      <w:bookmarkStart w:id="20" w:name="_Hlk83208218"/>
      <w:r w:rsidRPr="003F3166">
        <w:rPr>
          <w:rFonts w:ascii="Times New Roman" w:hAnsi="Times New Roman" w:cs="David"/>
          <w:i/>
          <w:iCs/>
        </w:rPr>
        <w:t xml:space="preserve">The Legend of </w:t>
      </w:r>
      <w:proofErr w:type="spellStart"/>
      <w:r w:rsidRPr="003F3166">
        <w:rPr>
          <w:rFonts w:ascii="Times New Roman" w:hAnsi="Times New Roman" w:cs="David"/>
          <w:i/>
          <w:iCs/>
        </w:rPr>
        <w:t>Kirta</w:t>
      </w:r>
      <w:bookmarkEnd w:id="20"/>
      <w:proofErr w:type="spellEnd"/>
      <w:r w:rsidRPr="003F3166">
        <w:rPr>
          <w:rFonts w:ascii="Times New Roman" w:hAnsi="Times New Roman" w:cs="David"/>
          <w:rtl/>
        </w:rPr>
        <w:t>, ראו:</w:t>
      </w:r>
      <w:r w:rsidRPr="003F3166">
        <w:rPr>
          <w:rFonts w:ascii="Times New Roman" w:hAnsi="Times New Roman" w:cs="David" w:hint="cs"/>
          <w:rtl/>
        </w:rPr>
        <w:t xml:space="preserve"> </w:t>
      </w:r>
      <w:r w:rsidRPr="003F3166">
        <w:rPr>
          <w:rFonts w:ascii="Times New Roman" w:hAnsi="Times New Roman" w:cs="David"/>
        </w:rPr>
        <w:t>Greenstein 2001, 97</w:t>
      </w:r>
      <w:r w:rsidRPr="003F3166">
        <w:rPr>
          <w:rFonts w:ascii="Times New Roman" w:hAnsi="Times New Roman" w:cs="David"/>
          <w:rtl/>
        </w:rPr>
        <w:t>.</w:t>
      </w:r>
    </w:p>
  </w:footnote>
  <w:footnote w:id="48">
    <w:p w14:paraId="0ADB1FC2" w14:textId="2F404E24" w:rsidR="00C05C2B" w:rsidRPr="003F3166" w:rsidRDefault="00C05C2B" w:rsidP="003F3166">
      <w:pPr>
        <w:pStyle w:val="FootnoteText"/>
        <w:bidi/>
        <w:spacing w:line="360" w:lineRule="auto"/>
        <w:jc w:val="both"/>
        <w:rPr>
          <w:rFonts w:ascii="Times New Roman" w:hAnsi="Times New Roman" w:cs="David"/>
          <w:rtl/>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 xml:space="preserve">והשוו </w:t>
      </w:r>
      <w:r w:rsidRPr="003F3166">
        <w:rPr>
          <w:rFonts w:ascii="Times New Roman" w:hAnsi="Times New Roman" w:cs="David"/>
          <w:lang w:val="en-GB"/>
        </w:rPr>
        <w:t>Pardee 2003, 270, n. 253</w:t>
      </w:r>
      <w:r w:rsidRPr="003F3166">
        <w:rPr>
          <w:rFonts w:ascii="Times New Roman" w:hAnsi="Times New Roman" w:cs="David"/>
          <w:rtl/>
        </w:rPr>
        <w:t xml:space="preserve">. </w:t>
      </w:r>
      <w:r w:rsidRPr="003F3166">
        <w:rPr>
          <w:rFonts w:ascii="Times New Roman" w:hAnsi="Times New Roman" w:cs="David"/>
          <w:rtl/>
        </w:rPr>
        <w:t xml:space="preserve">מאחר שתוצאת החיפושים הללו היא מציאתו של </w:t>
      </w:r>
      <w:r w:rsidRPr="003F3166">
        <w:rPr>
          <w:rFonts w:ascii="Times New Roman" w:hAnsi="Times New Roman" w:cs="David" w:hint="cs"/>
        </w:rPr>
        <w:t>M</w:t>
      </w:r>
      <w:proofErr w:type="spellStart"/>
      <w:r w:rsidRPr="003F3166">
        <w:rPr>
          <w:rFonts w:ascii="Times New Roman" w:hAnsi="Times New Roman" w:cs="David"/>
          <w:lang w:val="en-GB"/>
        </w:rPr>
        <w:t>ot</w:t>
      </w:r>
      <w:proofErr w:type="spellEnd"/>
      <w:r w:rsidRPr="003F3166">
        <w:rPr>
          <w:rFonts w:ascii="Times New Roman" w:hAnsi="Times New Roman" w:cs="David"/>
          <w:rtl/>
        </w:rPr>
        <w:t xml:space="preserve"> אל השאול, ניתן לכאורה להניח כי אף אלו נערכו בשאול, אולם המחבר אינו מתאר </w:t>
      </w:r>
      <w:r>
        <w:rPr>
          <w:rFonts w:ascii="Times New Roman" w:hAnsi="Times New Roman" w:cs="David" w:hint="cs"/>
          <w:rtl/>
        </w:rPr>
        <w:t>במקרה זה</w:t>
      </w:r>
      <w:r w:rsidRPr="003F3166">
        <w:rPr>
          <w:rFonts w:ascii="Times New Roman" w:hAnsi="Times New Roman" w:cs="David"/>
          <w:rtl/>
        </w:rPr>
        <w:t xml:space="preserve"> את נופי השאול – כפי שתיארם בפעמים אחרות, בהם ירדו בעל ושליחו לשאול – אלא נוף הררי רגיל.</w:t>
      </w:r>
    </w:p>
  </w:footnote>
  <w:footnote w:id="49">
    <w:p w14:paraId="25679A13" w14:textId="2FF57F24" w:rsidR="00C05C2B" w:rsidRPr="003F3166" w:rsidRDefault="00C05C2B" w:rsidP="003F3166">
      <w:pPr>
        <w:pStyle w:val="FootnoteText"/>
        <w:bidi/>
        <w:spacing w:line="360" w:lineRule="auto"/>
        <w:jc w:val="both"/>
        <w:rPr>
          <w:rFonts w:ascii="Times New Roman" w:hAnsi="Times New Roman" w:cs="David"/>
          <w:rtl/>
          <w:lang w:val="en-GB"/>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לדיון באיתיולוגיה זו, ולסיפור בניית ארמון בעל אשר נבנה סביבו, ראו</w:t>
      </w:r>
      <w:r w:rsidRPr="003F3166">
        <w:rPr>
          <w:rFonts w:ascii="Times New Roman" w:hAnsi="Times New Roman" w:cs="David" w:hint="cs"/>
          <w:rtl/>
        </w:rPr>
        <w:t>...</w:t>
      </w:r>
      <w:r w:rsidRPr="003F3166">
        <w:rPr>
          <w:rFonts w:ascii="Times New Roman" w:hAnsi="Times New Roman" w:cs="David"/>
          <w:rtl/>
          <w:lang w:val="en-GB"/>
        </w:rPr>
        <w:t>.</w:t>
      </w:r>
    </w:p>
  </w:footnote>
  <w:footnote w:id="50">
    <w:p w14:paraId="20EA32B2" w14:textId="77777777" w:rsidR="00C05C2B" w:rsidRPr="003F3166" w:rsidRDefault="00C05C2B" w:rsidP="009540CC">
      <w:pPr>
        <w:pStyle w:val="FootnoteText"/>
        <w:bidi/>
        <w:spacing w:line="360" w:lineRule="auto"/>
        <w:jc w:val="both"/>
        <w:rPr>
          <w:rFonts w:ascii="Times New Roman" w:hAnsi="Times New Roman" w:cs="David"/>
          <w:rtl/>
          <w:lang w:val="en-GB"/>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 xml:space="preserve">חוקרים התלבטו רבות בפירושה של בקשה זו, ועל פי תוכנה העדיפו להבינה כקללה או כלחש. קרוב לוודאי שהצדק עימם, אולם הסופר בחר להקדים לה פועל משורש </w:t>
      </w:r>
      <w:r w:rsidRPr="003F3166">
        <w:rPr>
          <w:rFonts w:ascii="Times New Roman" w:hAnsi="Times New Roman" w:cs="David"/>
          <w:i/>
          <w:iCs/>
          <w:lang w:val="en-GB"/>
        </w:rPr>
        <w:t>ṣ-l-y</w:t>
      </w:r>
      <w:r w:rsidRPr="003F3166">
        <w:rPr>
          <w:rFonts w:ascii="Times New Roman" w:hAnsi="Times New Roman" w:cs="David"/>
          <w:rtl/>
          <w:lang w:val="en-GB"/>
        </w:rPr>
        <w:t xml:space="preserve"> המובן בשפות שמיות אחרות כ-</w:t>
      </w:r>
      <w:r w:rsidRPr="003F3166">
        <w:rPr>
          <w:rFonts w:ascii="Times New Roman" w:hAnsi="Times New Roman" w:cs="David"/>
          <w:lang w:val="en-GB"/>
        </w:rPr>
        <w:t>to pray</w:t>
      </w:r>
      <w:r w:rsidRPr="003F3166">
        <w:rPr>
          <w:rFonts w:ascii="Times New Roman" w:hAnsi="Times New Roman" w:cs="David"/>
          <w:rtl/>
          <w:lang w:val="en-GB"/>
        </w:rPr>
        <w:t xml:space="preserve">, ולא </w:t>
      </w:r>
      <w:r w:rsidRPr="003F3166">
        <w:rPr>
          <w:rFonts w:ascii="Times New Roman" w:hAnsi="Times New Roman" w:cs="David"/>
          <w:lang w:val="en-GB"/>
        </w:rPr>
        <w:t xml:space="preserve"> to cast a spell or course</w:t>
      </w:r>
      <w:r w:rsidRPr="003F3166">
        <w:rPr>
          <w:rFonts w:ascii="Times New Roman" w:hAnsi="Times New Roman" w:cs="David"/>
          <w:rtl/>
          <w:lang w:val="en-GB"/>
        </w:rPr>
        <w:t xml:space="preserve">. </w:t>
      </w:r>
      <w:r w:rsidRPr="003F3166">
        <w:rPr>
          <w:rFonts w:ascii="Times New Roman" w:hAnsi="Times New Roman" w:cs="David"/>
          <w:rtl/>
          <w:lang w:val="en-GB"/>
        </w:rPr>
        <w:t xml:space="preserve">מלבד זאת, אף שבנקודה זו בעלילה כבר ידוע כי </w:t>
      </w:r>
      <w:proofErr w:type="spellStart"/>
      <w:r w:rsidRPr="003F3166">
        <w:rPr>
          <w:rFonts w:ascii="Times New Roman" w:hAnsi="Times New Roman" w:cs="David"/>
          <w:lang w:val="en-GB"/>
        </w:rPr>
        <w:t>Aqhat</w:t>
      </w:r>
      <w:proofErr w:type="spellEnd"/>
      <w:r w:rsidRPr="003F3166">
        <w:rPr>
          <w:rFonts w:ascii="Times New Roman" w:hAnsi="Times New Roman" w:cs="David"/>
          <w:rtl/>
          <w:lang w:val="en-GB"/>
        </w:rPr>
        <w:t xml:space="preserve"> מת, ועל כן קללה זו מתאימה לכך, הרי שאביו, דובר הקללה, טרם התוודע למות בנו.</w:t>
      </w:r>
    </w:p>
  </w:footnote>
  <w:footnote w:id="51">
    <w:p w14:paraId="5AE7B456" w14:textId="4A115322" w:rsidR="00C05C2B" w:rsidRPr="003F3166" w:rsidRDefault="00C05C2B" w:rsidP="003F3166">
      <w:pPr>
        <w:pStyle w:val="FootnoteText"/>
        <w:spacing w:line="360" w:lineRule="auto"/>
        <w:jc w:val="both"/>
        <w:rPr>
          <w:rFonts w:ascii="Times New Roman" w:hAnsi="Times New Roman" w:cs="David"/>
          <w:rtl/>
          <w:lang w:val="en-GB"/>
        </w:rPr>
      </w:pPr>
      <w:r w:rsidRPr="003F3166">
        <w:rPr>
          <w:rStyle w:val="FootnoteReference"/>
          <w:rFonts w:ascii="Times New Roman" w:hAnsi="Times New Roman" w:cs="David"/>
        </w:rPr>
        <w:footnoteRef/>
      </w:r>
      <w:r w:rsidRPr="003F3166">
        <w:rPr>
          <w:rFonts w:ascii="Times New Roman" w:hAnsi="Times New Roman" w:cs="David"/>
          <w:rtl/>
          <w:lang w:val="en-GB"/>
        </w:rPr>
        <w:t>.</w:t>
      </w:r>
    </w:p>
  </w:footnote>
  <w:footnote w:id="52">
    <w:p w14:paraId="05FE334B" w14:textId="15AF0CD5" w:rsidR="00C05C2B" w:rsidRPr="003F3166" w:rsidRDefault="00C05C2B" w:rsidP="003F3166">
      <w:pPr>
        <w:pStyle w:val="FootnoteText"/>
        <w:spacing w:line="360" w:lineRule="auto"/>
        <w:jc w:val="both"/>
        <w:rPr>
          <w:rFonts w:ascii="Times New Roman" w:hAnsi="Times New Roman" w:cs="David"/>
          <w:lang w:val="en-GB"/>
        </w:rPr>
      </w:pPr>
      <w:r w:rsidRPr="003F3166">
        <w:rPr>
          <w:rStyle w:val="FootnoteReference"/>
          <w:rFonts w:ascii="Times New Roman" w:hAnsi="Times New Roman" w:cs="David"/>
        </w:rPr>
        <w:footnoteRef/>
      </w:r>
      <w:r w:rsidRPr="003F3166">
        <w:rPr>
          <w:rFonts w:ascii="Times New Roman" w:eastAsia="Times New Roman" w:hAnsi="Times New Roman" w:cs="David"/>
        </w:rPr>
        <w:t>.</w:t>
      </w:r>
    </w:p>
  </w:footnote>
  <w:footnote w:id="53">
    <w:p w14:paraId="6805F165" w14:textId="43880934" w:rsidR="00C05C2B" w:rsidRPr="003F3166" w:rsidRDefault="00C05C2B" w:rsidP="003F3166">
      <w:pPr>
        <w:pStyle w:val="FootnoteText"/>
        <w:spacing w:line="360" w:lineRule="auto"/>
        <w:jc w:val="both"/>
        <w:rPr>
          <w:rFonts w:ascii="Times New Roman" w:hAnsi="Times New Roman" w:cs="David"/>
          <w:rtl/>
          <w:lang w:val="en-GB"/>
        </w:rPr>
      </w:pPr>
      <w:r w:rsidRPr="003F3166">
        <w:rPr>
          <w:rStyle w:val="FootnoteReference"/>
          <w:rFonts w:ascii="Times New Roman" w:hAnsi="Times New Roman" w:cs="David"/>
        </w:rPr>
        <w:footnoteRef/>
      </w:r>
      <w:bookmarkStart w:id="22" w:name="_Hlk79052376"/>
    </w:p>
    <w:bookmarkEnd w:id="22"/>
  </w:footnote>
  <w:footnote w:id="54">
    <w:p w14:paraId="743329E7" w14:textId="006947C7" w:rsidR="00C05C2B" w:rsidRPr="003F3166" w:rsidRDefault="00C05C2B" w:rsidP="003F3166">
      <w:pPr>
        <w:pStyle w:val="FootnoteText"/>
        <w:bidi/>
        <w:spacing w:line="360" w:lineRule="auto"/>
        <w:jc w:val="both"/>
        <w:rPr>
          <w:rFonts w:ascii="Times New Roman" w:hAnsi="Times New Roman" w:cs="David"/>
          <w:rtl/>
          <w:lang w:val="en-GB"/>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 xml:space="preserve">כך, לדוגמא, מתואר בריטואל המספר על </w:t>
      </w:r>
      <w:proofErr w:type="spellStart"/>
      <w:r w:rsidRPr="003F3166">
        <w:rPr>
          <w:rFonts w:ascii="Times New Roman" w:hAnsi="Times New Roman" w:cs="David"/>
          <w:lang w:val="en-GB"/>
        </w:rPr>
        <w:t>Telipinu</w:t>
      </w:r>
      <w:proofErr w:type="spellEnd"/>
      <w:r w:rsidRPr="003F3166">
        <w:rPr>
          <w:rFonts w:ascii="Times New Roman" w:hAnsi="Times New Roman" w:cs="David"/>
          <w:rtl/>
          <w:lang w:val="en-GB"/>
        </w:rPr>
        <w:t xml:space="preserve"> (</w:t>
      </w:r>
      <w:r w:rsidRPr="003F3166">
        <w:rPr>
          <w:rFonts w:ascii="Times New Roman" w:hAnsi="Times New Roman" w:cs="David"/>
          <w:lang w:val="en-GB"/>
        </w:rPr>
        <w:t xml:space="preserve">trans. by </w:t>
      </w:r>
      <w:proofErr w:type="spellStart"/>
      <w:r w:rsidRPr="003F3166">
        <w:rPr>
          <w:rFonts w:ascii="Times New Roman" w:hAnsi="Times New Roman" w:cs="David"/>
          <w:lang w:val="en-GB"/>
        </w:rPr>
        <w:t>Hoffner</w:t>
      </w:r>
      <w:proofErr w:type="spellEnd"/>
      <w:r w:rsidRPr="003F3166">
        <w:rPr>
          <w:rFonts w:ascii="Times New Roman" w:hAnsi="Times New Roman" w:cs="David"/>
          <w:lang w:val="en-GB"/>
        </w:rPr>
        <w:t xml:space="preserve"> 1998, 15</w:t>
      </w:r>
      <w:r w:rsidRPr="003F3166">
        <w:rPr>
          <w:rFonts w:ascii="Times New Roman" w:hAnsi="Times New Roman" w:cs="David"/>
          <w:rtl/>
          <w:lang w:val="en-GB"/>
        </w:rPr>
        <w:t>):</w:t>
      </w:r>
      <w:r w:rsidRPr="003F3166">
        <w:rPr>
          <w:rFonts w:ascii="Times New Roman" w:hAnsi="Times New Roman" w:cs="David" w:hint="cs"/>
          <w:rtl/>
          <w:lang w:val="en-GB"/>
        </w:rPr>
        <w:t>..</w:t>
      </w:r>
      <w:r w:rsidRPr="003F3166">
        <w:rPr>
          <w:rFonts w:ascii="Times New Roman" w:hAnsi="Times New Roman" w:cs="David"/>
          <w:lang w:val="en-GB"/>
        </w:rPr>
        <w:t>.</w:t>
      </w:r>
    </w:p>
  </w:footnote>
  <w:footnote w:id="55">
    <w:p w14:paraId="534E8E2A" w14:textId="61F35CE8" w:rsidR="00C05C2B" w:rsidRPr="003F3166" w:rsidRDefault="00C05C2B" w:rsidP="003F3166">
      <w:pPr>
        <w:pStyle w:val="FootnoteText"/>
        <w:spacing w:line="360" w:lineRule="auto"/>
        <w:jc w:val="both"/>
        <w:rPr>
          <w:rFonts w:ascii="Times New Roman" w:hAnsi="Times New Roman" w:cs="David"/>
          <w:rtl/>
          <w:lang w:val="en-GB"/>
        </w:rPr>
      </w:pPr>
      <w:r w:rsidRPr="003F3166">
        <w:rPr>
          <w:rStyle w:val="FootnoteReference"/>
          <w:rFonts w:ascii="Times New Roman" w:hAnsi="Times New Roman" w:cs="David"/>
        </w:rPr>
        <w:footnoteRef/>
      </w:r>
      <w:r w:rsidRPr="003F3166">
        <w:rPr>
          <w:rFonts w:ascii="Times New Roman" w:hAnsi="Times New Roman" w:cs="David"/>
        </w:rPr>
        <w:t xml:space="preserve"> </w:t>
      </w:r>
    </w:p>
  </w:footnote>
  <w:footnote w:id="56">
    <w:p w14:paraId="0CFADCF9" w14:textId="57303750" w:rsidR="00C05C2B" w:rsidRPr="003F3166" w:rsidRDefault="00C05C2B" w:rsidP="003F3166">
      <w:pPr>
        <w:spacing w:after="0" w:line="360" w:lineRule="auto"/>
        <w:jc w:val="both"/>
        <w:rPr>
          <w:rFonts w:ascii="Times New Roman" w:hAnsi="Times New Roman" w:cs="David"/>
          <w:sz w:val="20"/>
          <w:szCs w:val="20"/>
          <w:lang w:val="en-GB"/>
        </w:rPr>
      </w:pPr>
      <w:r w:rsidRPr="003F3166">
        <w:rPr>
          <w:rStyle w:val="FootnoteReference"/>
          <w:rFonts w:ascii="Times New Roman" w:hAnsi="Times New Roman" w:cs="David"/>
          <w:sz w:val="20"/>
          <w:szCs w:val="20"/>
        </w:rPr>
        <w:footnoteRef/>
      </w:r>
    </w:p>
    <w:p w14:paraId="0EFBF854" w14:textId="5040124A" w:rsidR="00C05C2B" w:rsidRPr="003F3166" w:rsidRDefault="00C05C2B" w:rsidP="003F3166">
      <w:pPr>
        <w:spacing w:after="0" w:line="360" w:lineRule="auto"/>
        <w:jc w:val="both"/>
        <w:rPr>
          <w:rFonts w:ascii="Times New Roman" w:hAnsi="Times New Roman" w:cs="David"/>
          <w:sz w:val="20"/>
          <w:szCs w:val="20"/>
          <w:rtl/>
          <w:lang w:val="en-GB"/>
        </w:rPr>
      </w:pPr>
    </w:p>
  </w:footnote>
  <w:footnote w:id="57">
    <w:p w14:paraId="78C1BCF7" w14:textId="4E4EA9CE" w:rsidR="00C05C2B" w:rsidRPr="003F3166" w:rsidRDefault="00C05C2B" w:rsidP="003F3166">
      <w:pPr>
        <w:pStyle w:val="FootnoteText"/>
        <w:bidi/>
        <w:spacing w:line="360" w:lineRule="auto"/>
        <w:rPr>
          <w:rFonts w:ascii="Times New Roman" w:hAnsi="Times New Roman" w:cs="David"/>
          <w:rtl/>
        </w:rPr>
      </w:pPr>
      <w:r w:rsidRPr="003F3166">
        <w:rPr>
          <w:rStyle w:val="FootnoteReference"/>
          <w:rFonts w:ascii="Times New Roman" w:hAnsi="Times New Roman" w:cs="David"/>
        </w:rPr>
        <w:footnoteRef/>
      </w:r>
      <w:r w:rsidRPr="003F3166">
        <w:rPr>
          <w:rFonts w:ascii="Times New Roman" w:hAnsi="Times New Roman" w:cs="David"/>
        </w:rPr>
        <w:t xml:space="preserve"> Cf. already </w:t>
      </w:r>
      <w:r w:rsidRPr="003F3166">
        <w:rPr>
          <w:rFonts w:ascii="Times New Roman" w:hAnsi="Times New Roman" w:cs="David"/>
          <w:lang w:val="en-GB"/>
        </w:rPr>
        <w:t>Gordon 1949, 4-5</w:t>
      </w:r>
      <w:r w:rsidRPr="003F3166">
        <w:rPr>
          <w:rFonts w:ascii="Times New Roman" w:hAnsi="Times New Roman" w:cs="David"/>
          <w:rtl/>
          <w:lang w:val="en-GB"/>
        </w:rPr>
        <w:t xml:space="preserve">. על הדוגמאות המנויות </w:t>
      </w:r>
      <w:r w:rsidRPr="003F3166">
        <w:rPr>
          <w:rFonts w:ascii="Times New Roman" w:hAnsi="Times New Roman" w:cs="David" w:hint="cs"/>
          <w:rtl/>
          <w:lang w:val="en-GB"/>
        </w:rPr>
        <w:t>אצלו</w:t>
      </w:r>
      <w:r w:rsidRPr="003F3166">
        <w:rPr>
          <w:rFonts w:ascii="Times New Roman" w:hAnsi="Times New Roman" w:cs="David"/>
          <w:rtl/>
          <w:lang w:val="en-GB"/>
        </w:rPr>
        <w:t xml:space="preserve"> יש להוסיף את המחזור </w:t>
      </w:r>
      <w:r w:rsidRPr="003F3166">
        <w:rPr>
          <w:rFonts w:ascii="Times New Roman" w:hAnsi="Times New Roman" w:cs="David"/>
          <w:rtl/>
          <w:lang w:val="en-GB"/>
        </w:rPr>
        <w:t>השבע-שנתי של חגיגות ה-</w:t>
      </w:r>
      <w:proofErr w:type="spellStart"/>
      <w:r w:rsidRPr="003F3166">
        <w:rPr>
          <w:rFonts w:ascii="Times New Roman" w:hAnsi="Times New Roman" w:cs="David"/>
          <w:lang w:val="en-GB"/>
        </w:rPr>
        <w:t>Zukru</w:t>
      </w:r>
      <w:proofErr w:type="spellEnd"/>
      <w:r w:rsidRPr="003F3166">
        <w:rPr>
          <w:rFonts w:ascii="Times New Roman" w:hAnsi="Times New Roman" w:cs="David"/>
          <w:rtl/>
          <w:lang w:val="en-GB"/>
        </w:rPr>
        <w:t xml:space="preserve"> ב-</w:t>
      </w:r>
      <w:proofErr w:type="spellStart"/>
      <w:r w:rsidRPr="003F3166">
        <w:rPr>
          <w:rFonts w:ascii="Times New Roman" w:hAnsi="Times New Roman" w:cs="David"/>
          <w:lang w:val="en-GB"/>
        </w:rPr>
        <w:t>Emar</w:t>
      </w:r>
      <w:proofErr w:type="spellEnd"/>
      <w:r w:rsidRPr="003F3166">
        <w:rPr>
          <w:rFonts w:ascii="Times New Roman" w:hAnsi="Times New Roman" w:cs="David"/>
          <w:rtl/>
          <w:lang w:val="en-GB"/>
        </w:rPr>
        <w:t>.</w:t>
      </w:r>
    </w:p>
  </w:footnote>
  <w:footnote w:id="58">
    <w:p w14:paraId="75E816EF" w14:textId="0D86C6D2" w:rsidR="00C05C2B" w:rsidRPr="003F3166" w:rsidRDefault="00C05C2B" w:rsidP="003F3166">
      <w:pPr>
        <w:pStyle w:val="FootnoteText"/>
        <w:bidi/>
        <w:spacing w:line="360" w:lineRule="auto"/>
        <w:jc w:val="both"/>
        <w:rPr>
          <w:rFonts w:ascii="Times New Roman" w:hAnsi="Times New Roman" w:cs="David"/>
          <w:rtl/>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 xml:space="preserve">החוקרים חלוקים ביניהם על פירוש התיבה </w:t>
      </w:r>
      <w:r w:rsidRPr="003F3166">
        <w:rPr>
          <w:rFonts w:ascii="Times New Roman" w:hAnsi="Times New Roman" w:cs="David"/>
          <w:i/>
          <w:iCs/>
          <w:lang w:val="en-GB"/>
        </w:rPr>
        <w:t>pl</w:t>
      </w:r>
      <w:r w:rsidRPr="003F3166">
        <w:rPr>
          <w:rFonts w:ascii="Times New Roman" w:hAnsi="Times New Roman" w:cs="David"/>
          <w:rtl/>
        </w:rPr>
        <w:t>. התרגום הנוכחי כ-</w:t>
      </w:r>
      <w:r w:rsidRPr="003F3166">
        <w:rPr>
          <w:rFonts w:ascii="Times New Roman" w:hAnsi="Times New Roman" w:cs="David"/>
          <w:lang w:val="en-GB"/>
        </w:rPr>
        <w:t xml:space="preserve">imperative </w:t>
      </w:r>
      <w:proofErr w:type="spellStart"/>
      <w:r w:rsidRPr="003F3166">
        <w:rPr>
          <w:rFonts w:ascii="Times New Roman" w:hAnsi="Times New Roman" w:cs="David"/>
          <w:lang w:val="en-GB"/>
        </w:rPr>
        <w:t>f.s</w:t>
      </w:r>
      <w:proofErr w:type="spellEnd"/>
      <w:r w:rsidRPr="003F3166">
        <w:rPr>
          <w:rFonts w:ascii="Times New Roman" w:hAnsi="Times New Roman" w:cs="David"/>
          <w:lang w:val="en-GB"/>
        </w:rPr>
        <w:t>.</w:t>
      </w:r>
      <w:r w:rsidRPr="003F3166">
        <w:rPr>
          <w:rFonts w:ascii="Times New Roman" w:hAnsi="Times New Roman" w:cs="David"/>
          <w:rtl/>
          <w:lang w:val="en-GB"/>
        </w:rPr>
        <w:t xml:space="preserve"> </w:t>
      </w:r>
      <w:r w:rsidRPr="003F3166">
        <w:rPr>
          <w:rFonts w:ascii="Times New Roman" w:hAnsi="Times New Roman" w:cs="David"/>
          <w:rtl/>
        </w:rPr>
        <w:t xml:space="preserve">מתבסס על השורש </w:t>
      </w:r>
      <w:r w:rsidRPr="003F3166">
        <w:rPr>
          <w:rFonts w:ascii="Times New Roman" w:hAnsi="Times New Roman" w:cs="David"/>
          <w:i/>
          <w:iCs/>
          <w:lang w:val="en-GB"/>
        </w:rPr>
        <w:t>p-l-y</w:t>
      </w:r>
      <w:r w:rsidRPr="003F3166">
        <w:rPr>
          <w:rFonts w:ascii="Times New Roman" w:hAnsi="Times New Roman" w:cs="David"/>
          <w:rtl/>
        </w:rPr>
        <w:t xml:space="preserve"> בארמית, עברית משנאית וערבית שמשמעו </w:t>
      </w:r>
      <w:r w:rsidRPr="003F3166">
        <w:rPr>
          <w:rFonts w:ascii="Times New Roman" w:hAnsi="Times New Roman" w:cs="David"/>
          <w:lang w:val="en-GB"/>
        </w:rPr>
        <w:t>to scrutinize</w:t>
      </w:r>
      <w:r w:rsidRPr="003F3166">
        <w:rPr>
          <w:rFonts w:ascii="Times New Roman" w:hAnsi="Times New Roman" w:cs="David"/>
          <w:rtl/>
          <w:lang w:val="de-DE"/>
        </w:rPr>
        <w:t>. אחרים תרגמו</w:t>
      </w:r>
      <w:r w:rsidRPr="003F3166">
        <w:rPr>
          <w:rFonts w:ascii="Times New Roman" w:hAnsi="Times New Roman" w:cs="David"/>
          <w:rtl/>
          <w:lang w:val="en-GB"/>
        </w:rPr>
        <w:t xml:space="preserve"> זאת כתואר: </w:t>
      </w:r>
      <w:r w:rsidRPr="003F3166">
        <w:rPr>
          <w:rFonts w:ascii="Times New Roman" w:hAnsi="Times New Roman" w:cs="David"/>
          <w:lang w:val="de-DE"/>
        </w:rPr>
        <w:t>parched are the furrows…”</w:t>
      </w:r>
      <w:r w:rsidRPr="003F3166">
        <w:rPr>
          <w:rFonts w:ascii="Times New Roman" w:hAnsi="Times New Roman" w:cs="David"/>
          <w:rtl/>
          <w:lang w:val="de-DE"/>
        </w:rPr>
        <w:t>"</w:t>
      </w:r>
      <w:r w:rsidRPr="003F3166">
        <w:rPr>
          <w:rFonts w:ascii="Times New Roman" w:hAnsi="Times New Roman" w:cs="David"/>
          <w:rtl/>
          <w:lang w:val="en-GB"/>
        </w:rPr>
        <w:t xml:space="preserve">, על סמך השורש הערבי </w:t>
      </w:r>
      <w:r w:rsidRPr="003F3166">
        <w:rPr>
          <w:rFonts w:ascii="Times New Roman" w:hAnsi="Times New Roman" w:cs="David"/>
          <w:i/>
          <w:iCs/>
          <w:lang w:val="de-DE"/>
        </w:rPr>
        <w:t>p-l-l</w:t>
      </w:r>
      <w:r w:rsidRPr="003F3166">
        <w:rPr>
          <w:rFonts w:ascii="Times New Roman" w:hAnsi="Times New Roman" w:cs="David"/>
          <w:lang w:val="de-DE"/>
        </w:rPr>
        <w:t xml:space="preserve"> (&gt; </w:t>
      </w:r>
      <w:r w:rsidRPr="003F3166">
        <w:rPr>
          <w:rFonts w:ascii="Times New Roman" w:hAnsi="Times New Roman" w:cs="David"/>
          <w:i/>
          <w:iCs/>
          <w:lang w:val="de-DE"/>
        </w:rPr>
        <w:t>f-l-l</w:t>
      </w:r>
      <w:r w:rsidRPr="003F3166">
        <w:rPr>
          <w:rFonts w:ascii="Times New Roman" w:hAnsi="Times New Roman" w:cs="David"/>
          <w:lang w:val="de-DE"/>
        </w:rPr>
        <w:t>)</w:t>
      </w:r>
      <w:r w:rsidRPr="003F3166">
        <w:rPr>
          <w:rFonts w:ascii="Times New Roman" w:hAnsi="Times New Roman" w:cs="David"/>
          <w:rtl/>
          <w:lang w:val="en-GB"/>
        </w:rPr>
        <w:t>.</w:t>
      </w:r>
      <w:r w:rsidRPr="003F3166">
        <w:rPr>
          <w:rFonts w:ascii="Times New Roman" w:hAnsi="Times New Roman" w:cs="David"/>
          <w:lang w:val="de-DE"/>
        </w:rPr>
        <w:t xml:space="preserve"> </w:t>
      </w:r>
      <w:r w:rsidRPr="003F3166">
        <w:rPr>
          <w:rFonts w:ascii="Times New Roman" w:hAnsi="Times New Roman" w:cs="David"/>
          <w:rtl/>
          <w:lang w:val="en-GB"/>
        </w:rPr>
        <w:t xml:space="preserve">לדיון נרחב בפירושים אלו ופירושים נוספים, ראו </w:t>
      </w:r>
      <w:r w:rsidRPr="003F3166">
        <w:rPr>
          <w:rFonts w:ascii="Times New Roman" w:hAnsi="Times New Roman" w:cs="David"/>
          <w:lang w:val="en-GB"/>
        </w:rPr>
        <w:t>de Moor 1971, 220-221</w:t>
      </w:r>
      <w:r w:rsidRPr="003F3166">
        <w:rPr>
          <w:rFonts w:ascii="Times New Roman" w:hAnsi="Times New Roman" w:cs="David"/>
          <w:rtl/>
          <w:lang w:val="en-GB"/>
        </w:rPr>
        <w:t>.</w:t>
      </w:r>
      <w:r w:rsidRPr="003F3166">
        <w:rPr>
          <w:rFonts w:ascii="Times New Roman" w:hAnsi="Times New Roman" w:cs="David"/>
          <w:lang w:val="de-DE"/>
        </w:rPr>
        <w:t xml:space="preserve"> </w:t>
      </w:r>
      <w:r w:rsidRPr="003F3166">
        <w:rPr>
          <w:rFonts w:ascii="Times New Roman" w:hAnsi="Times New Roman" w:cs="David"/>
          <w:rtl/>
          <w:lang w:val="de-DE"/>
        </w:rPr>
        <w:t xml:space="preserve">שני הפירושים שנזכרו לעיל מתאימים להקשר, ועל כן קשה להכריע ביניהם. אולם אף אם נתרגם כהצעת האחרונים, הרי השאלות שבסוף דברי </w:t>
      </w:r>
      <w:r w:rsidRPr="003F3166">
        <w:rPr>
          <w:rFonts w:ascii="Times New Roman" w:hAnsi="Times New Roman" w:cs="David"/>
          <w:lang w:val="de-DE"/>
        </w:rPr>
        <w:t>El</w:t>
      </w:r>
      <w:r w:rsidRPr="003F3166">
        <w:rPr>
          <w:rFonts w:ascii="Times New Roman" w:hAnsi="Times New Roman" w:cs="David"/>
          <w:rtl/>
          <w:lang w:val="de-DE"/>
        </w:rPr>
        <w:t xml:space="preserve">, ותיאורה של </w:t>
      </w:r>
      <w:proofErr w:type="spellStart"/>
      <w:r w:rsidRPr="003F3166">
        <w:rPr>
          <w:rFonts w:ascii="Times New Roman" w:hAnsi="Times New Roman" w:cs="David"/>
          <w:lang w:val="en-GB"/>
        </w:rPr>
        <w:t>Šapš</w:t>
      </w:r>
      <w:proofErr w:type="spellEnd"/>
      <w:r w:rsidRPr="003F3166">
        <w:rPr>
          <w:rFonts w:ascii="Times New Roman" w:hAnsi="Times New Roman" w:cs="David"/>
          <w:rtl/>
          <w:lang w:val="en-GB"/>
        </w:rPr>
        <w:t xml:space="preserve"> בהמשך (ראו לעיל)</w:t>
      </w:r>
      <w:r w:rsidRPr="003F3166">
        <w:rPr>
          <w:rFonts w:ascii="Times New Roman" w:hAnsi="Times New Roman" w:cs="David"/>
          <w:rtl/>
          <w:lang w:val="de-DE"/>
        </w:rPr>
        <w:t xml:space="preserve"> ממחישות כי המחבר ביקש לציין את היעדרו של בעל והרצון למצאו, בדומה לתיאור בעת מותו של בעל. </w:t>
      </w:r>
    </w:p>
  </w:footnote>
  <w:footnote w:id="59">
    <w:p w14:paraId="63C4BAA5" w14:textId="77777777" w:rsidR="00C05C2B" w:rsidRPr="003F3166" w:rsidRDefault="00C05C2B" w:rsidP="003F3166">
      <w:pPr>
        <w:pStyle w:val="FootnoteText"/>
        <w:bidi/>
        <w:spacing w:line="360" w:lineRule="auto"/>
        <w:jc w:val="both"/>
        <w:rPr>
          <w:rFonts w:ascii="Times New Roman" w:hAnsi="Times New Roman" w:cs="David"/>
          <w:rtl/>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 xml:space="preserve">בפירושה של תיבה זו נחלקו החוקרים אף יותר. להצעות השונות, ראו </w:t>
      </w:r>
      <w:r w:rsidRPr="003F3166">
        <w:rPr>
          <w:rFonts w:ascii="Times New Roman" w:hAnsi="Times New Roman" w:cs="David"/>
          <w:lang w:val="en-GB"/>
        </w:rPr>
        <w:t>Wyatt 2002, 138, n. 94</w:t>
      </w:r>
      <w:r w:rsidRPr="003F3166">
        <w:rPr>
          <w:rFonts w:ascii="Times New Roman" w:hAnsi="Times New Roman" w:cs="David"/>
          <w:rtl/>
          <w:lang w:val="en-GB"/>
        </w:rPr>
        <w:t xml:space="preserve"> (רבים הלכו בעקבות </w:t>
      </w:r>
      <w:r w:rsidRPr="003F3166">
        <w:rPr>
          <w:rFonts w:ascii="Times New Roman" w:hAnsi="Times New Roman" w:cs="David"/>
          <w:lang w:val="en-GB"/>
        </w:rPr>
        <w:t>Ginsberg, 1969, 141</w:t>
      </w:r>
      <w:r w:rsidRPr="003F3166">
        <w:rPr>
          <w:rFonts w:ascii="Times New Roman" w:hAnsi="Times New Roman" w:cs="David"/>
          <w:rtl/>
          <w:lang w:val="en-GB"/>
        </w:rPr>
        <w:t xml:space="preserve"> ותרגמו </w:t>
      </w:r>
      <w:r w:rsidRPr="003F3166">
        <w:rPr>
          <w:rFonts w:ascii="Times New Roman" w:hAnsi="Times New Roman" w:cs="David"/>
          <w:lang w:val="en-GB"/>
        </w:rPr>
        <w:t>“Baal is neglecting”</w:t>
      </w:r>
      <w:r w:rsidRPr="003F3166">
        <w:rPr>
          <w:rFonts w:ascii="Times New Roman" w:hAnsi="Times New Roman" w:cs="David"/>
          <w:rtl/>
          <w:lang w:val="en-GB"/>
        </w:rPr>
        <w:t xml:space="preserve"> ללא אטימולוגיה מבוססת). </w:t>
      </w:r>
      <w:r w:rsidRPr="003F3166">
        <w:rPr>
          <w:rFonts w:ascii="Times New Roman" w:hAnsi="Times New Roman" w:cs="David"/>
          <w:rtl/>
          <w:lang w:val="en-GB"/>
        </w:rPr>
        <w:t>התרגום שלעיל מפרש את</w:t>
      </w:r>
      <w:r w:rsidRPr="003F3166">
        <w:rPr>
          <w:rFonts w:ascii="Times New Roman" w:hAnsi="Times New Roman" w:cs="David"/>
          <w:rtl/>
        </w:rPr>
        <w:t xml:space="preserve"> הפועל </w:t>
      </w:r>
      <w:proofErr w:type="spellStart"/>
      <w:r w:rsidRPr="003F3166">
        <w:rPr>
          <w:rFonts w:ascii="Times New Roman" w:hAnsi="Times New Roman" w:cs="David"/>
          <w:i/>
          <w:iCs/>
        </w:rPr>
        <w:t>yštk</w:t>
      </w:r>
      <w:proofErr w:type="spellEnd"/>
      <w:r w:rsidRPr="003F3166">
        <w:rPr>
          <w:rFonts w:ascii="Times New Roman" w:hAnsi="Times New Roman" w:cs="David"/>
          <w:rtl/>
        </w:rPr>
        <w:t xml:space="preserve"> משורש </w:t>
      </w:r>
      <w:r w:rsidRPr="003F3166">
        <w:rPr>
          <w:rFonts w:ascii="Times New Roman" w:hAnsi="Times New Roman" w:cs="David"/>
          <w:i/>
          <w:iCs/>
        </w:rPr>
        <w:t>n</w:t>
      </w:r>
      <w:r w:rsidRPr="003F3166">
        <w:rPr>
          <w:rFonts w:ascii="Times New Roman" w:hAnsi="Times New Roman" w:cs="David"/>
          <w:i/>
          <w:iCs/>
          <w:lang w:val="en-GB"/>
        </w:rPr>
        <w:t>-</w:t>
      </w:r>
      <w:r w:rsidRPr="003F3166">
        <w:rPr>
          <w:rFonts w:ascii="Times New Roman" w:hAnsi="Times New Roman" w:cs="David"/>
          <w:i/>
          <w:iCs/>
        </w:rPr>
        <w:t>t-k</w:t>
      </w:r>
      <w:r w:rsidRPr="003F3166">
        <w:rPr>
          <w:rFonts w:ascii="Times New Roman" w:hAnsi="Times New Roman" w:cs="David"/>
          <w:rtl/>
        </w:rPr>
        <w:t xml:space="preserve"> "</w:t>
      </w:r>
      <w:r w:rsidRPr="003F3166">
        <w:rPr>
          <w:rFonts w:ascii="Times New Roman" w:hAnsi="Times New Roman" w:cs="David"/>
          <w:lang w:val="en-GB"/>
        </w:rPr>
        <w:t>to pour out</w:t>
      </w:r>
      <w:r w:rsidRPr="003F3166">
        <w:rPr>
          <w:rFonts w:ascii="Times New Roman" w:hAnsi="Times New Roman" w:cs="David"/>
          <w:rtl/>
        </w:rPr>
        <w:t xml:space="preserve">", </w:t>
      </w:r>
      <w:r w:rsidRPr="003F3166">
        <w:rPr>
          <w:rFonts w:ascii="Times New Roman" w:hAnsi="Times New Roman" w:cs="David"/>
        </w:rPr>
        <w:t xml:space="preserve">in the causative </w:t>
      </w:r>
      <w:r w:rsidRPr="003F3166">
        <w:rPr>
          <w:rFonts w:ascii="Times New Roman" w:hAnsi="Times New Roman" w:cs="David"/>
          <w:lang w:val="en-GB"/>
        </w:rPr>
        <w:t>conjugation Š</w:t>
      </w:r>
      <w:r w:rsidRPr="003F3166">
        <w:rPr>
          <w:rFonts w:ascii="Times New Roman" w:hAnsi="Times New Roman" w:cs="David"/>
          <w:rtl/>
        </w:rPr>
        <w:t xml:space="preserve">. פירוש זה הולם גם את הוראות הריטואל בסוף </w:t>
      </w:r>
      <w:r w:rsidRPr="003F3166">
        <w:rPr>
          <w:rFonts w:ascii="Times New Roman" w:hAnsi="Times New Roman" w:cs="David"/>
          <w:i/>
          <w:iCs/>
          <w:lang w:val="en-GB"/>
        </w:rPr>
        <w:t>KTU</w:t>
      </w:r>
      <w:r w:rsidRPr="003F3166">
        <w:rPr>
          <w:rFonts w:ascii="Times New Roman" w:hAnsi="Times New Roman" w:cs="David"/>
          <w:lang w:val="en-GB"/>
        </w:rPr>
        <w:t xml:space="preserve"> 1.12</w:t>
      </w:r>
      <w:r w:rsidRPr="003F3166">
        <w:rPr>
          <w:rFonts w:ascii="Times New Roman" w:hAnsi="Times New Roman" w:cs="David"/>
          <w:rtl/>
          <w:lang w:val="en-GB"/>
        </w:rPr>
        <w:t xml:space="preserve">. השוו </w:t>
      </w:r>
      <w:bookmarkStart w:id="25" w:name="_Hlk60645566"/>
      <w:r w:rsidRPr="003F3166">
        <w:rPr>
          <w:rFonts w:ascii="Times New Roman" w:eastAsia="Times New Roman" w:hAnsi="Times New Roman" w:cs="David"/>
        </w:rPr>
        <w:t xml:space="preserve">de Moor and </w:t>
      </w:r>
      <w:proofErr w:type="spellStart"/>
      <w:r w:rsidRPr="003F3166">
        <w:rPr>
          <w:rFonts w:ascii="Times New Roman" w:eastAsia="Times New Roman" w:hAnsi="Times New Roman" w:cs="David"/>
        </w:rPr>
        <w:t>Spronk</w:t>
      </w:r>
      <w:proofErr w:type="spellEnd"/>
      <w:r w:rsidRPr="003F3166">
        <w:rPr>
          <w:rFonts w:ascii="Times New Roman" w:eastAsia="Times New Roman" w:hAnsi="Times New Roman" w:cs="David"/>
        </w:rPr>
        <w:t xml:space="preserve"> 1987, 156, </w:t>
      </w:r>
      <w:proofErr w:type="spellStart"/>
      <w:r w:rsidRPr="003F3166">
        <w:rPr>
          <w:rFonts w:ascii="Times New Roman" w:eastAsia="Times New Roman" w:hAnsi="Times New Roman" w:cs="David"/>
        </w:rPr>
        <w:t>s.v.</w:t>
      </w:r>
      <w:proofErr w:type="spellEnd"/>
      <w:r w:rsidRPr="003F3166">
        <w:rPr>
          <w:rFonts w:ascii="Times New Roman" w:eastAsia="Times New Roman" w:hAnsi="Times New Roman" w:cs="David"/>
        </w:rPr>
        <w:t xml:space="preserve"> </w:t>
      </w:r>
      <w:proofErr w:type="spellStart"/>
      <w:proofErr w:type="gramStart"/>
      <w:r w:rsidRPr="003F3166">
        <w:rPr>
          <w:rFonts w:ascii="Times New Roman" w:eastAsia="Times New Roman" w:hAnsi="Times New Roman" w:cs="David"/>
          <w:i/>
          <w:iCs/>
        </w:rPr>
        <w:t>ntk</w:t>
      </w:r>
      <w:bookmarkEnd w:id="25"/>
      <w:proofErr w:type="spellEnd"/>
      <w:r w:rsidRPr="003F3166">
        <w:rPr>
          <w:rFonts w:ascii="Times New Roman" w:eastAsia="Times New Roman" w:hAnsi="Times New Roman" w:cs="David"/>
          <w:i/>
          <w:iCs/>
        </w:rPr>
        <w:t>.</w:t>
      </w:r>
      <w:r w:rsidRPr="003F3166">
        <w:rPr>
          <w:rFonts w:ascii="Times New Roman" w:hAnsi="Times New Roman" w:cs="David"/>
          <w:rtl/>
          <w:lang w:val="en-GB"/>
        </w:rPr>
        <w:t>.</w:t>
      </w:r>
      <w:proofErr w:type="gramEnd"/>
    </w:p>
  </w:footnote>
  <w:footnote w:id="60">
    <w:p w14:paraId="0D393478" w14:textId="77777777" w:rsidR="00C05C2B" w:rsidRPr="003F3166" w:rsidRDefault="00C05C2B" w:rsidP="003F3166">
      <w:pPr>
        <w:pStyle w:val="FootnoteText"/>
        <w:bidi/>
        <w:spacing w:line="360" w:lineRule="auto"/>
        <w:jc w:val="both"/>
        <w:rPr>
          <w:rFonts w:ascii="Times New Roman" w:hAnsi="Times New Roman" w:cs="David"/>
          <w:rtl/>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 xml:space="preserve"> </w:t>
      </w:r>
      <w:r w:rsidRPr="003F3166">
        <w:rPr>
          <w:rFonts w:ascii="Times New Roman" w:hAnsi="Times New Roman" w:cs="David"/>
          <w:rtl/>
        </w:rPr>
        <w:t>למוטיב זה (המופיע גם בספרות הקלאסית ביחס ל-</w:t>
      </w:r>
      <w:r w:rsidRPr="003F3166">
        <w:rPr>
          <w:rFonts w:ascii="Times New Roman" w:hAnsi="Times New Roman" w:cs="David"/>
        </w:rPr>
        <w:t>Demeter</w:t>
      </w:r>
      <w:r w:rsidRPr="003F3166">
        <w:rPr>
          <w:rFonts w:ascii="Times New Roman" w:hAnsi="Times New Roman" w:cs="David"/>
          <w:rtl/>
        </w:rPr>
        <w:t xml:space="preserve">) השוו עוד </w:t>
      </w:r>
      <w:proofErr w:type="spellStart"/>
      <w:r w:rsidRPr="003F3166">
        <w:rPr>
          <w:rFonts w:ascii="Times New Roman" w:eastAsia="Calibri" w:hAnsi="Times New Roman" w:cs="David"/>
          <w:lang w:bidi="ar-SA"/>
        </w:rPr>
        <w:t>Gaster</w:t>
      </w:r>
      <w:proofErr w:type="spellEnd"/>
      <w:r w:rsidRPr="003F3166">
        <w:rPr>
          <w:rFonts w:ascii="Times New Roman" w:eastAsia="Calibri" w:hAnsi="Times New Roman" w:cs="David"/>
          <w:lang w:bidi="ar-SA"/>
        </w:rPr>
        <w:t xml:space="preserve"> </w:t>
      </w:r>
      <w:r w:rsidRPr="003F3166">
        <w:rPr>
          <w:rFonts w:ascii="Times New Roman" w:hAnsi="Times New Roman" w:cs="David"/>
        </w:rPr>
        <w:t xml:space="preserve">1961: 213-214, 220; </w:t>
      </w:r>
      <w:r w:rsidRPr="003F3166">
        <w:rPr>
          <w:rFonts w:ascii="Times New Roman" w:eastAsia="Calibri" w:hAnsi="Times New Roman" w:cs="David"/>
          <w:lang w:bidi="ar-SA"/>
        </w:rPr>
        <w:t xml:space="preserve">1969: </w:t>
      </w:r>
      <w:r w:rsidRPr="003F3166">
        <w:rPr>
          <w:rFonts w:ascii="Times New Roman" w:hAnsi="Times New Roman" w:cs="David"/>
        </w:rPr>
        <w:t>605–606</w:t>
      </w:r>
      <w:r w:rsidRPr="003F3166">
        <w:rPr>
          <w:rFonts w:ascii="Times New Roman" w:hAnsi="Times New Roman" w:cs="David"/>
          <w:rtl/>
        </w:rPr>
        <w:t>, וראו ההפניות בהע'... לעיל.</w:t>
      </w:r>
    </w:p>
  </w:footnote>
  <w:footnote w:id="61">
    <w:p w14:paraId="6F82CC09" w14:textId="6F17F6F0" w:rsidR="00C05C2B" w:rsidRPr="003F3166" w:rsidRDefault="00C05C2B" w:rsidP="003F3166">
      <w:pPr>
        <w:pStyle w:val="FootnoteText"/>
        <w:bidi/>
        <w:spacing w:line="360" w:lineRule="auto"/>
        <w:jc w:val="both"/>
        <w:rPr>
          <w:rFonts w:ascii="Times New Roman" w:hAnsi="Times New Roman" w:cs="David"/>
          <w:lang w:val="en-GB"/>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 xml:space="preserve">חוקרים אחדים פירשו את הפועל </w:t>
      </w:r>
      <w:proofErr w:type="spellStart"/>
      <w:r w:rsidRPr="003F3166">
        <w:rPr>
          <w:rFonts w:ascii="Times New Roman" w:hAnsi="Times New Roman" w:cs="David"/>
          <w:i/>
          <w:iCs/>
          <w:lang w:val="en-IL"/>
        </w:rPr>
        <w:t>yḥwy</w:t>
      </w:r>
      <w:proofErr w:type="spellEnd"/>
      <w:r w:rsidRPr="003F3166">
        <w:rPr>
          <w:rFonts w:ascii="Times New Roman" w:hAnsi="Times New Roman" w:cs="David"/>
          <w:rtl/>
          <w:lang w:val="en-IL"/>
        </w:rPr>
        <w:t xml:space="preserve"> בבניין </w:t>
      </w:r>
      <w:r w:rsidRPr="003F3166">
        <w:rPr>
          <w:rFonts w:ascii="Times New Roman" w:hAnsi="Times New Roman" w:cs="David"/>
          <w:lang w:val="en-IL"/>
        </w:rPr>
        <w:t>D</w:t>
      </w:r>
      <w:r w:rsidRPr="003F3166">
        <w:rPr>
          <w:rFonts w:ascii="Times New Roman" w:hAnsi="Times New Roman" w:cs="David"/>
          <w:rtl/>
          <w:lang w:val="en-IL"/>
        </w:rPr>
        <w:t xml:space="preserve">, במובן פקטיטיבי: </w:t>
      </w:r>
      <w:r w:rsidRPr="003F3166">
        <w:rPr>
          <w:rFonts w:ascii="Times New Roman" w:hAnsi="Times New Roman" w:cs="David"/>
          <w:lang w:val="en-GB"/>
        </w:rPr>
        <w:t>to give a life, to revive</w:t>
      </w:r>
      <w:r w:rsidRPr="003F3166">
        <w:rPr>
          <w:rFonts w:ascii="Times New Roman" w:hAnsi="Times New Roman" w:cs="David"/>
          <w:rtl/>
          <w:lang w:val="en-GB"/>
        </w:rPr>
        <w:t xml:space="preserve">. זאת, לאור היקרותו של מובן זה בשורות הבאות (שלא צוטטו). אולם לאור חסרונו של מושא לפועל </w:t>
      </w:r>
      <w:proofErr w:type="spellStart"/>
      <w:r w:rsidRPr="003F3166">
        <w:rPr>
          <w:rFonts w:ascii="Times New Roman" w:hAnsi="Times New Roman" w:cs="David"/>
          <w:i/>
          <w:iCs/>
          <w:lang w:val="en-IL"/>
        </w:rPr>
        <w:t>yḥwy</w:t>
      </w:r>
      <w:proofErr w:type="spellEnd"/>
      <w:r w:rsidRPr="003F3166">
        <w:rPr>
          <w:rFonts w:ascii="Times New Roman" w:hAnsi="Times New Roman" w:cs="David"/>
          <w:i/>
          <w:iCs/>
          <w:rtl/>
          <w:lang w:val="en-IL"/>
        </w:rPr>
        <w:t xml:space="preserve"> </w:t>
      </w:r>
      <w:r w:rsidRPr="003F3166">
        <w:rPr>
          <w:rFonts w:ascii="Times New Roman" w:hAnsi="Times New Roman" w:cs="David"/>
          <w:rtl/>
          <w:lang w:val="en-IL"/>
        </w:rPr>
        <w:t>בשורה שצוטטה לעיל (בניגוד לשורות הבאות)</w:t>
      </w:r>
      <w:r w:rsidRPr="003F3166">
        <w:rPr>
          <w:rFonts w:ascii="Times New Roman" w:hAnsi="Times New Roman" w:cs="David"/>
          <w:rtl/>
          <w:lang w:val="en-GB"/>
        </w:rPr>
        <w:t>, ולאור תיאורו של בעל בשורות הקודמות לפועל זה כ-</w:t>
      </w:r>
      <w:r w:rsidRPr="003F3166">
        <w:rPr>
          <w:rFonts w:ascii="Times New Roman" w:hAnsi="Times New Roman" w:cs="David"/>
          <w:lang w:val="en-GB"/>
        </w:rPr>
        <w:t>immortal</w:t>
      </w:r>
      <w:r w:rsidRPr="003F3166">
        <w:rPr>
          <w:rFonts w:ascii="Times New Roman" w:hAnsi="Times New Roman" w:cs="David"/>
          <w:rtl/>
          <w:lang w:val="en-GB"/>
        </w:rPr>
        <w:t xml:space="preserve">, אין מקום למובן פקטיטיבי בדברי ענת כאן. נכון יותר לפרש את הפועל בבניין </w:t>
      </w:r>
      <w:r w:rsidRPr="003F3166">
        <w:rPr>
          <w:rFonts w:ascii="Times New Roman" w:hAnsi="Times New Roman" w:cs="David"/>
          <w:lang w:val="en-GB"/>
        </w:rPr>
        <w:t>G</w:t>
      </w:r>
      <w:r w:rsidRPr="003F3166">
        <w:rPr>
          <w:rFonts w:ascii="Times New Roman" w:hAnsi="Times New Roman" w:cs="David"/>
          <w:rtl/>
          <w:lang w:val="en-GB"/>
        </w:rPr>
        <w:t xml:space="preserve"> "</w:t>
      </w:r>
      <w:r w:rsidRPr="003F3166">
        <w:rPr>
          <w:rFonts w:ascii="Times New Roman" w:hAnsi="Times New Roman" w:cs="David"/>
          <w:lang w:val="en-GB"/>
        </w:rPr>
        <w:t>to live</w:t>
      </w:r>
      <w:r w:rsidRPr="003F3166">
        <w:rPr>
          <w:rFonts w:ascii="Times New Roman" w:hAnsi="Times New Roman" w:cs="David"/>
          <w:rtl/>
          <w:lang w:val="en-GB"/>
        </w:rPr>
        <w:t>", כפי שפירשו, למשל</w:t>
      </w:r>
      <w:r w:rsidRPr="003F3166">
        <w:rPr>
          <w:rFonts w:ascii="Times New Roman" w:hAnsi="Times New Roman" w:cs="David" w:hint="cs"/>
          <w:rtl/>
          <w:lang w:val="en-GB"/>
        </w:rPr>
        <w:t>...</w:t>
      </w:r>
      <w:r w:rsidRPr="003F3166">
        <w:rPr>
          <w:rFonts w:ascii="Times New Roman" w:hAnsi="Times New Roman" w:cs="David"/>
          <w:rtl/>
          <w:lang w:val="en-GB"/>
        </w:rPr>
        <w:t xml:space="preserve">. יש לציין כי ההבדל בין בניין </w:t>
      </w:r>
      <w:r w:rsidRPr="003F3166">
        <w:rPr>
          <w:rFonts w:ascii="Times New Roman" w:hAnsi="Times New Roman" w:cs="David"/>
          <w:lang w:val="en-GB"/>
        </w:rPr>
        <w:t>G</w:t>
      </w:r>
      <w:r w:rsidRPr="003F3166">
        <w:rPr>
          <w:rFonts w:ascii="Times New Roman" w:hAnsi="Times New Roman" w:cs="David"/>
          <w:rtl/>
          <w:lang w:val="en-GB"/>
        </w:rPr>
        <w:t xml:space="preserve"> לבניין </w:t>
      </w:r>
      <w:r w:rsidRPr="003F3166">
        <w:rPr>
          <w:rFonts w:ascii="Times New Roman" w:hAnsi="Times New Roman" w:cs="David"/>
          <w:lang w:val="en-GB"/>
        </w:rPr>
        <w:t>D</w:t>
      </w:r>
      <w:r w:rsidRPr="003F3166">
        <w:rPr>
          <w:rFonts w:ascii="Times New Roman" w:hAnsi="Times New Roman" w:cs="David"/>
          <w:rtl/>
          <w:lang w:val="en-GB"/>
        </w:rPr>
        <w:t xml:space="preserve"> אינו יכול לבוא לידי ביטוי בכתיב האוגריתי, והוא תלוי כולו בהקשר הכתוב.</w:t>
      </w:r>
    </w:p>
  </w:footnote>
  <w:footnote w:id="62">
    <w:p w14:paraId="4DC2F423" w14:textId="69AF094F" w:rsidR="00C05C2B" w:rsidRPr="003F3166" w:rsidRDefault="00C05C2B" w:rsidP="003F3166">
      <w:pPr>
        <w:pStyle w:val="FootnoteText"/>
        <w:bidi/>
        <w:spacing w:line="360" w:lineRule="auto"/>
        <w:jc w:val="both"/>
        <w:rPr>
          <w:rFonts w:ascii="Times New Roman" w:hAnsi="Times New Roman" w:cs="David"/>
          <w:rtl/>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 xml:space="preserve"> </w:t>
      </w:r>
      <w:r w:rsidRPr="003F3166">
        <w:rPr>
          <w:rFonts w:ascii="Times New Roman" w:hAnsi="Times New Roman" w:cs="David"/>
          <w:rtl/>
        </w:rPr>
        <w:t xml:space="preserve">כינויו של המשרת, </w:t>
      </w:r>
      <w:proofErr w:type="spellStart"/>
      <w:r w:rsidRPr="003F3166">
        <w:rPr>
          <w:rFonts w:ascii="Times New Roman" w:hAnsi="Times New Roman" w:cs="David"/>
          <w:i/>
          <w:iCs/>
        </w:rPr>
        <w:t>nˁmn</w:t>
      </w:r>
      <w:proofErr w:type="spellEnd"/>
      <w:r w:rsidRPr="003F3166">
        <w:rPr>
          <w:rFonts w:ascii="Times New Roman" w:hAnsi="Times New Roman" w:cs="David"/>
          <w:i/>
          <w:iCs/>
          <w:rtl/>
        </w:rPr>
        <w:t>,</w:t>
      </w:r>
      <w:r w:rsidRPr="003F3166">
        <w:rPr>
          <w:rFonts w:ascii="Times New Roman" w:hAnsi="Times New Roman" w:cs="David"/>
          <w:rtl/>
        </w:rPr>
        <w:t xml:space="preserve"> נמצא בסוף המשפט, בשו' 32. פירוש הכינוי הוא </w:t>
      </w:r>
      <w:r w:rsidRPr="003F3166">
        <w:rPr>
          <w:rFonts w:ascii="Times New Roman" w:hAnsi="Times New Roman" w:cs="David"/>
          <w:lang w:val="en-GB"/>
        </w:rPr>
        <w:t>handsome or goodly-one</w:t>
      </w:r>
      <w:r w:rsidRPr="003F3166">
        <w:rPr>
          <w:rFonts w:ascii="Times New Roman" w:hAnsi="Times New Roman" w:cs="David"/>
          <w:rtl/>
          <w:lang w:val="en-GB"/>
        </w:rPr>
        <w:t xml:space="preserve"> והוא מופיע בתפקיד זהה גם במשתה הניצחון של בעל המצוטט להלן</w:t>
      </w:r>
      <w:r w:rsidRPr="003F3166">
        <w:rPr>
          <w:rFonts w:ascii="Times New Roman" w:hAnsi="Times New Roman" w:cs="David" w:hint="cs"/>
          <w:rtl/>
          <w:lang w:val="en-GB"/>
        </w:rPr>
        <w:t xml:space="preserve"> </w:t>
      </w:r>
      <w:r w:rsidRPr="003F3166">
        <w:rPr>
          <w:rFonts w:ascii="Times New Roman" w:hAnsi="Times New Roman" w:cs="David" w:hint="cs"/>
          <w:highlight w:val="yellow"/>
          <w:rtl/>
          <w:lang w:val="en-GB"/>
        </w:rPr>
        <w:t>בהע'...</w:t>
      </w:r>
      <w:r w:rsidRPr="003F3166">
        <w:rPr>
          <w:rFonts w:ascii="Times New Roman" w:hAnsi="Times New Roman" w:cs="David"/>
          <w:highlight w:val="yellow"/>
          <w:rtl/>
          <w:lang w:val="en-GB"/>
        </w:rPr>
        <w:t>.</w:t>
      </w:r>
      <w:r w:rsidRPr="003F3166">
        <w:rPr>
          <w:rFonts w:ascii="Times New Roman" w:hAnsi="Times New Roman" w:cs="David"/>
          <w:rtl/>
        </w:rPr>
        <w:t xml:space="preserve"> </w:t>
      </w:r>
    </w:p>
  </w:footnote>
  <w:footnote w:id="63">
    <w:p w14:paraId="1230FEA7" w14:textId="4D37F289" w:rsidR="00C05C2B" w:rsidRPr="003F3166" w:rsidRDefault="00C05C2B" w:rsidP="003F3166">
      <w:pPr>
        <w:pStyle w:val="FootnoteText"/>
        <w:bidi/>
        <w:spacing w:line="360" w:lineRule="auto"/>
        <w:rPr>
          <w:rFonts w:ascii="Times New Roman" w:hAnsi="Times New Roman" w:cs="David"/>
          <w:rtl/>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 xml:space="preserve"> </w:t>
      </w:r>
      <w:r w:rsidRPr="003F3166">
        <w:rPr>
          <w:rFonts w:ascii="Times New Roman" w:hAnsi="Times New Roman" w:cs="David"/>
          <w:rtl/>
        </w:rPr>
        <w:t xml:space="preserve">הסופר חזר על </w:t>
      </w:r>
      <w:r w:rsidRPr="003F3166">
        <w:rPr>
          <w:rFonts w:ascii="Times New Roman" w:hAnsi="Times New Roman" w:cs="David" w:hint="cs"/>
          <w:rtl/>
        </w:rPr>
        <w:t>התיבות</w:t>
      </w:r>
      <w:r w:rsidRPr="003F3166">
        <w:rPr>
          <w:rFonts w:ascii="Times New Roman" w:hAnsi="Times New Roman" w:cs="David"/>
          <w:rtl/>
        </w:rPr>
        <w:t xml:space="preserve"> </w:t>
      </w:r>
      <w:proofErr w:type="spellStart"/>
      <w:r w:rsidRPr="003F3166">
        <w:rPr>
          <w:rFonts w:ascii="Times New Roman" w:hAnsi="Times New Roman" w:cs="David"/>
          <w:i/>
          <w:iCs/>
          <w:lang w:val="en-IL"/>
        </w:rPr>
        <w:t>ḥwy</w:t>
      </w:r>
      <w:proofErr w:type="spellEnd"/>
      <w:r w:rsidRPr="003F3166">
        <w:rPr>
          <w:rFonts w:ascii="Times New Roman" w:hAnsi="Times New Roman" w:cs="David"/>
          <w:i/>
          <w:iCs/>
          <w:lang w:val="en-IL"/>
        </w:rPr>
        <w:t xml:space="preserve"> </w:t>
      </w:r>
      <w:proofErr w:type="spellStart"/>
      <w:r w:rsidRPr="003F3166">
        <w:rPr>
          <w:rFonts w:ascii="Times New Roman" w:hAnsi="Times New Roman" w:cs="David"/>
          <w:i/>
          <w:iCs/>
          <w:lang w:val="en-IL"/>
        </w:rPr>
        <w:t>yˁšr</w:t>
      </w:r>
      <w:proofErr w:type="spellEnd"/>
      <w:r w:rsidRPr="003F3166">
        <w:rPr>
          <w:rFonts w:ascii="Times New Roman" w:hAnsi="Times New Roman" w:cs="David"/>
          <w:rtl/>
          <w:lang w:val="en-IL"/>
        </w:rPr>
        <w:t xml:space="preserve"> </w:t>
      </w:r>
      <w:r w:rsidRPr="003F3166">
        <w:rPr>
          <w:rFonts w:ascii="Times New Roman" w:hAnsi="Times New Roman" w:cs="David" w:hint="cs"/>
          <w:rtl/>
          <w:lang w:val="en-IL"/>
        </w:rPr>
        <w:t>פעמיים</w:t>
      </w:r>
      <w:r w:rsidRPr="003F3166">
        <w:rPr>
          <w:rFonts w:ascii="Times New Roman" w:hAnsi="Times New Roman" w:cs="David"/>
          <w:rtl/>
          <w:lang w:val="en-IL"/>
        </w:rPr>
        <w:t>. כמה חוקרים תרגמו אותן כחלק מהטקסט, אולם נראה שמדובר בטעות סופר.</w:t>
      </w:r>
    </w:p>
  </w:footnote>
  <w:footnote w:id="64">
    <w:p w14:paraId="5DDFA296" w14:textId="32E2AAD9" w:rsidR="00C05C2B" w:rsidRPr="003F3166" w:rsidRDefault="00C05C2B" w:rsidP="003F3166">
      <w:pPr>
        <w:pStyle w:val="FootnoteText"/>
        <w:bidi/>
        <w:spacing w:line="360" w:lineRule="auto"/>
        <w:jc w:val="both"/>
        <w:rPr>
          <w:rFonts w:ascii="Times New Roman" w:hAnsi="Times New Roman" w:cs="David"/>
          <w:rtl/>
          <w:lang w:val="en-GB"/>
        </w:rPr>
      </w:pPr>
      <w:r w:rsidRPr="003F3166">
        <w:rPr>
          <w:rStyle w:val="FootnoteReference"/>
          <w:rFonts w:ascii="Times New Roman" w:hAnsi="Times New Roman" w:cs="David"/>
        </w:rPr>
        <w:footnoteRef/>
      </w:r>
      <w:r w:rsidRPr="003F3166">
        <w:rPr>
          <w:rFonts w:ascii="Times New Roman" w:hAnsi="Times New Roman" w:cs="David"/>
        </w:rPr>
        <w:t xml:space="preserve"> </w:t>
      </w:r>
      <w:r w:rsidRPr="003F3166">
        <w:rPr>
          <w:rFonts w:ascii="Times New Roman" w:hAnsi="Times New Roman" w:cs="David"/>
          <w:rtl/>
        </w:rPr>
        <w:t xml:space="preserve"> רבים פירשו את מובן השורש </w:t>
      </w:r>
      <w:r w:rsidRPr="003F3166">
        <w:rPr>
          <w:rFonts w:ascii="Times New Roman" w:hAnsi="Times New Roman" w:cs="David"/>
          <w:lang w:val="en-GB"/>
        </w:rPr>
        <w:t>ˁ-n-y</w:t>
      </w:r>
      <w:r w:rsidRPr="003F3166">
        <w:rPr>
          <w:rFonts w:ascii="Times New Roman" w:hAnsi="Times New Roman" w:cs="David"/>
          <w:rtl/>
          <w:lang w:val="en-GB"/>
        </w:rPr>
        <w:t xml:space="preserve"> כ-</w:t>
      </w:r>
      <w:r w:rsidRPr="003F3166">
        <w:rPr>
          <w:rFonts w:ascii="Times New Roman" w:hAnsi="Times New Roman" w:cs="David"/>
          <w:lang w:val="en-GB"/>
        </w:rPr>
        <w:t>to answer</w:t>
      </w:r>
      <w:r w:rsidRPr="003F3166">
        <w:rPr>
          <w:rFonts w:ascii="Times New Roman" w:hAnsi="Times New Roman" w:cs="David"/>
          <w:rtl/>
          <w:lang w:val="en-GB"/>
        </w:rPr>
        <w:t xml:space="preserve">, ועל כן ראו במשפט זה פתיחה נוספת לדברי ענת (מעין: </w:t>
      </w:r>
      <w:r w:rsidRPr="003F3166">
        <w:rPr>
          <w:rFonts w:ascii="Times New Roman" w:hAnsi="Times New Roman" w:cs="David"/>
          <w:lang w:val="en-GB"/>
        </w:rPr>
        <w:t>I/she answer him [i.e. /</w:t>
      </w:r>
      <w:proofErr w:type="spellStart"/>
      <w:r w:rsidRPr="003F3166">
        <w:rPr>
          <w:rFonts w:ascii="Times New Roman" w:hAnsi="Times New Roman" w:cs="David"/>
          <w:lang w:val="en-GB"/>
        </w:rPr>
        <w:t>aqhat</w:t>
      </w:r>
      <w:proofErr w:type="spellEnd"/>
      <w:r w:rsidRPr="003F3166">
        <w:rPr>
          <w:rFonts w:ascii="Times New Roman" w:hAnsi="Times New Roman" w:cs="David"/>
          <w:lang w:val="en-GB"/>
        </w:rPr>
        <w:t>]</w:t>
      </w:r>
      <w:r w:rsidRPr="003F3166">
        <w:rPr>
          <w:rFonts w:ascii="Times New Roman" w:hAnsi="Times New Roman" w:cs="David"/>
          <w:rtl/>
          <w:lang w:val="en-GB"/>
        </w:rPr>
        <w:t>), אולם מאחר ש</w:t>
      </w:r>
      <w:r w:rsidRPr="003F3166">
        <w:rPr>
          <w:rFonts w:ascii="Times New Roman" w:hAnsi="Times New Roman" w:cs="David" w:hint="cs"/>
          <w:rtl/>
          <w:lang w:val="en-GB"/>
        </w:rPr>
        <w:t>-</w:t>
      </w:r>
      <w:proofErr w:type="spellStart"/>
      <w:r w:rsidRPr="003F3166">
        <w:rPr>
          <w:rFonts w:ascii="Times New Roman" w:hAnsi="Times New Roman" w:cs="David"/>
          <w:lang w:val="en-GB"/>
        </w:rPr>
        <w:t>Aqhat</w:t>
      </w:r>
      <w:proofErr w:type="spellEnd"/>
      <w:r w:rsidRPr="003F3166">
        <w:rPr>
          <w:rFonts w:ascii="Times New Roman" w:hAnsi="Times New Roman" w:cs="David"/>
          <w:rtl/>
          <w:lang w:val="en-GB"/>
        </w:rPr>
        <w:t xml:space="preserve"> טרם דיבר, מתאים יותר להבין שורש זה כ-</w:t>
      </w:r>
      <w:r w:rsidRPr="003F3166">
        <w:rPr>
          <w:rFonts w:ascii="Times New Roman" w:hAnsi="Times New Roman" w:cs="David"/>
          <w:lang w:val="en-GB"/>
        </w:rPr>
        <w:t>ˁ-n-y II</w:t>
      </w:r>
      <w:r w:rsidRPr="003F3166">
        <w:rPr>
          <w:rFonts w:ascii="Times New Roman" w:hAnsi="Times New Roman" w:cs="David"/>
          <w:rtl/>
          <w:lang w:val="en-GB"/>
        </w:rPr>
        <w:t xml:space="preserve"> (</w:t>
      </w:r>
      <w:r w:rsidRPr="003F3166">
        <w:rPr>
          <w:rFonts w:ascii="Times New Roman" w:hAnsi="Times New Roman" w:cs="David"/>
          <w:lang w:val="en-GB"/>
        </w:rPr>
        <w:t>Arabic ġ-n-y</w:t>
      </w:r>
      <w:r w:rsidRPr="003F3166">
        <w:rPr>
          <w:rFonts w:ascii="Times New Roman" w:hAnsi="Times New Roman" w:cs="David"/>
          <w:rtl/>
          <w:lang w:val="en-GB"/>
        </w:rPr>
        <w:t xml:space="preserve">) למרות המעתק </w:t>
      </w:r>
      <w:r w:rsidRPr="003F3166">
        <w:rPr>
          <w:rFonts w:ascii="Times New Roman" w:hAnsi="Times New Roman" w:cs="David"/>
          <w:lang w:val="en-GB"/>
        </w:rPr>
        <w:t>ġ&gt;ˁ</w:t>
      </w:r>
      <w:r w:rsidRPr="003F3166">
        <w:rPr>
          <w:rFonts w:ascii="Times New Roman" w:hAnsi="Times New Roman" w:cs="David"/>
          <w:rtl/>
          <w:lang w:val="en-GB"/>
        </w:rPr>
        <w:t xml:space="preserve">, במשמעות </w:t>
      </w:r>
      <w:r w:rsidRPr="003F3166">
        <w:rPr>
          <w:rFonts w:ascii="Times New Roman" w:hAnsi="Times New Roman" w:cs="David"/>
          <w:lang w:val="en-GB"/>
        </w:rPr>
        <w:t>to praise, sing</w:t>
      </w:r>
      <w:r w:rsidRPr="003F3166">
        <w:rPr>
          <w:rFonts w:ascii="Times New Roman" w:hAnsi="Times New Roman" w:cs="David"/>
          <w:rtl/>
          <w:lang w:val="en-GB"/>
        </w:rPr>
        <w:t>. משמעות זהה בהקשר זהה מופיעה גם ב-</w:t>
      </w:r>
      <w:r w:rsidRPr="003F3166">
        <w:rPr>
          <w:rFonts w:ascii="Times New Roman" w:hAnsi="Times New Roman" w:cs="David"/>
          <w:lang w:val="en-GB"/>
        </w:rPr>
        <w:t>KTU 1.23 12</w:t>
      </w:r>
      <w:r w:rsidRPr="003F3166">
        <w:rPr>
          <w:rFonts w:ascii="Times New Roman" w:hAnsi="Times New Roman" w:cs="David"/>
          <w:rtl/>
          <w:lang w:val="en-GB"/>
        </w:rPr>
        <w:t>.</w:t>
      </w:r>
    </w:p>
  </w:footnote>
  <w:footnote w:id="65">
    <w:p w14:paraId="01B9BDE6" w14:textId="44F71E12" w:rsidR="00C05C2B" w:rsidRPr="003F3166" w:rsidRDefault="00C05C2B" w:rsidP="003F3166">
      <w:pPr>
        <w:pStyle w:val="FootnoteText"/>
        <w:bidi/>
        <w:spacing w:line="360" w:lineRule="auto"/>
        <w:jc w:val="both"/>
        <w:rPr>
          <w:rFonts w:ascii="Times New Roman" w:hAnsi="Times New Roman" w:cs="David"/>
          <w:rtl/>
        </w:rPr>
      </w:pPr>
      <w:r w:rsidRPr="003F3166">
        <w:rPr>
          <w:rStyle w:val="FootnoteReference"/>
          <w:rFonts w:ascii="Times New Roman" w:hAnsi="Times New Roman" w:cs="David"/>
        </w:rPr>
        <w:footnoteRef/>
      </w:r>
      <w:r w:rsidRPr="003F3166">
        <w:rPr>
          <w:rFonts w:ascii="Times New Roman" w:hAnsi="Times New Roman" w:cs="David" w:hint="cs"/>
          <w:rtl/>
        </w:rPr>
        <w:t xml:space="preserve"> </w:t>
      </w:r>
      <w:r w:rsidRPr="003F3166">
        <w:rPr>
          <w:rFonts w:ascii="Times New Roman" w:hAnsi="Times New Roman" w:cs="David"/>
          <w:rtl/>
        </w:rPr>
        <w:t xml:space="preserve">בכתבי אוגרית ניתן למצוא </w:t>
      </w:r>
      <w:r>
        <w:rPr>
          <w:rFonts w:ascii="Times New Roman" w:hAnsi="Times New Roman" w:cs="David" w:hint="cs"/>
          <w:rtl/>
        </w:rPr>
        <w:t>השקפה</w:t>
      </w:r>
      <w:r w:rsidRPr="003F3166">
        <w:rPr>
          <w:rFonts w:ascii="Times New Roman" w:hAnsi="Times New Roman" w:cs="David"/>
          <w:rtl/>
        </w:rPr>
        <w:t xml:space="preserve"> </w:t>
      </w:r>
      <w:r>
        <w:rPr>
          <w:rFonts w:ascii="Times New Roman" w:hAnsi="Times New Roman" w:cs="David" w:hint="cs"/>
          <w:rtl/>
        </w:rPr>
        <w:t>כ</w:t>
      </w:r>
      <w:r w:rsidRPr="003F3166">
        <w:rPr>
          <w:rFonts w:ascii="Times New Roman" w:hAnsi="Times New Roman" w:cs="David"/>
          <w:rtl/>
        </w:rPr>
        <w:t>זו בדברי</w:t>
      </w:r>
      <w:r w:rsidRPr="003F3166">
        <w:rPr>
          <w:rFonts w:ascii="Times New Roman" w:hAnsi="Times New Roman" w:cs="David" w:hint="cs"/>
          <w:rtl/>
        </w:rPr>
        <w:t>ה</w:t>
      </w:r>
      <w:r w:rsidRPr="003F3166">
        <w:rPr>
          <w:rFonts w:ascii="Times New Roman" w:hAnsi="Times New Roman" w:cs="David"/>
          <w:rtl/>
        </w:rPr>
        <w:t xml:space="preserve">ם של ילדי </w:t>
      </w:r>
      <w:proofErr w:type="spellStart"/>
      <w:r w:rsidRPr="003F3166">
        <w:rPr>
          <w:rFonts w:ascii="Times New Roman" w:hAnsi="Times New Roman" w:cs="David"/>
          <w:lang w:val="en-GB"/>
        </w:rPr>
        <w:t>Kirta</w:t>
      </w:r>
      <w:proofErr w:type="spellEnd"/>
      <w:r w:rsidRPr="003F3166">
        <w:rPr>
          <w:rFonts w:ascii="Times New Roman" w:hAnsi="Times New Roman" w:cs="David"/>
          <w:rtl/>
          <w:lang w:val="en-GB"/>
        </w:rPr>
        <w:t xml:space="preserve"> </w:t>
      </w:r>
      <w:r w:rsidRPr="003F3166">
        <w:rPr>
          <w:rFonts w:ascii="Times New Roman" w:hAnsi="Times New Roman" w:cs="David"/>
          <w:rtl/>
        </w:rPr>
        <w:t>המתפלאים על אביהם ההולך למות, אשר נחשב בעיניהם כאל: "</w:t>
      </w:r>
      <w:r w:rsidRPr="003F3166">
        <w:rPr>
          <w:rFonts w:ascii="Times New Roman" w:hAnsi="Times New Roman" w:cs="David"/>
        </w:rPr>
        <w:t>”</w:t>
      </w:r>
      <w:r w:rsidRPr="003F3166">
        <w:rPr>
          <w:rFonts w:ascii="Times New Roman" w:hAnsi="Times New Roman" w:cs="David"/>
          <w:lang w:val="en-GB"/>
        </w:rPr>
        <w:t xml:space="preserve">O, father, how can you die like a mortal?... Do gods, after all, </w:t>
      </w:r>
      <w:proofErr w:type="gramStart"/>
      <w:r w:rsidRPr="003F3166">
        <w:rPr>
          <w:rFonts w:ascii="Times New Roman" w:hAnsi="Times New Roman" w:cs="David"/>
          <w:lang w:val="en-GB"/>
        </w:rPr>
        <w:t>die?</w:t>
      </w:r>
      <w:r w:rsidRPr="003F3166">
        <w:rPr>
          <w:rFonts w:ascii="Times New Roman" w:hAnsi="Times New Roman" w:cs="David" w:hint="cs"/>
          <w:rtl/>
        </w:rPr>
        <w:t>,</w:t>
      </w:r>
      <w:proofErr w:type="gramEnd"/>
      <w:r w:rsidRPr="003F3166">
        <w:rPr>
          <w:rFonts w:ascii="Times New Roman" w:hAnsi="Times New Roman" w:cs="David" w:hint="cs"/>
          <w:rtl/>
        </w:rPr>
        <w:t xml:space="preserve"> </w:t>
      </w:r>
      <w:r w:rsidRPr="003F3166">
        <w:rPr>
          <w:rFonts w:ascii="Times New Roman" w:hAnsi="Times New Roman" w:cs="David"/>
          <w:rtl/>
        </w:rPr>
        <w:t xml:space="preserve">וכמובן בדברי </w:t>
      </w:r>
      <w:proofErr w:type="spellStart"/>
      <w:r w:rsidRPr="003F3166">
        <w:rPr>
          <w:rFonts w:ascii="Times New Roman" w:hAnsi="Times New Roman" w:cs="David"/>
        </w:rPr>
        <w:t>Aqhat</w:t>
      </w:r>
      <w:proofErr w:type="spellEnd"/>
      <w:r w:rsidRPr="003F3166">
        <w:rPr>
          <w:rFonts w:ascii="Times New Roman" w:hAnsi="Times New Roman" w:cs="David"/>
          <w:rtl/>
        </w:rPr>
        <w:t xml:space="preserve"> על מותו הוודאי כבן תמותה, בתשובתו לדברי ענת המצוטטים מעלה: </w:t>
      </w:r>
      <w:r w:rsidRPr="003F3166">
        <w:rPr>
          <w:rFonts w:ascii="Times New Roman" w:hAnsi="Times New Roman" w:cs="David"/>
          <w:lang w:val="en-GB"/>
        </w:rPr>
        <w:t>“…I will die the death of everyman, I will die like a mortal”</w:t>
      </w:r>
      <w:r w:rsidRPr="003F3166">
        <w:rPr>
          <w:rFonts w:ascii="Times New Roman" w:hAnsi="Times New Roman" w:cs="David"/>
          <w:rtl/>
        </w:rPr>
        <w:t xml:space="preserve">. </w:t>
      </w:r>
    </w:p>
  </w:footnote>
  <w:footnote w:id="66">
    <w:p w14:paraId="6DCC86BB" w14:textId="44D2752F" w:rsidR="00C05C2B" w:rsidRPr="003F3166" w:rsidRDefault="00C05C2B" w:rsidP="003F3166">
      <w:pPr>
        <w:pStyle w:val="FootnoteText"/>
        <w:tabs>
          <w:tab w:val="left" w:pos="0"/>
        </w:tabs>
        <w:bidi/>
        <w:spacing w:line="360" w:lineRule="auto"/>
        <w:jc w:val="both"/>
        <w:rPr>
          <w:rFonts w:ascii="Times New Roman" w:hAnsi="Times New Roman" w:cs="David"/>
          <w:rtl/>
        </w:rPr>
      </w:pPr>
      <w:r w:rsidRPr="003F3166">
        <w:rPr>
          <w:rStyle w:val="FootnoteReference"/>
          <w:rFonts w:ascii="Times New Roman" w:hAnsi="Times New Roman" w:cs="David"/>
        </w:rPr>
        <w:footnoteRef/>
      </w:r>
      <w:r w:rsidRPr="003F3166">
        <w:rPr>
          <w:rFonts w:ascii="Times New Roman" w:hAnsi="Times New Roman" w:cs="David" w:hint="cs"/>
          <w:rtl/>
        </w:rPr>
        <w:t xml:space="preserve"> מנהג </w:t>
      </w:r>
      <w:r w:rsidRPr="003F3166">
        <w:rPr>
          <w:rFonts w:ascii="Times New Roman" w:hAnsi="Times New Roman" w:cs="David" w:hint="cs"/>
          <w:rtl/>
        </w:rPr>
        <w:t xml:space="preserve">דומה משתקף גם בתחילתו של </w:t>
      </w:r>
      <w:r w:rsidRPr="003F3166">
        <w:rPr>
          <w:rFonts w:ascii="Times New Roman" w:hAnsi="Times New Roman" w:cs="David"/>
        </w:rPr>
        <w:t>KTU 1.3</w:t>
      </w:r>
      <w:r w:rsidRPr="003F3166">
        <w:rPr>
          <w:rFonts w:ascii="Times New Roman" w:hAnsi="Times New Roman" w:cs="David" w:hint="cs"/>
          <w:rtl/>
        </w:rPr>
        <w:t xml:space="preserve"> במחזור בעל, הבא מייד לאחר נצחונו של בעל על </w:t>
      </w:r>
      <w:proofErr w:type="spellStart"/>
      <w:r w:rsidRPr="003F3166">
        <w:rPr>
          <w:rFonts w:ascii="Times New Roman" w:hAnsi="Times New Roman" w:cs="David"/>
        </w:rPr>
        <w:t>Yamm</w:t>
      </w:r>
      <w:proofErr w:type="spellEnd"/>
      <w:r w:rsidRPr="003F3166">
        <w:rPr>
          <w:rFonts w:ascii="Times New Roman" w:hAnsi="Times New Roman" w:cs="David" w:hint="cs"/>
          <w:rtl/>
        </w:rPr>
        <w:t>, אשר בו שרים ה-</w:t>
      </w:r>
      <w:r w:rsidRPr="003F3166">
        <w:rPr>
          <w:rFonts w:ascii="Times New Roman" w:hAnsi="Times New Roman" w:cs="David"/>
          <w:lang w:val="en-GB"/>
        </w:rPr>
        <w:t>goodly one</w:t>
      </w:r>
      <w:r w:rsidRPr="003F3166">
        <w:rPr>
          <w:rFonts w:ascii="Times New Roman" w:hAnsi="Times New Roman" w:cs="David" w:hint="cs"/>
          <w:rtl/>
        </w:rPr>
        <w:t xml:space="preserve"> וה-</w:t>
      </w:r>
      <w:r w:rsidRPr="003F3166">
        <w:rPr>
          <w:rFonts w:ascii="Times New Roman" w:hAnsi="Times New Roman" w:cs="David"/>
          <w:lang w:val="en-GB"/>
        </w:rPr>
        <w:t>good-voiced lad</w:t>
      </w:r>
      <w:r w:rsidRPr="003F3166">
        <w:rPr>
          <w:rFonts w:ascii="Times New Roman" w:hAnsi="Times New Roman" w:cs="David" w:hint="cs"/>
          <w:rtl/>
        </w:rPr>
        <w:t xml:space="preserve"> על עלילותיו של בעל:</w:t>
      </w:r>
    </w:p>
    <w:p w14:paraId="1B26EB60" w14:textId="3AFD5F33" w:rsidR="00C05C2B" w:rsidRPr="00E65095" w:rsidRDefault="00E65095" w:rsidP="003F3166">
      <w:pPr>
        <w:pStyle w:val="FootnoteText"/>
        <w:tabs>
          <w:tab w:val="left" w:pos="0"/>
        </w:tabs>
        <w:bidi/>
        <w:spacing w:line="360" w:lineRule="auto"/>
        <w:jc w:val="both"/>
        <w:rPr>
          <w:rFonts w:ascii="Times New Roman" w:hAnsi="Times New Roman" w:cs="David"/>
          <w:rtl/>
          <w:lang w:val="en-GB"/>
        </w:rPr>
      </w:pPr>
      <w:r w:rsidRPr="00E65095">
        <w:rPr>
          <w:rFonts w:ascii="Times New Roman" w:hAnsi="Times New Roman" w:cs="David"/>
          <w:highlight w:val="yellow"/>
          <w:lang w:val="en-GB"/>
        </w:rPr>
        <w:t>[citation]</w:t>
      </w:r>
    </w:p>
  </w:footnote>
  <w:footnote w:id="67">
    <w:p w14:paraId="25CA5C52" w14:textId="0F0512ED" w:rsidR="00C05C2B" w:rsidRPr="003F3166" w:rsidRDefault="00C05C2B" w:rsidP="003F3166">
      <w:pPr>
        <w:pStyle w:val="FootnoteText"/>
        <w:bidi/>
        <w:spacing w:line="360" w:lineRule="auto"/>
        <w:jc w:val="both"/>
        <w:rPr>
          <w:rFonts w:ascii="Times New Roman" w:hAnsi="Times New Roman" w:cs="David"/>
          <w:lang w:val="en-GB"/>
        </w:rPr>
      </w:pPr>
      <w:r w:rsidRPr="003F3166">
        <w:rPr>
          <w:rStyle w:val="FootnoteReference"/>
          <w:rFonts w:ascii="Times New Roman" w:hAnsi="Times New Roman" w:cs="David"/>
        </w:rPr>
        <w:footnoteRef/>
      </w:r>
      <w:r w:rsidRPr="003F3166">
        <w:rPr>
          <w:rFonts w:ascii="Times New Roman" w:hAnsi="Times New Roman" w:cs="David" w:hint="cs"/>
          <w:rtl/>
          <w:lang w:val="en-GB"/>
        </w:rPr>
        <w:t xml:space="preserve"> </w:t>
      </w:r>
      <w:r w:rsidRPr="003F3166">
        <w:rPr>
          <w:rFonts w:ascii="Times New Roman" w:eastAsia="Calibri" w:hAnsi="Times New Roman" w:cs="David"/>
          <w:rtl/>
          <w:lang w:val="en-GB"/>
        </w:rPr>
        <w:t>מאחר שסיפור מלחמת בעל ב</w:t>
      </w:r>
      <w:r w:rsidRPr="003F3166">
        <w:rPr>
          <w:rFonts w:ascii="Times New Roman" w:eastAsia="Calibri" w:hAnsi="Times New Roman" w:cs="David" w:hint="cs"/>
          <w:rtl/>
          <w:lang w:val="en-GB"/>
        </w:rPr>
        <w:t>-</w:t>
      </w:r>
      <w:proofErr w:type="spellStart"/>
      <w:r w:rsidRPr="003F3166">
        <w:rPr>
          <w:rFonts w:ascii="Times New Roman" w:eastAsia="Calibri" w:hAnsi="Times New Roman" w:cs="David"/>
          <w:lang w:val="en-GB"/>
        </w:rPr>
        <w:t>Yamm</w:t>
      </w:r>
      <w:proofErr w:type="spellEnd"/>
      <w:r w:rsidRPr="003F3166">
        <w:rPr>
          <w:rFonts w:ascii="Times New Roman" w:eastAsia="Calibri" w:hAnsi="Times New Roman" w:cs="David"/>
          <w:rtl/>
          <w:lang w:val="en-GB"/>
        </w:rPr>
        <w:t xml:space="preserve"> הסתיים גם הוא בלחימתו של בעל באויביו וישיבתו בכס מלכותו, ייתכן שלפנינו סופו הקדום של סיפור מאבק בעל ב</w:t>
      </w:r>
      <w:r w:rsidRPr="003F3166">
        <w:rPr>
          <w:rFonts w:ascii="Times New Roman" w:eastAsia="Calibri" w:hAnsi="Times New Roman" w:cs="David" w:hint="cs"/>
          <w:rtl/>
          <w:lang w:val="en-GB"/>
        </w:rPr>
        <w:t>-</w:t>
      </w:r>
      <w:r w:rsidRPr="003F3166">
        <w:rPr>
          <w:rFonts w:ascii="Times New Roman" w:eastAsia="Calibri" w:hAnsi="Times New Roman" w:cs="David"/>
          <w:lang w:val="en-GB"/>
        </w:rPr>
        <w:t>Mot</w:t>
      </w:r>
      <w:r w:rsidRPr="003F3166">
        <w:rPr>
          <w:rFonts w:ascii="Times New Roman" w:eastAsia="Calibri" w:hAnsi="Times New Roman" w:cs="David"/>
          <w:rtl/>
          <w:lang w:val="en-GB"/>
        </w:rPr>
        <w:t xml:space="preserve">, בטרם נוסף עליו תיאור תחיית </w:t>
      </w:r>
      <w:r w:rsidRPr="003F3166">
        <w:rPr>
          <w:rFonts w:ascii="Times New Roman" w:eastAsia="Calibri" w:hAnsi="Times New Roman" w:cs="David"/>
          <w:lang w:val="en-GB"/>
        </w:rPr>
        <w:t>Mot</w:t>
      </w:r>
      <w:r w:rsidRPr="003F3166">
        <w:rPr>
          <w:rFonts w:ascii="Times New Roman" w:eastAsia="Calibri" w:hAnsi="Times New Roman" w:cs="David"/>
          <w:rtl/>
          <w:lang w:val="en-GB"/>
        </w:rPr>
        <w:t xml:space="preserve"> ועימו המאבק האחרון בין בעל ל</w:t>
      </w:r>
      <w:r w:rsidRPr="003F3166">
        <w:rPr>
          <w:rFonts w:ascii="Times New Roman" w:eastAsia="Calibri" w:hAnsi="Times New Roman" w:cs="David" w:hint="cs"/>
          <w:rtl/>
          <w:lang w:val="en-GB"/>
        </w:rPr>
        <w:t>-</w:t>
      </w:r>
      <w:r w:rsidRPr="003F3166">
        <w:rPr>
          <w:rFonts w:ascii="Times New Roman" w:eastAsia="Calibri" w:hAnsi="Times New Roman" w:cs="David"/>
          <w:lang w:val="en-GB"/>
        </w:rPr>
        <w:t>Mot</w:t>
      </w:r>
      <w:r w:rsidRPr="003F3166">
        <w:rPr>
          <w:rFonts w:ascii="Times New Roman" w:eastAsia="Calibri" w:hAnsi="Times New Roman" w:cs="David"/>
          <w:rtl/>
          <w:lang w:val="en-GB"/>
        </w:rPr>
        <w:t xml:space="preserve">, אשר בסיומו עלה בעל שוב להר צפון. </w:t>
      </w:r>
      <w:r w:rsidRPr="003F3166">
        <w:rPr>
          <w:rFonts w:ascii="Times New Roman" w:hAnsi="Times New Roman" w:cs="David"/>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C0711"/>
    <w:multiLevelType w:val="hybridMultilevel"/>
    <w:tmpl w:val="35CA0B58"/>
    <w:lvl w:ilvl="0" w:tplc="4AFC0B2E">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0222AC"/>
    <w:multiLevelType w:val="hybridMultilevel"/>
    <w:tmpl w:val="C756DD0C"/>
    <w:lvl w:ilvl="0" w:tplc="8070D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114CB"/>
    <w:multiLevelType w:val="hybridMultilevel"/>
    <w:tmpl w:val="88048344"/>
    <w:lvl w:ilvl="0" w:tplc="AFACCF12">
      <w:start w:val="1"/>
      <w:numFmt w:val="hebrew1"/>
      <w:lvlText w:val="%1."/>
      <w:lvlJc w:val="left"/>
      <w:pPr>
        <w:ind w:left="1241" w:hanging="360"/>
      </w:pPr>
      <w:rPr>
        <w:rFonts w:hint="default"/>
      </w:rPr>
    </w:lvl>
    <w:lvl w:ilvl="1" w:tplc="20000019" w:tentative="1">
      <w:start w:val="1"/>
      <w:numFmt w:val="lowerLetter"/>
      <w:lvlText w:val="%2."/>
      <w:lvlJc w:val="left"/>
      <w:pPr>
        <w:ind w:left="1961" w:hanging="360"/>
      </w:pPr>
    </w:lvl>
    <w:lvl w:ilvl="2" w:tplc="2000001B" w:tentative="1">
      <w:start w:val="1"/>
      <w:numFmt w:val="lowerRoman"/>
      <w:lvlText w:val="%3."/>
      <w:lvlJc w:val="right"/>
      <w:pPr>
        <w:ind w:left="2681" w:hanging="180"/>
      </w:pPr>
    </w:lvl>
    <w:lvl w:ilvl="3" w:tplc="2000000F" w:tentative="1">
      <w:start w:val="1"/>
      <w:numFmt w:val="decimal"/>
      <w:lvlText w:val="%4."/>
      <w:lvlJc w:val="left"/>
      <w:pPr>
        <w:ind w:left="3401" w:hanging="360"/>
      </w:pPr>
    </w:lvl>
    <w:lvl w:ilvl="4" w:tplc="20000019" w:tentative="1">
      <w:start w:val="1"/>
      <w:numFmt w:val="lowerLetter"/>
      <w:lvlText w:val="%5."/>
      <w:lvlJc w:val="left"/>
      <w:pPr>
        <w:ind w:left="4121" w:hanging="360"/>
      </w:pPr>
    </w:lvl>
    <w:lvl w:ilvl="5" w:tplc="2000001B" w:tentative="1">
      <w:start w:val="1"/>
      <w:numFmt w:val="lowerRoman"/>
      <w:lvlText w:val="%6."/>
      <w:lvlJc w:val="right"/>
      <w:pPr>
        <w:ind w:left="4841" w:hanging="180"/>
      </w:pPr>
    </w:lvl>
    <w:lvl w:ilvl="6" w:tplc="2000000F" w:tentative="1">
      <w:start w:val="1"/>
      <w:numFmt w:val="decimal"/>
      <w:lvlText w:val="%7."/>
      <w:lvlJc w:val="left"/>
      <w:pPr>
        <w:ind w:left="5561" w:hanging="360"/>
      </w:pPr>
    </w:lvl>
    <w:lvl w:ilvl="7" w:tplc="20000019" w:tentative="1">
      <w:start w:val="1"/>
      <w:numFmt w:val="lowerLetter"/>
      <w:lvlText w:val="%8."/>
      <w:lvlJc w:val="left"/>
      <w:pPr>
        <w:ind w:left="6281" w:hanging="360"/>
      </w:pPr>
    </w:lvl>
    <w:lvl w:ilvl="8" w:tplc="2000001B" w:tentative="1">
      <w:start w:val="1"/>
      <w:numFmt w:val="lowerRoman"/>
      <w:lvlText w:val="%9."/>
      <w:lvlJc w:val="right"/>
      <w:pPr>
        <w:ind w:left="7001" w:hanging="180"/>
      </w:pPr>
    </w:lvl>
  </w:abstractNum>
  <w:abstractNum w:abstractNumId="3" w15:restartNumberingAfterBreak="0">
    <w:nsid w:val="07B60AE1"/>
    <w:multiLevelType w:val="hybridMultilevel"/>
    <w:tmpl w:val="05A4B36A"/>
    <w:lvl w:ilvl="0" w:tplc="1796459C">
      <w:start w:val="1"/>
      <w:numFmt w:val="hebrew1"/>
      <w:lvlText w:val="%1."/>
      <w:lvlJc w:val="left"/>
      <w:pPr>
        <w:ind w:left="739" w:hanging="360"/>
      </w:pPr>
      <w:rPr>
        <w:rFonts w:hint="default"/>
      </w:rPr>
    </w:lvl>
    <w:lvl w:ilvl="1" w:tplc="20000019" w:tentative="1">
      <w:start w:val="1"/>
      <w:numFmt w:val="lowerLetter"/>
      <w:lvlText w:val="%2."/>
      <w:lvlJc w:val="left"/>
      <w:pPr>
        <w:ind w:left="1459" w:hanging="360"/>
      </w:pPr>
    </w:lvl>
    <w:lvl w:ilvl="2" w:tplc="2000001B" w:tentative="1">
      <w:start w:val="1"/>
      <w:numFmt w:val="lowerRoman"/>
      <w:lvlText w:val="%3."/>
      <w:lvlJc w:val="right"/>
      <w:pPr>
        <w:ind w:left="2179" w:hanging="180"/>
      </w:pPr>
    </w:lvl>
    <w:lvl w:ilvl="3" w:tplc="2000000F" w:tentative="1">
      <w:start w:val="1"/>
      <w:numFmt w:val="decimal"/>
      <w:lvlText w:val="%4."/>
      <w:lvlJc w:val="left"/>
      <w:pPr>
        <w:ind w:left="2899" w:hanging="360"/>
      </w:pPr>
    </w:lvl>
    <w:lvl w:ilvl="4" w:tplc="20000019" w:tentative="1">
      <w:start w:val="1"/>
      <w:numFmt w:val="lowerLetter"/>
      <w:lvlText w:val="%5."/>
      <w:lvlJc w:val="left"/>
      <w:pPr>
        <w:ind w:left="3619" w:hanging="360"/>
      </w:pPr>
    </w:lvl>
    <w:lvl w:ilvl="5" w:tplc="2000001B" w:tentative="1">
      <w:start w:val="1"/>
      <w:numFmt w:val="lowerRoman"/>
      <w:lvlText w:val="%6."/>
      <w:lvlJc w:val="right"/>
      <w:pPr>
        <w:ind w:left="4339" w:hanging="180"/>
      </w:pPr>
    </w:lvl>
    <w:lvl w:ilvl="6" w:tplc="2000000F" w:tentative="1">
      <w:start w:val="1"/>
      <w:numFmt w:val="decimal"/>
      <w:lvlText w:val="%7."/>
      <w:lvlJc w:val="left"/>
      <w:pPr>
        <w:ind w:left="5059" w:hanging="360"/>
      </w:pPr>
    </w:lvl>
    <w:lvl w:ilvl="7" w:tplc="20000019" w:tentative="1">
      <w:start w:val="1"/>
      <w:numFmt w:val="lowerLetter"/>
      <w:lvlText w:val="%8."/>
      <w:lvlJc w:val="left"/>
      <w:pPr>
        <w:ind w:left="5779" w:hanging="360"/>
      </w:pPr>
    </w:lvl>
    <w:lvl w:ilvl="8" w:tplc="2000001B" w:tentative="1">
      <w:start w:val="1"/>
      <w:numFmt w:val="lowerRoman"/>
      <w:lvlText w:val="%9."/>
      <w:lvlJc w:val="right"/>
      <w:pPr>
        <w:ind w:left="6499" w:hanging="180"/>
      </w:pPr>
    </w:lvl>
  </w:abstractNum>
  <w:abstractNum w:abstractNumId="4" w15:restartNumberingAfterBreak="0">
    <w:nsid w:val="09913875"/>
    <w:multiLevelType w:val="hybridMultilevel"/>
    <w:tmpl w:val="94227E66"/>
    <w:lvl w:ilvl="0" w:tplc="7EEC88CC">
      <w:start w:val="1"/>
      <w:numFmt w:val="decimal"/>
      <w:lvlText w:val="%1."/>
      <w:lvlJc w:val="left"/>
      <w:pPr>
        <w:ind w:left="720" w:hanging="360"/>
      </w:pPr>
      <w:rPr>
        <w:rFonts w:asciiTheme="majorBidi" w:eastAsiaTheme="minorHAnsi" w:hAnsiTheme="majorBidi" w:cstheme="majorBidi"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14C4179"/>
    <w:multiLevelType w:val="hybridMultilevel"/>
    <w:tmpl w:val="99F824D2"/>
    <w:lvl w:ilvl="0" w:tplc="A38CE57E">
      <w:start w:val="1"/>
      <w:numFmt w:val="lowerLetter"/>
      <w:lvlText w:val="%1)"/>
      <w:lvlJc w:val="left"/>
      <w:pPr>
        <w:ind w:left="644"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5080ACD"/>
    <w:multiLevelType w:val="hybridMultilevel"/>
    <w:tmpl w:val="C9649708"/>
    <w:lvl w:ilvl="0" w:tplc="F9862B34">
      <w:start w:val="1"/>
      <w:numFmt w:val="hebrew1"/>
      <w:lvlText w:val="%1."/>
      <w:lvlJc w:val="left"/>
      <w:pPr>
        <w:ind w:left="1241" w:hanging="360"/>
      </w:pPr>
      <w:rPr>
        <w:rFonts w:hint="default"/>
      </w:rPr>
    </w:lvl>
    <w:lvl w:ilvl="1" w:tplc="20000019" w:tentative="1">
      <w:start w:val="1"/>
      <w:numFmt w:val="lowerLetter"/>
      <w:lvlText w:val="%2."/>
      <w:lvlJc w:val="left"/>
      <w:pPr>
        <w:ind w:left="1961" w:hanging="360"/>
      </w:pPr>
    </w:lvl>
    <w:lvl w:ilvl="2" w:tplc="2000001B" w:tentative="1">
      <w:start w:val="1"/>
      <w:numFmt w:val="lowerRoman"/>
      <w:lvlText w:val="%3."/>
      <w:lvlJc w:val="right"/>
      <w:pPr>
        <w:ind w:left="2681" w:hanging="180"/>
      </w:pPr>
    </w:lvl>
    <w:lvl w:ilvl="3" w:tplc="2000000F" w:tentative="1">
      <w:start w:val="1"/>
      <w:numFmt w:val="decimal"/>
      <w:lvlText w:val="%4."/>
      <w:lvlJc w:val="left"/>
      <w:pPr>
        <w:ind w:left="3401" w:hanging="360"/>
      </w:pPr>
    </w:lvl>
    <w:lvl w:ilvl="4" w:tplc="20000019" w:tentative="1">
      <w:start w:val="1"/>
      <w:numFmt w:val="lowerLetter"/>
      <w:lvlText w:val="%5."/>
      <w:lvlJc w:val="left"/>
      <w:pPr>
        <w:ind w:left="4121" w:hanging="360"/>
      </w:pPr>
    </w:lvl>
    <w:lvl w:ilvl="5" w:tplc="2000001B" w:tentative="1">
      <w:start w:val="1"/>
      <w:numFmt w:val="lowerRoman"/>
      <w:lvlText w:val="%6."/>
      <w:lvlJc w:val="right"/>
      <w:pPr>
        <w:ind w:left="4841" w:hanging="180"/>
      </w:pPr>
    </w:lvl>
    <w:lvl w:ilvl="6" w:tplc="2000000F" w:tentative="1">
      <w:start w:val="1"/>
      <w:numFmt w:val="decimal"/>
      <w:lvlText w:val="%7."/>
      <w:lvlJc w:val="left"/>
      <w:pPr>
        <w:ind w:left="5561" w:hanging="360"/>
      </w:pPr>
    </w:lvl>
    <w:lvl w:ilvl="7" w:tplc="20000019" w:tentative="1">
      <w:start w:val="1"/>
      <w:numFmt w:val="lowerLetter"/>
      <w:lvlText w:val="%8."/>
      <w:lvlJc w:val="left"/>
      <w:pPr>
        <w:ind w:left="6281" w:hanging="360"/>
      </w:pPr>
    </w:lvl>
    <w:lvl w:ilvl="8" w:tplc="2000001B" w:tentative="1">
      <w:start w:val="1"/>
      <w:numFmt w:val="lowerRoman"/>
      <w:lvlText w:val="%9."/>
      <w:lvlJc w:val="right"/>
      <w:pPr>
        <w:ind w:left="7001" w:hanging="180"/>
      </w:pPr>
    </w:lvl>
  </w:abstractNum>
  <w:abstractNum w:abstractNumId="7" w15:restartNumberingAfterBreak="0">
    <w:nsid w:val="15911872"/>
    <w:multiLevelType w:val="hybridMultilevel"/>
    <w:tmpl w:val="4CC21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A5249"/>
    <w:multiLevelType w:val="hybridMultilevel"/>
    <w:tmpl w:val="768AF624"/>
    <w:lvl w:ilvl="0" w:tplc="53E4A5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C6EA2"/>
    <w:multiLevelType w:val="hybridMultilevel"/>
    <w:tmpl w:val="175A376E"/>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4C8402B"/>
    <w:multiLevelType w:val="hybridMultilevel"/>
    <w:tmpl w:val="71FE8E4A"/>
    <w:lvl w:ilvl="0" w:tplc="080E66CE">
      <w:start w:val="1"/>
      <w:numFmt w:val="decimal"/>
      <w:lvlText w:val="%1."/>
      <w:lvlJc w:val="left"/>
      <w:pPr>
        <w:ind w:left="881" w:hanging="360"/>
      </w:pPr>
      <w:rPr>
        <w:rFonts w:hint="default"/>
      </w:rPr>
    </w:lvl>
    <w:lvl w:ilvl="1" w:tplc="20000019" w:tentative="1">
      <w:start w:val="1"/>
      <w:numFmt w:val="lowerLetter"/>
      <w:lvlText w:val="%2."/>
      <w:lvlJc w:val="left"/>
      <w:pPr>
        <w:ind w:left="1601" w:hanging="360"/>
      </w:pPr>
    </w:lvl>
    <w:lvl w:ilvl="2" w:tplc="2000001B" w:tentative="1">
      <w:start w:val="1"/>
      <w:numFmt w:val="lowerRoman"/>
      <w:lvlText w:val="%3."/>
      <w:lvlJc w:val="right"/>
      <w:pPr>
        <w:ind w:left="2321" w:hanging="180"/>
      </w:pPr>
    </w:lvl>
    <w:lvl w:ilvl="3" w:tplc="2000000F" w:tentative="1">
      <w:start w:val="1"/>
      <w:numFmt w:val="decimal"/>
      <w:lvlText w:val="%4."/>
      <w:lvlJc w:val="left"/>
      <w:pPr>
        <w:ind w:left="3041" w:hanging="360"/>
      </w:pPr>
    </w:lvl>
    <w:lvl w:ilvl="4" w:tplc="20000019" w:tentative="1">
      <w:start w:val="1"/>
      <w:numFmt w:val="lowerLetter"/>
      <w:lvlText w:val="%5."/>
      <w:lvlJc w:val="left"/>
      <w:pPr>
        <w:ind w:left="3761" w:hanging="360"/>
      </w:pPr>
    </w:lvl>
    <w:lvl w:ilvl="5" w:tplc="2000001B" w:tentative="1">
      <w:start w:val="1"/>
      <w:numFmt w:val="lowerRoman"/>
      <w:lvlText w:val="%6."/>
      <w:lvlJc w:val="right"/>
      <w:pPr>
        <w:ind w:left="4481" w:hanging="180"/>
      </w:pPr>
    </w:lvl>
    <w:lvl w:ilvl="6" w:tplc="2000000F" w:tentative="1">
      <w:start w:val="1"/>
      <w:numFmt w:val="decimal"/>
      <w:lvlText w:val="%7."/>
      <w:lvlJc w:val="left"/>
      <w:pPr>
        <w:ind w:left="5201" w:hanging="360"/>
      </w:pPr>
    </w:lvl>
    <w:lvl w:ilvl="7" w:tplc="20000019" w:tentative="1">
      <w:start w:val="1"/>
      <w:numFmt w:val="lowerLetter"/>
      <w:lvlText w:val="%8."/>
      <w:lvlJc w:val="left"/>
      <w:pPr>
        <w:ind w:left="5921" w:hanging="360"/>
      </w:pPr>
    </w:lvl>
    <w:lvl w:ilvl="8" w:tplc="2000001B" w:tentative="1">
      <w:start w:val="1"/>
      <w:numFmt w:val="lowerRoman"/>
      <w:lvlText w:val="%9."/>
      <w:lvlJc w:val="right"/>
      <w:pPr>
        <w:ind w:left="6641" w:hanging="180"/>
      </w:pPr>
    </w:lvl>
  </w:abstractNum>
  <w:abstractNum w:abstractNumId="11" w15:restartNumberingAfterBreak="0">
    <w:nsid w:val="2A040980"/>
    <w:multiLevelType w:val="hybridMultilevel"/>
    <w:tmpl w:val="B0DECD60"/>
    <w:lvl w:ilvl="0" w:tplc="9A701F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4364B"/>
    <w:multiLevelType w:val="hybridMultilevel"/>
    <w:tmpl w:val="741CCDB8"/>
    <w:lvl w:ilvl="0" w:tplc="0068D5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C001F6"/>
    <w:multiLevelType w:val="hybridMultilevel"/>
    <w:tmpl w:val="7A0ED5FC"/>
    <w:lvl w:ilvl="0" w:tplc="A33E094E">
      <w:start w:val="1"/>
      <w:numFmt w:val="decimal"/>
      <w:lvlText w:val="%1."/>
      <w:lvlJc w:val="left"/>
      <w:pPr>
        <w:ind w:left="881" w:hanging="360"/>
      </w:pPr>
      <w:rPr>
        <w:rFonts w:hint="default"/>
      </w:rPr>
    </w:lvl>
    <w:lvl w:ilvl="1" w:tplc="20000019" w:tentative="1">
      <w:start w:val="1"/>
      <w:numFmt w:val="lowerLetter"/>
      <w:lvlText w:val="%2."/>
      <w:lvlJc w:val="left"/>
      <w:pPr>
        <w:ind w:left="1601" w:hanging="360"/>
      </w:pPr>
    </w:lvl>
    <w:lvl w:ilvl="2" w:tplc="2000001B" w:tentative="1">
      <w:start w:val="1"/>
      <w:numFmt w:val="lowerRoman"/>
      <w:lvlText w:val="%3."/>
      <w:lvlJc w:val="right"/>
      <w:pPr>
        <w:ind w:left="2321" w:hanging="180"/>
      </w:pPr>
    </w:lvl>
    <w:lvl w:ilvl="3" w:tplc="2000000F" w:tentative="1">
      <w:start w:val="1"/>
      <w:numFmt w:val="decimal"/>
      <w:lvlText w:val="%4."/>
      <w:lvlJc w:val="left"/>
      <w:pPr>
        <w:ind w:left="3041" w:hanging="360"/>
      </w:pPr>
    </w:lvl>
    <w:lvl w:ilvl="4" w:tplc="20000019" w:tentative="1">
      <w:start w:val="1"/>
      <w:numFmt w:val="lowerLetter"/>
      <w:lvlText w:val="%5."/>
      <w:lvlJc w:val="left"/>
      <w:pPr>
        <w:ind w:left="3761" w:hanging="360"/>
      </w:pPr>
    </w:lvl>
    <w:lvl w:ilvl="5" w:tplc="2000001B" w:tentative="1">
      <w:start w:val="1"/>
      <w:numFmt w:val="lowerRoman"/>
      <w:lvlText w:val="%6."/>
      <w:lvlJc w:val="right"/>
      <w:pPr>
        <w:ind w:left="4481" w:hanging="180"/>
      </w:pPr>
    </w:lvl>
    <w:lvl w:ilvl="6" w:tplc="2000000F" w:tentative="1">
      <w:start w:val="1"/>
      <w:numFmt w:val="decimal"/>
      <w:lvlText w:val="%7."/>
      <w:lvlJc w:val="left"/>
      <w:pPr>
        <w:ind w:left="5201" w:hanging="360"/>
      </w:pPr>
    </w:lvl>
    <w:lvl w:ilvl="7" w:tplc="20000019" w:tentative="1">
      <w:start w:val="1"/>
      <w:numFmt w:val="lowerLetter"/>
      <w:lvlText w:val="%8."/>
      <w:lvlJc w:val="left"/>
      <w:pPr>
        <w:ind w:left="5921" w:hanging="360"/>
      </w:pPr>
    </w:lvl>
    <w:lvl w:ilvl="8" w:tplc="2000001B" w:tentative="1">
      <w:start w:val="1"/>
      <w:numFmt w:val="lowerRoman"/>
      <w:lvlText w:val="%9."/>
      <w:lvlJc w:val="right"/>
      <w:pPr>
        <w:ind w:left="6641" w:hanging="180"/>
      </w:pPr>
    </w:lvl>
  </w:abstractNum>
  <w:abstractNum w:abstractNumId="14" w15:restartNumberingAfterBreak="0">
    <w:nsid w:val="2CF9019D"/>
    <w:multiLevelType w:val="hybridMultilevel"/>
    <w:tmpl w:val="5E544D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1350DB6"/>
    <w:multiLevelType w:val="hybridMultilevel"/>
    <w:tmpl w:val="6B30A2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5500C6C"/>
    <w:multiLevelType w:val="hybridMultilevel"/>
    <w:tmpl w:val="71FE8E4A"/>
    <w:lvl w:ilvl="0" w:tplc="080E66CE">
      <w:start w:val="1"/>
      <w:numFmt w:val="decimal"/>
      <w:lvlText w:val="%1."/>
      <w:lvlJc w:val="left"/>
      <w:pPr>
        <w:ind w:left="881" w:hanging="360"/>
      </w:pPr>
      <w:rPr>
        <w:rFonts w:hint="default"/>
      </w:rPr>
    </w:lvl>
    <w:lvl w:ilvl="1" w:tplc="20000019" w:tentative="1">
      <w:start w:val="1"/>
      <w:numFmt w:val="lowerLetter"/>
      <w:lvlText w:val="%2."/>
      <w:lvlJc w:val="left"/>
      <w:pPr>
        <w:ind w:left="1601" w:hanging="360"/>
      </w:pPr>
    </w:lvl>
    <w:lvl w:ilvl="2" w:tplc="2000001B" w:tentative="1">
      <w:start w:val="1"/>
      <w:numFmt w:val="lowerRoman"/>
      <w:lvlText w:val="%3."/>
      <w:lvlJc w:val="right"/>
      <w:pPr>
        <w:ind w:left="2321" w:hanging="180"/>
      </w:pPr>
    </w:lvl>
    <w:lvl w:ilvl="3" w:tplc="2000000F" w:tentative="1">
      <w:start w:val="1"/>
      <w:numFmt w:val="decimal"/>
      <w:lvlText w:val="%4."/>
      <w:lvlJc w:val="left"/>
      <w:pPr>
        <w:ind w:left="3041" w:hanging="360"/>
      </w:pPr>
    </w:lvl>
    <w:lvl w:ilvl="4" w:tplc="20000019" w:tentative="1">
      <w:start w:val="1"/>
      <w:numFmt w:val="lowerLetter"/>
      <w:lvlText w:val="%5."/>
      <w:lvlJc w:val="left"/>
      <w:pPr>
        <w:ind w:left="3761" w:hanging="360"/>
      </w:pPr>
    </w:lvl>
    <w:lvl w:ilvl="5" w:tplc="2000001B" w:tentative="1">
      <w:start w:val="1"/>
      <w:numFmt w:val="lowerRoman"/>
      <w:lvlText w:val="%6."/>
      <w:lvlJc w:val="right"/>
      <w:pPr>
        <w:ind w:left="4481" w:hanging="180"/>
      </w:pPr>
    </w:lvl>
    <w:lvl w:ilvl="6" w:tplc="2000000F" w:tentative="1">
      <w:start w:val="1"/>
      <w:numFmt w:val="decimal"/>
      <w:lvlText w:val="%7."/>
      <w:lvlJc w:val="left"/>
      <w:pPr>
        <w:ind w:left="5201" w:hanging="360"/>
      </w:pPr>
    </w:lvl>
    <w:lvl w:ilvl="7" w:tplc="20000019" w:tentative="1">
      <w:start w:val="1"/>
      <w:numFmt w:val="lowerLetter"/>
      <w:lvlText w:val="%8."/>
      <w:lvlJc w:val="left"/>
      <w:pPr>
        <w:ind w:left="5921" w:hanging="360"/>
      </w:pPr>
    </w:lvl>
    <w:lvl w:ilvl="8" w:tplc="2000001B" w:tentative="1">
      <w:start w:val="1"/>
      <w:numFmt w:val="lowerRoman"/>
      <w:lvlText w:val="%9."/>
      <w:lvlJc w:val="right"/>
      <w:pPr>
        <w:ind w:left="6641" w:hanging="180"/>
      </w:pPr>
    </w:lvl>
  </w:abstractNum>
  <w:abstractNum w:abstractNumId="17" w15:restartNumberingAfterBreak="0">
    <w:nsid w:val="35A41D91"/>
    <w:multiLevelType w:val="hybridMultilevel"/>
    <w:tmpl w:val="73CAA714"/>
    <w:lvl w:ilvl="0" w:tplc="3A4CDED6">
      <w:start w:val="2"/>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E14171"/>
    <w:multiLevelType w:val="hybridMultilevel"/>
    <w:tmpl w:val="A13C2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2388B"/>
    <w:multiLevelType w:val="hybridMultilevel"/>
    <w:tmpl w:val="6226EB38"/>
    <w:lvl w:ilvl="0" w:tplc="191481F6">
      <w:start w:val="1"/>
      <w:numFmt w:val="decimal"/>
      <w:lvlText w:val="%1."/>
      <w:lvlJc w:val="left"/>
      <w:pPr>
        <w:ind w:left="410" w:hanging="360"/>
      </w:pPr>
      <w:rPr>
        <w:rFonts w:ascii="David" w:eastAsiaTheme="minorHAnsi" w:hAnsi="David" w:cs="David" w:hint="default"/>
      </w:rPr>
    </w:lvl>
    <w:lvl w:ilvl="1" w:tplc="20000019" w:tentative="1">
      <w:start w:val="1"/>
      <w:numFmt w:val="lowerLetter"/>
      <w:lvlText w:val="%2."/>
      <w:lvlJc w:val="left"/>
      <w:pPr>
        <w:ind w:left="1130" w:hanging="360"/>
      </w:pPr>
    </w:lvl>
    <w:lvl w:ilvl="2" w:tplc="2000001B" w:tentative="1">
      <w:start w:val="1"/>
      <w:numFmt w:val="lowerRoman"/>
      <w:lvlText w:val="%3."/>
      <w:lvlJc w:val="right"/>
      <w:pPr>
        <w:ind w:left="1850" w:hanging="180"/>
      </w:pPr>
    </w:lvl>
    <w:lvl w:ilvl="3" w:tplc="2000000F" w:tentative="1">
      <w:start w:val="1"/>
      <w:numFmt w:val="decimal"/>
      <w:lvlText w:val="%4."/>
      <w:lvlJc w:val="left"/>
      <w:pPr>
        <w:ind w:left="2570" w:hanging="360"/>
      </w:pPr>
    </w:lvl>
    <w:lvl w:ilvl="4" w:tplc="20000019" w:tentative="1">
      <w:start w:val="1"/>
      <w:numFmt w:val="lowerLetter"/>
      <w:lvlText w:val="%5."/>
      <w:lvlJc w:val="left"/>
      <w:pPr>
        <w:ind w:left="3290" w:hanging="360"/>
      </w:pPr>
    </w:lvl>
    <w:lvl w:ilvl="5" w:tplc="2000001B" w:tentative="1">
      <w:start w:val="1"/>
      <w:numFmt w:val="lowerRoman"/>
      <w:lvlText w:val="%6."/>
      <w:lvlJc w:val="right"/>
      <w:pPr>
        <w:ind w:left="4010" w:hanging="180"/>
      </w:pPr>
    </w:lvl>
    <w:lvl w:ilvl="6" w:tplc="2000000F" w:tentative="1">
      <w:start w:val="1"/>
      <w:numFmt w:val="decimal"/>
      <w:lvlText w:val="%7."/>
      <w:lvlJc w:val="left"/>
      <w:pPr>
        <w:ind w:left="4730" w:hanging="360"/>
      </w:pPr>
    </w:lvl>
    <w:lvl w:ilvl="7" w:tplc="20000019" w:tentative="1">
      <w:start w:val="1"/>
      <w:numFmt w:val="lowerLetter"/>
      <w:lvlText w:val="%8."/>
      <w:lvlJc w:val="left"/>
      <w:pPr>
        <w:ind w:left="5450" w:hanging="360"/>
      </w:pPr>
    </w:lvl>
    <w:lvl w:ilvl="8" w:tplc="2000001B" w:tentative="1">
      <w:start w:val="1"/>
      <w:numFmt w:val="lowerRoman"/>
      <w:lvlText w:val="%9."/>
      <w:lvlJc w:val="right"/>
      <w:pPr>
        <w:ind w:left="6170" w:hanging="180"/>
      </w:pPr>
    </w:lvl>
  </w:abstractNum>
  <w:abstractNum w:abstractNumId="20" w15:restartNumberingAfterBreak="0">
    <w:nsid w:val="3F555BA5"/>
    <w:multiLevelType w:val="hybridMultilevel"/>
    <w:tmpl w:val="71FE8E4A"/>
    <w:lvl w:ilvl="0" w:tplc="080E66CE">
      <w:start w:val="1"/>
      <w:numFmt w:val="decimal"/>
      <w:lvlText w:val="%1."/>
      <w:lvlJc w:val="left"/>
      <w:pPr>
        <w:ind w:left="881" w:hanging="360"/>
      </w:pPr>
      <w:rPr>
        <w:rFonts w:hint="default"/>
      </w:rPr>
    </w:lvl>
    <w:lvl w:ilvl="1" w:tplc="20000019" w:tentative="1">
      <w:start w:val="1"/>
      <w:numFmt w:val="lowerLetter"/>
      <w:lvlText w:val="%2."/>
      <w:lvlJc w:val="left"/>
      <w:pPr>
        <w:ind w:left="1601" w:hanging="360"/>
      </w:pPr>
    </w:lvl>
    <w:lvl w:ilvl="2" w:tplc="2000001B" w:tentative="1">
      <w:start w:val="1"/>
      <w:numFmt w:val="lowerRoman"/>
      <w:lvlText w:val="%3."/>
      <w:lvlJc w:val="right"/>
      <w:pPr>
        <w:ind w:left="2321" w:hanging="180"/>
      </w:pPr>
    </w:lvl>
    <w:lvl w:ilvl="3" w:tplc="2000000F" w:tentative="1">
      <w:start w:val="1"/>
      <w:numFmt w:val="decimal"/>
      <w:lvlText w:val="%4."/>
      <w:lvlJc w:val="left"/>
      <w:pPr>
        <w:ind w:left="3041" w:hanging="360"/>
      </w:pPr>
    </w:lvl>
    <w:lvl w:ilvl="4" w:tplc="20000019" w:tentative="1">
      <w:start w:val="1"/>
      <w:numFmt w:val="lowerLetter"/>
      <w:lvlText w:val="%5."/>
      <w:lvlJc w:val="left"/>
      <w:pPr>
        <w:ind w:left="3761" w:hanging="360"/>
      </w:pPr>
    </w:lvl>
    <w:lvl w:ilvl="5" w:tplc="2000001B" w:tentative="1">
      <w:start w:val="1"/>
      <w:numFmt w:val="lowerRoman"/>
      <w:lvlText w:val="%6."/>
      <w:lvlJc w:val="right"/>
      <w:pPr>
        <w:ind w:left="4481" w:hanging="180"/>
      </w:pPr>
    </w:lvl>
    <w:lvl w:ilvl="6" w:tplc="2000000F" w:tentative="1">
      <w:start w:val="1"/>
      <w:numFmt w:val="decimal"/>
      <w:lvlText w:val="%7."/>
      <w:lvlJc w:val="left"/>
      <w:pPr>
        <w:ind w:left="5201" w:hanging="360"/>
      </w:pPr>
    </w:lvl>
    <w:lvl w:ilvl="7" w:tplc="20000019" w:tentative="1">
      <w:start w:val="1"/>
      <w:numFmt w:val="lowerLetter"/>
      <w:lvlText w:val="%8."/>
      <w:lvlJc w:val="left"/>
      <w:pPr>
        <w:ind w:left="5921" w:hanging="360"/>
      </w:pPr>
    </w:lvl>
    <w:lvl w:ilvl="8" w:tplc="2000001B" w:tentative="1">
      <w:start w:val="1"/>
      <w:numFmt w:val="lowerRoman"/>
      <w:lvlText w:val="%9."/>
      <w:lvlJc w:val="right"/>
      <w:pPr>
        <w:ind w:left="6641" w:hanging="180"/>
      </w:pPr>
    </w:lvl>
  </w:abstractNum>
  <w:abstractNum w:abstractNumId="21" w15:restartNumberingAfterBreak="0">
    <w:nsid w:val="43A41C20"/>
    <w:multiLevelType w:val="hybridMultilevel"/>
    <w:tmpl w:val="6BD8D5C8"/>
    <w:lvl w:ilvl="0" w:tplc="9CF294A0">
      <w:start w:val="1"/>
      <w:numFmt w:val="hebrew1"/>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4EE112A"/>
    <w:multiLevelType w:val="hybridMultilevel"/>
    <w:tmpl w:val="09101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631A10"/>
    <w:multiLevelType w:val="hybridMultilevel"/>
    <w:tmpl w:val="7624A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8F5973"/>
    <w:multiLevelType w:val="hybridMultilevel"/>
    <w:tmpl w:val="318AF664"/>
    <w:lvl w:ilvl="0" w:tplc="EC74CDF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D6C6477"/>
    <w:multiLevelType w:val="hybridMultilevel"/>
    <w:tmpl w:val="7768513C"/>
    <w:lvl w:ilvl="0" w:tplc="FBD23ED2">
      <w:start w:val="1"/>
      <w:numFmt w:val="upperRoman"/>
      <w:lvlText w:val="%1."/>
      <w:lvlJc w:val="left"/>
      <w:pPr>
        <w:ind w:left="1080" w:hanging="720"/>
      </w:pPr>
      <w:rPr>
        <w:rFonts w:asciiTheme="majorBidi" w:eastAsiaTheme="minorHAnsi" w:hAnsiTheme="majorBidi" w:cstheme="majorBidi" w:hint="default"/>
        <w:b w:val="0"/>
        <w:bCs/>
        <w:i w:val="0"/>
        <w:iCs/>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2973A08"/>
    <w:multiLevelType w:val="hybridMultilevel"/>
    <w:tmpl w:val="0A0A84EC"/>
    <w:lvl w:ilvl="0" w:tplc="8220693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53007C0A"/>
    <w:multiLevelType w:val="hybridMultilevel"/>
    <w:tmpl w:val="D452D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BC2956"/>
    <w:multiLevelType w:val="hybridMultilevel"/>
    <w:tmpl w:val="3ED4CFD4"/>
    <w:lvl w:ilvl="0" w:tplc="B2CCD19E">
      <w:start w:val="2"/>
      <w:numFmt w:val="upperRoman"/>
      <w:lvlText w:val="%1."/>
      <w:lvlJc w:val="left"/>
      <w:pPr>
        <w:ind w:left="1241" w:hanging="720"/>
      </w:pPr>
      <w:rPr>
        <w:rFonts w:hint="default"/>
      </w:rPr>
    </w:lvl>
    <w:lvl w:ilvl="1" w:tplc="20000019" w:tentative="1">
      <w:start w:val="1"/>
      <w:numFmt w:val="lowerLetter"/>
      <w:lvlText w:val="%2."/>
      <w:lvlJc w:val="left"/>
      <w:pPr>
        <w:ind w:left="1601" w:hanging="360"/>
      </w:pPr>
    </w:lvl>
    <w:lvl w:ilvl="2" w:tplc="2000001B" w:tentative="1">
      <w:start w:val="1"/>
      <w:numFmt w:val="lowerRoman"/>
      <w:lvlText w:val="%3."/>
      <w:lvlJc w:val="right"/>
      <w:pPr>
        <w:ind w:left="2321" w:hanging="180"/>
      </w:pPr>
    </w:lvl>
    <w:lvl w:ilvl="3" w:tplc="2000000F" w:tentative="1">
      <w:start w:val="1"/>
      <w:numFmt w:val="decimal"/>
      <w:lvlText w:val="%4."/>
      <w:lvlJc w:val="left"/>
      <w:pPr>
        <w:ind w:left="3041" w:hanging="360"/>
      </w:pPr>
    </w:lvl>
    <w:lvl w:ilvl="4" w:tplc="20000019" w:tentative="1">
      <w:start w:val="1"/>
      <w:numFmt w:val="lowerLetter"/>
      <w:lvlText w:val="%5."/>
      <w:lvlJc w:val="left"/>
      <w:pPr>
        <w:ind w:left="3761" w:hanging="360"/>
      </w:pPr>
    </w:lvl>
    <w:lvl w:ilvl="5" w:tplc="2000001B" w:tentative="1">
      <w:start w:val="1"/>
      <w:numFmt w:val="lowerRoman"/>
      <w:lvlText w:val="%6."/>
      <w:lvlJc w:val="right"/>
      <w:pPr>
        <w:ind w:left="4481" w:hanging="180"/>
      </w:pPr>
    </w:lvl>
    <w:lvl w:ilvl="6" w:tplc="2000000F" w:tentative="1">
      <w:start w:val="1"/>
      <w:numFmt w:val="decimal"/>
      <w:lvlText w:val="%7."/>
      <w:lvlJc w:val="left"/>
      <w:pPr>
        <w:ind w:left="5201" w:hanging="360"/>
      </w:pPr>
    </w:lvl>
    <w:lvl w:ilvl="7" w:tplc="20000019" w:tentative="1">
      <w:start w:val="1"/>
      <w:numFmt w:val="lowerLetter"/>
      <w:lvlText w:val="%8."/>
      <w:lvlJc w:val="left"/>
      <w:pPr>
        <w:ind w:left="5921" w:hanging="360"/>
      </w:pPr>
    </w:lvl>
    <w:lvl w:ilvl="8" w:tplc="2000001B" w:tentative="1">
      <w:start w:val="1"/>
      <w:numFmt w:val="lowerRoman"/>
      <w:lvlText w:val="%9."/>
      <w:lvlJc w:val="right"/>
      <w:pPr>
        <w:ind w:left="6641" w:hanging="180"/>
      </w:pPr>
    </w:lvl>
  </w:abstractNum>
  <w:abstractNum w:abstractNumId="29" w15:restartNumberingAfterBreak="0">
    <w:nsid w:val="58893E21"/>
    <w:multiLevelType w:val="hybridMultilevel"/>
    <w:tmpl w:val="5C744398"/>
    <w:lvl w:ilvl="0" w:tplc="7B025FD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589A44F8"/>
    <w:multiLevelType w:val="hybridMultilevel"/>
    <w:tmpl w:val="35B8523C"/>
    <w:lvl w:ilvl="0" w:tplc="08701D38">
      <w:start w:val="1"/>
      <w:numFmt w:val="upperRoman"/>
      <w:lvlText w:val="%1."/>
      <w:lvlJc w:val="left"/>
      <w:pPr>
        <w:ind w:left="1241" w:hanging="720"/>
      </w:pPr>
      <w:rPr>
        <w:rFonts w:hint="default"/>
      </w:rPr>
    </w:lvl>
    <w:lvl w:ilvl="1" w:tplc="20000019" w:tentative="1">
      <w:start w:val="1"/>
      <w:numFmt w:val="lowerLetter"/>
      <w:lvlText w:val="%2."/>
      <w:lvlJc w:val="left"/>
      <w:pPr>
        <w:ind w:left="1601" w:hanging="360"/>
      </w:pPr>
    </w:lvl>
    <w:lvl w:ilvl="2" w:tplc="2000001B" w:tentative="1">
      <w:start w:val="1"/>
      <w:numFmt w:val="lowerRoman"/>
      <w:lvlText w:val="%3."/>
      <w:lvlJc w:val="right"/>
      <w:pPr>
        <w:ind w:left="2321" w:hanging="180"/>
      </w:pPr>
    </w:lvl>
    <w:lvl w:ilvl="3" w:tplc="2000000F" w:tentative="1">
      <w:start w:val="1"/>
      <w:numFmt w:val="decimal"/>
      <w:lvlText w:val="%4."/>
      <w:lvlJc w:val="left"/>
      <w:pPr>
        <w:ind w:left="3041" w:hanging="360"/>
      </w:pPr>
    </w:lvl>
    <w:lvl w:ilvl="4" w:tplc="20000019" w:tentative="1">
      <w:start w:val="1"/>
      <w:numFmt w:val="lowerLetter"/>
      <w:lvlText w:val="%5."/>
      <w:lvlJc w:val="left"/>
      <w:pPr>
        <w:ind w:left="3761" w:hanging="360"/>
      </w:pPr>
    </w:lvl>
    <w:lvl w:ilvl="5" w:tplc="2000001B" w:tentative="1">
      <w:start w:val="1"/>
      <w:numFmt w:val="lowerRoman"/>
      <w:lvlText w:val="%6."/>
      <w:lvlJc w:val="right"/>
      <w:pPr>
        <w:ind w:left="4481" w:hanging="180"/>
      </w:pPr>
    </w:lvl>
    <w:lvl w:ilvl="6" w:tplc="2000000F" w:tentative="1">
      <w:start w:val="1"/>
      <w:numFmt w:val="decimal"/>
      <w:lvlText w:val="%7."/>
      <w:lvlJc w:val="left"/>
      <w:pPr>
        <w:ind w:left="5201" w:hanging="360"/>
      </w:pPr>
    </w:lvl>
    <w:lvl w:ilvl="7" w:tplc="20000019" w:tentative="1">
      <w:start w:val="1"/>
      <w:numFmt w:val="lowerLetter"/>
      <w:lvlText w:val="%8."/>
      <w:lvlJc w:val="left"/>
      <w:pPr>
        <w:ind w:left="5921" w:hanging="360"/>
      </w:pPr>
    </w:lvl>
    <w:lvl w:ilvl="8" w:tplc="2000001B" w:tentative="1">
      <w:start w:val="1"/>
      <w:numFmt w:val="lowerRoman"/>
      <w:lvlText w:val="%9."/>
      <w:lvlJc w:val="right"/>
      <w:pPr>
        <w:ind w:left="6641" w:hanging="180"/>
      </w:pPr>
    </w:lvl>
  </w:abstractNum>
  <w:abstractNum w:abstractNumId="31" w15:restartNumberingAfterBreak="0">
    <w:nsid w:val="59FB3BD7"/>
    <w:multiLevelType w:val="hybridMultilevel"/>
    <w:tmpl w:val="ABDCAC26"/>
    <w:lvl w:ilvl="0" w:tplc="66D6829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B9A6B77"/>
    <w:multiLevelType w:val="hybridMultilevel"/>
    <w:tmpl w:val="DF0ED02E"/>
    <w:lvl w:ilvl="0" w:tplc="7D246E46">
      <w:start w:val="1"/>
      <w:numFmt w:val="hebrew1"/>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5D9563A4"/>
    <w:multiLevelType w:val="hybridMultilevel"/>
    <w:tmpl w:val="AC105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F270C"/>
    <w:multiLevelType w:val="hybridMultilevel"/>
    <w:tmpl w:val="A8508568"/>
    <w:lvl w:ilvl="0" w:tplc="0FCC5B44">
      <w:start w:val="1"/>
      <w:numFmt w:val="decimal"/>
      <w:lvlText w:val="%1."/>
      <w:lvlJc w:val="left"/>
      <w:pPr>
        <w:ind w:left="881" w:hanging="360"/>
      </w:pPr>
      <w:rPr>
        <w:rFonts w:hint="default"/>
      </w:rPr>
    </w:lvl>
    <w:lvl w:ilvl="1" w:tplc="20000019" w:tentative="1">
      <w:start w:val="1"/>
      <w:numFmt w:val="lowerLetter"/>
      <w:lvlText w:val="%2."/>
      <w:lvlJc w:val="left"/>
      <w:pPr>
        <w:ind w:left="1601" w:hanging="360"/>
      </w:pPr>
    </w:lvl>
    <w:lvl w:ilvl="2" w:tplc="2000001B" w:tentative="1">
      <w:start w:val="1"/>
      <w:numFmt w:val="lowerRoman"/>
      <w:lvlText w:val="%3."/>
      <w:lvlJc w:val="right"/>
      <w:pPr>
        <w:ind w:left="2321" w:hanging="180"/>
      </w:pPr>
    </w:lvl>
    <w:lvl w:ilvl="3" w:tplc="2000000F" w:tentative="1">
      <w:start w:val="1"/>
      <w:numFmt w:val="decimal"/>
      <w:lvlText w:val="%4."/>
      <w:lvlJc w:val="left"/>
      <w:pPr>
        <w:ind w:left="3041" w:hanging="360"/>
      </w:pPr>
    </w:lvl>
    <w:lvl w:ilvl="4" w:tplc="20000019" w:tentative="1">
      <w:start w:val="1"/>
      <w:numFmt w:val="lowerLetter"/>
      <w:lvlText w:val="%5."/>
      <w:lvlJc w:val="left"/>
      <w:pPr>
        <w:ind w:left="3761" w:hanging="360"/>
      </w:pPr>
    </w:lvl>
    <w:lvl w:ilvl="5" w:tplc="2000001B" w:tentative="1">
      <w:start w:val="1"/>
      <w:numFmt w:val="lowerRoman"/>
      <w:lvlText w:val="%6."/>
      <w:lvlJc w:val="right"/>
      <w:pPr>
        <w:ind w:left="4481" w:hanging="180"/>
      </w:pPr>
    </w:lvl>
    <w:lvl w:ilvl="6" w:tplc="2000000F" w:tentative="1">
      <w:start w:val="1"/>
      <w:numFmt w:val="decimal"/>
      <w:lvlText w:val="%7."/>
      <w:lvlJc w:val="left"/>
      <w:pPr>
        <w:ind w:left="5201" w:hanging="360"/>
      </w:pPr>
    </w:lvl>
    <w:lvl w:ilvl="7" w:tplc="20000019" w:tentative="1">
      <w:start w:val="1"/>
      <w:numFmt w:val="lowerLetter"/>
      <w:lvlText w:val="%8."/>
      <w:lvlJc w:val="left"/>
      <w:pPr>
        <w:ind w:left="5921" w:hanging="360"/>
      </w:pPr>
    </w:lvl>
    <w:lvl w:ilvl="8" w:tplc="2000001B" w:tentative="1">
      <w:start w:val="1"/>
      <w:numFmt w:val="lowerRoman"/>
      <w:lvlText w:val="%9."/>
      <w:lvlJc w:val="right"/>
      <w:pPr>
        <w:ind w:left="6641" w:hanging="180"/>
      </w:pPr>
    </w:lvl>
  </w:abstractNum>
  <w:abstractNum w:abstractNumId="35" w15:restartNumberingAfterBreak="0">
    <w:nsid w:val="60917406"/>
    <w:multiLevelType w:val="hybridMultilevel"/>
    <w:tmpl w:val="ABE615C2"/>
    <w:lvl w:ilvl="0" w:tplc="57F84404">
      <w:start w:val="2"/>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C0E1BFA"/>
    <w:multiLevelType w:val="hybridMultilevel"/>
    <w:tmpl w:val="B9AA4560"/>
    <w:lvl w:ilvl="0" w:tplc="2B70BB6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7E5C78"/>
    <w:multiLevelType w:val="hybridMultilevel"/>
    <w:tmpl w:val="AC54BBD6"/>
    <w:lvl w:ilvl="0" w:tplc="55E499FA">
      <w:start w:val="1"/>
      <w:numFmt w:val="hebrew1"/>
      <w:lvlText w:val="%1."/>
      <w:lvlJc w:val="left"/>
      <w:pPr>
        <w:ind w:left="1241" w:hanging="360"/>
      </w:pPr>
      <w:rPr>
        <w:rFonts w:hint="default"/>
      </w:rPr>
    </w:lvl>
    <w:lvl w:ilvl="1" w:tplc="20000019" w:tentative="1">
      <w:start w:val="1"/>
      <w:numFmt w:val="lowerLetter"/>
      <w:lvlText w:val="%2."/>
      <w:lvlJc w:val="left"/>
      <w:pPr>
        <w:ind w:left="1961" w:hanging="360"/>
      </w:pPr>
    </w:lvl>
    <w:lvl w:ilvl="2" w:tplc="2000001B" w:tentative="1">
      <w:start w:val="1"/>
      <w:numFmt w:val="lowerRoman"/>
      <w:lvlText w:val="%3."/>
      <w:lvlJc w:val="right"/>
      <w:pPr>
        <w:ind w:left="2681" w:hanging="180"/>
      </w:pPr>
    </w:lvl>
    <w:lvl w:ilvl="3" w:tplc="2000000F" w:tentative="1">
      <w:start w:val="1"/>
      <w:numFmt w:val="decimal"/>
      <w:lvlText w:val="%4."/>
      <w:lvlJc w:val="left"/>
      <w:pPr>
        <w:ind w:left="3401" w:hanging="360"/>
      </w:pPr>
    </w:lvl>
    <w:lvl w:ilvl="4" w:tplc="20000019" w:tentative="1">
      <w:start w:val="1"/>
      <w:numFmt w:val="lowerLetter"/>
      <w:lvlText w:val="%5."/>
      <w:lvlJc w:val="left"/>
      <w:pPr>
        <w:ind w:left="4121" w:hanging="360"/>
      </w:pPr>
    </w:lvl>
    <w:lvl w:ilvl="5" w:tplc="2000001B" w:tentative="1">
      <w:start w:val="1"/>
      <w:numFmt w:val="lowerRoman"/>
      <w:lvlText w:val="%6."/>
      <w:lvlJc w:val="right"/>
      <w:pPr>
        <w:ind w:left="4841" w:hanging="180"/>
      </w:pPr>
    </w:lvl>
    <w:lvl w:ilvl="6" w:tplc="2000000F" w:tentative="1">
      <w:start w:val="1"/>
      <w:numFmt w:val="decimal"/>
      <w:lvlText w:val="%7."/>
      <w:lvlJc w:val="left"/>
      <w:pPr>
        <w:ind w:left="5561" w:hanging="360"/>
      </w:pPr>
    </w:lvl>
    <w:lvl w:ilvl="7" w:tplc="20000019" w:tentative="1">
      <w:start w:val="1"/>
      <w:numFmt w:val="lowerLetter"/>
      <w:lvlText w:val="%8."/>
      <w:lvlJc w:val="left"/>
      <w:pPr>
        <w:ind w:left="6281" w:hanging="360"/>
      </w:pPr>
    </w:lvl>
    <w:lvl w:ilvl="8" w:tplc="2000001B" w:tentative="1">
      <w:start w:val="1"/>
      <w:numFmt w:val="lowerRoman"/>
      <w:lvlText w:val="%9."/>
      <w:lvlJc w:val="right"/>
      <w:pPr>
        <w:ind w:left="7001" w:hanging="180"/>
      </w:pPr>
    </w:lvl>
  </w:abstractNum>
  <w:abstractNum w:abstractNumId="38" w15:restartNumberingAfterBreak="0">
    <w:nsid w:val="74512AEA"/>
    <w:multiLevelType w:val="hybridMultilevel"/>
    <w:tmpl w:val="2D823D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4C02D9F"/>
    <w:multiLevelType w:val="hybridMultilevel"/>
    <w:tmpl w:val="93FEEE78"/>
    <w:lvl w:ilvl="0" w:tplc="73DE9940">
      <w:start w:val="1"/>
      <w:numFmt w:val="hebrew1"/>
      <w:lvlText w:val="%1."/>
      <w:lvlJc w:val="left"/>
      <w:pPr>
        <w:ind w:left="739" w:hanging="360"/>
      </w:pPr>
      <w:rPr>
        <w:rFonts w:hint="default"/>
      </w:rPr>
    </w:lvl>
    <w:lvl w:ilvl="1" w:tplc="20000019" w:tentative="1">
      <w:start w:val="1"/>
      <w:numFmt w:val="lowerLetter"/>
      <w:lvlText w:val="%2."/>
      <w:lvlJc w:val="left"/>
      <w:pPr>
        <w:ind w:left="1459" w:hanging="360"/>
      </w:pPr>
    </w:lvl>
    <w:lvl w:ilvl="2" w:tplc="2000001B" w:tentative="1">
      <w:start w:val="1"/>
      <w:numFmt w:val="lowerRoman"/>
      <w:lvlText w:val="%3."/>
      <w:lvlJc w:val="right"/>
      <w:pPr>
        <w:ind w:left="2179" w:hanging="180"/>
      </w:pPr>
    </w:lvl>
    <w:lvl w:ilvl="3" w:tplc="2000000F" w:tentative="1">
      <w:start w:val="1"/>
      <w:numFmt w:val="decimal"/>
      <w:lvlText w:val="%4."/>
      <w:lvlJc w:val="left"/>
      <w:pPr>
        <w:ind w:left="2899" w:hanging="360"/>
      </w:pPr>
    </w:lvl>
    <w:lvl w:ilvl="4" w:tplc="20000019" w:tentative="1">
      <w:start w:val="1"/>
      <w:numFmt w:val="lowerLetter"/>
      <w:lvlText w:val="%5."/>
      <w:lvlJc w:val="left"/>
      <w:pPr>
        <w:ind w:left="3619" w:hanging="360"/>
      </w:pPr>
    </w:lvl>
    <w:lvl w:ilvl="5" w:tplc="2000001B" w:tentative="1">
      <w:start w:val="1"/>
      <w:numFmt w:val="lowerRoman"/>
      <w:lvlText w:val="%6."/>
      <w:lvlJc w:val="right"/>
      <w:pPr>
        <w:ind w:left="4339" w:hanging="180"/>
      </w:pPr>
    </w:lvl>
    <w:lvl w:ilvl="6" w:tplc="2000000F" w:tentative="1">
      <w:start w:val="1"/>
      <w:numFmt w:val="decimal"/>
      <w:lvlText w:val="%7."/>
      <w:lvlJc w:val="left"/>
      <w:pPr>
        <w:ind w:left="5059" w:hanging="360"/>
      </w:pPr>
    </w:lvl>
    <w:lvl w:ilvl="7" w:tplc="20000019" w:tentative="1">
      <w:start w:val="1"/>
      <w:numFmt w:val="lowerLetter"/>
      <w:lvlText w:val="%8."/>
      <w:lvlJc w:val="left"/>
      <w:pPr>
        <w:ind w:left="5779" w:hanging="360"/>
      </w:pPr>
    </w:lvl>
    <w:lvl w:ilvl="8" w:tplc="2000001B" w:tentative="1">
      <w:start w:val="1"/>
      <w:numFmt w:val="lowerRoman"/>
      <w:lvlText w:val="%9."/>
      <w:lvlJc w:val="right"/>
      <w:pPr>
        <w:ind w:left="6499" w:hanging="180"/>
      </w:pPr>
    </w:lvl>
  </w:abstractNum>
  <w:abstractNum w:abstractNumId="40" w15:restartNumberingAfterBreak="0">
    <w:nsid w:val="74CC056E"/>
    <w:multiLevelType w:val="hybridMultilevel"/>
    <w:tmpl w:val="44969BC8"/>
    <w:lvl w:ilvl="0" w:tplc="DE5A9C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DF3542"/>
    <w:multiLevelType w:val="hybridMultilevel"/>
    <w:tmpl w:val="82603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37123B"/>
    <w:multiLevelType w:val="hybridMultilevel"/>
    <w:tmpl w:val="7AB02394"/>
    <w:lvl w:ilvl="0" w:tplc="2684F090">
      <w:start w:val="1"/>
      <w:numFmt w:val="hebrew1"/>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3" w15:restartNumberingAfterBreak="0">
    <w:nsid w:val="7DFE5C89"/>
    <w:multiLevelType w:val="hybridMultilevel"/>
    <w:tmpl w:val="8F38DBF4"/>
    <w:lvl w:ilvl="0" w:tplc="5006769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3"/>
  </w:num>
  <w:num w:numId="2">
    <w:abstractNumId w:val="13"/>
  </w:num>
  <w:num w:numId="3">
    <w:abstractNumId w:val="21"/>
  </w:num>
  <w:num w:numId="4">
    <w:abstractNumId w:val="38"/>
  </w:num>
  <w:num w:numId="5">
    <w:abstractNumId w:val="3"/>
  </w:num>
  <w:num w:numId="6">
    <w:abstractNumId w:val="10"/>
  </w:num>
  <w:num w:numId="7">
    <w:abstractNumId w:val="2"/>
  </w:num>
  <w:num w:numId="8">
    <w:abstractNumId w:val="40"/>
  </w:num>
  <w:num w:numId="9">
    <w:abstractNumId w:val="36"/>
  </w:num>
  <w:num w:numId="10">
    <w:abstractNumId w:val="17"/>
  </w:num>
  <w:num w:numId="11">
    <w:abstractNumId w:val="18"/>
  </w:num>
  <w:num w:numId="12">
    <w:abstractNumId w:val="5"/>
  </w:num>
  <w:num w:numId="13">
    <w:abstractNumId w:val="8"/>
  </w:num>
  <w:num w:numId="14">
    <w:abstractNumId w:val="1"/>
  </w:num>
  <w:num w:numId="15">
    <w:abstractNumId w:val="11"/>
  </w:num>
  <w:num w:numId="16">
    <w:abstractNumId w:val="33"/>
  </w:num>
  <w:num w:numId="17">
    <w:abstractNumId w:val="22"/>
  </w:num>
  <w:num w:numId="18">
    <w:abstractNumId w:val="27"/>
  </w:num>
  <w:num w:numId="19">
    <w:abstractNumId w:val="12"/>
  </w:num>
  <w:num w:numId="20">
    <w:abstractNumId w:val="32"/>
  </w:num>
  <w:num w:numId="21">
    <w:abstractNumId w:val="23"/>
  </w:num>
  <w:num w:numId="22">
    <w:abstractNumId w:val="26"/>
  </w:num>
  <w:num w:numId="23">
    <w:abstractNumId w:val="42"/>
  </w:num>
  <w:num w:numId="24">
    <w:abstractNumId w:val="29"/>
  </w:num>
  <w:num w:numId="25">
    <w:abstractNumId w:val="7"/>
  </w:num>
  <w:num w:numId="26">
    <w:abstractNumId w:val="41"/>
  </w:num>
  <w:num w:numId="27">
    <w:abstractNumId w:val="31"/>
  </w:num>
  <w:num w:numId="28">
    <w:abstractNumId w:val="34"/>
  </w:num>
  <w:num w:numId="29">
    <w:abstractNumId w:val="37"/>
  </w:num>
  <w:num w:numId="30">
    <w:abstractNumId w:val="6"/>
  </w:num>
  <w:num w:numId="31">
    <w:abstractNumId w:val="39"/>
  </w:num>
  <w:num w:numId="32">
    <w:abstractNumId w:val="24"/>
  </w:num>
  <w:num w:numId="33">
    <w:abstractNumId w:val="19"/>
  </w:num>
  <w:num w:numId="34">
    <w:abstractNumId w:val="16"/>
  </w:num>
  <w:num w:numId="35">
    <w:abstractNumId w:val="15"/>
  </w:num>
  <w:num w:numId="36">
    <w:abstractNumId w:val="20"/>
  </w:num>
  <w:num w:numId="37">
    <w:abstractNumId w:val="30"/>
  </w:num>
  <w:num w:numId="38">
    <w:abstractNumId w:val="9"/>
  </w:num>
  <w:num w:numId="39">
    <w:abstractNumId w:val="14"/>
  </w:num>
  <w:num w:numId="40">
    <w:abstractNumId w:val="25"/>
  </w:num>
  <w:num w:numId="41">
    <w:abstractNumId w:val="4"/>
  </w:num>
  <w:num w:numId="42">
    <w:abstractNumId w:val="35"/>
  </w:num>
  <w:num w:numId="43">
    <w:abstractNumId w:val="28"/>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89"/>
    <w:rsid w:val="0000035D"/>
    <w:rsid w:val="00010806"/>
    <w:rsid w:val="00011FF7"/>
    <w:rsid w:val="000123B4"/>
    <w:rsid w:val="00021BAF"/>
    <w:rsid w:val="00024E18"/>
    <w:rsid w:val="000276DA"/>
    <w:rsid w:val="00030B5A"/>
    <w:rsid w:val="00033BAB"/>
    <w:rsid w:val="00035D33"/>
    <w:rsid w:val="00035E96"/>
    <w:rsid w:val="00050CF1"/>
    <w:rsid w:val="00060917"/>
    <w:rsid w:val="00060A30"/>
    <w:rsid w:val="00062F5F"/>
    <w:rsid w:val="00063F51"/>
    <w:rsid w:val="00064527"/>
    <w:rsid w:val="0006474D"/>
    <w:rsid w:val="00065910"/>
    <w:rsid w:val="0007164F"/>
    <w:rsid w:val="00071CE2"/>
    <w:rsid w:val="00072489"/>
    <w:rsid w:val="00073398"/>
    <w:rsid w:val="000747B8"/>
    <w:rsid w:val="00077EE7"/>
    <w:rsid w:val="00080E8E"/>
    <w:rsid w:val="00082059"/>
    <w:rsid w:val="00084262"/>
    <w:rsid w:val="0008445E"/>
    <w:rsid w:val="00087E7D"/>
    <w:rsid w:val="00091B8D"/>
    <w:rsid w:val="000938E2"/>
    <w:rsid w:val="000942E5"/>
    <w:rsid w:val="00094CE1"/>
    <w:rsid w:val="00096CF2"/>
    <w:rsid w:val="000A4901"/>
    <w:rsid w:val="000A7550"/>
    <w:rsid w:val="000B057C"/>
    <w:rsid w:val="000B2CEF"/>
    <w:rsid w:val="000B62B6"/>
    <w:rsid w:val="000C5370"/>
    <w:rsid w:val="000C5AEF"/>
    <w:rsid w:val="000D01A9"/>
    <w:rsid w:val="000D4A82"/>
    <w:rsid w:val="000D4C15"/>
    <w:rsid w:val="000D71B4"/>
    <w:rsid w:val="000E005A"/>
    <w:rsid w:val="000E0227"/>
    <w:rsid w:val="000E0313"/>
    <w:rsid w:val="000E165A"/>
    <w:rsid w:val="000E4529"/>
    <w:rsid w:val="000E4CAF"/>
    <w:rsid w:val="000E6E0D"/>
    <w:rsid w:val="000E7603"/>
    <w:rsid w:val="000F3000"/>
    <w:rsid w:val="000F4D20"/>
    <w:rsid w:val="000F51E1"/>
    <w:rsid w:val="000F7BB1"/>
    <w:rsid w:val="0010182C"/>
    <w:rsid w:val="00101E7D"/>
    <w:rsid w:val="001029CC"/>
    <w:rsid w:val="001032F8"/>
    <w:rsid w:val="00103C35"/>
    <w:rsid w:val="001043AD"/>
    <w:rsid w:val="0010591B"/>
    <w:rsid w:val="001078FB"/>
    <w:rsid w:val="00107C06"/>
    <w:rsid w:val="001154EC"/>
    <w:rsid w:val="00121F08"/>
    <w:rsid w:val="0012233C"/>
    <w:rsid w:val="00122D1F"/>
    <w:rsid w:val="0012547B"/>
    <w:rsid w:val="001300BF"/>
    <w:rsid w:val="00131434"/>
    <w:rsid w:val="00134F86"/>
    <w:rsid w:val="00136227"/>
    <w:rsid w:val="00136694"/>
    <w:rsid w:val="00137F2B"/>
    <w:rsid w:val="001432C7"/>
    <w:rsid w:val="001474D9"/>
    <w:rsid w:val="00155D09"/>
    <w:rsid w:val="0015760D"/>
    <w:rsid w:val="0016088F"/>
    <w:rsid w:val="00160CBC"/>
    <w:rsid w:val="001679B9"/>
    <w:rsid w:val="00167A24"/>
    <w:rsid w:val="00167AEC"/>
    <w:rsid w:val="0017102A"/>
    <w:rsid w:val="001712BE"/>
    <w:rsid w:val="001724DF"/>
    <w:rsid w:val="0017292F"/>
    <w:rsid w:val="00173C73"/>
    <w:rsid w:val="00175119"/>
    <w:rsid w:val="00176AAA"/>
    <w:rsid w:val="0018233D"/>
    <w:rsid w:val="00182D09"/>
    <w:rsid w:val="00183DBA"/>
    <w:rsid w:val="0018403F"/>
    <w:rsid w:val="00184D41"/>
    <w:rsid w:val="00187A18"/>
    <w:rsid w:val="00191A9E"/>
    <w:rsid w:val="001931E2"/>
    <w:rsid w:val="00193336"/>
    <w:rsid w:val="0019489D"/>
    <w:rsid w:val="00194D0E"/>
    <w:rsid w:val="001955EB"/>
    <w:rsid w:val="00196B86"/>
    <w:rsid w:val="001A2516"/>
    <w:rsid w:val="001A5828"/>
    <w:rsid w:val="001A6CA2"/>
    <w:rsid w:val="001A7E3E"/>
    <w:rsid w:val="001B262D"/>
    <w:rsid w:val="001B39B3"/>
    <w:rsid w:val="001B4C31"/>
    <w:rsid w:val="001B5024"/>
    <w:rsid w:val="001C0028"/>
    <w:rsid w:val="001C1395"/>
    <w:rsid w:val="001C2D33"/>
    <w:rsid w:val="001D058C"/>
    <w:rsid w:val="001D3C46"/>
    <w:rsid w:val="001D5D13"/>
    <w:rsid w:val="001E4037"/>
    <w:rsid w:val="001E662F"/>
    <w:rsid w:val="001F157B"/>
    <w:rsid w:val="001F284F"/>
    <w:rsid w:val="001F3106"/>
    <w:rsid w:val="001F4D6F"/>
    <w:rsid w:val="001F7389"/>
    <w:rsid w:val="00200630"/>
    <w:rsid w:val="002057B5"/>
    <w:rsid w:val="0020738C"/>
    <w:rsid w:val="002100BE"/>
    <w:rsid w:val="002163D1"/>
    <w:rsid w:val="0021718C"/>
    <w:rsid w:val="00220F34"/>
    <w:rsid w:val="0022185D"/>
    <w:rsid w:val="00221ABE"/>
    <w:rsid w:val="00221F3D"/>
    <w:rsid w:val="00221FCC"/>
    <w:rsid w:val="0022460A"/>
    <w:rsid w:val="00225FBA"/>
    <w:rsid w:val="002336C3"/>
    <w:rsid w:val="00233975"/>
    <w:rsid w:val="0023612F"/>
    <w:rsid w:val="00236FAD"/>
    <w:rsid w:val="0023753B"/>
    <w:rsid w:val="00246357"/>
    <w:rsid w:val="00261204"/>
    <w:rsid w:val="0026172F"/>
    <w:rsid w:val="00261EFC"/>
    <w:rsid w:val="00266B11"/>
    <w:rsid w:val="002672F4"/>
    <w:rsid w:val="00267E39"/>
    <w:rsid w:val="0027042C"/>
    <w:rsid w:val="002705AA"/>
    <w:rsid w:val="00271AD4"/>
    <w:rsid w:val="00271B8F"/>
    <w:rsid w:val="00273380"/>
    <w:rsid w:val="00274CF6"/>
    <w:rsid w:val="00274DA4"/>
    <w:rsid w:val="0027518F"/>
    <w:rsid w:val="0027737F"/>
    <w:rsid w:val="00280558"/>
    <w:rsid w:val="00280CFB"/>
    <w:rsid w:val="002813D7"/>
    <w:rsid w:val="00281D4F"/>
    <w:rsid w:val="002835A2"/>
    <w:rsid w:val="002854B0"/>
    <w:rsid w:val="00285737"/>
    <w:rsid w:val="00287A26"/>
    <w:rsid w:val="00294E11"/>
    <w:rsid w:val="00294FC5"/>
    <w:rsid w:val="002958AC"/>
    <w:rsid w:val="0029626A"/>
    <w:rsid w:val="002974CE"/>
    <w:rsid w:val="00297CC6"/>
    <w:rsid w:val="002A3C86"/>
    <w:rsid w:val="002A4763"/>
    <w:rsid w:val="002A4BDD"/>
    <w:rsid w:val="002A72EB"/>
    <w:rsid w:val="002B0FA6"/>
    <w:rsid w:val="002B24A6"/>
    <w:rsid w:val="002B5326"/>
    <w:rsid w:val="002B5A98"/>
    <w:rsid w:val="002C2072"/>
    <w:rsid w:val="002C2E35"/>
    <w:rsid w:val="002C441D"/>
    <w:rsid w:val="002C4918"/>
    <w:rsid w:val="002C5EAD"/>
    <w:rsid w:val="002C75DE"/>
    <w:rsid w:val="002D2E82"/>
    <w:rsid w:val="002D537E"/>
    <w:rsid w:val="002D543E"/>
    <w:rsid w:val="002E2148"/>
    <w:rsid w:val="002E44C5"/>
    <w:rsid w:val="002E6F23"/>
    <w:rsid w:val="002E72F8"/>
    <w:rsid w:val="002F0D8E"/>
    <w:rsid w:val="002F34C2"/>
    <w:rsid w:val="002F528A"/>
    <w:rsid w:val="002F582D"/>
    <w:rsid w:val="00304FC2"/>
    <w:rsid w:val="003064D4"/>
    <w:rsid w:val="00311CC1"/>
    <w:rsid w:val="003164E8"/>
    <w:rsid w:val="003169DC"/>
    <w:rsid w:val="00317A85"/>
    <w:rsid w:val="003235BE"/>
    <w:rsid w:val="00330C1D"/>
    <w:rsid w:val="00330D42"/>
    <w:rsid w:val="00331DAE"/>
    <w:rsid w:val="003324BF"/>
    <w:rsid w:val="00334B35"/>
    <w:rsid w:val="00336B98"/>
    <w:rsid w:val="00336CB7"/>
    <w:rsid w:val="00337A78"/>
    <w:rsid w:val="003427D8"/>
    <w:rsid w:val="00343244"/>
    <w:rsid w:val="00352312"/>
    <w:rsid w:val="00355D58"/>
    <w:rsid w:val="00355FE6"/>
    <w:rsid w:val="00357984"/>
    <w:rsid w:val="0036395C"/>
    <w:rsid w:val="00363ABC"/>
    <w:rsid w:val="00363CC3"/>
    <w:rsid w:val="00364E2E"/>
    <w:rsid w:val="00376C3F"/>
    <w:rsid w:val="00377ADE"/>
    <w:rsid w:val="00380D26"/>
    <w:rsid w:val="0038125E"/>
    <w:rsid w:val="00381E29"/>
    <w:rsid w:val="00384832"/>
    <w:rsid w:val="00384B55"/>
    <w:rsid w:val="003926BA"/>
    <w:rsid w:val="003957D2"/>
    <w:rsid w:val="00396965"/>
    <w:rsid w:val="00396EE3"/>
    <w:rsid w:val="003A1F06"/>
    <w:rsid w:val="003A3631"/>
    <w:rsid w:val="003A5D97"/>
    <w:rsid w:val="003A6DBB"/>
    <w:rsid w:val="003A6E22"/>
    <w:rsid w:val="003B0091"/>
    <w:rsid w:val="003B0F5E"/>
    <w:rsid w:val="003B4702"/>
    <w:rsid w:val="003B553E"/>
    <w:rsid w:val="003B5D17"/>
    <w:rsid w:val="003B698A"/>
    <w:rsid w:val="003C1B5C"/>
    <w:rsid w:val="003C46C5"/>
    <w:rsid w:val="003C68A5"/>
    <w:rsid w:val="003C6F8D"/>
    <w:rsid w:val="003C74AE"/>
    <w:rsid w:val="003D326A"/>
    <w:rsid w:val="003D3ABF"/>
    <w:rsid w:val="003D4644"/>
    <w:rsid w:val="003D4A77"/>
    <w:rsid w:val="003D4BD2"/>
    <w:rsid w:val="003D4C33"/>
    <w:rsid w:val="003D5030"/>
    <w:rsid w:val="003D5118"/>
    <w:rsid w:val="003E043E"/>
    <w:rsid w:val="003E0748"/>
    <w:rsid w:val="003E08B4"/>
    <w:rsid w:val="003E4F63"/>
    <w:rsid w:val="003E4FCD"/>
    <w:rsid w:val="003E7ECE"/>
    <w:rsid w:val="003F05AC"/>
    <w:rsid w:val="003F0D70"/>
    <w:rsid w:val="003F1C50"/>
    <w:rsid w:val="003F22EF"/>
    <w:rsid w:val="003F2908"/>
    <w:rsid w:val="003F2A67"/>
    <w:rsid w:val="003F3166"/>
    <w:rsid w:val="003F40A0"/>
    <w:rsid w:val="003F5472"/>
    <w:rsid w:val="003F6028"/>
    <w:rsid w:val="003F609C"/>
    <w:rsid w:val="003F6596"/>
    <w:rsid w:val="00402AE5"/>
    <w:rsid w:val="00410003"/>
    <w:rsid w:val="00410145"/>
    <w:rsid w:val="00413B31"/>
    <w:rsid w:val="00415A4B"/>
    <w:rsid w:val="00421613"/>
    <w:rsid w:val="0042165D"/>
    <w:rsid w:val="00421CB8"/>
    <w:rsid w:val="00422868"/>
    <w:rsid w:val="00422B5C"/>
    <w:rsid w:val="004254C3"/>
    <w:rsid w:val="00427B22"/>
    <w:rsid w:val="00430835"/>
    <w:rsid w:val="00433670"/>
    <w:rsid w:val="00433A6D"/>
    <w:rsid w:val="00434D94"/>
    <w:rsid w:val="004357FF"/>
    <w:rsid w:val="00436304"/>
    <w:rsid w:val="00436561"/>
    <w:rsid w:val="004406F1"/>
    <w:rsid w:val="0044099E"/>
    <w:rsid w:val="00441BC8"/>
    <w:rsid w:val="0044380A"/>
    <w:rsid w:val="00443ACF"/>
    <w:rsid w:val="0045106C"/>
    <w:rsid w:val="00460C46"/>
    <w:rsid w:val="00461505"/>
    <w:rsid w:val="00462971"/>
    <w:rsid w:val="00462AE8"/>
    <w:rsid w:val="004643C4"/>
    <w:rsid w:val="00473FCA"/>
    <w:rsid w:val="00475B41"/>
    <w:rsid w:val="004770D1"/>
    <w:rsid w:val="0048200A"/>
    <w:rsid w:val="0048361A"/>
    <w:rsid w:val="004836CC"/>
    <w:rsid w:val="00487CC2"/>
    <w:rsid w:val="00491ED7"/>
    <w:rsid w:val="00496216"/>
    <w:rsid w:val="004A2091"/>
    <w:rsid w:val="004A617C"/>
    <w:rsid w:val="004B06BB"/>
    <w:rsid w:val="004B2D42"/>
    <w:rsid w:val="004B3056"/>
    <w:rsid w:val="004B4987"/>
    <w:rsid w:val="004B637F"/>
    <w:rsid w:val="004C2324"/>
    <w:rsid w:val="004C4E6A"/>
    <w:rsid w:val="004C58FD"/>
    <w:rsid w:val="004C5F16"/>
    <w:rsid w:val="004C6A87"/>
    <w:rsid w:val="004C6C9B"/>
    <w:rsid w:val="004D40A8"/>
    <w:rsid w:val="004D4A82"/>
    <w:rsid w:val="004D579D"/>
    <w:rsid w:val="004E0AAD"/>
    <w:rsid w:val="004E44B5"/>
    <w:rsid w:val="004E59FF"/>
    <w:rsid w:val="004E7BB9"/>
    <w:rsid w:val="004F0791"/>
    <w:rsid w:val="004F44F9"/>
    <w:rsid w:val="004F460E"/>
    <w:rsid w:val="004F73FE"/>
    <w:rsid w:val="004F74AB"/>
    <w:rsid w:val="004F792C"/>
    <w:rsid w:val="005019B4"/>
    <w:rsid w:val="00501DC4"/>
    <w:rsid w:val="0050777C"/>
    <w:rsid w:val="00510D07"/>
    <w:rsid w:val="0051264E"/>
    <w:rsid w:val="00512C65"/>
    <w:rsid w:val="00513D20"/>
    <w:rsid w:val="00514800"/>
    <w:rsid w:val="0051480E"/>
    <w:rsid w:val="00514A57"/>
    <w:rsid w:val="00521072"/>
    <w:rsid w:val="00521476"/>
    <w:rsid w:val="00521DB8"/>
    <w:rsid w:val="00522652"/>
    <w:rsid w:val="00524240"/>
    <w:rsid w:val="00525C93"/>
    <w:rsid w:val="0052619C"/>
    <w:rsid w:val="00526ADB"/>
    <w:rsid w:val="00527FC8"/>
    <w:rsid w:val="005306A1"/>
    <w:rsid w:val="00531433"/>
    <w:rsid w:val="00532E4F"/>
    <w:rsid w:val="00533E50"/>
    <w:rsid w:val="005347DA"/>
    <w:rsid w:val="00537239"/>
    <w:rsid w:val="00540D89"/>
    <w:rsid w:val="00540ED6"/>
    <w:rsid w:val="005539E6"/>
    <w:rsid w:val="00555F55"/>
    <w:rsid w:val="00557E13"/>
    <w:rsid w:val="00560C7E"/>
    <w:rsid w:val="00561EF5"/>
    <w:rsid w:val="00562169"/>
    <w:rsid w:val="005649A7"/>
    <w:rsid w:val="0056548E"/>
    <w:rsid w:val="00572102"/>
    <w:rsid w:val="00575C9F"/>
    <w:rsid w:val="00581F26"/>
    <w:rsid w:val="0058731E"/>
    <w:rsid w:val="005873A6"/>
    <w:rsid w:val="00587ACF"/>
    <w:rsid w:val="00587F15"/>
    <w:rsid w:val="00591F6E"/>
    <w:rsid w:val="00592F42"/>
    <w:rsid w:val="005960AF"/>
    <w:rsid w:val="005A042E"/>
    <w:rsid w:val="005A08EC"/>
    <w:rsid w:val="005A2D6E"/>
    <w:rsid w:val="005A5511"/>
    <w:rsid w:val="005A56AC"/>
    <w:rsid w:val="005A769F"/>
    <w:rsid w:val="005B0BA6"/>
    <w:rsid w:val="005B237F"/>
    <w:rsid w:val="005B2FB3"/>
    <w:rsid w:val="005B2FC0"/>
    <w:rsid w:val="005B6017"/>
    <w:rsid w:val="005C14B5"/>
    <w:rsid w:val="005C1A4F"/>
    <w:rsid w:val="005C4370"/>
    <w:rsid w:val="005C4E38"/>
    <w:rsid w:val="005C6583"/>
    <w:rsid w:val="005C6D16"/>
    <w:rsid w:val="005C7B3A"/>
    <w:rsid w:val="005D1273"/>
    <w:rsid w:val="005D43B0"/>
    <w:rsid w:val="005D5170"/>
    <w:rsid w:val="005D65E1"/>
    <w:rsid w:val="005D698F"/>
    <w:rsid w:val="005D6B82"/>
    <w:rsid w:val="005D709E"/>
    <w:rsid w:val="005D7C86"/>
    <w:rsid w:val="005E0E54"/>
    <w:rsid w:val="005E1F67"/>
    <w:rsid w:val="005E2679"/>
    <w:rsid w:val="005E388A"/>
    <w:rsid w:val="005E5664"/>
    <w:rsid w:val="005F0C4D"/>
    <w:rsid w:val="005F41A3"/>
    <w:rsid w:val="00601A55"/>
    <w:rsid w:val="00603A09"/>
    <w:rsid w:val="00603A22"/>
    <w:rsid w:val="006065F1"/>
    <w:rsid w:val="00607726"/>
    <w:rsid w:val="006119AC"/>
    <w:rsid w:val="00612B04"/>
    <w:rsid w:val="006139E5"/>
    <w:rsid w:val="00613FE8"/>
    <w:rsid w:val="00617807"/>
    <w:rsid w:val="0062214B"/>
    <w:rsid w:val="006240E0"/>
    <w:rsid w:val="006243C7"/>
    <w:rsid w:val="00625311"/>
    <w:rsid w:val="00626D81"/>
    <w:rsid w:val="00631A84"/>
    <w:rsid w:val="00633BD1"/>
    <w:rsid w:val="006358B0"/>
    <w:rsid w:val="00637EF3"/>
    <w:rsid w:val="006409D1"/>
    <w:rsid w:val="006429D6"/>
    <w:rsid w:val="006441DF"/>
    <w:rsid w:val="0064514E"/>
    <w:rsid w:val="00646AB6"/>
    <w:rsid w:val="00646E58"/>
    <w:rsid w:val="00647AA3"/>
    <w:rsid w:val="00653D40"/>
    <w:rsid w:val="00654672"/>
    <w:rsid w:val="006546D6"/>
    <w:rsid w:val="0065737A"/>
    <w:rsid w:val="00657C40"/>
    <w:rsid w:val="00662707"/>
    <w:rsid w:val="0066572E"/>
    <w:rsid w:val="0067358B"/>
    <w:rsid w:val="006744F6"/>
    <w:rsid w:val="006754E2"/>
    <w:rsid w:val="0067583C"/>
    <w:rsid w:val="006805D4"/>
    <w:rsid w:val="00683BF1"/>
    <w:rsid w:val="0068418D"/>
    <w:rsid w:val="00686B3C"/>
    <w:rsid w:val="006870FD"/>
    <w:rsid w:val="00687DFB"/>
    <w:rsid w:val="00692F92"/>
    <w:rsid w:val="0069460D"/>
    <w:rsid w:val="00697BA0"/>
    <w:rsid w:val="006A131F"/>
    <w:rsid w:val="006A1D85"/>
    <w:rsid w:val="006A2A76"/>
    <w:rsid w:val="006A3437"/>
    <w:rsid w:val="006A38F5"/>
    <w:rsid w:val="006A5844"/>
    <w:rsid w:val="006A5C2C"/>
    <w:rsid w:val="006A5C42"/>
    <w:rsid w:val="006A60B1"/>
    <w:rsid w:val="006A6CE3"/>
    <w:rsid w:val="006A7E15"/>
    <w:rsid w:val="006B0BE1"/>
    <w:rsid w:val="006B19BD"/>
    <w:rsid w:val="006B1CC2"/>
    <w:rsid w:val="006B499A"/>
    <w:rsid w:val="006B5EEF"/>
    <w:rsid w:val="006C7C3E"/>
    <w:rsid w:val="006C7EBD"/>
    <w:rsid w:val="006D0E5D"/>
    <w:rsid w:val="006D34B2"/>
    <w:rsid w:val="006D41C1"/>
    <w:rsid w:val="006D6A91"/>
    <w:rsid w:val="006D7E2F"/>
    <w:rsid w:val="006E382F"/>
    <w:rsid w:val="006E388A"/>
    <w:rsid w:val="006E4667"/>
    <w:rsid w:val="006E792F"/>
    <w:rsid w:val="006F20E0"/>
    <w:rsid w:val="006F68B6"/>
    <w:rsid w:val="006F70B0"/>
    <w:rsid w:val="00711A11"/>
    <w:rsid w:val="0071206B"/>
    <w:rsid w:val="007123B2"/>
    <w:rsid w:val="00713B4F"/>
    <w:rsid w:val="00715BF1"/>
    <w:rsid w:val="00715C6C"/>
    <w:rsid w:val="007162D1"/>
    <w:rsid w:val="00716C7E"/>
    <w:rsid w:val="0071790F"/>
    <w:rsid w:val="007232C2"/>
    <w:rsid w:val="00724504"/>
    <w:rsid w:val="007273AE"/>
    <w:rsid w:val="0073014B"/>
    <w:rsid w:val="00731441"/>
    <w:rsid w:val="00732045"/>
    <w:rsid w:val="00735326"/>
    <w:rsid w:val="007369BD"/>
    <w:rsid w:val="0074360E"/>
    <w:rsid w:val="00743908"/>
    <w:rsid w:val="00744CC7"/>
    <w:rsid w:val="0074517D"/>
    <w:rsid w:val="00747909"/>
    <w:rsid w:val="007504E3"/>
    <w:rsid w:val="0075351F"/>
    <w:rsid w:val="00755444"/>
    <w:rsid w:val="00755D64"/>
    <w:rsid w:val="00760257"/>
    <w:rsid w:val="0076627B"/>
    <w:rsid w:val="007700FC"/>
    <w:rsid w:val="0077200F"/>
    <w:rsid w:val="007738BD"/>
    <w:rsid w:val="007740A1"/>
    <w:rsid w:val="00776F2A"/>
    <w:rsid w:val="00777B23"/>
    <w:rsid w:val="00782684"/>
    <w:rsid w:val="0078407A"/>
    <w:rsid w:val="007847DC"/>
    <w:rsid w:val="007856A3"/>
    <w:rsid w:val="00785B6E"/>
    <w:rsid w:val="007903A4"/>
    <w:rsid w:val="007926A4"/>
    <w:rsid w:val="00793634"/>
    <w:rsid w:val="007A1A4A"/>
    <w:rsid w:val="007A3201"/>
    <w:rsid w:val="007A4C6F"/>
    <w:rsid w:val="007A4FA1"/>
    <w:rsid w:val="007B7CD7"/>
    <w:rsid w:val="007C205A"/>
    <w:rsid w:val="007C26F0"/>
    <w:rsid w:val="007C5B72"/>
    <w:rsid w:val="007D2564"/>
    <w:rsid w:val="007D25E2"/>
    <w:rsid w:val="007D4D43"/>
    <w:rsid w:val="007E4DA3"/>
    <w:rsid w:val="007F0251"/>
    <w:rsid w:val="007F266B"/>
    <w:rsid w:val="007F2710"/>
    <w:rsid w:val="007F5D33"/>
    <w:rsid w:val="008018D0"/>
    <w:rsid w:val="0080572B"/>
    <w:rsid w:val="0080788A"/>
    <w:rsid w:val="00810969"/>
    <w:rsid w:val="0081159D"/>
    <w:rsid w:val="008126A6"/>
    <w:rsid w:val="00813180"/>
    <w:rsid w:val="0081416A"/>
    <w:rsid w:val="00820DC6"/>
    <w:rsid w:val="0082625F"/>
    <w:rsid w:val="00826F23"/>
    <w:rsid w:val="00830D79"/>
    <w:rsid w:val="00831736"/>
    <w:rsid w:val="008348D5"/>
    <w:rsid w:val="00836EA2"/>
    <w:rsid w:val="008373CE"/>
    <w:rsid w:val="0084146A"/>
    <w:rsid w:val="008439D3"/>
    <w:rsid w:val="008450B6"/>
    <w:rsid w:val="00845586"/>
    <w:rsid w:val="00847049"/>
    <w:rsid w:val="008523B6"/>
    <w:rsid w:val="00854BB3"/>
    <w:rsid w:val="00854C3F"/>
    <w:rsid w:val="00857E31"/>
    <w:rsid w:val="00863C4C"/>
    <w:rsid w:val="00863D53"/>
    <w:rsid w:val="00864BB0"/>
    <w:rsid w:val="00865129"/>
    <w:rsid w:val="00865D6D"/>
    <w:rsid w:val="00867419"/>
    <w:rsid w:val="008718CB"/>
    <w:rsid w:val="00871E95"/>
    <w:rsid w:val="008731A3"/>
    <w:rsid w:val="00881648"/>
    <w:rsid w:val="008844FA"/>
    <w:rsid w:val="00887D56"/>
    <w:rsid w:val="00887F52"/>
    <w:rsid w:val="008909AA"/>
    <w:rsid w:val="00893DCF"/>
    <w:rsid w:val="00896CEB"/>
    <w:rsid w:val="00896DC0"/>
    <w:rsid w:val="008A67D5"/>
    <w:rsid w:val="008B21F8"/>
    <w:rsid w:val="008B3634"/>
    <w:rsid w:val="008B45F8"/>
    <w:rsid w:val="008B472F"/>
    <w:rsid w:val="008B55BA"/>
    <w:rsid w:val="008B59BB"/>
    <w:rsid w:val="008B5CD7"/>
    <w:rsid w:val="008B72FD"/>
    <w:rsid w:val="008C011D"/>
    <w:rsid w:val="008C03A2"/>
    <w:rsid w:val="008C25D7"/>
    <w:rsid w:val="008C503E"/>
    <w:rsid w:val="008C6BBE"/>
    <w:rsid w:val="008C7185"/>
    <w:rsid w:val="008D1638"/>
    <w:rsid w:val="008D2C4C"/>
    <w:rsid w:val="008D3839"/>
    <w:rsid w:val="008D7218"/>
    <w:rsid w:val="008E2CE3"/>
    <w:rsid w:val="008E2D14"/>
    <w:rsid w:val="008F1A18"/>
    <w:rsid w:val="008F2467"/>
    <w:rsid w:val="008F301E"/>
    <w:rsid w:val="008F6C0C"/>
    <w:rsid w:val="008F7AF6"/>
    <w:rsid w:val="00900C92"/>
    <w:rsid w:val="009035A9"/>
    <w:rsid w:val="009071EB"/>
    <w:rsid w:val="009077B4"/>
    <w:rsid w:val="00907A3F"/>
    <w:rsid w:val="009120AC"/>
    <w:rsid w:val="00913ACF"/>
    <w:rsid w:val="00914934"/>
    <w:rsid w:val="0091733B"/>
    <w:rsid w:val="0092015F"/>
    <w:rsid w:val="009238F9"/>
    <w:rsid w:val="0092514F"/>
    <w:rsid w:val="00927648"/>
    <w:rsid w:val="009277BD"/>
    <w:rsid w:val="009321C2"/>
    <w:rsid w:val="00932C64"/>
    <w:rsid w:val="00933013"/>
    <w:rsid w:val="00935B11"/>
    <w:rsid w:val="0094225E"/>
    <w:rsid w:val="009428C4"/>
    <w:rsid w:val="00945E1D"/>
    <w:rsid w:val="00951569"/>
    <w:rsid w:val="00951AD0"/>
    <w:rsid w:val="00952160"/>
    <w:rsid w:val="009540CC"/>
    <w:rsid w:val="00957221"/>
    <w:rsid w:val="009610F0"/>
    <w:rsid w:val="009612E3"/>
    <w:rsid w:val="00961746"/>
    <w:rsid w:val="0096230B"/>
    <w:rsid w:val="00964618"/>
    <w:rsid w:val="00966BAB"/>
    <w:rsid w:val="00970466"/>
    <w:rsid w:val="00971A27"/>
    <w:rsid w:val="00972EC2"/>
    <w:rsid w:val="00973AA8"/>
    <w:rsid w:val="00974D46"/>
    <w:rsid w:val="009763C1"/>
    <w:rsid w:val="00976716"/>
    <w:rsid w:val="00976D1D"/>
    <w:rsid w:val="009816F9"/>
    <w:rsid w:val="00982BEE"/>
    <w:rsid w:val="0098390E"/>
    <w:rsid w:val="009844B9"/>
    <w:rsid w:val="0098581D"/>
    <w:rsid w:val="00987770"/>
    <w:rsid w:val="009917F0"/>
    <w:rsid w:val="00993476"/>
    <w:rsid w:val="0099484F"/>
    <w:rsid w:val="00997F19"/>
    <w:rsid w:val="009A2661"/>
    <w:rsid w:val="009A3393"/>
    <w:rsid w:val="009A353F"/>
    <w:rsid w:val="009A3F0A"/>
    <w:rsid w:val="009A4100"/>
    <w:rsid w:val="009A57A5"/>
    <w:rsid w:val="009A6A19"/>
    <w:rsid w:val="009A6B60"/>
    <w:rsid w:val="009B4BBD"/>
    <w:rsid w:val="009B7E97"/>
    <w:rsid w:val="009C0838"/>
    <w:rsid w:val="009C3707"/>
    <w:rsid w:val="009C5551"/>
    <w:rsid w:val="009D0B93"/>
    <w:rsid w:val="009D26B0"/>
    <w:rsid w:val="009D2F65"/>
    <w:rsid w:val="009D4E15"/>
    <w:rsid w:val="009E2CA1"/>
    <w:rsid w:val="009E3411"/>
    <w:rsid w:val="009E39C9"/>
    <w:rsid w:val="009E481F"/>
    <w:rsid w:val="009E5D78"/>
    <w:rsid w:val="009E69AF"/>
    <w:rsid w:val="009F0D6F"/>
    <w:rsid w:val="009F36E0"/>
    <w:rsid w:val="009F4207"/>
    <w:rsid w:val="009F4846"/>
    <w:rsid w:val="009F5860"/>
    <w:rsid w:val="009F644E"/>
    <w:rsid w:val="009F7A80"/>
    <w:rsid w:val="009F7CB8"/>
    <w:rsid w:val="00A00E10"/>
    <w:rsid w:val="00A01F5D"/>
    <w:rsid w:val="00A061DD"/>
    <w:rsid w:val="00A12073"/>
    <w:rsid w:val="00A120CA"/>
    <w:rsid w:val="00A122D3"/>
    <w:rsid w:val="00A14B6D"/>
    <w:rsid w:val="00A167AF"/>
    <w:rsid w:val="00A16BE4"/>
    <w:rsid w:val="00A16E37"/>
    <w:rsid w:val="00A21A81"/>
    <w:rsid w:val="00A22906"/>
    <w:rsid w:val="00A26A3C"/>
    <w:rsid w:val="00A2767C"/>
    <w:rsid w:val="00A27C6D"/>
    <w:rsid w:val="00A32C6C"/>
    <w:rsid w:val="00A32DA5"/>
    <w:rsid w:val="00A348A3"/>
    <w:rsid w:val="00A35A60"/>
    <w:rsid w:val="00A36770"/>
    <w:rsid w:val="00A37E5A"/>
    <w:rsid w:val="00A408F7"/>
    <w:rsid w:val="00A4248C"/>
    <w:rsid w:val="00A432C5"/>
    <w:rsid w:val="00A46342"/>
    <w:rsid w:val="00A467FB"/>
    <w:rsid w:val="00A46A98"/>
    <w:rsid w:val="00A516CC"/>
    <w:rsid w:val="00A51C21"/>
    <w:rsid w:val="00A525DF"/>
    <w:rsid w:val="00A55A97"/>
    <w:rsid w:val="00A5685C"/>
    <w:rsid w:val="00A60AE6"/>
    <w:rsid w:val="00A626B1"/>
    <w:rsid w:val="00A62AD4"/>
    <w:rsid w:val="00A6346C"/>
    <w:rsid w:val="00A65445"/>
    <w:rsid w:val="00A72E5B"/>
    <w:rsid w:val="00A75512"/>
    <w:rsid w:val="00A76ACD"/>
    <w:rsid w:val="00A8052F"/>
    <w:rsid w:val="00A80F81"/>
    <w:rsid w:val="00A817F7"/>
    <w:rsid w:val="00A85D84"/>
    <w:rsid w:val="00A87EFE"/>
    <w:rsid w:val="00A94334"/>
    <w:rsid w:val="00A95C82"/>
    <w:rsid w:val="00A97369"/>
    <w:rsid w:val="00AA0BFF"/>
    <w:rsid w:val="00AA0C87"/>
    <w:rsid w:val="00AA348A"/>
    <w:rsid w:val="00AA5612"/>
    <w:rsid w:val="00AB0B5A"/>
    <w:rsid w:val="00AB1D6B"/>
    <w:rsid w:val="00AB2CBC"/>
    <w:rsid w:val="00AB3975"/>
    <w:rsid w:val="00AB4D80"/>
    <w:rsid w:val="00AB6D02"/>
    <w:rsid w:val="00AC0951"/>
    <w:rsid w:val="00AC3C3B"/>
    <w:rsid w:val="00AC406E"/>
    <w:rsid w:val="00AC63C3"/>
    <w:rsid w:val="00AD168E"/>
    <w:rsid w:val="00AD1A41"/>
    <w:rsid w:val="00AD1F09"/>
    <w:rsid w:val="00AD2588"/>
    <w:rsid w:val="00AD2966"/>
    <w:rsid w:val="00AD339E"/>
    <w:rsid w:val="00AD4699"/>
    <w:rsid w:val="00AD6B39"/>
    <w:rsid w:val="00AE210D"/>
    <w:rsid w:val="00AF0384"/>
    <w:rsid w:val="00AF2677"/>
    <w:rsid w:val="00AF2D97"/>
    <w:rsid w:val="00AF30D5"/>
    <w:rsid w:val="00AF3135"/>
    <w:rsid w:val="00AF45F8"/>
    <w:rsid w:val="00AF50DD"/>
    <w:rsid w:val="00AF7E0F"/>
    <w:rsid w:val="00B01C0C"/>
    <w:rsid w:val="00B0314F"/>
    <w:rsid w:val="00B03A3A"/>
    <w:rsid w:val="00B05112"/>
    <w:rsid w:val="00B06779"/>
    <w:rsid w:val="00B0755E"/>
    <w:rsid w:val="00B12330"/>
    <w:rsid w:val="00B12E0C"/>
    <w:rsid w:val="00B14BC1"/>
    <w:rsid w:val="00B15FB8"/>
    <w:rsid w:val="00B16E7F"/>
    <w:rsid w:val="00B20731"/>
    <w:rsid w:val="00B2160F"/>
    <w:rsid w:val="00B2427C"/>
    <w:rsid w:val="00B24A94"/>
    <w:rsid w:val="00B26277"/>
    <w:rsid w:val="00B33AE0"/>
    <w:rsid w:val="00B36134"/>
    <w:rsid w:val="00B37A80"/>
    <w:rsid w:val="00B4234F"/>
    <w:rsid w:val="00B45BAB"/>
    <w:rsid w:val="00B504B1"/>
    <w:rsid w:val="00B51915"/>
    <w:rsid w:val="00B51CF8"/>
    <w:rsid w:val="00B51DF3"/>
    <w:rsid w:val="00B539E8"/>
    <w:rsid w:val="00B53B82"/>
    <w:rsid w:val="00B54474"/>
    <w:rsid w:val="00B54C52"/>
    <w:rsid w:val="00B602C7"/>
    <w:rsid w:val="00B631D0"/>
    <w:rsid w:val="00B63D8E"/>
    <w:rsid w:val="00B654A8"/>
    <w:rsid w:val="00B65FD5"/>
    <w:rsid w:val="00B66CF9"/>
    <w:rsid w:val="00B6772E"/>
    <w:rsid w:val="00B7091F"/>
    <w:rsid w:val="00B70F5E"/>
    <w:rsid w:val="00B71BE3"/>
    <w:rsid w:val="00B834B0"/>
    <w:rsid w:val="00B85C0D"/>
    <w:rsid w:val="00B868E9"/>
    <w:rsid w:val="00B87589"/>
    <w:rsid w:val="00B87F4A"/>
    <w:rsid w:val="00B95A83"/>
    <w:rsid w:val="00B95DDB"/>
    <w:rsid w:val="00B97770"/>
    <w:rsid w:val="00B97B86"/>
    <w:rsid w:val="00BA5235"/>
    <w:rsid w:val="00BA58CF"/>
    <w:rsid w:val="00BA72A2"/>
    <w:rsid w:val="00BB1BDD"/>
    <w:rsid w:val="00BB2C7F"/>
    <w:rsid w:val="00BB4F1C"/>
    <w:rsid w:val="00BB5022"/>
    <w:rsid w:val="00BB7311"/>
    <w:rsid w:val="00BB7880"/>
    <w:rsid w:val="00BC051A"/>
    <w:rsid w:val="00BC0623"/>
    <w:rsid w:val="00BC1102"/>
    <w:rsid w:val="00BC25E7"/>
    <w:rsid w:val="00BC266B"/>
    <w:rsid w:val="00BC2F5E"/>
    <w:rsid w:val="00BC60D4"/>
    <w:rsid w:val="00BC64AC"/>
    <w:rsid w:val="00BC74A9"/>
    <w:rsid w:val="00BC7732"/>
    <w:rsid w:val="00BC79AA"/>
    <w:rsid w:val="00BC7D8E"/>
    <w:rsid w:val="00BD10EA"/>
    <w:rsid w:val="00BD2C0E"/>
    <w:rsid w:val="00BD3F8B"/>
    <w:rsid w:val="00BD450C"/>
    <w:rsid w:val="00BE1185"/>
    <w:rsid w:val="00BE1E7D"/>
    <w:rsid w:val="00BE30B7"/>
    <w:rsid w:val="00BE31DE"/>
    <w:rsid w:val="00BE3AAB"/>
    <w:rsid w:val="00BE7584"/>
    <w:rsid w:val="00BF4C43"/>
    <w:rsid w:val="00BF5B71"/>
    <w:rsid w:val="00BF624E"/>
    <w:rsid w:val="00BF6C8D"/>
    <w:rsid w:val="00BF7546"/>
    <w:rsid w:val="00C01227"/>
    <w:rsid w:val="00C02733"/>
    <w:rsid w:val="00C03C1E"/>
    <w:rsid w:val="00C05C2B"/>
    <w:rsid w:val="00C0748A"/>
    <w:rsid w:val="00C110A8"/>
    <w:rsid w:val="00C1221D"/>
    <w:rsid w:val="00C15829"/>
    <w:rsid w:val="00C16BA4"/>
    <w:rsid w:val="00C17C6C"/>
    <w:rsid w:val="00C23025"/>
    <w:rsid w:val="00C23571"/>
    <w:rsid w:val="00C23C45"/>
    <w:rsid w:val="00C26221"/>
    <w:rsid w:val="00C2785E"/>
    <w:rsid w:val="00C307ED"/>
    <w:rsid w:val="00C325B3"/>
    <w:rsid w:val="00C341E4"/>
    <w:rsid w:val="00C35291"/>
    <w:rsid w:val="00C4063D"/>
    <w:rsid w:val="00C41543"/>
    <w:rsid w:val="00C4189E"/>
    <w:rsid w:val="00C51AFA"/>
    <w:rsid w:val="00C52FA0"/>
    <w:rsid w:val="00C53E39"/>
    <w:rsid w:val="00C605F0"/>
    <w:rsid w:val="00C60DA4"/>
    <w:rsid w:val="00C63497"/>
    <w:rsid w:val="00C71704"/>
    <w:rsid w:val="00C721C3"/>
    <w:rsid w:val="00C732C1"/>
    <w:rsid w:val="00C77CAF"/>
    <w:rsid w:val="00C815AA"/>
    <w:rsid w:val="00C849DB"/>
    <w:rsid w:val="00C914A3"/>
    <w:rsid w:val="00C92530"/>
    <w:rsid w:val="00C92EEA"/>
    <w:rsid w:val="00C932D4"/>
    <w:rsid w:val="00C936D6"/>
    <w:rsid w:val="00C949F5"/>
    <w:rsid w:val="00C956DD"/>
    <w:rsid w:val="00C97586"/>
    <w:rsid w:val="00C97735"/>
    <w:rsid w:val="00C979CC"/>
    <w:rsid w:val="00CA077B"/>
    <w:rsid w:val="00CA0D78"/>
    <w:rsid w:val="00CA693B"/>
    <w:rsid w:val="00CB0749"/>
    <w:rsid w:val="00CB1548"/>
    <w:rsid w:val="00CB44B9"/>
    <w:rsid w:val="00CB4BA6"/>
    <w:rsid w:val="00CB54AE"/>
    <w:rsid w:val="00CC0442"/>
    <w:rsid w:val="00CC39DA"/>
    <w:rsid w:val="00CC6993"/>
    <w:rsid w:val="00CC74CD"/>
    <w:rsid w:val="00CD022B"/>
    <w:rsid w:val="00CD08C6"/>
    <w:rsid w:val="00CD2C8B"/>
    <w:rsid w:val="00CD40B4"/>
    <w:rsid w:val="00CD50CD"/>
    <w:rsid w:val="00CD5805"/>
    <w:rsid w:val="00CE2B73"/>
    <w:rsid w:val="00CE5F4A"/>
    <w:rsid w:val="00CE6A0C"/>
    <w:rsid w:val="00CE6ADA"/>
    <w:rsid w:val="00CF0F61"/>
    <w:rsid w:val="00CF4953"/>
    <w:rsid w:val="00CF4C06"/>
    <w:rsid w:val="00CF6C66"/>
    <w:rsid w:val="00D00589"/>
    <w:rsid w:val="00D01ACB"/>
    <w:rsid w:val="00D04CD9"/>
    <w:rsid w:val="00D10C0A"/>
    <w:rsid w:val="00D120D2"/>
    <w:rsid w:val="00D129C1"/>
    <w:rsid w:val="00D1426C"/>
    <w:rsid w:val="00D15861"/>
    <w:rsid w:val="00D16174"/>
    <w:rsid w:val="00D16360"/>
    <w:rsid w:val="00D23322"/>
    <w:rsid w:val="00D23AF8"/>
    <w:rsid w:val="00D306D3"/>
    <w:rsid w:val="00D328AF"/>
    <w:rsid w:val="00D32AF7"/>
    <w:rsid w:val="00D32F58"/>
    <w:rsid w:val="00D379DC"/>
    <w:rsid w:val="00D40ABB"/>
    <w:rsid w:val="00D41F95"/>
    <w:rsid w:val="00D42050"/>
    <w:rsid w:val="00D43309"/>
    <w:rsid w:val="00D467E5"/>
    <w:rsid w:val="00D50FCB"/>
    <w:rsid w:val="00D556EC"/>
    <w:rsid w:val="00D55A8A"/>
    <w:rsid w:val="00D5682C"/>
    <w:rsid w:val="00D56DD1"/>
    <w:rsid w:val="00D570ED"/>
    <w:rsid w:val="00D61A75"/>
    <w:rsid w:val="00D6489D"/>
    <w:rsid w:val="00D64D29"/>
    <w:rsid w:val="00D66BD9"/>
    <w:rsid w:val="00D676CC"/>
    <w:rsid w:val="00D6784A"/>
    <w:rsid w:val="00D7085A"/>
    <w:rsid w:val="00D70E74"/>
    <w:rsid w:val="00D72AFE"/>
    <w:rsid w:val="00D72DBA"/>
    <w:rsid w:val="00D74534"/>
    <w:rsid w:val="00D761AF"/>
    <w:rsid w:val="00D80B16"/>
    <w:rsid w:val="00D85601"/>
    <w:rsid w:val="00D856CF"/>
    <w:rsid w:val="00D863E8"/>
    <w:rsid w:val="00D8688E"/>
    <w:rsid w:val="00D92A4E"/>
    <w:rsid w:val="00D94FBA"/>
    <w:rsid w:val="00D96C9D"/>
    <w:rsid w:val="00D97B52"/>
    <w:rsid w:val="00DA2599"/>
    <w:rsid w:val="00DA3CA2"/>
    <w:rsid w:val="00DA6A0D"/>
    <w:rsid w:val="00DB3171"/>
    <w:rsid w:val="00DB3F77"/>
    <w:rsid w:val="00DB72E5"/>
    <w:rsid w:val="00DC32C4"/>
    <w:rsid w:val="00DC3427"/>
    <w:rsid w:val="00DC4E06"/>
    <w:rsid w:val="00DC59BE"/>
    <w:rsid w:val="00DC61F9"/>
    <w:rsid w:val="00DC67E0"/>
    <w:rsid w:val="00DC6C04"/>
    <w:rsid w:val="00DC76AE"/>
    <w:rsid w:val="00DC7D8E"/>
    <w:rsid w:val="00DD1C4C"/>
    <w:rsid w:val="00DD1E05"/>
    <w:rsid w:val="00DD3189"/>
    <w:rsid w:val="00DD5401"/>
    <w:rsid w:val="00DD6526"/>
    <w:rsid w:val="00DE268B"/>
    <w:rsid w:val="00DE72AB"/>
    <w:rsid w:val="00DE7C24"/>
    <w:rsid w:val="00DF1D71"/>
    <w:rsid w:val="00DF2896"/>
    <w:rsid w:val="00DF3489"/>
    <w:rsid w:val="00DF467C"/>
    <w:rsid w:val="00DF51F0"/>
    <w:rsid w:val="00DF61AE"/>
    <w:rsid w:val="00E0748D"/>
    <w:rsid w:val="00E12780"/>
    <w:rsid w:val="00E141C6"/>
    <w:rsid w:val="00E22248"/>
    <w:rsid w:val="00E23A3F"/>
    <w:rsid w:val="00E25B6C"/>
    <w:rsid w:val="00E25E43"/>
    <w:rsid w:val="00E2770F"/>
    <w:rsid w:val="00E27D79"/>
    <w:rsid w:val="00E32311"/>
    <w:rsid w:val="00E32D70"/>
    <w:rsid w:val="00E40249"/>
    <w:rsid w:val="00E40FE7"/>
    <w:rsid w:val="00E41362"/>
    <w:rsid w:val="00E43036"/>
    <w:rsid w:val="00E450B0"/>
    <w:rsid w:val="00E477C7"/>
    <w:rsid w:val="00E50005"/>
    <w:rsid w:val="00E50F4A"/>
    <w:rsid w:val="00E51139"/>
    <w:rsid w:val="00E53589"/>
    <w:rsid w:val="00E579C7"/>
    <w:rsid w:val="00E6211E"/>
    <w:rsid w:val="00E65095"/>
    <w:rsid w:val="00E660AE"/>
    <w:rsid w:val="00E70798"/>
    <w:rsid w:val="00E716FA"/>
    <w:rsid w:val="00E719E6"/>
    <w:rsid w:val="00E72B73"/>
    <w:rsid w:val="00E73192"/>
    <w:rsid w:val="00E764DC"/>
    <w:rsid w:val="00E773FB"/>
    <w:rsid w:val="00E77FF2"/>
    <w:rsid w:val="00E80A9B"/>
    <w:rsid w:val="00E81551"/>
    <w:rsid w:val="00E81EC0"/>
    <w:rsid w:val="00E81ED9"/>
    <w:rsid w:val="00E830F9"/>
    <w:rsid w:val="00E83C16"/>
    <w:rsid w:val="00E84468"/>
    <w:rsid w:val="00E866A9"/>
    <w:rsid w:val="00E9066D"/>
    <w:rsid w:val="00E93259"/>
    <w:rsid w:val="00E94B64"/>
    <w:rsid w:val="00E95657"/>
    <w:rsid w:val="00E97B40"/>
    <w:rsid w:val="00E97E7D"/>
    <w:rsid w:val="00EA1E01"/>
    <w:rsid w:val="00EA3B83"/>
    <w:rsid w:val="00EA7BF4"/>
    <w:rsid w:val="00EB018D"/>
    <w:rsid w:val="00EB1BEC"/>
    <w:rsid w:val="00EB2D0B"/>
    <w:rsid w:val="00EB4120"/>
    <w:rsid w:val="00EB54CE"/>
    <w:rsid w:val="00EB7473"/>
    <w:rsid w:val="00EC42E8"/>
    <w:rsid w:val="00EC489C"/>
    <w:rsid w:val="00EC4E6C"/>
    <w:rsid w:val="00EC5F17"/>
    <w:rsid w:val="00EC5F3A"/>
    <w:rsid w:val="00EC74EE"/>
    <w:rsid w:val="00ED1E1A"/>
    <w:rsid w:val="00ED33DE"/>
    <w:rsid w:val="00ED6001"/>
    <w:rsid w:val="00ED6C40"/>
    <w:rsid w:val="00ED7761"/>
    <w:rsid w:val="00EE1500"/>
    <w:rsid w:val="00EE5AAE"/>
    <w:rsid w:val="00EE5C84"/>
    <w:rsid w:val="00EE625D"/>
    <w:rsid w:val="00EE67CA"/>
    <w:rsid w:val="00EF5E90"/>
    <w:rsid w:val="00EF60FB"/>
    <w:rsid w:val="00EF6F0A"/>
    <w:rsid w:val="00F015F4"/>
    <w:rsid w:val="00F018EC"/>
    <w:rsid w:val="00F025BC"/>
    <w:rsid w:val="00F049E1"/>
    <w:rsid w:val="00F11A00"/>
    <w:rsid w:val="00F11BBD"/>
    <w:rsid w:val="00F1254E"/>
    <w:rsid w:val="00F1264E"/>
    <w:rsid w:val="00F15381"/>
    <w:rsid w:val="00F167CB"/>
    <w:rsid w:val="00F231F8"/>
    <w:rsid w:val="00F273EF"/>
    <w:rsid w:val="00F31E94"/>
    <w:rsid w:val="00F35713"/>
    <w:rsid w:val="00F358D2"/>
    <w:rsid w:val="00F370A2"/>
    <w:rsid w:val="00F40BDF"/>
    <w:rsid w:val="00F418C8"/>
    <w:rsid w:val="00F41D19"/>
    <w:rsid w:val="00F43852"/>
    <w:rsid w:val="00F4512A"/>
    <w:rsid w:val="00F45A1B"/>
    <w:rsid w:val="00F46E34"/>
    <w:rsid w:val="00F542CD"/>
    <w:rsid w:val="00F55535"/>
    <w:rsid w:val="00F608EC"/>
    <w:rsid w:val="00F631AE"/>
    <w:rsid w:val="00F6322D"/>
    <w:rsid w:val="00F63DE7"/>
    <w:rsid w:val="00F64DB2"/>
    <w:rsid w:val="00F6502F"/>
    <w:rsid w:val="00F65218"/>
    <w:rsid w:val="00F65276"/>
    <w:rsid w:val="00F657F0"/>
    <w:rsid w:val="00F6631F"/>
    <w:rsid w:val="00F67A2C"/>
    <w:rsid w:val="00F71A93"/>
    <w:rsid w:val="00F75F42"/>
    <w:rsid w:val="00F77916"/>
    <w:rsid w:val="00F77A91"/>
    <w:rsid w:val="00F80B9B"/>
    <w:rsid w:val="00F80E58"/>
    <w:rsid w:val="00F81A27"/>
    <w:rsid w:val="00F86C21"/>
    <w:rsid w:val="00F90C39"/>
    <w:rsid w:val="00F9236C"/>
    <w:rsid w:val="00F946C2"/>
    <w:rsid w:val="00FA1B7E"/>
    <w:rsid w:val="00FA3635"/>
    <w:rsid w:val="00FA3A09"/>
    <w:rsid w:val="00FA3EB3"/>
    <w:rsid w:val="00FA46D5"/>
    <w:rsid w:val="00FB2FC1"/>
    <w:rsid w:val="00FB343D"/>
    <w:rsid w:val="00FB5633"/>
    <w:rsid w:val="00FC31C8"/>
    <w:rsid w:val="00FC34CA"/>
    <w:rsid w:val="00FC4A61"/>
    <w:rsid w:val="00FC575B"/>
    <w:rsid w:val="00FC58D2"/>
    <w:rsid w:val="00FD3EF8"/>
    <w:rsid w:val="00FD64AC"/>
    <w:rsid w:val="00FD70B9"/>
    <w:rsid w:val="00FE6C24"/>
    <w:rsid w:val="00FE6FCF"/>
    <w:rsid w:val="00FE797D"/>
    <w:rsid w:val="00FF04E5"/>
    <w:rsid w:val="00FF6E3A"/>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DDBC"/>
  <w15:chartTrackingRefBased/>
  <w15:docId w15:val="{ABCFA69E-FA7F-4B43-A85D-25715DC1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3014B"/>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3589"/>
    <w:pPr>
      <w:spacing w:after="0" w:line="240" w:lineRule="auto"/>
    </w:pPr>
    <w:rPr>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תו"/>
    <w:basedOn w:val="Normal"/>
    <w:link w:val="FootnoteTextChar"/>
    <w:uiPriority w:val="99"/>
    <w:unhideWhenUsed/>
    <w:rsid w:val="00E53589"/>
    <w:pPr>
      <w:spacing w:after="0" w:line="240" w:lineRule="auto"/>
    </w:pPr>
    <w:rPr>
      <w:sz w:val="20"/>
      <w:szCs w:val="20"/>
      <w:lang w:val="en-US"/>
    </w:rPr>
  </w:style>
  <w:style w:type="character" w:customStyle="1" w:styleId="FootnoteTextChar">
    <w:name w:val="Footnote Text Char"/>
    <w:aliases w:val=" תו Char"/>
    <w:basedOn w:val="DefaultParagraphFont"/>
    <w:link w:val="FootnoteText"/>
    <w:uiPriority w:val="99"/>
    <w:rsid w:val="00E53589"/>
    <w:rPr>
      <w:sz w:val="20"/>
      <w:szCs w:val="20"/>
      <w:lang w:val="en-US"/>
    </w:rPr>
  </w:style>
  <w:style w:type="character" w:styleId="FootnoteReference">
    <w:name w:val="footnote reference"/>
    <w:basedOn w:val="DefaultParagraphFont"/>
    <w:uiPriority w:val="99"/>
    <w:unhideWhenUsed/>
    <w:rsid w:val="00E53589"/>
    <w:rPr>
      <w:vertAlign w:val="superscript"/>
    </w:rPr>
  </w:style>
  <w:style w:type="character" w:customStyle="1" w:styleId="eforth">
    <w:name w:val="ef_orth"/>
    <w:basedOn w:val="DefaultParagraphFont"/>
    <w:rsid w:val="00E53589"/>
  </w:style>
  <w:style w:type="paragraph" w:styleId="ListParagraph">
    <w:name w:val="List Paragraph"/>
    <w:basedOn w:val="Normal"/>
    <w:uiPriority w:val="34"/>
    <w:qFormat/>
    <w:rsid w:val="006A131F"/>
    <w:pPr>
      <w:ind w:left="720"/>
      <w:contextualSpacing/>
    </w:pPr>
  </w:style>
  <w:style w:type="character" w:customStyle="1" w:styleId="Heading3Char">
    <w:name w:val="Heading 3 Char"/>
    <w:basedOn w:val="DefaultParagraphFont"/>
    <w:link w:val="Heading3"/>
    <w:uiPriority w:val="9"/>
    <w:semiHidden/>
    <w:rsid w:val="0073014B"/>
    <w:rPr>
      <w:rFonts w:asciiTheme="majorHAnsi" w:eastAsiaTheme="majorEastAsia" w:hAnsiTheme="majorHAnsi" w:cstheme="majorBidi"/>
      <w:color w:val="1F3763" w:themeColor="accent1" w:themeShade="7F"/>
      <w:sz w:val="24"/>
      <w:szCs w:val="24"/>
      <w:lang w:val="en-US"/>
    </w:rPr>
  </w:style>
  <w:style w:type="character" w:customStyle="1" w:styleId="BalloonTextChar">
    <w:name w:val="Balloon Text Char"/>
    <w:basedOn w:val="DefaultParagraphFont"/>
    <w:link w:val="BalloonText"/>
    <w:uiPriority w:val="99"/>
    <w:semiHidden/>
    <w:rsid w:val="0073014B"/>
    <w:rPr>
      <w:rFonts w:ascii="Segoe UI" w:hAnsi="Segoe UI" w:cs="Segoe UI"/>
      <w:sz w:val="18"/>
      <w:szCs w:val="18"/>
      <w:lang w:val="en-US" w:bidi="ar-SA"/>
    </w:rPr>
  </w:style>
  <w:style w:type="paragraph" w:styleId="BalloonText">
    <w:name w:val="Balloon Text"/>
    <w:basedOn w:val="Normal"/>
    <w:link w:val="BalloonTextChar"/>
    <w:uiPriority w:val="99"/>
    <w:semiHidden/>
    <w:unhideWhenUsed/>
    <w:rsid w:val="0073014B"/>
    <w:pPr>
      <w:spacing w:after="0" w:line="240" w:lineRule="auto"/>
    </w:pPr>
    <w:rPr>
      <w:rFonts w:ascii="Segoe UI" w:hAnsi="Segoe UI" w:cs="Segoe UI"/>
      <w:sz w:val="18"/>
      <w:szCs w:val="18"/>
      <w:lang w:val="en-US" w:bidi="ar-SA"/>
    </w:rPr>
  </w:style>
  <w:style w:type="character" w:customStyle="1" w:styleId="BalloonTextChar1">
    <w:name w:val="Balloon Text Char1"/>
    <w:basedOn w:val="DefaultParagraphFont"/>
    <w:uiPriority w:val="99"/>
    <w:semiHidden/>
    <w:rsid w:val="0073014B"/>
    <w:rPr>
      <w:rFonts w:ascii="Segoe UI" w:hAnsi="Segoe UI" w:cs="Segoe UI"/>
      <w:sz w:val="18"/>
      <w:szCs w:val="18"/>
    </w:rPr>
  </w:style>
  <w:style w:type="character" w:styleId="Hyperlink">
    <w:name w:val="Hyperlink"/>
    <w:basedOn w:val="DefaultParagraphFont"/>
    <w:uiPriority w:val="99"/>
    <w:unhideWhenUsed/>
    <w:rsid w:val="0073014B"/>
    <w:rPr>
      <w:color w:val="0000FF"/>
      <w:u w:val="single"/>
    </w:rPr>
  </w:style>
  <w:style w:type="character" w:customStyle="1" w:styleId="proper">
    <w:name w:val="proper"/>
    <w:basedOn w:val="DefaultParagraphFont"/>
    <w:rsid w:val="0073014B"/>
  </w:style>
  <w:style w:type="character" w:customStyle="1" w:styleId="st">
    <w:name w:val="st"/>
    <w:basedOn w:val="DefaultParagraphFont"/>
    <w:rsid w:val="0073014B"/>
  </w:style>
  <w:style w:type="paragraph" w:styleId="BodyTextIndent2">
    <w:name w:val="Body Text Indent 2"/>
    <w:basedOn w:val="Normal"/>
    <w:link w:val="BodyTextIndent2Char"/>
    <w:uiPriority w:val="99"/>
    <w:unhideWhenUsed/>
    <w:rsid w:val="0073014B"/>
    <w:pPr>
      <w:tabs>
        <w:tab w:val="left" w:pos="284"/>
      </w:tabs>
      <w:spacing w:after="0" w:line="360" w:lineRule="auto"/>
      <w:ind w:firstLine="284"/>
    </w:pPr>
    <w:rPr>
      <w:rFonts w:ascii="Times New Roman" w:eastAsia="Calibri" w:hAnsi="Times New Roman" w:cs="SBL Hebrew"/>
      <w:sz w:val="24"/>
      <w:lang w:val="en-US"/>
    </w:rPr>
  </w:style>
  <w:style w:type="character" w:customStyle="1" w:styleId="BodyTextIndent2Char">
    <w:name w:val="Body Text Indent 2 Char"/>
    <w:basedOn w:val="DefaultParagraphFont"/>
    <w:link w:val="BodyTextIndent2"/>
    <w:uiPriority w:val="99"/>
    <w:rsid w:val="0073014B"/>
    <w:rPr>
      <w:rFonts w:ascii="Times New Roman" w:eastAsia="Calibri" w:hAnsi="Times New Roman" w:cs="SBL Hebrew"/>
      <w:sz w:val="24"/>
      <w:lang w:val="en-US"/>
    </w:rPr>
  </w:style>
  <w:style w:type="paragraph" w:styleId="Title">
    <w:name w:val="Title"/>
    <w:basedOn w:val="Normal"/>
    <w:next w:val="Normal"/>
    <w:link w:val="TitleChar"/>
    <w:uiPriority w:val="10"/>
    <w:qFormat/>
    <w:rsid w:val="0073014B"/>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73014B"/>
    <w:rPr>
      <w:rFonts w:asciiTheme="majorHAnsi" w:eastAsiaTheme="majorEastAsia" w:hAnsiTheme="majorHAnsi" w:cstheme="majorBidi"/>
      <w:spacing w:val="-10"/>
      <w:kern w:val="28"/>
      <w:sz w:val="56"/>
      <w:szCs w:val="56"/>
      <w:lang w:val="en-US"/>
    </w:rPr>
  </w:style>
  <w:style w:type="character" w:styleId="Emphasis">
    <w:name w:val="Emphasis"/>
    <w:basedOn w:val="DefaultParagraphFont"/>
    <w:uiPriority w:val="20"/>
    <w:qFormat/>
    <w:rsid w:val="0073014B"/>
    <w:rPr>
      <w:i/>
      <w:iCs/>
    </w:rPr>
  </w:style>
  <w:style w:type="paragraph" w:styleId="Header">
    <w:name w:val="header"/>
    <w:basedOn w:val="Normal"/>
    <w:link w:val="HeaderChar"/>
    <w:uiPriority w:val="99"/>
    <w:unhideWhenUsed/>
    <w:rsid w:val="0073014B"/>
    <w:pPr>
      <w:tabs>
        <w:tab w:val="center" w:pos="4320"/>
        <w:tab w:val="right" w:pos="8640"/>
      </w:tabs>
      <w:spacing w:after="0" w:line="240" w:lineRule="auto"/>
    </w:pPr>
    <w:rPr>
      <w:lang w:val="en-US"/>
    </w:rPr>
  </w:style>
  <w:style w:type="character" w:customStyle="1" w:styleId="HeaderChar">
    <w:name w:val="Header Char"/>
    <w:basedOn w:val="DefaultParagraphFont"/>
    <w:link w:val="Header"/>
    <w:uiPriority w:val="99"/>
    <w:rsid w:val="0073014B"/>
    <w:rPr>
      <w:lang w:val="en-US"/>
    </w:rPr>
  </w:style>
  <w:style w:type="paragraph" w:styleId="Footer">
    <w:name w:val="footer"/>
    <w:basedOn w:val="Normal"/>
    <w:link w:val="FooterChar"/>
    <w:uiPriority w:val="99"/>
    <w:unhideWhenUsed/>
    <w:rsid w:val="0073014B"/>
    <w:pPr>
      <w:tabs>
        <w:tab w:val="center" w:pos="4320"/>
        <w:tab w:val="right" w:pos="8640"/>
      </w:tabs>
      <w:spacing w:after="0" w:line="240" w:lineRule="auto"/>
    </w:pPr>
    <w:rPr>
      <w:lang w:val="en-US"/>
    </w:rPr>
  </w:style>
  <w:style w:type="character" w:customStyle="1" w:styleId="FooterChar">
    <w:name w:val="Footer Char"/>
    <w:basedOn w:val="DefaultParagraphFont"/>
    <w:link w:val="Footer"/>
    <w:uiPriority w:val="99"/>
    <w:rsid w:val="0073014B"/>
    <w:rPr>
      <w:lang w:val="en-US"/>
    </w:rPr>
  </w:style>
  <w:style w:type="character" w:customStyle="1" w:styleId="EndnoteTextChar">
    <w:name w:val="Endnote Text Char"/>
    <w:basedOn w:val="DefaultParagraphFont"/>
    <w:link w:val="EndnoteText"/>
    <w:uiPriority w:val="99"/>
    <w:semiHidden/>
    <w:rsid w:val="0073014B"/>
    <w:rPr>
      <w:sz w:val="20"/>
      <w:szCs w:val="20"/>
      <w:lang w:val="en-US"/>
    </w:rPr>
  </w:style>
  <w:style w:type="paragraph" w:styleId="EndnoteText">
    <w:name w:val="endnote text"/>
    <w:basedOn w:val="Normal"/>
    <w:link w:val="EndnoteTextChar"/>
    <w:uiPriority w:val="99"/>
    <w:semiHidden/>
    <w:unhideWhenUsed/>
    <w:rsid w:val="0073014B"/>
    <w:pPr>
      <w:spacing w:after="0" w:line="240" w:lineRule="auto"/>
    </w:pPr>
    <w:rPr>
      <w:sz w:val="20"/>
      <w:szCs w:val="20"/>
      <w:lang w:val="en-US"/>
    </w:rPr>
  </w:style>
  <w:style w:type="character" w:customStyle="1" w:styleId="EndnoteTextChar1">
    <w:name w:val="Endnote Text Char1"/>
    <w:basedOn w:val="DefaultParagraphFont"/>
    <w:uiPriority w:val="99"/>
    <w:semiHidden/>
    <w:rsid w:val="0073014B"/>
    <w:rPr>
      <w:sz w:val="20"/>
      <w:szCs w:val="20"/>
    </w:rPr>
  </w:style>
  <w:style w:type="paragraph" w:styleId="PlainText">
    <w:name w:val="Plain Text"/>
    <w:basedOn w:val="Normal"/>
    <w:link w:val="PlainTextChar"/>
    <w:uiPriority w:val="99"/>
    <w:unhideWhenUsed/>
    <w:rsid w:val="0073014B"/>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73014B"/>
    <w:rPr>
      <w:rFonts w:ascii="Calibri" w:hAnsi="Calibri"/>
      <w:szCs w:val="21"/>
      <w:lang w:val="en-US"/>
    </w:rPr>
  </w:style>
  <w:style w:type="paragraph" w:styleId="NormalWeb">
    <w:name w:val="Normal (Web)"/>
    <w:basedOn w:val="Normal"/>
    <w:uiPriority w:val="99"/>
    <w:unhideWhenUsed/>
    <w:rsid w:val="00C2785E"/>
    <w:pPr>
      <w:spacing w:before="100" w:beforeAutospacing="1" w:after="100" w:afterAutospacing="1" w:line="240" w:lineRule="auto"/>
    </w:pPr>
    <w:rPr>
      <w:rFonts w:ascii="Times New Roman" w:eastAsia="Times New Roman" w:hAnsi="Times New Roman" w:cs="Times New Roman"/>
      <w:sz w:val="24"/>
      <w:szCs w:val="24"/>
      <w:lang w:eastAsia="en-IL"/>
    </w:rPr>
  </w:style>
  <w:style w:type="table" w:customStyle="1" w:styleId="TableGridLight1">
    <w:name w:val="Table Grid Light1"/>
    <w:basedOn w:val="TableNormal"/>
    <w:uiPriority w:val="40"/>
    <w:rsid w:val="00DA3CA2"/>
    <w:pPr>
      <w:spacing w:after="0" w:line="240" w:lineRule="auto"/>
    </w:pPr>
    <w:rPr>
      <w:rFonts w:eastAsia="Calibri" w:cs="Times New Roman"/>
      <w:sz w:val="24"/>
      <w:szCs w:val="24"/>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B8758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83BF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958AC"/>
    <w:pPr>
      <w:spacing w:after="0" w:line="240" w:lineRule="auto"/>
    </w:pPr>
    <w:rPr>
      <w:rFonts w:cs="David"/>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958AC"/>
    <w:pPr>
      <w:spacing w:after="0" w:line="240" w:lineRule="auto"/>
    </w:pPr>
    <w:rPr>
      <w:rFonts w:cs="David"/>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F6322D"/>
    <w:pPr>
      <w:spacing w:line="240" w:lineRule="auto"/>
    </w:pPr>
    <w:rPr>
      <w:sz w:val="20"/>
      <w:szCs w:val="20"/>
    </w:rPr>
  </w:style>
  <w:style w:type="character" w:customStyle="1" w:styleId="CommentTextChar">
    <w:name w:val="Comment Text Char"/>
    <w:basedOn w:val="DefaultParagraphFont"/>
    <w:link w:val="CommentText"/>
    <w:uiPriority w:val="99"/>
    <w:semiHidden/>
    <w:rsid w:val="00F6322D"/>
    <w:rPr>
      <w:sz w:val="20"/>
      <w:szCs w:val="20"/>
    </w:rPr>
  </w:style>
  <w:style w:type="character" w:styleId="CommentReference">
    <w:name w:val="annotation reference"/>
    <w:basedOn w:val="DefaultParagraphFont"/>
    <w:uiPriority w:val="99"/>
    <w:semiHidden/>
    <w:unhideWhenUsed/>
    <w:rsid w:val="00F6322D"/>
    <w:rPr>
      <w:sz w:val="16"/>
      <w:szCs w:val="16"/>
    </w:rPr>
  </w:style>
  <w:style w:type="table" w:customStyle="1" w:styleId="TableGrid5">
    <w:name w:val="Table Grid5"/>
    <w:basedOn w:val="TableNormal"/>
    <w:next w:val="TableGrid"/>
    <w:uiPriority w:val="59"/>
    <w:rsid w:val="00575C9F"/>
    <w:pPr>
      <w:spacing w:after="0" w:line="240" w:lineRule="auto"/>
    </w:pPr>
    <w:rPr>
      <w:rFonts w:cs="David"/>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831444">
      <w:bodyDiv w:val="1"/>
      <w:marLeft w:val="0"/>
      <w:marRight w:val="0"/>
      <w:marTop w:val="0"/>
      <w:marBottom w:val="0"/>
      <w:divBdr>
        <w:top w:val="none" w:sz="0" w:space="0" w:color="auto"/>
        <w:left w:val="none" w:sz="0" w:space="0" w:color="auto"/>
        <w:bottom w:val="none" w:sz="0" w:space="0" w:color="auto"/>
        <w:right w:val="none" w:sz="0" w:space="0" w:color="auto"/>
      </w:divBdr>
    </w:div>
    <w:div w:id="172641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25</Pages>
  <Words>5239</Words>
  <Characters>29866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 Darshan</dc:creator>
  <cp:keywords/>
  <dc:description/>
  <cp:lastModifiedBy>Noga Darshan</cp:lastModifiedBy>
  <cp:revision>13</cp:revision>
  <cp:lastPrinted>2021-07-12T09:18:00Z</cp:lastPrinted>
  <dcterms:created xsi:type="dcterms:W3CDTF">2021-09-21T22:53:00Z</dcterms:created>
  <dcterms:modified xsi:type="dcterms:W3CDTF">2021-10-03T13:03:00Z</dcterms:modified>
</cp:coreProperties>
</file>