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489" w:rsidRDefault="00091489" w:rsidP="00091489">
      <w:pPr>
        <w:spacing w:after="0" w:line="276" w:lineRule="auto"/>
        <w:jc w:val="center"/>
        <w:rPr>
          <w:rFonts w:ascii="Calibri Light" w:hAnsi="Calibri Light"/>
          <w:b/>
        </w:rPr>
      </w:pPr>
      <w:r w:rsidRPr="00227A58">
        <w:rPr>
          <w:rFonts w:ascii="Calibri Light" w:hAnsi="Calibri Light"/>
          <w:b/>
        </w:rPr>
        <w:t>AALS INTERVIEW QUESTIONS</w:t>
      </w:r>
    </w:p>
    <w:p w:rsidR="00091489" w:rsidRDefault="00091489" w:rsidP="00091489">
      <w:pPr>
        <w:spacing w:after="0" w:line="276" w:lineRule="auto"/>
        <w:jc w:val="center"/>
        <w:rPr>
          <w:rFonts w:ascii="Calibri Light" w:hAnsi="Calibri Light"/>
          <w:b/>
        </w:rPr>
      </w:pPr>
    </w:p>
    <w:p w:rsidR="00091489" w:rsidRPr="00A9045F" w:rsidRDefault="00091489" w:rsidP="00091489">
      <w:pPr>
        <w:spacing w:after="0" w:line="276" w:lineRule="auto"/>
        <w:rPr>
          <w:rFonts w:ascii="Calibri Light" w:hAnsi="Calibri Light"/>
          <w:b/>
          <w:u w:val="single"/>
        </w:rPr>
      </w:pPr>
      <w:r w:rsidRPr="00A9045F">
        <w:rPr>
          <w:rFonts w:ascii="Calibri Light" w:hAnsi="Calibri Light"/>
          <w:b/>
          <w:u w:val="single"/>
        </w:rPr>
        <w:t>General Questions</w:t>
      </w:r>
    </w:p>
    <w:p w:rsidR="00091489" w:rsidRPr="00DE2600" w:rsidRDefault="00091489" w:rsidP="00091489">
      <w:pPr>
        <w:spacing w:after="0" w:line="276" w:lineRule="auto"/>
        <w:jc w:val="both"/>
        <w:rPr>
          <w:rFonts w:ascii="Calibri Light" w:hAnsi="Calibri Light"/>
          <w:b/>
        </w:rPr>
      </w:pPr>
    </w:p>
    <w:p w:rsidR="00091489" w:rsidRPr="001842E7" w:rsidRDefault="00091489" w:rsidP="00091489">
      <w:pPr>
        <w:pStyle w:val="ListParagraph"/>
        <w:numPr>
          <w:ilvl w:val="0"/>
          <w:numId w:val="1"/>
        </w:numPr>
        <w:rPr>
          <w:rFonts w:eastAsia="Times New Roman"/>
          <w:b/>
          <w:bCs/>
          <w:highlight w:val="yellow"/>
        </w:rPr>
      </w:pPr>
      <w:r w:rsidRPr="001842E7">
        <w:rPr>
          <w:rFonts w:eastAsia="Times New Roman"/>
          <w:b/>
          <w:bCs/>
          <w:highlight w:val="yellow"/>
        </w:rPr>
        <w:t>Why legal academia?</w:t>
      </w:r>
    </w:p>
    <w:p w:rsidR="00091489" w:rsidRPr="00732C61" w:rsidRDefault="00091489" w:rsidP="00091489">
      <w:pPr>
        <w:pStyle w:val="ListParagraph"/>
        <w:numPr>
          <w:ilvl w:val="0"/>
          <w:numId w:val="6"/>
        </w:numPr>
        <w:spacing w:after="0" w:line="276" w:lineRule="auto"/>
        <w:jc w:val="both"/>
        <w:rPr>
          <w:rFonts w:ascii="Calibri Light" w:hAnsi="Calibri Light"/>
          <w:b/>
        </w:rPr>
      </w:pPr>
      <w:r>
        <w:rPr>
          <w:rFonts w:ascii="Calibri Light" w:hAnsi="Calibri Light"/>
          <w:bCs/>
        </w:rPr>
        <w:t>Legal research and writing have</w:t>
      </w:r>
      <w:r w:rsidRPr="00DB56EC">
        <w:rPr>
          <w:rFonts w:ascii="Calibri Light" w:hAnsi="Calibri Light"/>
          <w:bCs/>
        </w:rPr>
        <w:t xml:space="preserve"> been my </w:t>
      </w:r>
      <w:r w:rsidRPr="00DB56EC">
        <w:rPr>
          <w:rFonts w:ascii="Calibri Light" w:hAnsi="Calibri Light"/>
          <w:b/>
        </w:rPr>
        <w:t>passion</w:t>
      </w:r>
      <w:r w:rsidRPr="00DB56EC">
        <w:rPr>
          <w:rFonts w:ascii="Calibri Light" w:hAnsi="Calibri Light"/>
          <w:bCs/>
        </w:rPr>
        <w:t xml:space="preserve"> ever </w:t>
      </w:r>
      <w:r w:rsidRPr="00DB56EC">
        <w:rPr>
          <w:rFonts w:ascii="Calibri Light" w:hAnsi="Calibri Light"/>
          <w:b/>
        </w:rPr>
        <w:t>since I started law school</w:t>
      </w:r>
      <w:r w:rsidRPr="00DB56EC">
        <w:rPr>
          <w:rFonts w:ascii="Calibri Light" w:hAnsi="Calibri Light"/>
          <w:bCs/>
        </w:rPr>
        <w:t xml:space="preserve">, and </w:t>
      </w:r>
      <w:proofErr w:type="gramStart"/>
      <w:r w:rsidRPr="00DB56EC">
        <w:rPr>
          <w:rFonts w:ascii="Calibri Light" w:hAnsi="Calibri Light"/>
          <w:bCs/>
        </w:rPr>
        <w:t>I’m</w:t>
      </w:r>
      <w:proofErr w:type="gramEnd"/>
      <w:r w:rsidRPr="00DB56EC">
        <w:rPr>
          <w:rFonts w:ascii="Calibri Light" w:hAnsi="Calibri Light"/>
          <w:bCs/>
        </w:rPr>
        <w:t xml:space="preserve"> particularly </w:t>
      </w:r>
      <w:r w:rsidRPr="00DB56EC">
        <w:rPr>
          <w:rFonts w:ascii="Calibri Light" w:hAnsi="Calibri Light"/>
          <w:b/>
        </w:rPr>
        <w:t>excited</w:t>
      </w:r>
      <w:r w:rsidRPr="00DB56EC">
        <w:rPr>
          <w:rFonts w:ascii="Calibri Light" w:hAnsi="Calibri Light"/>
          <w:bCs/>
        </w:rPr>
        <w:t xml:space="preserve"> about </w:t>
      </w:r>
      <w:r>
        <w:rPr>
          <w:rFonts w:ascii="Calibri Light" w:hAnsi="Calibri Light"/>
          <w:bCs/>
        </w:rPr>
        <w:t xml:space="preserve">writing </w:t>
      </w:r>
      <w:r w:rsidRPr="00DB56EC">
        <w:rPr>
          <w:rFonts w:ascii="Calibri Light" w:hAnsi="Calibri Light"/>
          <w:b/>
        </w:rPr>
        <w:t>scholarship</w:t>
      </w:r>
      <w:r>
        <w:rPr>
          <w:rFonts w:ascii="Calibri Light" w:hAnsi="Calibri Light"/>
          <w:bCs/>
        </w:rPr>
        <w:t xml:space="preserve"> that</w:t>
      </w:r>
      <w:r w:rsidRPr="00DB56EC">
        <w:rPr>
          <w:rFonts w:ascii="Calibri Light" w:hAnsi="Calibri Light"/>
          <w:bCs/>
        </w:rPr>
        <w:t xml:space="preserve"> </w:t>
      </w:r>
      <w:r w:rsidRPr="00DB56EC">
        <w:rPr>
          <w:rFonts w:ascii="Calibri Light" w:hAnsi="Calibri Light"/>
          <w:b/>
        </w:rPr>
        <w:t xml:space="preserve">can assist policymakers in promoting consumer welfare through behaviorally and empirically informed regulation. </w:t>
      </w:r>
      <w:r w:rsidRPr="00732C61">
        <w:rPr>
          <w:rFonts w:ascii="Calibri Light" w:hAnsi="Calibri Light"/>
          <w:bCs/>
        </w:rPr>
        <w:t xml:space="preserve"> </w:t>
      </w:r>
    </w:p>
    <w:p w:rsidR="00091489" w:rsidRPr="00732C61" w:rsidRDefault="00091489" w:rsidP="00091489">
      <w:pPr>
        <w:pStyle w:val="ListParagraph"/>
        <w:numPr>
          <w:ilvl w:val="0"/>
          <w:numId w:val="6"/>
        </w:numPr>
        <w:spacing w:after="0" w:line="276" w:lineRule="auto"/>
        <w:jc w:val="both"/>
        <w:rPr>
          <w:rFonts w:ascii="Calibri Light" w:hAnsi="Calibri Light"/>
          <w:b/>
        </w:rPr>
      </w:pPr>
      <w:r w:rsidRPr="00DB56EC">
        <w:rPr>
          <w:rFonts w:ascii="Calibri Light" w:hAnsi="Calibri Light"/>
          <w:bCs/>
        </w:rPr>
        <w:t xml:space="preserve">This year, I have discovered </w:t>
      </w:r>
      <w:r w:rsidRPr="00732C61">
        <w:rPr>
          <w:rFonts w:ascii="Calibri Light" w:hAnsi="Calibri Light"/>
          <w:b/>
        </w:rPr>
        <w:t>a new passion</w:t>
      </w:r>
      <w:r w:rsidRPr="00DB56EC">
        <w:rPr>
          <w:rFonts w:ascii="Calibri Light" w:hAnsi="Calibri Light"/>
          <w:bCs/>
        </w:rPr>
        <w:t xml:space="preserve">—for </w:t>
      </w:r>
      <w:r w:rsidRPr="00732C61">
        <w:rPr>
          <w:rFonts w:ascii="Calibri Light" w:hAnsi="Calibri Light"/>
          <w:b/>
        </w:rPr>
        <w:t>teaching</w:t>
      </w:r>
      <w:r w:rsidRPr="00DB56EC">
        <w:rPr>
          <w:rFonts w:ascii="Calibri Light" w:hAnsi="Calibri Light"/>
          <w:bCs/>
        </w:rPr>
        <w:t xml:space="preserve">, as I taught my own seminar on </w:t>
      </w:r>
      <w:r w:rsidRPr="00732C61">
        <w:rPr>
          <w:rFonts w:ascii="Calibri Light" w:hAnsi="Calibri Light"/>
          <w:b/>
        </w:rPr>
        <w:t xml:space="preserve">the law &amp; psychology of consumer contracts. </w:t>
      </w:r>
    </w:p>
    <w:p w:rsidR="00091489" w:rsidRDefault="00091489" w:rsidP="00091489">
      <w:pPr>
        <w:pStyle w:val="ListParagraph"/>
        <w:numPr>
          <w:ilvl w:val="0"/>
          <w:numId w:val="6"/>
        </w:numPr>
        <w:spacing w:after="0" w:line="276" w:lineRule="auto"/>
        <w:jc w:val="both"/>
        <w:rPr>
          <w:rFonts w:ascii="Calibri Light" w:hAnsi="Calibri Light"/>
          <w:b/>
        </w:rPr>
      </w:pPr>
      <w:r w:rsidRPr="00DB56EC">
        <w:rPr>
          <w:rFonts w:ascii="Calibri Light" w:hAnsi="Calibri Light"/>
          <w:bCs/>
        </w:rPr>
        <w:t xml:space="preserve">I hope to be able to </w:t>
      </w:r>
      <w:r w:rsidRPr="00732C61">
        <w:rPr>
          <w:rFonts w:ascii="Calibri Light" w:hAnsi="Calibri Light"/>
          <w:b/>
        </w:rPr>
        <w:t>pass my passion to the class</w:t>
      </w:r>
      <w:r w:rsidRPr="00DB56EC">
        <w:rPr>
          <w:rFonts w:ascii="Calibri Light" w:hAnsi="Calibri Light"/>
          <w:bCs/>
        </w:rPr>
        <w:t xml:space="preserve"> and write scholarship that will have </w:t>
      </w:r>
      <w:r w:rsidRPr="00732C61">
        <w:rPr>
          <w:rFonts w:ascii="Calibri Light" w:hAnsi="Calibri Light"/>
          <w:b/>
        </w:rPr>
        <w:t xml:space="preserve">important policy implication and improve consumers’ well-being. </w:t>
      </w:r>
    </w:p>
    <w:p w:rsidR="00091489" w:rsidRPr="00732C61" w:rsidRDefault="00091489" w:rsidP="00091489">
      <w:pPr>
        <w:pStyle w:val="ListParagraph"/>
        <w:spacing w:after="0" w:line="276" w:lineRule="auto"/>
        <w:jc w:val="both"/>
        <w:rPr>
          <w:rFonts w:ascii="Calibri Light" w:hAnsi="Calibri Light"/>
          <w:b/>
        </w:rPr>
      </w:pPr>
    </w:p>
    <w:p w:rsidR="00091489" w:rsidRDefault="00091489" w:rsidP="00091489">
      <w:pPr>
        <w:pStyle w:val="ListParagraph"/>
        <w:numPr>
          <w:ilvl w:val="0"/>
          <w:numId w:val="1"/>
        </w:numPr>
        <w:rPr>
          <w:rFonts w:eastAsia="Times New Roman"/>
          <w:b/>
          <w:bCs/>
          <w:highlight w:val="yellow"/>
        </w:rPr>
      </w:pPr>
      <w:r>
        <w:rPr>
          <w:rFonts w:eastAsia="Times New Roman"/>
          <w:b/>
          <w:bCs/>
          <w:highlight w:val="yellow"/>
        </w:rPr>
        <w:t>Could you provide an example of how your research informs regulation?</w:t>
      </w:r>
    </w:p>
    <w:p w:rsidR="00091489" w:rsidRPr="008E2265" w:rsidRDefault="00091489" w:rsidP="00091489">
      <w:pPr>
        <w:pStyle w:val="ListParagraph"/>
        <w:numPr>
          <w:ilvl w:val="1"/>
          <w:numId w:val="1"/>
        </w:numPr>
        <w:spacing w:after="0" w:line="276" w:lineRule="auto"/>
        <w:jc w:val="both"/>
        <w:rPr>
          <w:rFonts w:ascii="Calibri Light" w:hAnsi="Calibri Light"/>
          <w:b/>
        </w:rPr>
      </w:pPr>
      <w:r>
        <w:rPr>
          <w:rFonts w:ascii="Calibri Light" w:hAnsi="Calibri Light"/>
          <w:bCs/>
        </w:rPr>
        <w:t xml:space="preserve">Sure. For example, my JLA paper finds that </w:t>
      </w:r>
      <w:proofErr w:type="gramStart"/>
      <w:r>
        <w:rPr>
          <w:rFonts w:ascii="Calibri Light" w:hAnsi="Calibri Light"/>
          <w:bCs/>
        </w:rPr>
        <w:t>landlords</w:t>
      </w:r>
      <w:proofErr w:type="gramEnd"/>
      <w:r>
        <w:rPr>
          <w:rFonts w:ascii="Calibri Light" w:hAnsi="Calibri Light"/>
          <w:bCs/>
        </w:rPr>
        <w:t xml:space="preserve"> and residential companies routinely use unenforceable terms, that deny or limit tenants’ most basic rights and remedies. My work shows that unenforceable terms are harmful to tenants, because they generate misperceptions about the law. In one experiment, tenants were about 8 times more likely to bear costs that the law imposes on the </w:t>
      </w:r>
      <w:proofErr w:type="gramStart"/>
      <w:r>
        <w:rPr>
          <w:rFonts w:ascii="Calibri Light" w:hAnsi="Calibri Light"/>
          <w:bCs/>
        </w:rPr>
        <w:t>landlord</w:t>
      </w:r>
      <w:proofErr w:type="gramEnd"/>
      <w:r>
        <w:rPr>
          <w:rFonts w:ascii="Calibri Light" w:hAnsi="Calibri Light"/>
          <w:bCs/>
        </w:rPr>
        <w:t xml:space="preserve"> after reading an unenforceable liability disclaimer than after reading a contract containing a clause acknowledging the landlord’s liability. One regulatory solution that I propose is the </w:t>
      </w:r>
      <w:r w:rsidRPr="008E2265">
        <w:rPr>
          <w:rFonts w:ascii="Calibri Light" w:hAnsi="Calibri Light"/>
          <w:b/>
        </w:rPr>
        <w:t>imposition of statutory lease terms</w:t>
      </w:r>
      <w:r>
        <w:rPr>
          <w:rFonts w:ascii="Calibri Light" w:hAnsi="Calibri Light"/>
          <w:bCs/>
        </w:rPr>
        <w:t xml:space="preserve"> that inform tenants’ of their basic rights and remedies, but of </w:t>
      </w:r>
      <w:proofErr w:type="gramStart"/>
      <w:r>
        <w:rPr>
          <w:rFonts w:ascii="Calibri Light" w:hAnsi="Calibri Light"/>
          <w:bCs/>
        </w:rPr>
        <w:t>course</w:t>
      </w:r>
      <w:proofErr w:type="gramEnd"/>
      <w:r>
        <w:rPr>
          <w:rFonts w:ascii="Calibri Light" w:hAnsi="Calibri Light"/>
          <w:bCs/>
        </w:rPr>
        <w:t xml:space="preserve"> this solution should be </w:t>
      </w:r>
      <w:r w:rsidRPr="008E2265">
        <w:rPr>
          <w:rFonts w:ascii="Calibri Light" w:hAnsi="Calibri Light"/>
          <w:b/>
        </w:rPr>
        <w:t>complemented by strong public enforcement mechanisms or by allowing for class actions.</w:t>
      </w:r>
    </w:p>
    <w:p w:rsidR="00091489" w:rsidRPr="00DB56EC" w:rsidRDefault="00091489" w:rsidP="00091489">
      <w:pPr>
        <w:pStyle w:val="ListParagraph"/>
        <w:numPr>
          <w:ilvl w:val="1"/>
          <w:numId w:val="1"/>
        </w:numPr>
        <w:spacing w:after="0" w:line="276" w:lineRule="auto"/>
        <w:jc w:val="both"/>
        <w:rPr>
          <w:rFonts w:ascii="Calibri Light" w:hAnsi="Calibri Light"/>
          <w:b/>
        </w:rPr>
      </w:pPr>
      <w:r>
        <w:rPr>
          <w:rFonts w:ascii="Calibri Light" w:hAnsi="Calibri Light"/>
          <w:bCs/>
        </w:rPr>
        <w:t xml:space="preserve">In my forthcoming Stanford law review paper, Sommers and I find that </w:t>
      </w:r>
      <w:r w:rsidRPr="008E2265">
        <w:rPr>
          <w:rFonts w:ascii="Calibri Light" w:hAnsi="Calibri Light"/>
          <w:b/>
        </w:rPr>
        <w:t xml:space="preserve">consumers believe that even contract terms that conflict with </w:t>
      </w:r>
      <w:r>
        <w:rPr>
          <w:rFonts w:ascii="Calibri Light" w:hAnsi="Calibri Light"/>
          <w:b/>
        </w:rPr>
        <w:t>a</w:t>
      </w:r>
      <w:r w:rsidRPr="008E2265">
        <w:rPr>
          <w:rFonts w:ascii="Calibri Light" w:hAnsi="Calibri Light"/>
          <w:b/>
        </w:rPr>
        <w:t xml:space="preserve"> seller’</w:t>
      </w:r>
      <w:r>
        <w:rPr>
          <w:rFonts w:ascii="Calibri Light" w:hAnsi="Calibri Light"/>
          <w:b/>
        </w:rPr>
        <w:t>s fraudulent pre-contractual</w:t>
      </w:r>
      <w:r w:rsidRPr="008E2265">
        <w:rPr>
          <w:rFonts w:ascii="Calibri Light" w:hAnsi="Calibri Light"/>
          <w:b/>
        </w:rPr>
        <w:t xml:space="preserve"> representations </w:t>
      </w:r>
      <w:proofErr w:type="gramStart"/>
      <w:r w:rsidRPr="008E2265">
        <w:rPr>
          <w:rFonts w:ascii="Calibri Light" w:hAnsi="Calibri Light"/>
          <w:b/>
        </w:rPr>
        <w:t>will be upheld</w:t>
      </w:r>
      <w:proofErr w:type="gramEnd"/>
      <w:r w:rsidRPr="008E2265">
        <w:rPr>
          <w:rFonts w:ascii="Calibri Light" w:hAnsi="Calibri Light"/>
          <w:b/>
        </w:rPr>
        <w:t xml:space="preserve"> by courts</w:t>
      </w:r>
      <w:r>
        <w:rPr>
          <w:rFonts w:ascii="Calibri Light" w:hAnsi="Calibri Light"/>
          <w:bCs/>
        </w:rPr>
        <w:t xml:space="preserve">. The main take-away is that </w:t>
      </w:r>
      <w:r w:rsidRPr="005B0743">
        <w:rPr>
          <w:rFonts w:ascii="Calibri Light" w:hAnsi="Calibri Light"/>
          <w:b/>
        </w:rPr>
        <w:t>regulatory agencies cannot rely on uninformed consumers to discipline sellers through private enforcement mechanisms</w:t>
      </w:r>
      <w:r>
        <w:rPr>
          <w:rFonts w:ascii="Calibri Light" w:hAnsi="Calibri Light"/>
          <w:bCs/>
        </w:rPr>
        <w:t>. They should therefore be prepared to take on the lion’s share of enforcement.</w:t>
      </w:r>
    </w:p>
    <w:p w:rsidR="00091489" w:rsidRPr="00732C61" w:rsidRDefault="00091489" w:rsidP="00091489">
      <w:pPr>
        <w:rPr>
          <w:rFonts w:eastAsia="Times New Roman"/>
          <w:b/>
          <w:bCs/>
          <w:highlight w:val="yellow"/>
        </w:rPr>
      </w:pPr>
    </w:p>
    <w:p w:rsidR="00091489" w:rsidRPr="001842E7" w:rsidRDefault="00091489" w:rsidP="00091489">
      <w:pPr>
        <w:pStyle w:val="ListParagraph"/>
        <w:numPr>
          <w:ilvl w:val="0"/>
          <w:numId w:val="1"/>
        </w:numPr>
        <w:rPr>
          <w:rFonts w:eastAsia="Times New Roman"/>
          <w:b/>
          <w:bCs/>
          <w:highlight w:val="yellow"/>
        </w:rPr>
      </w:pPr>
      <w:proofErr w:type="gramStart"/>
      <w:r w:rsidRPr="001842E7">
        <w:rPr>
          <w:rFonts w:eastAsia="Times New Roman"/>
          <w:b/>
          <w:bCs/>
          <w:highlight w:val="yellow"/>
        </w:rPr>
        <w:t>Training in empirical methods?</w:t>
      </w:r>
      <w:proofErr w:type="gramEnd"/>
    </w:p>
    <w:p w:rsidR="00091489" w:rsidRDefault="00091489" w:rsidP="00091489">
      <w:pPr>
        <w:pStyle w:val="ListParagraph"/>
        <w:numPr>
          <w:ilvl w:val="0"/>
          <w:numId w:val="7"/>
        </w:numPr>
        <w:spacing w:after="0" w:line="276" w:lineRule="auto"/>
        <w:jc w:val="both"/>
        <w:rPr>
          <w:rFonts w:ascii="Calibri Light" w:hAnsi="Calibri Light"/>
          <w:bCs/>
        </w:rPr>
      </w:pPr>
      <w:r>
        <w:rPr>
          <w:rFonts w:ascii="Calibri Light" w:hAnsi="Calibri Light"/>
          <w:bCs/>
        </w:rPr>
        <w:t xml:space="preserve">I have a B.A. in international relations, where I </w:t>
      </w:r>
      <w:proofErr w:type="gramStart"/>
      <w:r>
        <w:rPr>
          <w:rFonts w:ascii="Calibri Light" w:hAnsi="Calibri Light"/>
          <w:bCs/>
        </w:rPr>
        <w:t>was first exposed</w:t>
      </w:r>
      <w:proofErr w:type="gramEnd"/>
      <w:r>
        <w:rPr>
          <w:rFonts w:ascii="Calibri Light" w:hAnsi="Calibri Light"/>
          <w:bCs/>
        </w:rPr>
        <w:t xml:space="preserve"> to empirical legal methods by taking courses in statistics and </w:t>
      </w:r>
      <w:proofErr w:type="spellStart"/>
      <w:r>
        <w:rPr>
          <w:rFonts w:ascii="Calibri Light" w:hAnsi="Calibri Light"/>
          <w:bCs/>
        </w:rPr>
        <w:t>quanitative</w:t>
      </w:r>
      <w:proofErr w:type="spellEnd"/>
      <w:r>
        <w:rPr>
          <w:rFonts w:ascii="Calibri Light" w:hAnsi="Calibri Light"/>
          <w:bCs/>
        </w:rPr>
        <w:t xml:space="preserve"> research methods. </w:t>
      </w:r>
    </w:p>
    <w:p w:rsidR="00091489" w:rsidRDefault="00091489" w:rsidP="00091489">
      <w:pPr>
        <w:pStyle w:val="ListParagraph"/>
        <w:numPr>
          <w:ilvl w:val="0"/>
          <w:numId w:val="7"/>
        </w:numPr>
        <w:spacing w:after="0" w:line="276" w:lineRule="auto"/>
        <w:jc w:val="both"/>
        <w:rPr>
          <w:rFonts w:ascii="Calibri Light" w:hAnsi="Calibri Light"/>
          <w:bCs/>
        </w:rPr>
      </w:pPr>
      <w:r>
        <w:rPr>
          <w:rFonts w:ascii="Calibri Light" w:hAnsi="Calibri Light"/>
          <w:bCs/>
        </w:rPr>
        <w:t>Harvard</w:t>
      </w:r>
    </w:p>
    <w:p w:rsidR="00091489" w:rsidRDefault="00091489" w:rsidP="00091489">
      <w:pPr>
        <w:pStyle w:val="ListParagraph"/>
        <w:numPr>
          <w:ilvl w:val="1"/>
          <w:numId w:val="7"/>
        </w:numPr>
        <w:spacing w:after="0" w:line="276" w:lineRule="auto"/>
        <w:jc w:val="both"/>
        <w:rPr>
          <w:rFonts w:ascii="Calibri Light" w:hAnsi="Calibri Light"/>
          <w:bCs/>
        </w:rPr>
      </w:pPr>
      <w:r>
        <w:rPr>
          <w:rFonts w:ascii="Calibri Light" w:hAnsi="Calibri Light"/>
          <w:bCs/>
        </w:rPr>
        <w:t>One of my dissertation fields – empirical legal research</w:t>
      </w:r>
    </w:p>
    <w:p w:rsidR="00091489" w:rsidRDefault="00091489" w:rsidP="00091489">
      <w:pPr>
        <w:pStyle w:val="ListParagraph"/>
        <w:numPr>
          <w:ilvl w:val="1"/>
          <w:numId w:val="7"/>
        </w:numPr>
        <w:spacing w:after="0" w:line="276" w:lineRule="auto"/>
        <w:jc w:val="both"/>
        <w:rPr>
          <w:rFonts w:ascii="Calibri Light" w:hAnsi="Calibri Light"/>
          <w:bCs/>
        </w:rPr>
      </w:pPr>
      <w:r>
        <w:rPr>
          <w:rFonts w:ascii="Calibri Light" w:hAnsi="Calibri Light"/>
          <w:bCs/>
        </w:rPr>
        <w:t>Econometrics, statistics, survey design, experimental design</w:t>
      </w:r>
    </w:p>
    <w:p w:rsidR="00091489" w:rsidRDefault="00091489" w:rsidP="00091489">
      <w:pPr>
        <w:pStyle w:val="ListParagraph"/>
        <w:numPr>
          <w:ilvl w:val="1"/>
          <w:numId w:val="7"/>
        </w:numPr>
        <w:spacing w:after="0" w:line="276" w:lineRule="auto"/>
        <w:jc w:val="both"/>
        <w:rPr>
          <w:rFonts w:ascii="Calibri Light" w:hAnsi="Calibri Light"/>
          <w:bCs/>
        </w:rPr>
      </w:pPr>
      <w:r>
        <w:rPr>
          <w:rFonts w:ascii="Calibri Light" w:hAnsi="Calibri Light"/>
          <w:bCs/>
        </w:rPr>
        <w:t>Behavioral insights group at HBS</w:t>
      </w:r>
    </w:p>
    <w:p w:rsidR="00091489" w:rsidRDefault="00091489" w:rsidP="00091489">
      <w:pPr>
        <w:pStyle w:val="ListParagraph"/>
        <w:numPr>
          <w:ilvl w:val="1"/>
          <w:numId w:val="7"/>
        </w:numPr>
        <w:spacing w:after="0" w:line="276" w:lineRule="auto"/>
        <w:jc w:val="both"/>
        <w:rPr>
          <w:rFonts w:ascii="Calibri Light" w:hAnsi="Calibri Light"/>
          <w:bCs/>
        </w:rPr>
      </w:pPr>
      <w:r>
        <w:rPr>
          <w:rFonts w:ascii="Calibri Light" w:hAnsi="Calibri Light"/>
          <w:bCs/>
        </w:rPr>
        <w:t>Chicago – PALS –presented my research there</w:t>
      </w:r>
    </w:p>
    <w:p w:rsidR="00091489" w:rsidRDefault="00091489" w:rsidP="00091489">
      <w:pPr>
        <w:spacing w:after="0" w:line="276" w:lineRule="auto"/>
        <w:jc w:val="both"/>
        <w:rPr>
          <w:rFonts w:ascii="Calibri Light" w:hAnsi="Calibri Light"/>
          <w:b/>
        </w:rPr>
      </w:pPr>
    </w:p>
    <w:p w:rsidR="00091489" w:rsidRDefault="00091489" w:rsidP="00091489">
      <w:pPr>
        <w:spacing w:after="0" w:line="276" w:lineRule="auto"/>
        <w:jc w:val="both"/>
        <w:rPr>
          <w:rFonts w:ascii="Calibri Light" w:hAnsi="Calibri Light"/>
          <w:b/>
          <w:u w:val="single"/>
        </w:rPr>
      </w:pPr>
      <w:r w:rsidRPr="00A9045F">
        <w:rPr>
          <w:rFonts w:ascii="Calibri Light" w:hAnsi="Calibri Light"/>
          <w:b/>
          <w:u w:val="single"/>
        </w:rPr>
        <w:t>Research – implications questions</w:t>
      </w:r>
    </w:p>
    <w:p w:rsidR="00091489" w:rsidRPr="00A9045F" w:rsidRDefault="00091489" w:rsidP="00091489">
      <w:pPr>
        <w:spacing w:after="0" w:line="276" w:lineRule="auto"/>
        <w:jc w:val="both"/>
        <w:rPr>
          <w:rFonts w:ascii="Calibri Light" w:hAnsi="Calibri Light"/>
          <w:b/>
          <w:u w:val="single"/>
        </w:rPr>
      </w:pPr>
    </w:p>
    <w:p w:rsidR="00091489" w:rsidRPr="00221DE5" w:rsidRDefault="00091489" w:rsidP="00091489">
      <w:pPr>
        <w:pStyle w:val="ListParagraph"/>
        <w:numPr>
          <w:ilvl w:val="0"/>
          <w:numId w:val="10"/>
        </w:numPr>
        <w:rPr>
          <w:rFonts w:eastAsia="Times New Roman"/>
          <w:b/>
          <w:bCs/>
          <w:highlight w:val="yellow"/>
        </w:rPr>
      </w:pPr>
      <w:r w:rsidRPr="00221DE5">
        <w:rPr>
          <w:rFonts w:eastAsia="Times New Roman"/>
          <w:b/>
          <w:bCs/>
          <w:highlight w:val="yellow"/>
        </w:rPr>
        <w:t>Does the phenomenon transcend beyond the retail market?</w:t>
      </w:r>
    </w:p>
    <w:p w:rsidR="00091489" w:rsidRPr="000528BE" w:rsidRDefault="00091489" w:rsidP="00091489">
      <w:pPr>
        <w:pStyle w:val="ListParagraph"/>
        <w:numPr>
          <w:ilvl w:val="0"/>
          <w:numId w:val="5"/>
        </w:numPr>
        <w:rPr>
          <w:rFonts w:eastAsia="Times New Roman"/>
        </w:rPr>
      </w:pPr>
      <w:r>
        <w:rPr>
          <w:rFonts w:eastAsia="Times New Roman"/>
        </w:rPr>
        <w:lastRenderedPageBreak/>
        <w:t xml:space="preserve">Yes, I focused on return policies in the retail market as a first natural </w:t>
      </w:r>
      <w:proofErr w:type="gramStart"/>
      <w:r>
        <w:rPr>
          <w:rFonts w:eastAsia="Times New Roman"/>
        </w:rPr>
        <w:t>test-case</w:t>
      </w:r>
      <w:proofErr w:type="gramEnd"/>
      <w:r>
        <w:rPr>
          <w:rFonts w:eastAsia="Times New Roman"/>
        </w:rPr>
        <w:t xml:space="preserve"> because it’s the poster-child example in the literature, but </w:t>
      </w:r>
      <w:r w:rsidRPr="000528BE">
        <w:rPr>
          <w:rFonts w:eastAsia="Times New Roman"/>
        </w:rPr>
        <w:t xml:space="preserve">there is accumulating anecdotal evidence that this phenomenon </w:t>
      </w:r>
      <w:r w:rsidRPr="000528BE">
        <w:rPr>
          <w:rFonts w:eastAsia="Times New Roman"/>
          <w:b/>
          <w:bCs/>
        </w:rPr>
        <w:t>transcends to many other consumer markets</w:t>
      </w:r>
      <w:r w:rsidRPr="000528BE">
        <w:rPr>
          <w:rFonts w:eastAsia="Times New Roman"/>
        </w:rPr>
        <w:t xml:space="preserve"> including insurance, mortgages, credit cards, housing and even airlines.</w:t>
      </w:r>
    </w:p>
    <w:p w:rsidR="00091489" w:rsidRDefault="00091489" w:rsidP="00091489">
      <w:pPr>
        <w:pStyle w:val="ListParagraph"/>
        <w:numPr>
          <w:ilvl w:val="1"/>
          <w:numId w:val="5"/>
        </w:numPr>
        <w:rPr>
          <w:rFonts w:eastAsia="Times New Roman"/>
        </w:rPr>
      </w:pPr>
      <w:r>
        <w:rPr>
          <w:rFonts w:eastAsia="Times New Roman"/>
        </w:rPr>
        <w:t xml:space="preserve">One example – flat tire rule—many airlines in the </w:t>
      </w:r>
      <w:proofErr w:type="spellStart"/>
      <w:r>
        <w:rPr>
          <w:rFonts w:eastAsia="Times New Roman"/>
        </w:rPr>
        <w:t>u.s.</w:t>
      </w:r>
      <w:proofErr w:type="spellEnd"/>
      <w:r>
        <w:rPr>
          <w:rFonts w:eastAsia="Times New Roman"/>
        </w:rPr>
        <w:t xml:space="preserve"> allow passengers who miss their flights due to unforeseen circumstances to catch the next flight at no additional cost, but you’re unlikely to read about this policy in the airline’s contract of carriage. [the Yale example]</w:t>
      </w:r>
    </w:p>
    <w:p w:rsidR="00091489" w:rsidRDefault="00091489" w:rsidP="00091489">
      <w:pPr>
        <w:pStyle w:val="ListParagraph"/>
        <w:numPr>
          <w:ilvl w:val="1"/>
          <w:numId w:val="5"/>
        </w:numPr>
        <w:rPr>
          <w:rFonts w:eastAsia="Times New Roman"/>
        </w:rPr>
      </w:pPr>
      <w:r>
        <w:rPr>
          <w:rFonts w:eastAsia="Times New Roman"/>
        </w:rPr>
        <w:t xml:space="preserve">Insurance companies </w:t>
      </w:r>
      <w:proofErr w:type="gramStart"/>
      <w:r>
        <w:rPr>
          <w:rFonts w:eastAsia="Times New Roman"/>
        </w:rPr>
        <w:t>are also known</w:t>
      </w:r>
      <w:proofErr w:type="gramEnd"/>
      <w:r>
        <w:rPr>
          <w:rFonts w:eastAsia="Times New Roman"/>
        </w:rPr>
        <w:t xml:space="preserve"> to deny many meritorious claims, while sometimes allowing for concessions when consumers complain.</w:t>
      </w:r>
    </w:p>
    <w:p w:rsidR="00091489" w:rsidRDefault="00091489" w:rsidP="00091489">
      <w:pPr>
        <w:pStyle w:val="ListParagraph"/>
        <w:numPr>
          <w:ilvl w:val="1"/>
          <w:numId w:val="5"/>
        </w:numPr>
        <w:rPr>
          <w:rFonts w:eastAsia="Times New Roman"/>
        </w:rPr>
      </w:pPr>
      <w:proofErr w:type="gramStart"/>
      <w:r>
        <w:rPr>
          <w:rFonts w:eastAsia="Times New Roman"/>
        </w:rPr>
        <w:t>And finally</w:t>
      </w:r>
      <w:proofErr w:type="gramEnd"/>
      <w:r>
        <w:rPr>
          <w:rFonts w:eastAsia="Times New Roman"/>
        </w:rPr>
        <w:t>, in the context of mortgages, lending companies sometimes refrain from foreclosing on the property of delinquent borrowers, allowing them more time to repay the loan than they are required to under the agreement.</w:t>
      </w:r>
    </w:p>
    <w:p w:rsidR="00091489" w:rsidRPr="000528BE" w:rsidRDefault="00091489" w:rsidP="00091489">
      <w:pPr>
        <w:pStyle w:val="ListParagraph"/>
        <w:numPr>
          <w:ilvl w:val="0"/>
          <w:numId w:val="5"/>
        </w:numPr>
        <w:rPr>
          <w:rFonts w:eastAsia="Times New Roman"/>
          <w:b/>
          <w:bCs/>
        </w:rPr>
      </w:pPr>
      <w:r>
        <w:rPr>
          <w:rFonts w:eastAsia="Times New Roman"/>
        </w:rPr>
        <w:t xml:space="preserve">What I want to study in future research is not </w:t>
      </w:r>
      <w:r w:rsidRPr="000528BE">
        <w:rPr>
          <w:rFonts w:eastAsia="Times New Roman"/>
          <w:b/>
          <w:bCs/>
        </w:rPr>
        <w:t>whether the phenomenon transcends to other markets</w:t>
      </w:r>
      <w:r>
        <w:rPr>
          <w:rFonts w:eastAsia="Times New Roman"/>
        </w:rPr>
        <w:t xml:space="preserve">, but whether the </w:t>
      </w:r>
      <w:r w:rsidRPr="000528BE">
        <w:rPr>
          <w:rFonts w:eastAsia="Times New Roman"/>
          <w:b/>
          <w:bCs/>
        </w:rPr>
        <w:t>same factors shape sellers’ decis</w:t>
      </w:r>
      <w:r>
        <w:rPr>
          <w:rFonts w:eastAsia="Times New Roman"/>
          <w:b/>
          <w:bCs/>
        </w:rPr>
        <w:t>ions of whether or not to exercise leniency</w:t>
      </w:r>
      <w:r w:rsidRPr="000528BE">
        <w:rPr>
          <w:rFonts w:eastAsia="Times New Roman"/>
          <w:b/>
          <w:bCs/>
        </w:rPr>
        <w:t xml:space="preserve">, and the implications for consumers. </w:t>
      </w:r>
    </w:p>
    <w:p w:rsidR="00091489" w:rsidRPr="000528BE" w:rsidRDefault="00091489" w:rsidP="00091489">
      <w:pPr>
        <w:pStyle w:val="ListParagraph"/>
        <w:rPr>
          <w:rFonts w:eastAsia="Times New Roman"/>
        </w:rPr>
      </w:pPr>
    </w:p>
    <w:p w:rsidR="00091489" w:rsidRPr="00B32A71" w:rsidRDefault="00091489" w:rsidP="00091489">
      <w:pPr>
        <w:pStyle w:val="ListParagraph"/>
        <w:numPr>
          <w:ilvl w:val="0"/>
          <w:numId w:val="10"/>
        </w:numPr>
        <w:rPr>
          <w:rFonts w:eastAsia="Times New Roman"/>
          <w:b/>
          <w:bCs/>
          <w:highlight w:val="yellow"/>
        </w:rPr>
      </w:pPr>
      <w:r w:rsidRPr="007A37EB">
        <w:rPr>
          <w:rFonts w:eastAsia="Times New Roman"/>
          <w:b/>
          <w:bCs/>
          <w:highlight w:val="yellow"/>
        </w:rPr>
        <w:t>What are the social costs? </w:t>
      </w:r>
    </w:p>
    <w:p w:rsidR="00091489" w:rsidRPr="00241AC6" w:rsidRDefault="00091489" w:rsidP="00091489">
      <w:pPr>
        <w:pStyle w:val="ListParagraph"/>
        <w:numPr>
          <w:ilvl w:val="0"/>
          <w:numId w:val="4"/>
        </w:numPr>
        <w:rPr>
          <w:rFonts w:eastAsia="Times New Roman"/>
          <w:b/>
          <w:bCs/>
        </w:rPr>
      </w:pPr>
      <w:r>
        <w:rPr>
          <w:rFonts w:eastAsia="Times New Roman"/>
        </w:rPr>
        <w:t xml:space="preserve">The paper discusses two types of costs: costs to </w:t>
      </w:r>
      <w:r w:rsidRPr="00D45AEA">
        <w:rPr>
          <w:rFonts w:eastAsia="Times New Roman"/>
          <w:b/>
          <w:bCs/>
        </w:rPr>
        <w:t>consumer welfare</w:t>
      </w:r>
      <w:r>
        <w:rPr>
          <w:rFonts w:eastAsia="Times New Roman"/>
        </w:rPr>
        <w:t xml:space="preserve"> and potentially </w:t>
      </w:r>
      <w:r w:rsidRPr="00D45AEA">
        <w:rPr>
          <w:rFonts w:eastAsia="Times New Roman"/>
          <w:b/>
          <w:bCs/>
        </w:rPr>
        <w:t>regressive distributional effects</w:t>
      </w:r>
      <w:r>
        <w:rPr>
          <w:rFonts w:eastAsia="Times New Roman"/>
        </w:rPr>
        <w:t>.</w:t>
      </w:r>
    </w:p>
    <w:p w:rsidR="00091489" w:rsidRPr="00DE2600" w:rsidRDefault="00091489" w:rsidP="00091489">
      <w:pPr>
        <w:pStyle w:val="ListParagraph"/>
        <w:numPr>
          <w:ilvl w:val="0"/>
          <w:numId w:val="4"/>
        </w:numPr>
        <w:rPr>
          <w:rFonts w:eastAsia="Times New Roman"/>
          <w:b/>
          <w:bCs/>
        </w:rPr>
      </w:pPr>
      <w:r>
        <w:rPr>
          <w:rFonts w:eastAsia="Times New Roman"/>
        </w:rPr>
        <w:t xml:space="preserve">So far, the assumption in the literature has been that sellers’ selective enforcement of their terms is </w:t>
      </w:r>
      <w:proofErr w:type="gramStart"/>
      <w:r w:rsidRPr="00D45AEA">
        <w:rPr>
          <w:rFonts w:eastAsia="Times New Roman"/>
          <w:b/>
          <w:bCs/>
        </w:rPr>
        <w:t>welfare-enhancing</w:t>
      </w:r>
      <w:proofErr w:type="gramEnd"/>
      <w:r w:rsidRPr="00D45AEA">
        <w:rPr>
          <w:rFonts w:eastAsia="Times New Roman"/>
          <w:b/>
          <w:bCs/>
        </w:rPr>
        <w:t>,</w:t>
      </w:r>
      <w:r>
        <w:rPr>
          <w:rFonts w:eastAsia="Times New Roman"/>
        </w:rPr>
        <w:t xml:space="preserve"> because they use these terms to protect themselves against bad-faith consumers, while </w:t>
      </w:r>
      <w:r w:rsidRPr="00D45AEA">
        <w:rPr>
          <w:rFonts w:eastAsia="Times New Roman"/>
          <w:b/>
          <w:bCs/>
        </w:rPr>
        <w:t>departing in favor of just claimants</w:t>
      </w:r>
      <w:r>
        <w:rPr>
          <w:rFonts w:eastAsia="Times New Roman"/>
        </w:rPr>
        <w:t xml:space="preserve">.  </w:t>
      </w:r>
    </w:p>
    <w:p w:rsidR="00091489" w:rsidRPr="000F6981" w:rsidRDefault="00091489" w:rsidP="00091489">
      <w:pPr>
        <w:pStyle w:val="ListParagraph"/>
        <w:numPr>
          <w:ilvl w:val="0"/>
          <w:numId w:val="4"/>
        </w:numPr>
        <w:rPr>
          <w:rFonts w:eastAsia="Times New Roman"/>
          <w:b/>
          <w:bCs/>
        </w:rPr>
      </w:pPr>
      <w:proofErr w:type="gramStart"/>
      <w:r>
        <w:rPr>
          <w:rFonts w:eastAsia="Times New Roman"/>
        </w:rPr>
        <w:t>But</w:t>
      </w:r>
      <w:proofErr w:type="gramEnd"/>
      <w:r>
        <w:rPr>
          <w:rFonts w:eastAsia="Times New Roman"/>
        </w:rPr>
        <w:t xml:space="preserve"> this argument did not take account of the </w:t>
      </w:r>
      <w:r w:rsidRPr="00063741">
        <w:rPr>
          <w:rFonts w:eastAsia="Times New Roman"/>
          <w:b/>
          <w:bCs/>
        </w:rPr>
        <w:t>interaction between sellers’ incentives and consumers’ psychology</w:t>
      </w:r>
      <w:r>
        <w:rPr>
          <w:rFonts w:eastAsia="Times New Roman"/>
        </w:rPr>
        <w:t xml:space="preserve">. There is abundance of evidence, including from my previous work, suggesting that even good-faith consumers might refrain from making meritorious claims in view of their belief that the contract is the </w:t>
      </w:r>
      <w:r w:rsidRPr="000F6981">
        <w:rPr>
          <w:rFonts w:eastAsia="Times New Roman"/>
          <w:b/>
          <w:bCs/>
        </w:rPr>
        <w:t xml:space="preserve">final word. </w:t>
      </w:r>
    </w:p>
    <w:p w:rsidR="00091489" w:rsidRPr="005939C1" w:rsidRDefault="00091489" w:rsidP="00091489">
      <w:pPr>
        <w:pStyle w:val="ListParagraph"/>
        <w:numPr>
          <w:ilvl w:val="0"/>
          <w:numId w:val="4"/>
        </w:numPr>
        <w:rPr>
          <w:rFonts w:eastAsia="Times New Roman"/>
          <w:b/>
          <w:bCs/>
        </w:rPr>
      </w:pPr>
      <w:r>
        <w:rPr>
          <w:rFonts w:eastAsia="Times New Roman"/>
        </w:rPr>
        <w:t xml:space="preserve">Consumers might be even more likely to </w:t>
      </w:r>
      <w:r w:rsidRPr="000F6981">
        <w:rPr>
          <w:rFonts w:eastAsia="Times New Roman"/>
          <w:b/>
          <w:bCs/>
        </w:rPr>
        <w:t>relent</w:t>
      </w:r>
      <w:r>
        <w:rPr>
          <w:rFonts w:eastAsia="Times New Roman"/>
        </w:rPr>
        <w:t xml:space="preserve"> once the seller brings the contractual term to their attention, [and this </w:t>
      </w:r>
      <w:r w:rsidRPr="006A6DBC">
        <w:rPr>
          <w:rFonts w:eastAsia="Times New Roman"/>
          <w:b/>
          <w:bCs/>
        </w:rPr>
        <w:t>is even in cases where their benefits from the concession exceed the costs to the seller of granting it</w:t>
      </w:r>
      <w:r>
        <w:rPr>
          <w:rFonts w:eastAsia="Times New Roman"/>
          <w:b/>
          <w:bCs/>
        </w:rPr>
        <w:t>]</w:t>
      </w:r>
      <w:r w:rsidRPr="006A6DBC">
        <w:rPr>
          <w:rFonts w:eastAsia="Times New Roman"/>
          <w:b/>
          <w:bCs/>
        </w:rPr>
        <w:t>.</w:t>
      </w:r>
      <w:r>
        <w:rPr>
          <w:rFonts w:eastAsia="Times New Roman"/>
        </w:rPr>
        <w:t xml:space="preserve"> </w:t>
      </w:r>
    </w:p>
    <w:p w:rsidR="00091489" w:rsidRPr="005939C1" w:rsidRDefault="00091489" w:rsidP="00091489">
      <w:pPr>
        <w:pStyle w:val="ListParagraph"/>
        <w:numPr>
          <w:ilvl w:val="0"/>
          <w:numId w:val="4"/>
        </w:numPr>
        <w:rPr>
          <w:rFonts w:eastAsia="Times New Roman"/>
          <w:b/>
          <w:bCs/>
        </w:rPr>
      </w:pPr>
      <w:r>
        <w:rPr>
          <w:rFonts w:eastAsia="Times New Roman"/>
        </w:rPr>
        <w:t xml:space="preserve">A second concern is that </w:t>
      </w:r>
      <w:r w:rsidRPr="006A6DBC">
        <w:rPr>
          <w:rFonts w:eastAsia="Times New Roman"/>
          <w:b/>
          <w:bCs/>
        </w:rPr>
        <w:t xml:space="preserve">these tailored departures might </w:t>
      </w:r>
      <w:r>
        <w:rPr>
          <w:rFonts w:eastAsia="Times New Roman"/>
          <w:b/>
          <w:bCs/>
        </w:rPr>
        <w:t>lead to</w:t>
      </w:r>
      <w:r w:rsidRPr="006A6DBC">
        <w:rPr>
          <w:rFonts w:eastAsia="Times New Roman"/>
          <w:b/>
          <w:bCs/>
        </w:rPr>
        <w:t xml:space="preserve"> regressive distributive </w:t>
      </w:r>
      <w:r>
        <w:rPr>
          <w:rFonts w:eastAsia="Times New Roman"/>
          <w:b/>
          <w:bCs/>
        </w:rPr>
        <w:t>outcomes</w:t>
      </w:r>
      <w:r>
        <w:rPr>
          <w:rFonts w:eastAsia="Times New Roman"/>
        </w:rPr>
        <w:t xml:space="preserve">, disproportionately benefiting white upper-class customers, because lower-income, lower-educated consumers and members of minority groups feel </w:t>
      </w:r>
      <w:r w:rsidRPr="005939C1">
        <w:rPr>
          <w:rFonts w:eastAsia="Times New Roman"/>
          <w:b/>
          <w:bCs/>
        </w:rPr>
        <w:t>less entitled</w:t>
      </w:r>
      <w:r>
        <w:rPr>
          <w:rFonts w:eastAsia="Times New Roman"/>
        </w:rPr>
        <w:t xml:space="preserve">, and are less likely to insist and complain. </w:t>
      </w:r>
    </w:p>
    <w:p w:rsidR="00091489" w:rsidRPr="006A6DBC" w:rsidRDefault="00091489" w:rsidP="00091489">
      <w:pPr>
        <w:pStyle w:val="ListParagraph"/>
        <w:rPr>
          <w:rFonts w:eastAsia="Times New Roman"/>
          <w:b/>
          <w:bCs/>
        </w:rPr>
      </w:pPr>
    </w:p>
    <w:p w:rsidR="00091489" w:rsidRPr="000F0FC4" w:rsidRDefault="00091489" w:rsidP="00091489">
      <w:pPr>
        <w:pStyle w:val="ListParagraph"/>
        <w:numPr>
          <w:ilvl w:val="0"/>
          <w:numId w:val="10"/>
        </w:numPr>
        <w:rPr>
          <w:rFonts w:eastAsia="Times New Roman"/>
          <w:b/>
          <w:bCs/>
          <w:highlight w:val="yellow"/>
        </w:rPr>
      </w:pPr>
      <w:proofErr w:type="gramStart"/>
      <w:r w:rsidRPr="000F0FC4">
        <w:rPr>
          <w:rFonts w:eastAsia="Times New Roman"/>
          <w:b/>
          <w:bCs/>
          <w:highlight w:val="yellow"/>
          <w:lang w:bidi="he-IL"/>
        </w:rPr>
        <w:t>But</w:t>
      </w:r>
      <w:proofErr w:type="gramEnd"/>
      <w:r w:rsidRPr="000F0FC4">
        <w:rPr>
          <w:rFonts w:eastAsia="Times New Roman"/>
          <w:b/>
          <w:bCs/>
          <w:highlight w:val="yellow"/>
          <w:lang w:bidi="he-IL"/>
        </w:rPr>
        <w:t xml:space="preserve"> is it a welfare cost or only cost to </w:t>
      </w:r>
      <w:r w:rsidRPr="000F0FC4">
        <w:rPr>
          <w:rFonts w:eastAsia="Times New Roman"/>
          <w:b/>
          <w:bCs/>
          <w:i/>
          <w:iCs/>
          <w:highlight w:val="yellow"/>
          <w:lang w:bidi="he-IL"/>
        </w:rPr>
        <w:t xml:space="preserve">consumer </w:t>
      </w:r>
      <w:r w:rsidRPr="000F0FC4">
        <w:rPr>
          <w:rFonts w:eastAsia="Times New Roman"/>
          <w:b/>
          <w:bCs/>
          <w:highlight w:val="yellow"/>
          <w:lang w:bidi="he-IL"/>
        </w:rPr>
        <w:t>welfare?</w:t>
      </w:r>
    </w:p>
    <w:p w:rsidR="00091489" w:rsidRPr="004306FA" w:rsidRDefault="00091489" w:rsidP="00091489">
      <w:pPr>
        <w:pStyle w:val="ListParagraph"/>
        <w:numPr>
          <w:ilvl w:val="0"/>
          <w:numId w:val="8"/>
        </w:numPr>
        <w:rPr>
          <w:rFonts w:eastAsia="Times New Roman"/>
          <w:b/>
          <w:bCs/>
        </w:rPr>
      </w:pPr>
      <w:r>
        <w:rPr>
          <w:rFonts w:eastAsia="Times New Roman"/>
        </w:rPr>
        <w:t xml:space="preserve">It’s a welfare cost as long as the </w:t>
      </w:r>
      <w:r w:rsidRPr="00063741">
        <w:rPr>
          <w:rFonts w:eastAsia="Times New Roman"/>
          <w:b/>
          <w:bCs/>
        </w:rPr>
        <w:t xml:space="preserve">gains to consumers from receiving the concession exceed the costs to the seller of </w:t>
      </w:r>
      <w:r>
        <w:rPr>
          <w:rFonts w:eastAsia="Times New Roman"/>
          <w:b/>
          <w:bCs/>
        </w:rPr>
        <w:t>offering the concession</w:t>
      </w:r>
      <w:r>
        <w:rPr>
          <w:rFonts w:eastAsia="Times New Roman"/>
        </w:rPr>
        <w:t xml:space="preserve">. Profit-maximizing sellers will refrain from offering it to consumers, even if they have a just claim, if the costs to them of supplying the benefit exceed the costs of keeping the particular consumer dissatisfied. </w:t>
      </w:r>
    </w:p>
    <w:p w:rsidR="00091489" w:rsidRPr="004306FA" w:rsidRDefault="00091489" w:rsidP="00091489">
      <w:pPr>
        <w:pStyle w:val="ListParagraph"/>
        <w:rPr>
          <w:rFonts w:eastAsia="Times New Roman"/>
          <w:b/>
          <w:bCs/>
        </w:rPr>
      </w:pPr>
    </w:p>
    <w:p w:rsidR="00091489" w:rsidRPr="000F0FC4" w:rsidRDefault="00091489" w:rsidP="00091489">
      <w:pPr>
        <w:pStyle w:val="ListParagraph"/>
        <w:numPr>
          <w:ilvl w:val="0"/>
          <w:numId w:val="10"/>
        </w:numPr>
        <w:rPr>
          <w:rFonts w:eastAsia="Times New Roman"/>
          <w:b/>
          <w:bCs/>
          <w:highlight w:val="yellow"/>
        </w:rPr>
      </w:pPr>
      <w:r w:rsidRPr="000F0FC4">
        <w:rPr>
          <w:rFonts w:eastAsia="Times New Roman"/>
          <w:b/>
          <w:bCs/>
          <w:highlight w:val="yellow"/>
          <w:lang w:bidi="he-IL"/>
        </w:rPr>
        <w:t xml:space="preserve">If so—why </w:t>
      </w:r>
      <w:proofErr w:type="gramStart"/>
      <w:r w:rsidRPr="000F0FC4">
        <w:rPr>
          <w:rFonts w:eastAsia="Times New Roman"/>
          <w:b/>
          <w:bCs/>
          <w:highlight w:val="yellow"/>
          <w:lang w:bidi="he-IL"/>
        </w:rPr>
        <w:t>wouldn’t</w:t>
      </w:r>
      <w:proofErr w:type="gramEnd"/>
      <w:r w:rsidRPr="000F0FC4">
        <w:rPr>
          <w:rFonts w:eastAsia="Times New Roman"/>
          <w:b/>
          <w:bCs/>
          <w:highlight w:val="yellow"/>
          <w:lang w:bidi="he-IL"/>
        </w:rPr>
        <w:t xml:space="preserve"> sellers offer the better term ex ante and raise prices?</w:t>
      </w:r>
    </w:p>
    <w:p w:rsidR="00091489" w:rsidRPr="004306FA" w:rsidRDefault="00091489" w:rsidP="00091489">
      <w:pPr>
        <w:pStyle w:val="ListParagraph"/>
        <w:numPr>
          <w:ilvl w:val="0"/>
          <w:numId w:val="8"/>
        </w:numPr>
        <w:rPr>
          <w:rFonts w:eastAsia="Times New Roman"/>
          <w:b/>
          <w:bCs/>
        </w:rPr>
      </w:pPr>
      <w:r>
        <w:rPr>
          <w:rFonts w:eastAsia="Times New Roman"/>
        </w:rPr>
        <w:t xml:space="preserve">One main reason why sellers would not offer the more generous term ex ante for a higher price is that if they offered the more generous term, they would be unable to protect themselves </w:t>
      </w:r>
      <w:r>
        <w:rPr>
          <w:rFonts w:eastAsia="Times New Roman"/>
        </w:rPr>
        <w:lastRenderedPageBreak/>
        <w:t>against opportunistic buyers who would use a more lenient policy on paper to extract gains that the seller did not intend to offer.</w:t>
      </w:r>
    </w:p>
    <w:p w:rsidR="00091489" w:rsidRDefault="00091489" w:rsidP="00091489">
      <w:pPr>
        <w:pStyle w:val="ListParagraph"/>
        <w:numPr>
          <w:ilvl w:val="0"/>
          <w:numId w:val="8"/>
        </w:numPr>
        <w:rPr>
          <w:rFonts w:eastAsia="Times New Roman"/>
          <w:b/>
          <w:bCs/>
        </w:rPr>
      </w:pPr>
      <w:r>
        <w:rPr>
          <w:rFonts w:eastAsia="Times New Roman"/>
        </w:rPr>
        <w:t xml:space="preserve">A second reason may be related to </w:t>
      </w:r>
      <w:r w:rsidRPr="001521B1">
        <w:rPr>
          <w:rFonts w:eastAsia="Times New Roman"/>
          <w:b/>
          <w:bCs/>
        </w:rPr>
        <w:t>informational or behavioral market failures</w:t>
      </w:r>
      <w:r>
        <w:rPr>
          <w:rFonts w:eastAsia="Times New Roman"/>
        </w:rPr>
        <w:t xml:space="preserve"> – if the term is not sufficiently </w:t>
      </w:r>
      <w:r w:rsidRPr="001521B1">
        <w:rPr>
          <w:rFonts w:eastAsia="Times New Roman"/>
          <w:b/>
          <w:bCs/>
        </w:rPr>
        <w:t>salient</w:t>
      </w:r>
      <w:r>
        <w:rPr>
          <w:rFonts w:eastAsia="Times New Roman"/>
        </w:rPr>
        <w:t xml:space="preserve"> to consumers </w:t>
      </w:r>
      <w:r w:rsidRPr="001521B1">
        <w:rPr>
          <w:rFonts w:eastAsia="Times New Roman"/>
          <w:b/>
          <w:bCs/>
        </w:rPr>
        <w:t>ex ante</w:t>
      </w:r>
      <w:r>
        <w:rPr>
          <w:rFonts w:eastAsia="Times New Roman"/>
        </w:rPr>
        <w:t xml:space="preserve">, sellers will </w:t>
      </w:r>
      <w:r w:rsidRPr="001521B1">
        <w:rPr>
          <w:rFonts w:eastAsia="Times New Roman"/>
          <w:b/>
          <w:bCs/>
        </w:rPr>
        <w:t xml:space="preserve">not be able to sufficiently adjust prices up front, even if </w:t>
      </w:r>
      <w:r>
        <w:rPr>
          <w:rFonts w:eastAsia="Times New Roman"/>
          <w:b/>
          <w:bCs/>
        </w:rPr>
        <w:t xml:space="preserve">the benefit-granting term is </w:t>
      </w:r>
      <w:proofErr w:type="gramStart"/>
      <w:r>
        <w:rPr>
          <w:rFonts w:eastAsia="Times New Roman"/>
          <w:b/>
          <w:bCs/>
        </w:rPr>
        <w:t>welfare-enhancing</w:t>
      </w:r>
      <w:proofErr w:type="gramEnd"/>
      <w:r>
        <w:rPr>
          <w:rFonts w:eastAsia="Times New Roman"/>
          <w:b/>
          <w:bCs/>
        </w:rPr>
        <w:t xml:space="preserve">. </w:t>
      </w:r>
    </w:p>
    <w:p w:rsidR="00091489" w:rsidRPr="001521B1" w:rsidRDefault="00091489" w:rsidP="00091489">
      <w:pPr>
        <w:pStyle w:val="ListParagraph"/>
        <w:numPr>
          <w:ilvl w:val="1"/>
          <w:numId w:val="8"/>
        </w:numPr>
        <w:rPr>
          <w:rFonts w:eastAsia="Times New Roman"/>
          <w:b/>
          <w:bCs/>
        </w:rPr>
      </w:pPr>
      <w:r>
        <w:rPr>
          <w:rFonts w:eastAsia="Times New Roman"/>
        </w:rPr>
        <w:t>For example, if consumers do not read the contract, or underestimate the likelihood they would need to return the product, they would be unwilling to pay more for a better return policy because of their optimism bias.</w:t>
      </w:r>
    </w:p>
    <w:p w:rsidR="00091489" w:rsidRPr="004306FA" w:rsidRDefault="00091489" w:rsidP="00091489">
      <w:pPr>
        <w:pStyle w:val="ListParagraph"/>
        <w:ind w:left="1440"/>
        <w:rPr>
          <w:rFonts w:eastAsia="Times New Roman"/>
          <w:b/>
          <w:bCs/>
        </w:rPr>
      </w:pPr>
    </w:p>
    <w:p w:rsidR="00091489" w:rsidRPr="000F0FC4" w:rsidRDefault="00091489" w:rsidP="00091489">
      <w:pPr>
        <w:pStyle w:val="ListParagraph"/>
        <w:numPr>
          <w:ilvl w:val="0"/>
          <w:numId w:val="10"/>
        </w:numPr>
        <w:rPr>
          <w:rFonts w:eastAsia="Times New Roman"/>
          <w:b/>
          <w:bCs/>
          <w:highlight w:val="yellow"/>
        </w:rPr>
      </w:pPr>
      <w:proofErr w:type="gramStart"/>
      <w:r w:rsidRPr="000F0FC4">
        <w:rPr>
          <w:rFonts w:eastAsia="Times New Roman"/>
          <w:b/>
          <w:bCs/>
          <w:highlight w:val="yellow"/>
          <w:lang w:bidi="he-IL"/>
        </w:rPr>
        <w:t>What’s</w:t>
      </w:r>
      <w:proofErr w:type="gramEnd"/>
      <w:r w:rsidRPr="000F0FC4">
        <w:rPr>
          <w:rFonts w:eastAsia="Times New Roman"/>
          <w:b/>
          <w:bCs/>
          <w:highlight w:val="yellow"/>
          <w:lang w:bidi="he-IL"/>
        </w:rPr>
        <w:t xml:space="preserve"> the alternative?</w:t>
      </w:r>
    </w:p>
    <w:p w:rsidR="00091489" w:rsidRPr="003B4352" w:rsidRDefault="00091489" w:rsidP="00091489">
      <w:pPr>
        <w:pStyle w:val="ListParagraph"/>
        <w:numPr>
          <w:ilvl w:val="0"/>
          <w:numId w:val="9"/>
        </w:numPr>
        <w:rPr>
          <w:rFonts w:eastAsia="Times New Roman"/>
          <w:b/>
          <w:bCs/>
        </w:rPr>
      </w:pPr>
      <w:r>
        <w:rPr>
          <w:rFonts w:eastAsia="Times New Roman"/>
          <w:b/>
          <w:bCs/>
        </w:rPr>
        <w:t xml:space="preserve">Two main options: to level up or down. </w:t>
      </w:r>
    </w:p>
    <w:p w:rsidR="00091489" w:rsidRPr="00A90778" w:rsidRDefault="00091489" w:rsidP="00091489">
      <w:pPr>
        <w:pStyle w:val="ListParagraph"/>
        <w:numPr>
          <w:ilvl w:val="0"/>
          <w:numId w:val="9"/>
        </w:numPr>
        <w:rPr>
          <w:rFonts w:eastAsia="Times New Roman"/>
          <w:b/>
          <w:bCs/>
        </w:rPr>
      </w:pPr>
      <w:r>
        <w:rPr>
          <w:rFonts w:eastAsia="Times New Roman"/>
        </w:rPr>
        <w:t xml:space="preserve">If </w:t>
      </w:r>
      <w:r w:rsidRPr="00A90778">
        <w:rPr>
          <w:rFonts w:eastAsia="Times New Roman"/>
          <w:b/>
          <w:bCs/>
        </w:rPr>
        <w:t>we</w:t>
      </w:r>
      <w:r>
        <w:rPr>
          <w:rFonts w:eastAsia="Times New Roman"/>
          <w:b/>
          <w:bCs/>
        </w:rPr>
        <w:t xml:space="preserve"> level down by</w:t>
      </w:r>
      <w:r w:rsidRPr="00A90778">
        <w:rPr>
          <w:rFonts w:eastAsia="Times New Roman"/>
          <w:b/>
          <w:bCs/>
        </w:rPr>
        <w:t xml:space="preserve"> prohibit</w:t>
      </w:r>
      <w:r>
        <w:rPr>
          <w:rFonts w:eastAsia="Times New Roman"/>
          <w:b/>
          <w:bCs/>
        </w:rPr>
        <w:t>ing</w:t>
      </w:r>
      <w:r w:rsidRPr="00A90778">
        <w:rPr>
          <w:rFonts w:eastAsia="Times New Roman"/>
          <w:b/>
          <w:bCs/>
        </w:rPr>
        <w:t xml:space="preserve"> sellers from </w:t>
      </w:r>
      <w:r>
        <w:rPr>
          <w:rFonts w:eastAsia="Times New Roman"/>
          <w:b/>
          <w:bCs/>
        </w:rPr>
        <w:t>selectively enforcing</w:t>
      </w:r>
      <w:r>
        <w:rPr>
          <w:rFonts w:eastAsia="Times New Roman"/>
        </w:rPr>
        <w:t xml:space="preserve"> </w:t>
      </w:r>
      <w:r w:rsidRPr="003B4352">
        <w:rPr>
          <w:rFonts w:eastAsia="Times New Roman"/>
          <w:b/>
          <w:bCs/>
        </w:rPr>
        <w:t>their contracts</w:t>
      </w:r>
      <w:r>
        <w:rPr>
          <w:rFonts w:eastAsia="Times New Roman"/>
          <w:b/>
          <w:bCs/>
        </w:rPr>
        <w:t xml:space="preserve"> but without obliging them to adopt the higher-quality term</w:t>
      </w:r>
      <w:r>
        <w:rPr>
          <w:rFonts w:eastAsia="Times New Roman"/>
        </w:rPr>
        <w:t xml:space="preserve">–consumers will be not able to enjoy the benefit, including those consumers that value the benefit at more than its cost to sellers. </w:t>
      </w:r>
    </w:p>
    <w:p w:rsidR="00091489" w:rsidRPr="00A02888" w:rsidRDefault="00091489" w:rsidP="00091489">
      <w:pPr>
        <w:pStyle w:val="ListParagraph"/>
        <w:numPr>
          <w:ilvl w:val="1"/>
          <w:numId w:val="9"/>
        </w:numPr>
        <w:rPr>
          <w:rFonts w:eastAsia="Times New Roman"/>
          <w:b/>
          <w:bCs/>
        </w:rPr>
      </w:pPr>
      <w:proofErr w:type="gramStart"/>
      <w:r>
        <w:rPr>
          <w:rFonts w:eastAsia="Times New Roman"/>
        </w:rPr>
        <w:t>But</w:t>
      </w:r>
      <w:proofErr w:type="gramEnd"/>
      <w:r>
        <w:rPr>
          <w:rFonts w:eastAsia="Times New Roman"/>
        </w:rPr>
        <w:t xml:space="preserve"> what could result is that some sellers will offer better terms for higher prices. </w:t>
      </w:r>
    </w:p>
    <w:p w:rsidR="00091489" w:rsidRPr="004306FA" w:rsidRDefault="00091489" w:rsidP="00091489">
      <w:pPr>
        <w:pStyle w:val="ListParagraph"/>
        <w:numPr>
          <w:ilvl w:val="1"/>
          <w:numId w:val="9"/>
        </w:numPr>
        <w:rPr>
          <w:rFonts w:eastAsia="Times New Roman"/>
          <w:b/>
          <w:bCs/>
        </w:rPr>
      </w:pPr>
      <w:r>
        <w:rPr>
          <w:rFonts w:eastAsia="Times New Roman"/>
        </w:rPr>
        <w:t xml:space="preserve">The problem is that these prices will also take into account sellers’ need to provide the benefit to all consumers, including those opportunistic buyers. </w:t>
      </w:r>
      <w:r>
        <w:rPr>
          <w:rFonts w:eastAsia="Times New Roman"/>
          <w:lang w:bidi="he-IL"/>
        </w:rPr>
        <w:t xml:space="preserve"> </w:t>
      </w:r>
    </w:p>
    <w:p w:rsidR="00091489" w:rsidRPr="004306FA" w:rsidRDefault="00091489" w:rsidP="00091489">
      <w:pPr>
        <w:pStyle w:val="ListParagraph"/>
        <w:numPr>
          <w:ilvl w:val="0"/>
          <w:numId w:val="9"/>
        </w:numPr>
        <w:rPr>
          <w:rFonts w:eastAsia="Times New Roman"/>
          <w:b/>
          <w:bCs/>
        </w:rPr>
      </w:pPr>
      <w:r w:rsidRPr="00A90778">
        <w:rPr>
          <w:rFonts w:eastAsia="Times New Roman"/>
          <w:b/>
          <w:bCs/>
        </w:rPr>
        <w:t>If we level up by imposing a better term</w:t>
      </w:r>
      <w:r>
        <w:rPr>
          <w:rFonts w:eastAsia="Times New Roman"/>
        </w:rPr>
        <w:t xml:space="preserve">—might lead to an increase in prices. This has been the argument against mandatory warranties. </w:t>
      </w:r>
    </w:p>
    <w:p w:rsidR="00091489" w:rsidRPr="00A23F6E" w:rsidRDefault="00091489" w:rsidP="00091489">
      <w:pPr>
        <w:pStyle w:val="ListParagraph"/>
        <w:numPr>
          <w:ilvl w:val="1"/>
          <w:numId w:val="9"/>
        </w:numPr>
        <w:rPr>
          <w:rFonts w:eastAsia="Times New Roman"/>
          <w:b/>
          <w:bCs/>
        </w:rPr>
      </w:pPr>
      <w:r>
        <w:rPr>
          <w:rFonts w:eastAsia="Times New Roman"/>
        </w:rPr>
        <w:t>Might be problematic, unless we believe that there’s a market failure that prevents consumer from estimating the real price without the intervention</w:t>
      </w:r>
    </w:p>
    <w:p w:rsidR="00091489" w:rsidRPr="00A23F6E" w:rsidRDefault="00091489" w:rsidP="00091489">
      <w:pPr>
        <w:pStyle w:val="ListParagraph"/>
        <w:numPr>
          <w:ilvl w:val="1"/>
          <w:numId w:val="9"/>
        </w:numPr>
        <w:rPr>
          <w:rFonts w:eastAsia="Times New Roman"/>
          <w:b/>
          <w:bCs/>
        </w:rPr>
      </w:pPr>
      <w:r>
        <w:rPr>
          <w:rFonts w:eastAsia="Times New Roman"/>
        </w:rPr>
        <w:t>Might be complemented by promoting other ways to segment the bad-faith consumers</w:t>
      </w:r>
    </w:p>
    <w:p w:rsidR="00091489" w:rsidRPr="005939C1" w:rsidRDefault="00091489" w:rsidP="00091489">
      <w:pPr>
        <w:pStyle w:val="ListParagraph"/>
        <w:ind w:left="360"/>
        <w:rPr>
          <w:rFonts w:eastAsia="Times New Roman"/>
          <w:b/>
          <w:bCs/>
        </w:rPr>
      </w:pPr>
    </w:p>
    <w:p w:rsidR="00091489" w:rsidRDefault="00091489" w:rsidP="00091489">
      <w:pPr>
        <w:pStyle w:val="ListParagraph"/>
        <w:numPr>
          <w:ilvl w:val="0"/>
          <w:numId w:val="4"/>
        </w:numPr>
        <w:rPr>
          <w:rFonts w:eastAsia="Times New Roman"/>
          <w:b/>
          <w:bCs/>
        </w:rPr>
      </w:pPr>
      <w:r>
        <w:rPr>
          <w:rFonts w:eastAsia="Times New Roman"/>
          <w:b/>
          <w:bCs/>
        </w:rPr>
        <w:t>Welfare costs – when sellers adhere to their contracts even though the benefit to the consumer exceeds the cost to the seller of granting the concession</w:t>
      </w:r>
    </w:p>
    <w:p w:rsidR="00091489" w:rsidRPr="00F92161" w:rsidRDefault="00091489" w:rsidP="00091489">
      <w:pPr>
        <w:pStyle w:val="ListParagraph"/>
        <w:numPr>
          <w:ilvl w:val="1"/>
          <w:numId w:val="4"/>
        </w:numPr>
        <w:rPr>
          <w:rFonts w:eastAsia="Times New Roman"/>
          <w:b/>
          <w:bCs/>
        </w:rPr>
      </w:pPr>
      <w:r>
        <w:rPr>
          <w:rFonts w:eastAsia="Times New Roman"/>
        </w:rPr>
        <w:t xml:space="preserve">So far – literature has assumed that sellers will use their rigid contractual clauses </w:t>
      </w:r>
      <w:proofErr w:type="spellStart"/>
      <w:r>
        <w:rPr>
          <w:rFonts w:eastAsia="Times New Roman"/>
        </w:rPr>
        <w:t>effcieicntly</w:t>
      </w:r>
      <w:proofErr w:type="spellEnd"/>
      <w:r>
        <w:rPr>
          <w:rFonts w:eastAsia="Times New Roman"/>
        </w:rPr>
        <w:t>—</w:t>
      </w:r>
      <w:proofErr w:type="spellStart"/>
      <w:r>
        <w:rPr>
          <w:rFonts w:eastAsia="Times New Roman"/>
        </w:rPr>
        <w:t>selectviely</w:t>
      </w:r>
      <w:proofErr w:type="spellEnd"/>
      <w:r>
        <w:rPr>
          <w:rFonts w:eastAsia="Times New Roman"/>
        </w:rPr>
        <w:t xml:space="preserve"> enforcing them against opportunistic consumers, while exercising discretionary forgiveness towards good-faith consumers</w:t>
      </w:r>
    </w:p>
    <w:p w:rsidR="00091489" w:rsidRPr="00F92161" w:rsidRDefault="00091489" w:rsidP="00091489">
      <w:pPr>
        <w:pStyle w:val="ListParagraph"/>
        <w:numPr>
          <w:ilvl w:val="1"/>
          <w:numId w:val="4"/>
        </w:numPr>
        <w:rPr>
          <w:rFonts w:eastAsia="Times New Roman"/>
          <w:b/>
          <w:bCs/>
        </w:rPr>
      </w:pPr>
      <w:r>
        <w:rPr>
          <w:rFonts w:eastAsia="Times New Roman"/>
        </w:rPr>
        <w:t>But the findings suggest that sellers may often enforce their contracts even against good-faith consumers, and that they use complaints to segment (regardless of merits)</w:t>
      </w:r>
    </w:p>
    <w:p w:rsidR="00091489" w:rsidRPr="00F92161" w:rsidRDefault="00091489" w:rsidP="00091489">
      <w:pPr>
        <w:pStyle w:val="ListParagraph"/>
        <w:numPr>
          <w:ilvl w:val="1"/>
          <w:numId w:val="4"/>
        </w:numPr>
        <w:rPr>
          <w:rFonts w:eastAsia="Times New Roman"/>
          <w:b/>
          <w:bCs/>
        </w:rPr>
      </w:pPr>
      <w:r w:rsidRPr="00F92161">
        <w:rPr>
          <w:rFonts w:eastAsia="Times New Roman"/>
        </w:rPr>
        <w:t xml:space="preserve">Complaints as a very </w:t>
      </w:r>
      <w:proofErr w:type="spellStart"/>
      <w:r w:rsidRPr="00F92161">
        <w:rPr>
          <w:rFonts w:eastAsia="Times New Roman"/>
        </w:rPr>
        <w:t>crewd</w:t>
      </w:r>
      <w:proofErr w:type="spellEnd"/>
      <w:r w:rsidRPr="00F92161">
        <w:rPr>
          <w:rFonts w:eastAsia="Times New Roman"/>
        </w:rPr>
        <w:t xml:space="preserve"> proxy – is not perfectly aligned with merits of the claim</w:t>
      </w:r>
    </w:p>
    <w:p w:rsidR="00091489" w:rsidRPr="00F92161" w:rsidRDefault="00091489" w:rsidP="00091489">
      <w:pPr>
        <w:pStyle w:val="ListParagraph"/>
        <w:numPr>
          <w:ilvl w:val="0"/>
          <w:numId w:val="4"/>
        </w:numPr>
        <w:rPr>
          <w:rFonts w:eastAsia="Times New Roman"/>
          <w:b/>
          <w:bCs/>
        </w:rPr>
      </w:pPr>
      <w:r w:rsidRPr="00F92161">
        <w:rPr>
          <w:rFonts w:eastAsia="Times New Roman"/>
          <w:b/>
          <w:bCs/>
        </w:rPr>
        <w:t>A second problem --- regressive distributional outcomes</w:t>
      </w:r>
    </w:p>
    <w:p w:rsidR="00091489" w:rsidRDefault="00091489" w:rsidP="00091489">
      <w:pPr>
        <w:pStyle w:val="ListParagraph"/>
        <w:numPr>
          <w:ilvl w:val="1"/>
          <w:numId w:val="4"/>
        </w:numPr>
        <w:rPr>
          <w:rFonts w:eastAsia="Times New Roman"/>
        </w:rPr>
      </w:pPr>
      <w:r w:rsidRPr="00221DE5">
        <w:rPr>
          <w:rFonts w:eastAsia="Times New Roman"/>
        </w:rPr>
        <w:t xml:space="preserve">To the extent that lower income </w:t>
      </w:r>
      <w:r>
        <w:rPr>
          <w:rFonts w:eastAsia="Times New Roman"/>
        </w:rPr>
        <w:t xml:space="preserve">consumers are </w:t>
      </w:r>
      <w:r w:rsidRPr="00221DE5">
        <w:rPr>
          <w:rFonts w:eastAsia="Times New Roman"/>
        </w:rPr>
        <w:t>less likely to insist</w:t>
      </w:r>
    </w:p>
    <w:p w:rsidR="00091489" w:rsidRPr="00221DE5" w:rsidRDefault="00091489" w:rsidP="00091489">
      <w:pPr>
        <w:pStyle w:val="ListParagraph"/>
        <w:ind w:left="1440"/>
        <w:rPr>
          <w:rFonts w:eastAsia="Times New Roman"/>
        </w:rPr>
      </w:pPr>
    </w:p>
    <w:p w:rsidR="00091489" w:rsidRPr="00453699" w:rsidRDefault="00091489" w:rsidP="00091489">
      <w:pPr>
        <w:pStyle w:val="ListParagraph"/>
        <w:numPr>
          <w:ilvl w:val="0"/>
          <w:numId w:val="10"/>
        </w:numPr>
        <w:rPr>
          <w:rFonts w:eastAsia="Times New Roman"/>
          <w:b/>
          <w:bCs/>
          <w:highlight w:val="yellow"/>
        </w:rPr>
      </w:pPr>
      <w:r w:rsidRPr="00453699">
        <w:rPr>
          <w:rFonts w:eastAsia="Times New Roman"/>
          <w:b/>
          <w:bCs/>
          <w:highlight w:val="yellow"/>
        </w:rPr>
        <w:t xml:space="preserve">Is it just an information problem where those with information benefit more </w:t>
      </w:r>
      <w:proofErr w:type="gramStart"/>
      <w:r w:rsidRPr="00453699">
        <w:rPr>
          <w:rFonts w:eastAsia="Times New Roman"/>
          <w:b/>
          <w:bCs/>
          <w:highlight w:val="yellow"/>
        </w:rPr>
        <w:t>than others—</w:t>
      </w:r>
      <w:proofErr w:type="gramEnd"/>
      <w:r w:rsidRPr="00453699">
        <w:rPr>
          <w:rFonts w:eastAsia="Times New Roman"/>
          <w:b/>
          <w:bCs/>
          <w:highlight w:val="yellow"/>
        </w:rPr>
        <w:t>and if so—should courts intervene?</w:t>
      </w:r>
    </w:p>
    <w:p w:rsidR="00091489" w:rsidRDefault="00091489" w:rsidP="00091489">
      <w:pPr>
        <w:pStyle w:val="ListParagraph"/>
        <w:numPr>
          <w:ilvl w:val="0"/>
          <w:numId w:val="3"/>
        </w:numPr>
        <w:rPr>
          <w:rFonts w:eastAsia="Times New Roman"/>
        </w:rPr>
      </w:pPr>
      <w:r>
        <w:rPr>
          <w:rFonts w:eastAsia="Times New Roman"/>
        </w:rPr>
        <w:t>Bullets answer:</w:t>
      </w:r>
    </w:p>
    <w:p w:rsidR="00091489" w:rsidRDefault="00091489" w:rsidP="00091489">
      <w:pPr>
        <w:pStyle w:val="ListParagraph"/>
        <w:numPr>
          <w:ilvl w:val="1"/>
          <w:numId w:val="3"/>
        </w:numPr>
        <w:rPr>
          <w:rFonts w:eastAsia="Times New Roman"/>
        </w:rPr>
      </w:pPr>
      <w:r>
        <w:rPr>
          <w:rFonts w:eastAsia="Times New Roman"/>
        </w:rPr>
        <w:t>Yes—information problem, but – might require intervention because of regressive distributive effects</w:t>
      </w:r>
    </w:p>
    <w:p w:rsidR="00091489" w:rsidRDefault="00091489" w:rsidP="00091489">
      <w:pPr>
        <w:pStyle w:val="ListParagraph"/>
        <w:numPr>
          <w:ilvl w:val="1"/>
          <w:numId w:val="3"/>
        </w:numPr>
        <w:rPr>
          <w:rFonts w:eastAsia="Times New Roman"/>
        </w:rPr>
      </w:pPr>
      <w:r>
        <w:rPr>
          <w:rFonts w:eastAsia="Times New Roman"/>
        </w:rPr>
        <w:t>To the extent that—lower-income/educated consumers less likely to be informed</w:t>
      </w:r>
    </w:p>
    <w:p w:rsidR="00091489" w:rsidRDefault="00091489" w:rsidP="00091489">
      <w:pPr>
        <w:pStyle w:val="ListParagraph"/>
        <w:numPr>
          <w:ilvl w:val="1"/>
          <w:numId w:val="3"/>
        </w:numPr>
        <w:rPr>
          <w:rFonts w:eastAsia="Times New Roman"/>
        </w:rPr>
      </w:pPr>
      <w:r>
        <w:rPr>
          <w:rFonts w:eastAsia="Times New Roman"/>
        </w:rPr>
        <w:t>What can the law do?</w:t>
      </w:r>
    </w:p>
    <w:p w:rsidR="00091489" w:rsidRDefault="00091489" w:rsidP="00091489">
      <w:pPr>
        <w:pStyle w:val="ListParagraph"/>
        <w:numPr>
          <w:ilvl w:val="2"/>
          <w:numId w:val="3"/>
        </w:numPr>
        <w:rPr>
          <w:rFonts w:eastAsia="Times New Roman"/>
        </w:rPr>
      </w:pPr>
      <w:r>
        <w:rPr>
          <w:rFonts w:eastAsia="Times New Roman"/>
        </w:rPr>
        <w:t>Needs to look at terms that seem to be one-sided or inefficient on paper and to the extent that there is no evidence that firms use these terms only against opportunistic consumers—consider invalidating them</w:t>
      </w:r>
    </w:p>
    <w:p w:rsidR="00091489" w:rsidRDefault="00091489" w:rsidP="00091489">
      <w:pPr>
        <w:pStyle w:val="ListParagraph"/>
        <w:numPr>
          <w:ilvl w:val="2"/>
          <w:numId w:val="3"/>
        </w:numPr>
        <w:rPr>
          <w:rFonts w:eastAsia="Times New Roman"/>
        </w:rPr>
      </w:pPr>
      <w:r>
        <w:rPr>
          <w:rFonts w:eastAsia="Times New Roman"/>
        </w:rPr>
        <w:lastRenderedPageBreak/>
        <w:t>Interpret obligation to perform contracts in good faith to oblige firms to provide benefits to all good-faith consumers and not only to those who insist and complain.</w:t>
      </w:r>
    </w:p>
    <w:p w:rsidR="00091489" w:rsidRDefault="00091489" w:rsidP="00091489">
      <w:pPr>
        <w:pStyle w:val="ListParagraph"/>
        <w:numPr>
          <w:ilvl w:val="0"/>
          <w:numId w:val="3"/>
        </w:numPr>
        <w:rPr>
          <w:rFonts w:eastAsia="Times New Roman"/>
        </w:rPr>
      </w:pPr>
      <w:r>
        <w:rPr>
          <w:rFonts w:eastAsia="Times New Roman"/>
        </w:rPr>
        <w:t>It is an information problem—but I believe that it might require legal or regulatory intervention, because of its regressive distributive effects.</w:t>
      </w:r>
    </w:p>
    <w:p w:rsidR="00091489" w:rsidRDefault="00091489" w:rsidP="00091489">
      <w:pPr>
        <w:pStyle w:val="ListParagraph"/>
        <w:numPr>
          <w:ilvl w:val="0"/>
          <w:numId w:val="3"/>
        </w:numPr>
        <w:rPr>
          <w:rFonts w:eastAsia="Times New Roman"/>
        </w:rPr>
      </w:pPr>
      <w:r>
        <w:rPr>
          <w:rFonts w:eastAsia="Times New Roman"/>
        </w:rPr>
        <w:t xml:space="preserve">So </w:t>
      </w:r>
      <w:proofErr w:type="gramStart"/>
      <w:r>
        <w:rPr>
          <w:rFonts w:eastAsia="Times New Roman"/>
        </w:rPr>
        <w:t>far</w:t>
      </w:r>
      <w:proofErr w:type="gramEnd"/>
      <w:r>
        <w:rPr>
          <w:rFonts w:eastAsia="Times New Roman"/>
        </w:rPr>
        <w:t xml:space="preserve"> it has been assumed that this type of information-based segmentation, or price discrimination, is not so problematic because those who care more about getting the best bargain will invest more time in finding more information and will get better prices than those higher-income busier consumers who have a higher ability to pay. </w:t>
      </w:r>
    </w:p>
    <w:p w:rsidR="00091489" w:rsidRDefault="00091489" w:rsidP="00091489">
      <w:pPr>
        <w:pStyle w:val="ListParagraph"/>
        <w:numPr>
          <w:ilvl w:val="0"/>
          <w:numId w:val="3"/>
        </w:numPr>
        <w:rPr>
          <w:rFonts w:eastAsia="Times New Roman"/>
        </w:rPr>
      </w:pPr>
      <w:proofErr w:type="gramStart"/>
      <w:r>
        <w:rPr>
          <w:rFonts w:eastAsia="Times New Roman"/>
        </w:rPr>
        <w:t>But</w:t>
      </w:r>
      <w:proofErr w:type="gramEnd"/>
      <w:r>
        <w:rPr>
          <w:rFonts w:eastAsia="Times New Roman"/>
        </w:rPr>
        <w:t xml:space="preserve"> empirical evidence, including my previous work, suggests that many times lower-income lower-education consumers will have less information, and therefore this information-based segmentation of consumers might generate regressive distributive outcomes. </w:t>
      </w:r>
    </w:p>
    <w:p w:rsidR="00091489" w:rsidRDefault="00091489" w:rsidP="00091489">
      <w:pPr>
        <w:pStyle w:val="ListParagraph"/>
        <w:numPr>
          <w:ilvl w:val="0"/>
          <w:numId w:val="3"/>
        </w:numPr>
        <w:rPr>
          <w:rFonts w:eastAsia="Times New Roman"/>
        </w:rPr>
      </w:pPr>
      <w:r>
        <w:rPr>
          <w:rFonts w:eastAsia="Times New Roman"/>
        </w:rPr>
        <w:t>In these cases, I believe that courts, regulators or policymakers might want to intervene.</w:t>
      </w:r>
    </w:p>
    <w:p w:rsidR="00091489" w:rsidRDefault="00091489" w:rsidP="00091489">
      <w:pPr>
        <w:pStyle w:val="ListParagraph"/>
        <w:numPr>
          <w:ilvl w:val="0"/>
          <w:numId w:val="3"/>
        </w:numPr>
        <w:rPr>
          <w:rFonts w:eastAsia="Times New Roman"/>
        </w:rPr>
      </w:pPr>
      <w:r>
        <w:rPr>
          <w:rFonts w:eastAsia="Times New Roman"/>
        </w:rPr>
        <w:t>One way to intervene which is less intrusive is to provide information to the lower-income, lower-education consumers but of course disclosure is not always effective</w:t>
      </w:r>
    </w:p>
    <w:p w:rsidR="00091489" w:rsidRPr="005D3CB2" w:rsidRDefault="00091489" w:rsidP="00091489">
      <w:pPr>
        <w:pStyle w:val="ListParagraph"/>
        <w:numPr>
          <w:ilvl w:val="0"/>
          <w:numId w:val="3"/>
        </w:numPr>
        <w:rPr>
          <w:rFonts w:eastAsia="Times New Roman"/>
        </w:rPr>
      </w:pPr>
      <w:r>
        <w:rPr>
          <w:rFonts w:eastAsia="Times New Roman"/>
        </w:rPr>
        <w:t xml:space="preserve">Another way is to prohibit firms from selectively enforcing their contracts --- this will force firms to either level up and raise prices or level down by enforcing the low-quality term against all consumers. </w:t>
      </w:r>
    </w:p>
    <w:p w:rsidR="00091489" w:rsidRPr="005D3CB2" w:rsidRDefault="00091489" w:rsidP="00091489">
      <w:pPr>
        <w:rPr>
          <w:rFonts w:eastAsia="Times New Roman"/>
          <w:highlight w:val="yellow"/>
        </w:rPr>
      </w:pPr>
    </w:p>
    <w:p w:rsidR="00091489" w:rsidRPr="008A22A6" w:rsidRDefault="00091489" w:rsidP="00091489">
      <w:pPr>
        <w:pStyle w:val="ListParagraph"/>
        <w:numPr>
          <w:ilvl w:val="0"/>
          <w:numId w:val="10"/>
        </w:numPr>
        <w:rPr>
          <w:rFonts w:eastAsia="Times New Roman"/>
          <w:b/>
          <w:bCs/>
          <w:highlight w:val="yellow"/>
        </w:rPr>
      </w:pPr>
      <w:r w:rsidRPr="008A22A6">
        <w:rPr>
          <w:rFonts w:eastAsia="Times New Roman"/>
          <w:b/>
          <w:bCs/>
          <w:highlight w:val="yellow"/>
        </w:rPr>
        <w:t>What should courts do?</w:t>
      </w:r>
    </w:p>
    <w:p w:rsidR="00091489" w:rsidRDefault="00091489" w:rsidP="00091489">
      <w:pPr>
        <w:pStyle w:val="ListParagraph"/>
        <w:ind w:left="360"/>
        <w:rPr>
          <w:rFonts w:eastAsia="Times New Roman"/>
          <w:b/>
          <w:bCs/>
        </w:rPr>
      </w:pPr>
    </w:p>
    <w:p w:rsidR="00091489" w:rsidRDefault="00091489" w:rsidP="00091489">
      <w:pPr>
        <w:pStyle w:val="ListParagraph"/>
        <w:numPr>
          <w:ilvl w:val="0"/>
          <w:numId w:val="2"/>
        </w:numPr>
        <w:rPr>
          <w:rFonts w:eastAsia="Times New Roman"/>
        </w:rPr>
      </w:pPr>
      <w:r>
        <w:rPr>
          <w:rFonts w:eastAsia="Times New Roman"/>
        </w:rPr>
        <w:t>[leveling-up leveling-down debate – ex ante legislation/regulation]</w:t>
      </w:r>
    </w:p>
    <w:p w:rsidR="00091489" w:rsidRDefault="00091489" w:rsidP="00091489">
      <w:pPr>
        <w:pStyle w:val="ListParagraph"/>
        <w:numPr>
          <w:ilvl w:val="0"/>
          <w:numId w:val="2"/>
        </w:numPr>
        <w:rPr>
          <w:rFonts w:eastAsia="Times New Roman"/>
        </w:rPr>
      </w:pPr>
      <w:r>
        <w:rPr>
          <w:rFonts w:eastAsia="Times New Roman"/>
        </w:rPr>
        <w:t xml:space="preserve">Consider intervening by invalidating clauses that seem one-sided against the consumer when there is evidence to suggest that sellers do not only use these terms against opportunistic consumers, </w:t>
      </w:r>
      <w:proofErr w:type="gramStart"/>
      <w:r>
        <w:rPr>
          <w:rFonts w:eastAsia="Times New Roman"/>
        </w:rPr>
        <w:t>but</w:t>
      </w:r>
      <w:proofErr w:type="gramEnd"/>
      <w:r>
        <w:rPr>
          <w:rFonts w:eastAsia="Times New Roman"/>
        </w:rPr>
        <w:t xml:space="preserve"> actually enforce it even against good-faith consumers to extract more gains. </w:t>
      </w:r>
    </w:p>
    <w:p w:rsidR="00091489" w:rsidRPr="005D3CB2" w:rsidRDefault="00091489" w:rsidP="00091489">
      <w:pPr>
        <w:pStyle w:val="ListParagraph"/>
        <w:numPr>
          <w:ilvl w:val="0"/>
          <w:numId w:val="2"/>
        </w:numPr>
        <w:rPr>
          <w:rFonts w:eastAsia="Times New Roman"/>
        </w:rPr>
      </w:pPr>
      <w:r w:rsidRPr="005D3CB2">
        <w:rPr>
          <w:rFonts w:eastAsia="Times New Roman"/>
        </w:rPr>
        <w:t>Interpret the obligation to exercise contracts in good faith as prohibiting sellers from exercising leniency only to some good-faith consumers, while enforcing the contract against others</w:t>
      </w:r>
    </w:p>
    <w:p w:rsidR="00091489" w:rsidRPr="005D3CB2" w:rsidRDefault="00091489" w:rsidP="00091489">
      <w:pPr>
        <w:pStyle w:val="ListParagraph"/>
        <w:numPr>
          <w:ilvl w:val="0"/>
          <w:numId w:val="2"/>
        </w:numPr>
        <w:rPr>
          <w:rFonts w:eastAsia="Times New Roman"/>
          <w:b/>
          <w:bCs/>
        </w:rPr>
      </w:pPr>
      <w:r>
        <w:rPr>
          <w:rFonts w:eastAsia="Times New Roman"/>
          <w:b/>
          <w:bCs/>
        </w:rPr>
        <w:t>Interpret firms’ obligations in view of consumers’ reasonable expectations and not only in view of the contract</w:t>
      </w:r>
    </w:p>
    <w:p w:rsidR="00091489" w:rsidRPr="00D54DF0" w:rsidRDefault="00091489" w:rsidP="00091489">
      <w:pPr>
        <w:pStyle w:val="ListParagraph"/>
        <w:numPr>
          <w:ilvl w:val="0"/>
          <w:numId w:val="2"/>
        </w:numPr>
        <w:rPr>
          <w:rFonts w:eastAsia="Times New Roman"/>
          <w:b/>
          <w:bCs/>
        </w:rPr>
      </w:pPr>
      <w:r>
        <w:rPr>
          <w:rFonts w:eastAsia="Times New Roman"/>
        </w:rPr>
        <w:t>Invalidate clauses that limit consumers’ ability to access courts or use the class action mechanism, such that consumers could at least challenge clauses that seem unconscionable</w:t>
      </w:r>
    </w:p>
    <w:p w:rsidR="00C97E0D" w:rsidRDefault="00C97E0D">
      <w:bookmarkStart w:id="0" w:name="_GoBack"/>
      <w:bookmarkEnd w:id="0"/>
    </w:p>
    <w:sectPr w:rsidR="00C9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1A6D"/>
    <w:multiLevelType w:val="hybridMultilevel"/>
    <w:tmpl w:val="10A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27076"/>
    <w:multiLevelType w:val="multilevel"/>
    <w:tmpl w:val="B1DA687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right"/>
      <w:pPr>
        <w:ind w:left="1296"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F36ACA"/>
    <w:multiLevelType w:val="hybridMultilevel"/>
    <w:tmpl w:val="2DEC3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203EB"/>
    <w:multiLevelType w:val="hybridMultilevel"/>
    <w:tmpl w:val="F78680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8F48D5"/>
    <w:multiLevelType w:val="hybridMultilevel"/>
    <w:tmpl w:val="A740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C0241"/>
    <w:multiLevelType w:val="hybridMultilevel"/>
    <w:tmpl w:val="7C9A9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35256"/>
    <w:multiLevelType w:val="multilevel"/>
    <w:tmpl w:val="B1DA687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right"/>
      <w:pPr>
        <w:ind w:left="1296"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B862844"/>
    <w:multiLevelType w:val="hybridMultilevel"/>
    <w:tmpl w:val="8B140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47D71"/>
    <w:multiLevelType w:val="hybridMultilevel"/>
    <w:tmpl w:val="5D40D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05141"/>
    <w:multiLevelType w:val="hybridMultilevel"/>
    <w:tmpl w:val="EE46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7"/>
  </w:num>
  <w:num w:numId="5">
    <w:abstractNumId w:val="8"/>
  </w:num>
  <w:num w:numId="6">
    <w:abstractNumId w:val="2"/>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89"/>
    <w:rsid w:val="00091489"/>
    <w:rsid w:val="00121DE9"/>
    <w:rsid w:val="00712661"/>
    <w:rsid w:val="00C97E0D"/>
    <w:rsid w:val="00D430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07405-5995-41C7-A1D6-828C6EF9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Chicago Law School</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Furth-Matzkin, Meirav</dc:creator>
  <cp:keywords/>
  <dc:description/>
  <cp:lastModifiedBy>Furth-Matzkin, Meirav</cp:lastModifiedBy>
  <cp:revision>1</cp:revision>
  <dcterms:created xsi:type="dcterms:W3CDTF">2019-10-03T01:51:00Z</dcterms:created>
  <dcterms:modified xsi:type="dcterms:W3CDTF">2019-10-03T01:56:00Z</dcterms:modified>
</cp:coreProperties>
</file>