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6C" w:rsidRPr="00A91777" w:rsidRDefault="0099406C" w:rsidP="0099406C">
      <w:pPr>
        <w:bidi/>
        <w:spacing w:line="360" w:lineRule="auto"/>
        <w:jc w:val="center"/>
        <w:rPr>
          <w:rFonts w:ascii="FrankRuehl" w:hAnsi="FrankRuehl" w:cs="FrankRuehl"/>
          <w:b/>
          <w:bCs/>
          <w:sz w:val="26"/>
          <w:szCs w:val="26"/>
        </w:rPr>
      </w:pPr>
      <w:bookmarkStart w:id="0" w:name="_GoBack"/>
      <w:bookmarkEnd w:id="0"/>
      <w:r>
        <w:rPr>
          <w:rFonts w:ascii="FrankRuehl" w:hAnsi="FrankRuehl" w:cs="FrankRuehl" w:hint="cs"/>
          <w:b/>
          <w:bCs/>
          <w:sz w:val="26"/>
          <w:szCs w:val="26"/>
          <w:rtl/>
        </w:rPr>
        <w:t>'משה כתב ספרו ופרשת בלעם': לשאלת אזכורה של 'פרשת בלעם'</w:t>
      </w:r>
      <w:r w:rsidRPr="00982159">
        <w:rPr>
          <w:rFonts w:ascii="FrankRuehl" w:hAnsi="FrankRuehl" w:cs="FrankRuehl" w:hint="cs"/>
          <w:b/>
          <w:bCs/>
          <w:sz w:val="26"/>
          <w:szCs w:val="26"/>
          <w:rtl/>
        </w:rPr>
        <w:t xml:space="preserve"> </w:t>
      </w:r>
      <w:proofErr w:type="spellStart"/>
      <w:r>
        <w:rPr>
          <w:rFonts w:ascii="FrankRuehl" w:hAnsi="FrankRuehl" w:cs="FrankRuehl" w:hint="cs"/>
          <w:b/>
          <w:bCs/>
          <w:sz w:val="26"/>
          <w:szCs w:val="26"/>
          <w:rtl/>
        </w:rPr>
        <w:t>ב</w:t>
      </w:r>
      <w:r w:rsidRPr="00982159">
        <w:rPr>
          <w:rFonts w:ascii="FrankRuehl" w:hAnsi="FrankRuehl" w:cs="FrankRuehl" w:hint="cs"/>
          <w:b/>
          <w:bCs/>
          <w:sz w:val="26"/>
          <w:szCs w:val="26"/>
          <w:rtl/>
        </w:rPr>
        <w:t>בבא</w:t>
      </w:r>
      <w:proofErr w:type="spellEnd"/>
      <w:r w:rsidRPr="00982159">
        <w:rPr>
          <w:rFonts w:ascii="FrankRuehl" w:hAnsi="FrankRuehl" w:cs="FrankRuehl" w:hint="cs"/>
          <w:b/>
          <w:bCs/>
          <w:sz w:val="26"/>
          <w:szCs w:val="26"/>
          <w:rtl/>
        </w:rPr>
        <w:t xml:space="preserve"> </w:t>
      </w:r>
      <w:proofErr w:type="spellStart"/>
      <w:r w:rsidRPr="00982159">
        <w:rPr>
          <w:rFonts w:ascii="FrankRuehl" w:hAnsi="FrankRuehl" w:cs="FrankRuehl" w:hint="cs"/>
          <w:b/>
          <w:bCs/>
          <w:sz w:val="26"/>
          <w:szCs w:val="26"/>
          <w:rtl/>
        </w:rPr>
        <w:t>בתרא</w:t>
      </w:r>
      <w:proofErr w:type="spellEnd"/>
      <w:r w:rsidRPr="00982159">
        <w:rPr>
          <w:rFonts w:ascii="FrankRuehl" w:hAnsi="FrankRuehl" w:cs="FrankRuehl" w:hint="cs"/>
          <w:b/>
          <w:bCs/>
          <w:sz w:val="26"/>
          <w:szCs w:val="26"/>
          <w:rtl/>
        </w:rPr>
        <w:t xml:space="preserve"> יד ע"ב</w:t>
      </w:r>
    </w:p>
    <w:p w:rsidR="0099406C" w:rsidRDefault="0099406C" w:rsidP="0099406C">
      <w:pPr>
        <w:bidi/>
        <w:spacing w:line="360" w:lineRule="auto"/>
        <w:rPr>
          <w:rFonts w:ascii="FrankRuehl" w:hAnsi="FrankRuehl" w:cs="FrankRuehl"/>
          <w:sz w:val="24"/>
          <w:szCs w:val="24"/>
          <w:rtl/>
        </w:rPr>
      </w:pPr>
      <w:r w:rsidRPr="00912964">
        <w:rPr>
          <w:rFonts w:ascii="FrankRuehl" w:hAnsi="FrankRuehl" w:cs="FrankRuehl" w:hint="cs"/>
          <w:sz w:val="24"/>
          <w:szCs w:val="24"/>
          <w:rtl/>
        </w:rPr>
        <w:t xml:space="preserve">בברייתא הידועה המפרטת את כותבי ספרי המקרא נאמר כי 'משה כתב ספרו ופרשת בלעם' (בבא </w:t>
      </w:r>
      <w:proofErr w:type="spellStart"/>
      <w:r w:rsidRPr="00912964">
        <w:rPr>
          <w:rFonts w:ascii="FrankRuehl" w:hAnsi="FrankRuehl" w:cs="FrankRuehl" w:hint="cs"/>
          <w:sz w:val="24"/>
          <w:szCs w:val="24"/>
          <w:rtl/>
        </w:rPr>
        <w:t>בתרא</w:t>
      </w:r>
      <w:proofErr w:type="spellEnd"/>
      <w:r w:rsidRPr="00912964">
        <w:rPr>
          <w:rFonts w:ascii="FrankRuehl" w:hAnsi="FrankRuehl" w:cs="FrankRuehl" w:hint="cs"/>
          <w:sz w:val="24"/>
          <w:szCs w:val="24"/>
          <w:rtl/>
        </w:rPr>
        <w:t xml:space="preserve"> יד ע"ב). אזכורה של פרשת בלעם בין ספרי המקרא עורר </w:t>
      </w:r>
      <w:r>
        <w:rPr>
          <w:rFonts w:ascii="FrankRuehl" w:hAnsi="FrankRuehl" w:cs="FrankRuehl" w:hint="cs"/>
          <w:sz w:val="24"/>
          <w:szCs w:val="24"/>
          <w:rtl/>
        </w:rPr>
        <w:t>את תמיהתם של חכמים ופרשנים. ראשית העיסוק בשאלה זו בימי הביניים, והיא שבה ועלתה בעת החדשה המוקדמת, ואילו במאתיים השנים האחרונות מספר החכמים שנדרשו לה כבר מונה כמה מאות</w:t>
      </w:r>
      <w:r w:rsidRPr="00912964">
        <w:rPr>
          <w:rFonts w:ascii="FrankRuehl" w:hAnsi="FrankRuehl" w:cs="FrankRuehl" w:hint="cs"/>
          <w:sz w:val="24"/>
          <w:szCs w:val="24"/>
          <w:rtl/>
        </w:rPr>
        <w:t xml:space="preserve">. על אף ההבדלים והגוונים, ניתן לחלק </w:t>
      </w:r>
      <w:r>
        <w:rPr>
          <w:rFonts w:ascii="FrankRuehl" w:hAnsi="FrankRuehl" w:cs="FrankRuehl" w:hint="cs"/>
          <w:sz w:val="24"/>
          <w:szCs w:val="24"/>
          <w:rtl/>
        </w:rPr>
        <w:t xml:space="preserve">את ההצעות השונות </w:t>
      </w:r>
      <w:r w:rsidRPr="00912964">
        <w:rPr>
          <w:rFonts w:ascii="FrankRuehl" w:hAnsi="FrankRuehl" w:cs="FrankRuehl" w:hint="cs"/>
          <w:sz w:val="24"/>
          <w:szCs w:val="24"/>
          <w:rtl/>
        </w:rPr>
        <w:t xml:space="preserve">לארבע קבוצות </w:t>
      </w:r>
      <w:r>
        <w:rPr>
          <w:rFonts w:ascii="FrankRuehl" w:hAnsi="FrankRuehl" w:cs="FrankRuehl" w:hint="cs"/>
          <w:sz w:val="24"/>
          <w:szCs w:val="24"/>
          <w:rtl/>
        </w:rPr>
        <w:t>נבדלות</w:t>
      </w:r>
      <w:r w:rsidRPr="00912964">
        <w:rPr>
          <w:rFonts w:ascii="FrankRuehl" w:hAnsi="FrankRuehl" w:cs="FrankRuehl" w:hint="cs"/>
          <w:sz w:val="24"/>
          <w:szCs w:val="24"/>
          <w:rtl/>
        </w:rPr>
        <w:t>:</w:t>
      </w:r>
    </w:p>
    <w:p w:rsidR="0099406C" w:rsidRPr="00912964" w:rsidRDefault="0099406C" w:rsidP="0099406C">
      <w:pPr>
        <w:bidi/>
        <w:spacing w:line="360" w:lineRule="auto"/>
        <w:rPr>
          <w:rFonts w:ascii="FrankRuehl" w:hAnsi="FrankRuehl" w:cs="FrankRuehl"/>
          <w:sz w:val="24"/>
          <w:szCs w:val="24"/>
          <w:rtl/>
        </w:rPr>
      </w:pPr>
      <w:r w:rsidRPr="00912964">
        <w:rPr>
          <w:rFonts w:ascii="FrankRuehl" w:hAnsi="FrankRuehl" w:cs="FrankRuehl" w:hint="cs"/>
          <w:sz w:val="24"/>
          <w:szCs w:val="24"/>
          <w:rtl/>
        </w:rPr>
        <w:t xml:space="preserve">1. </w:t>
      </w:r>
      <w:r w:rsidRPr="00912964">
        <w:rPr>
          <w:rFonts w:ascii="FrankRuehl" w:hAnsi="FrankRuehl" w:cs="FrankRuehl" w:hint="cs"/>
          <w:sz w:val="24"/>
          <w:szCs w:val="24"/>
          <w:u w:val="single"/>
          <w:rtl/>
        </w:rPr>
        <w:t>משה ולא בלעם</w:t>
      </w:r>
      <w:r w:rsidRPr="00912964">
        <w:rPr>
          <w:rFonts w:ascii="FrankRuehl" w:hAnsi="FrankRuehl" w:cs="FrankRuehl" w:hint="cs"/>
          <w:sz w:val="24"/>
          <w:szCs w:val="24"/>
          <w:rtl/>
        </w:rPr>
        <w:t xml:space="preserve">: אזכורה של פרשת בלעם בברייתא בא כדי להוציא מלב את האפשרות שלא היה זה משה שכתב את הפרשה אלא בלעם עצמו. קו זה של פתרונות, שתחילתו בימי הביניים, הוא הרווח מכול וניכר היטב בכתביהם של חכמים ופרשנים רבניים בני ימינו. 2. </w:t>
      </w:r>
      <w:r w:rsidRPr="00912964">
        <w:rPr>
          <w:rFonts w:ascii="FrankRuehl" w:hAnsi="FrankRuehl" w:cs="FrankRuehl" w:hint="cs"/>
          <w:sz w:val="24"/>
          <w:szCs w:val="24"/>
          <w:u w:val="single"/>
          <w:rtl/>
        </w:rPr>
        <w:t>ייחוד בתהליך כתיבתה של פרשת בלעם</w:t>
      </w:r>
      <w:r w:rsidRPr="00912964">
        <w:rPr>
          <w:rFonts w:ascii="FrankRuehl" w:hAnsi="FrankRuehl" w:cs="FrankRuehl" w:hint="cs"/>
          <w:sz w:val="24"/>
          <w:szCs w:val="24"/>
          <w:rtl/>
        </w:rPr>
        <w:t xml:space="preserve">: תהליך כתיבתה של פרשת בלעם הוא שהוביל לכך שלא ניתן היה לכלול אותה עם 'ספרו' של משה. קו פתרונות זה מוכר החל מהעת החדשה ועד הספרות הרבנית בת-ימינו. 3. </w:t>
      </w:r>
      <w:r w:rsidRPr="00912964">
        <w:rPr>
          <w:rFonts w:ascii="FrankRuehl" w:hAnsi="FrankRuehl" w:cs="FrankRuehl" w:hint="cs"/>
          <w:sz w:val="24"/>
          <w:szCs w:val="24"/>
          <w:u w:val="single"/>
          <w:rtl/>
        </w:rPr>
        <w:t>ספר בלעם</w:t>
      </w:r>
      <w:r w:rsidRPr="00912964">
        <w:rPr>
          <w:rFonts w:ascii="FrankRuehl" w:hAnsi="FrankRuehl" w:cs="FrankRuehl" w:hint="cs"/>
          <w:sz w:val="24"/>
          <w:szCs w:val="24"/>
          <w:rtl/>
        </w:rPr>
        <w:t xml:space="preserve">: פרשת בלעם איננה הפרשה העוסקת בבלעם וכלולה בתורה אלא ספר </w:t>
      </w:r>
      <w:r>
        <w:rPr>
          <w:rFonts w:ascii="FrankRuehl" w:hAnsi="FrankRuehl" w:cs="FrankRuehl" w:hint="cs"/>
          <w:sz w:val="24"/>
          <w:szCs w:val="24"/>
          <w:rtl/>
        </w:rPr>
        <w:t xml:space="preserve">אחר </w:t>
      </w:r>
      <w:r w:rsidRPr="00912964">
        <w:rPr>
          <w:rFonts w:ascii="FrankRuehl" w:hAnsi="FrankRuehl" w:cs="FrankRuehl" w:hint="cs"/>
          <w:sz w:val="24"/>
          <w:szCs w:val="24"/>
          <w:rtl/>
        </w:rPr>
        <w:t xml:space="preserve">שכתב </w:t>
      </w:r>
      <w:r>
        <w:rPr>
          <w:rFonts w:ascii="FrankRuehl" w:hAnsi="FrankRuehl" w:cs="FrankRuehl" w:hint="cs"/>
          <w:sz w:val="24"/>
          <w:szCs w:val="24"/>
          <w:rtl/>
        </w:rPr>
        <w:t xml:space="preserve">משה </w:t>
      </w:r>
      <w:r w:rsidRPr="00912964">
        <w:rPr>
          <w:rFonts w:ascii="FrankRuehl" w:hAnsi="FrankRuehl" w:cs="FrankRuehl" w:hint="cs"/>
          <w:sz w:val="24"/>
          <w:szCs w:val="24"/>
          <w:rtl/>
        </w:rPr>
        <w:t xml:space="preserve">ואבד או לחילופין שולב בהמשך בספרי המקרא שלפנינו. ככל הנראה תחילתו של קו פתרונות זה במפנה המאות השלוש עשרה והארבע עשרה והוא ניכר גם בעת החדשה. 4. </w:t>
      </w:r>
      <w:r w:rsidRPr="00912964">
        <w:rPr>
          <w:rFonts w:ascii="FrankRuehl" w:hAnsi="FrankRuehl" w:cs="FrankRuehl" w:hint="cs"/>
          <w:sz w:val="24"/>
          <w:szCs w:val="24"/>
          <w:u w:val="single"/>
          <w:rtl/>
        </w:rPr>
        <w:t>'ספרו' של משה</w:t>
      </w:r>
      <w:r w:rsidRPr="00912964">
        <w:rPr>
          <w:rFonts w:ascii="FrankRuehl" w:hAnsi="FrankRuehl" w:cs="FrankRuehl" w:hint="cs"/>
          <w:sz w:val="24"/>
          <w:szCs w:val="24"/>
          <w:rtl/>
        </w:rPr>
        <w:t xml:space="preserve">: המילים 'משה כתב ספרו' אינן מכוונות לתורה כולה אלא לחלקים מסוימים ומובחנים הכלולים בה, ואין בין חלקים אלו ובין פרשת בלעם שבתורה כל חפיפה. לדעה זו ניתן למצוא תומכים הן בסוף ימי הביניים הן בעת החדשה ואף בימינו ממש. </w:t>
      </w:r>
    </w:p>
    <w:p w:rsidR="0099406C" w:rsidRDefault="0099406C" w:rsidP="0099406C">
      <w:pPr>
        <w:bidi/>
        <w:spacing w:line="360" w:lineRule="auto"/>
        <w:rPr>
          <w:rFonts w:ascii="FrankRuehl" w:hAnsi="FrankRuehl" w:cs="FrankRuehl"/>
          <w:sz w:val="24"/>
          <w:szCs w:val="24"/>
          <w:rtl/>
        </w:rPr>
      </w:pPr>
      <w:r w:rsidRPr="00912964">
        <w:rPr>
          <w:rFonts w:ascii="FrankRuehl" w:hAnsi="FrankRuehl" w:cs="FrankRuehl" w:hint="cs"/>
          <w:sz w:val="24"/>
          <w:szCs w:val="24"/>
          <w:rtl/>
        </w:rPr>
        <w:t xml:space="preserve">במאמר זה אציג בפירוט כל אחד מקווי הפתרונות הנזכרים, אעמוד על שיקוליהם של החכמים, על מקורות ההשפעה שעיצבו את עמדתם, ועל ההתפתחויות שחלו </w:t>
      </w:r>
      <w:r>
        <w:rPr>
          <w:rFonts w:ascii="FrankRuehl" w:hAnsi="FrankRuehl" w:cs="FrankRuehl" w:hint="cs"/>
          <w:sz w:val="24"/>
          <w:szCs w:val="24"/>
          <w:rtl/>
        </w:rPr>
        <w:t xml:space="preserve">לאורך הדורות </w:t>
      </w:r>
      <w:r w:rsidRPr="00912964">
        <w:rPr>
          <w:rFonts w:ascii="FrankRuehl" w:hAnsi="FrankRuehl" w:cs="FrankRuehl" w:hint="cs"/>
          <w:sz w:val="24"/>
          <w:szCs w:val="24"/>
          <w:rtl/>
        </w:rPr>
        <w:t>בהתייחסות לשאל</w:t>
      </w:r>
      <w:r>
        <w:rPr>
          <w:rFonts w:ascii="FrankRuehl" w:hAnsi="FrankRuehl" w:cs="FrankRuehl" w:hint="cs"/>
          <w:sz w:val="24"/>
          <w:szCs w:val="24"/>
          <w:rtl/>
        </w:rPr>
        <w:t>ת אזכורה של פרשת בלעם בברייתא.</w:t>
      </w:r>
    </w:p>
    <w:p w:rsidR="0099406C" w:rsidRDefault="0099406C" w:rsidP="0099406C">
      <w:pPr>
        <w:spacing w:line="360" w:lineRule="auto"/>
        <w:rPr>
          <w:rFonts w:asciiTheme="majorBidi" w:hAnsiTheme="majorBidi" w:cstheme="majorBidi"/>
          <w:sz w:val="20"/>
          <w:szCs w:val="20"/>
        </w:rPr>
      </w:pPr>
      <w:r w:rsidRPr="005A5035">
        <w:rPr>
          <w:rFonts w:asciiTheme="majorBidi" w:hAnsiTheme="majorBidi" w:cstheme="majorBidi"/>
          <w:sz w:val="20"/>
          <w:szCs w:val="20"/>
        </w:rPr>
        <w:t xml:space="preserve">The well-known </w:t>
      </w:r>
      <w:proofErr w:type="spellStart"/>
      <w:r w:rsidRPr="005A5035">
        <w:rPr>
          <w:rFonts w:asciiTheme="majorBidi" w:hAnsiTheme="majorBidi" w:cstheme="majorBidi"/>
          <w:i/>
          <w:iCs/>
          <w:sz w:val="20"/>
          <w:szCs w:val="20"/>
        </w:rPr>
        <w:t>beraita</w:t>
      </w:r>
      <w:proofErr w:type="spellEnd"/>
      <w:r w:rsidRPr="005A5035">
        <w:rPr>
          <w:rFonts w:asciiTheme="majorBidi" w:hAnsiTheme="majorBidi" w:cstheme="majorBidi"/>
          <w:sz w:val="20"/>
          <w:szCs w:val="20"/>
        </w:rPr>
        <w:t xml:space="preserve"> that lists the authors of the </w:t>
      </w:r>
      <w:r>
        <w:rPr>
          <w:rFonts w:asciiTheme="majorBidi" w:hAnsiTheme="majorBidi" w:cstheme="majorBidi"/>
          <w:sz w:val="20"/>
          <w:szCs w:val="20"/>
        </w:rPr>
        <w:t>Biblical books</w:t>
      </w:r>
      <w:r w:rsidRPr="005A5035">
        <w:rPr>
          <w:rFonts w:asciiTheme="majorBidi" w:hAnsiTheme="majorBidi" w:cstheme="majorBidi"/>
          <w:sz w:val="20"/>
          <w:szCs w:val="20"/>
        </w:rPr>
        <w:t xml:space="preserve"> states that ‘Moses wrote his book and the portion of Balaam’ (</w:t>
      </w:r>
      <w:proofErr w:type="spellStart"/>
      <w:r w:rsidRPr="005A5035">
        <w:rPr>
          <w:rFonts w:asciiTheme="majorBidi" w:hAnsiTheme="majorBidi" w:cstheme="majorBidi"/>
          <w:sz w:val="20"/>
          <w:szCs w:val="20"/>
        </w:rPr>
        <w:t>Bava</w:t>
      </w:r>
      <w:proofErr w:type="spellEnd"/>
      <w:r w:rsidRPr="005A5035">
        <w:rPr>
          <w:rFonts w:asciiTheme="majorBidi" w:hAnsiTheme="majorBidi" w:cstheme="majorBidi"/>
          <w:sz w:val="20"/>
          <w:szCs w:val="20"/>
        </w:rPr>
        <w:t xml:space="preserve"> </w:t>
      </w:r>
      <w:proofErr w:type="spellStart"/>
      <w:r w:rsidRPr="005A5035">
        <w:rPr>
          <w:rFonts w:asciiTheme="majorBidi" w:hAnsiTheme="majorBidi" w:cstheme="majorBidi"/>
          <w:sz w:val="20"/>
          <w:szCs w:val="20"/>
        </w:rPr>
        <w:t>Bathra</w:t>
      </w:r>
      <w:proofErr w:type="spellEnd"/>
      <w:r w:rsidRPr="005A5035">
        <w:rPr>
          <w:rFonts w:asciiTheme="majorBidi" w:hAnsiTheme="majorBidi" w:cstheme="majorBidi"/>
          <w:sz w:val="20"/>
          <w:szCs w:val="20"/>
        </w:rPr>
        <w:t xml:space="preserve"> 14b). </w:t>
      </w:r>
      <w:r>
        <w:rPr>
          <w:rFonts w:asciiTheme="majorBidi" w:hAnsiTheme="majorBidi" w:cstheme="majorBidi"/>
          <w:sz w:val="20"/>
          <w:szCs w:val="20"/>
        </w:rPr>
        <w:t>The</w:t>
      </w:r>
      <w:r w:rsidRPr="005A5035">
        <w:rPr>
          <w:rFonts w:asciiTheme="majorBidi" w:hAnsiTheme="majorBidi" w:cstheme="majorBidi"/>
          <w:sz w:val="20"/>
          <w:szCs w:val="20"/>
        </w:rPr>
        <w:t xml:space="preserve"> mention of the Balaam</w:t>
      </w:r>
      <w:r>
        <w:rPr>
          <w:rFonts w:asciiTheme="majorBidi" w:hAnsiTheme="majorBidi" w:cstheme="majorBidi"/>
          <w:sz w:val="20"/>
          <w:szCs w:val="20"/>
        </w:rPr>
        <w:t xml:space="preserve"> portion</w:t>
      </w:r>
      <w:r w:rsidRPr="005A5035">
        <w:rPr>
          <w:rFonts w:asciiTheme="majorBidi" w:hAnsiTheme="majorBidi" w:cstheme="majorBidi"/>
          <w:sz w:val="20"/>
          <w:szCs w:val="20"/>
        </w:rPr>
        <w:t xml:space="preserve"> among the Biblical books has puzzled </w:t>
      </w:r>
      <w:r>
        <w:rPr>
          <w:rFonts w:asciiTheme="majorBidi" w:hAnsiTheme="majorBidi" w:cstheme="majorBidi"/>
          <w:sz w:val="20"/>
          <w:szCs w:val="20"/>
        </w:rPr>
        <w:t>scholars and commentators. The first step of dealing with</w:t>
      </w:r>
      <w:r w:rsidRPr="005A5035">
        <w:rPr>
          <w:rFonts w:asciiTheme="majorBidi" w:hAnsiTheme="majorBidi" w:cstheme="majorBidi"/>
          <w:sz w:val="20"/>
          <w:szCs w:val="20"/>
        </w:rPr>
        <w:t xml:space="preserve"> th</w:t>
      </w:r>
      <w:r>
        <w:rPr>
          <w:rFonts w:asciiTheme="majorBidi" w:hAnsiTheme="majorBidi" w:cstheme="majorBidi"/>
          <w:sz w:val="20"/>
          <w:szCs w:val="20"/>
        </w:rPr>
        <w:t>is</w:t>
      </w:r>
      <w:r w:rsidRPr="005A5035">
        <w:rPr>
          <w:rFonts w:asciiTheme="majorBidi" w:hAnsiTheme="majorBidi" w:cstheme="majorBidi"/>
          <w:sz w:val="20"/>
          <w:szCs w:val="20"/>
        </w:rPr>
        <w:t xml:space="preserve"> question </w:t>
      </w:r>
      <w:r>
        <w:rPr>
          <w:rFonts w:asciiTheme="majorBidi" w:hAnsiTheme="majorBidi" w:cstheme="majorBidi"/>
          <w:sz w:val="20"/>
          <w:szCs w:val="20"/>
        </w:rPr>
        <w:t>was in the Middle Ages, and it</w:t>
      </w:r>
      <w:r w:rsidRPr="005A5035">
        <w:rPr>
          <w:rFonts w:asciiTheme="majorBidi" w:hAnsiTheme="majorBidi" w:cstheme="majorBidi"/>
          <w:sz w:val="20"/>
          <w:szCs w:val="20"/>
        </w:rPr>
        <w:t xml:space="preserve"> was raised </w:t>
      </w:r>
      <w:r>
        <w:rPr>
          <w:rFonts w:asciiTheme="majorBidi" w:hAnsiTheme="majorBidi" w:cstheme="majorBidi"/>
          <w:sz w:val="20"/>
          <w:szCs w:val="20"/>
        </w:rPr>
        <w:t>also</w:t>
      </w:r>
      <w:r w:rsidRPr="005A5035">
        <w:rPr>
          <w:rFonts w:asciiTheme="majorBidi" w:hAnsiTheme="majorBidi" w:cstheme="majorBidi"/>
          <w:sz w:val="20"/>
          <w:szCs w:val="20"/>
        </w:rPr>
        <w:t xml:space="preserve"> in the early modern period, while in the last two hundred years the number of sages </w:t>
      </w:r>
      <w:r>
        <w:rPr>
          <w:rFonts w:asciiTheme="majorBidi" w:hAnsiTheme="majorBidi" w:cstheme="majorBidi"/>
          <w:sz w:val="20"/>
          <w:szCs w:val="20"/>
        </w:rPr>
        <w:t>who have referred to it has numbered in several hundreds</w:t>
      </w:r>
      <w:r w:rsidRPr="005A5035">
        <w:rPr>
          <w:rFonts w:asciiTheme="majorBidi" w:hAnsiTheme="majorBidi" w:cstheme="majorBidi"/>
          <w:sz w:val="20"/>
          <w:szCs w:val="20"/>
        </w:rPr>
        <w:t xml:space="preserve">. Despite the differences and </w:t>
      </w:r>
      <w:r>
        <w:rPr>
          <w:rFonts w:asciiTheme="majorBidi" w:hAnsiTheme="majorBidi" w:cstheme="majorBidi"/>
          <w:sz w:val="20"/>
          <w:szCs w:val="20"/>
        </w:rPr>
        <w:t>varieties</w:t>
      </w:r>
      <w:r w:rsidRPr="005A5035">
        <w:rPr>
          <w:rFonts w:asciiTheme="majorBidi" w:hAnsiTheme="majorBidi" w:cstheme="majorBidi"/>
          <w:sz w:val="20"/>
          <w:szCs w:val="20"/>
        </w:rPr>
        <w:t xml:space="preserve">, the various </w:t>
      </w:r>
      <w:r>
        <w:rPr>
          <w:rFonts w:asciiTheme="majorBidi" w:hAnsiTheme="majorBidi" w:cstheme="majorBidi"/>
          <w:sz w:val="20"/>
          <w:szCs w:val="20"/>
        </w:rPr>
        <w:t>solution</w:t>
      </w:r>
      <w:r w:rsidRPr="005A5035">
        <w:rPr>
          <w:rFonts w:asciiTheme="majorBidi" w:hAnsiTheme="majorBidi" w:cstheme="majorBidi"/>
          <w:sz w:val="20"/>
          <w:szCs w:val="20"/>
        </w:rPr>
        <w:t xml:space="preserve">s </w:t>
      </w:r>
      <w:r>
        <w:rPr>
          <w:rFonts w:asciiTheme="majorBidi" w:hAnsiTheme="majorBidi" w:cstheme="majorBidi"/>
          <w:sz w:val="20"/>
          <w:szCs w:val="20"/>
        </w:rPr>
        <w:t xml:space="preserve">to the question </w:t>
      </w:r>
      <w:r w:rsidRPr="005A5035">
        <w:rPr>
          <w:rFonts w:asciiTheme="majorBidi" w:hAnsiTheme="majorBidi" w:cstheme="majorBidi"/>
          <w:sz w:val="20"/>
          <w:szCs w:val="20"/>
        </w:rPr>
        <w:t>can be divided into four distinct groups</w:t>
      </w:r>
      <w:r>
        <w:rPr>
          <w:rFonts w:asciiTheme="majorBidi" w:hAnsiTheme="majorBidi" w:cstheme="majorBidi"/>
          <w:sz w:val="20"/>
          <w:szCs w:val="20"/>
        </w:rPr>
        <w:t>:</w:t>
      </w:r>
    </w:p>
    <w:p w:rsidR="0099406C" w:rsidRDefault="0099406C" w:rsidP="0099406C">
      <w:pPr>
        <w:pStyle w:val="ListParagraph"/>
        <w:numPr>
          <w:ilvl w:val="0"/>
          <w:numId w:val="1"/>
        </w:numPr>
        <w:spacing w:line="360" w:lineRule="auto"/>
        <w:rPr>
          <w:rFonts w:asciiTheme="majorBidi" w:hAnsiTheme="majorBidi" w:cstheme="majorBidi"/>
          <w:sz w:val="20"/>
          <w:szCs w:val="20"/>
        </w:rPr>
      </w:pPr>
      <w:r w:rsidRPr="002A59D7">
        <w:rPr>
          <w:rFonts w:asciiTheme="majorBidi" w:hAnsiTheme="majorBidi" w:cstheme="majorBidi"/>
          <w:sz w:val="20"/>
          <w:szCs w:val="20"/>
          <w:u w:val="single"/>
        </w:rPr>
        <w:t>Moses and NOT Balaam</w:t>
      </w:r>
      <w:r>
        <w:rPr>
          <w:rFonts w:asciiTheme="majorBidi" w:hAnsiTheme="majorBidi" w:cstheme="majorBidi"/>
          <w:sz w:val="20"/>
          <w:szCs w:val="20"/>
        </w:rPr>
        <w:t>: The</w:t>
      </w:r>
      <w:r w:rsidRPr="002A59D7">
        <w:rPr>
          <w:rFonts w:asciiTheme="majorBidi" w:hAnsiTheme="majorBidi" w:cstheme="majorBidi"/>
          <w:sz w:val="20"/>
          <w:szCs w:val="20"/>
        </w:rPr>
        <w:t xml:space="preserve"> mention of the Balaam </w:t>
      </w:r>
      <w:r>
        <w:rPr>
          <w:rFonts w:asciiTheme="majorBidi" w:hAnsiTheme="majorBidi" w:cstheme="majorBidi"/>
          <w:sz w:val="20"/>
          <w:szCs w:val="20"/>
        </w:rPr>
        <w:t>portion</w:t>
      </w:r>
      <w:r w:rsidRPr="002A59D7">
        <w:rPr>
          <w:rFonts w:asciiTheme="majorBidi" w:hAnsiTheme="majorBidi" w:cstheme="majorBidi"/>
          <w:sz w:val="20"/>
          <w:szCs w:val="20"/>
        </w:rPr>
        <w:t xml:space="preserve"> in </w:t>
      </w:r>
      <w:r>
        <w:rPr>
          <w:rFonts w:asciiTheme="majorBidi" w:hAnsiTheme="majorBidi" w:cstheme="majorBidi"/>
          <w:sz w:val="20"/>
          <w:szCs w:val="20"/>
        </w:rPr>
        <w:t xml:space="preserve">the </w:t>
      </w:r>
      <w:proofErr w:type="spellStart"/>
      <w:r w:rsidRPr="005A5035">
        <w:rPr>
          <w:rFonts w:asciiTheme="majorBidi" w:hAnsiTheme="majorBidi" w:cstheme="majorBidi"/>
          <w:i/>
          <w:iCs/>
          <w:sz w:val="20"/>
          <w:szCs w:val="20"/>
        </w:rPr>
        <w:t>beraita</w:t>
      </w:r>
      <w:proofErr w:type="spellEnd"/>
      <w:r w:rsidRPr="002A59D7">
        <w:rPr>
          <w:rFonts w:asciiTheme="majorBidi" w:hAnsiTheme="majorBidi" w:cstheme="majorBidi"/>
          <w:sz w:val="20"/>
          <w:szCs w:val="20"/>
        </w:rPr>
        <w:t xml:space="preserve"> came to exclude the possibility that it was not Mose</w:t>
      </w:r>
      <w:r>
        <w:rPr>
          <w:rFonts w:asciiTheme="majorBidi" w:hAnsiTheme="majorBidi" w:cstheme="majorBidi"/>
          <w:sz w:val="20"/>
          <w:szCs w:val="20"/>
        </w:rPr>
        <w:t>s</w:t>
      </w:r>
      <w:r w:rsidRPr="002A59D7">
        <w:rPr>
          <w:rFonts w:asciiTheme="majorBidi" w:hAnsiTheme="majorBidi" w:cstheme="majorBidi"/>
          <w:sz w:val="20"/>
          <w:szCs w:val="20"/>
        </w:rPr>
        <w:t xml:space="preserve"> who wrote </w:t>
      </w:r>
      <w:r>
        <w:rPr>
          <w:rFonts w:asciiTheme="majorBidi" w:hAnsiTheme="majorBidi" w:cstheme="majorBidi"/>
          <w:sz w:val="20"/>
          <w:szCs w:val="20"/>
        </w:rPr>
        <w:t>it</w:t>
      </w:r>
      <w:r w:rsidRPr="002A59D7">
        <w:rPr>
          <w:rFonts w:asciiTheme="majorBidi" w:hAnsiTheme="majorBidi" w:cstheme="majorBidi"/>
          <w:sz w:val="20"/>
          <w:szCs w:val="20"/>
        </w:rPr>
        <w:t xml:space="preserve"> but Balaam himself. This line of solutions, which dates back to the Middle Ages, is the most widely recognized in the writings of contemporary rabbinic scholars and commentators</w:t>
      </w:r>
      <w:r>
        <w:rPr>
          <w:rFonts w:asciiTheme="majorBidi" w:hAnsiTheme="majorBidi" w:cstheme="majorBidi"/>
          <w:sz w:val="20"/>
          <w:szCs w:val="20"/>
        </w:rPr>
        <w:t>.</w:t>
      </w:r>
    </w:p>
    <w:p w:rsidR="0099406C" w:rsidRDefault="0099406C" w:rsidP="0099406C">
      <w:pPr>
        <w:pStyle w:val="ListParagraph"/>
        <w:numPr>
          <w:ilvl w:val="0"/>
          <w:numId w:val="1"/>
        </w:numPr>
        <w:spacing w:line="360" w:lineRule="auto"/>
        <w:rPr>
          <w:rFonts w:asciiTheme="majorBidi" w:hAnsiTheme="majorBidi" w:cstheme="majorBidi"/>
          <w:sz w:val="20"/>
          <w:szCs w:val="20"/>
        </w:rPr>
      </w:pPr>
      <w:r w:rsidRPr="008643EC">
        <w:rPr>
          <w:rFonts w:asciiTheme="majorBidi" w:hAnsiTheme="majorBidi" w:cstheme="majorBidi"/>
          <w:sz w:val="20"/>
          <w:szCs w:val="20"/>
          <w:u w:val="single"/>
        </w:rPr>
        <w:t>The unique process of writing the Balaam portion</w:t>
      </w:r>
      <w:r>
        <w:rPr>
          <w:rFonts w:asciiTheme="majorBidi" w:hAnsiTheme="majorBidi" w:cstheme="majorBidi"/>
          <w:sz w:val="20"/>
          <w:szCs w:val="20"/>
        </w:rPr>
        <w:t>:</w:t>
      </w:r>
      <w:r w:rsidRPr="005352C9">
        <w:t xml:space="preserve"> </w:t>
      </w:r>
      <w:r w:rsidRPr="005352C9">
        <w:rPr>
          <w:rFonts w:asciiTheme="majorBidi" w:hAnsiTheme="majorBidi" w:cstheme="majorBidi"/>
          <w:sz w:val="20"/>
          <w:szCs w:val="20"/>
        </w:rPr>
        <w:t xml:space="preserve">The process of writing the Balaam </w:t>
      </w:r>
      <w:r>
        <w:rPr>
          <w:rFonts w:asciiTheme="majorBidi" w:hAnsiTheme="majorBidi" w:cstheme="majorBidi"/>
          <w:sz w:val="20"/>
          <w:szCs w:val="20"/>
        </w:rPr>
        <w:t>portion</w:t>
      </w:r>
      <w:r w:rsidRPr="005352C9">
        <w:rPr>
          <w:rFonts w:asciiTheme="majorBidi" w:hAnsiTheme="majorBidi" w:cstheme="majorBidi"/>
          <w:sz w:val="20"/>
          <w:szCs w:val="20"/>
        </w:rPr>
        <w:t xml:space="preserve"> led to it not being included with Mos</w:t>
      </w:r>
      <w:r>
        <w:rPr>
          <w:rFonts w:asciiTheme="majorBidi" w:hAnsiTheme="majorBidi" w:cstheme="majorBidi"/>
          <w:sz w:val="20"/>
          <w:szCs w:val="20"/>
        </w:rPr>
        <w:t>e</w:t>
      </w:r>
      <w:r w:rsidRPr="005352C9">
        <w:rPr>
          <w:rFonts w:asciiTheme="majorBidi" w:hAnsiTheme="majorBidi" w:cstheme="majorBidi"/>
          <w:sz w:val="20"/>
          <w:szCs w:val="20"/>
        </w:rPr>
        <w:t>s</w:t>
      </w:r>
      <w:r>
        <w:rPr>
          <w:rFonts w:asciiTheme="majorBidi" w:hAnsiTheme="majorBidi" w:cstheme="majorBidi"/>
          <w:sz w:val="20"/>
          <w:szCs w:val="20"/>
        </w:rPr>
        <w:t>’</w:t>
      </w:r>
      <w:r w:rsidRPr="005352C9">
        <w:rPr>
          <w:rFonts w:asciiTheme="majorBidi" w:hAnsiTheme="majorBidi" w:cstheme="majorBidi"/>
          <w:sz w:val="20"/>
          <w:szCs w:val="20"/>
        </w:rPr>
        <w:t xml:space="preserve"> book. This line of solutions is known from modern times to modern-day rabbinic literature</w:t>
      </w:r>
      <w:r>
        <w:rPr>
          <w:rFonts w:asciiTheme="majorBidi" w:hAnsiTheme="majorBidi" w:cstheme="majorBidi"/>
          <w:sz w:val="20"/>
          <w:szCs w:val="20"/>
        </w:rPr>
        <w:t>.</w:t>
      </w:r>
    </w:p>
    <w:p w:rsidR="0099406C" w:rsidRDefault="0099406C" w:rsidP="0099406C">
      <w:pPr>
        <w:pStyle w:val="ListParagraph"/>
        <w:numPr>
          <w:ilvl w:val="0"/>
          <w:numId w:val="1"/>
        </w:numPr>
        <w:spacing w:line="360" w:lineRule="auto"/>
        <w:rPr>
          <w:rFonts w:asciiTheme="majorBidi" w:hAnsiTheme="majorBidi" w:cstheme="majorBidi"/>
          <w:sz w:val="20"/>
          <w:szCs w:val="20"/>
        </w:rPr>
      </w:pPr>
      <w:r>
        <w:rPr>
          <w:rFonts w:asciiTheme="majorBidi" w:hAnsiTheme="majorBidi" w:cstheme="majorBidi"/>
          <w:sz w:val="20"/>
          <w:szCs w:val="20"/>
          <w:u w:val="single"/>
        </w:rPr>
        <w:t>The book of Balaam</w:t>
      </w:r>
      <w:r>
        <w:rPr>
          <w:rFonts w:asciiTheme="majorBidi" w:hAnsiTheme="majorBidi" w:cstheme="majorBidi"/>
          <w:sz w:val="20"/>
          <w:szCs w:val="20"/>
        </w:rPr>
        <w:t xml:space="preserve">: </w:t>
      </w:r>
      <w:r w:rsidRPr="005352C9">
        <w:rPr>
          <w:rFonts w:asciiTheme="majorBidi" w:hAnsiTheme="majorBidi" w:cstheme="majorBidi"/>
          <w:sz w:val="20"/>
          <w:szCs w:val="20"/>
        </w:rPr>
        <w:t xml:space="preserve">The Balaam </w:t>
      </w:r>
      <w:r>
        <w:rPr>
          <w:rFonts w:asciiTheme="majorBidi" w:hAnsiTheme="majorBidi" w:cstheme="majorBidi"/>
          <w:sz w:val="20"/>
          <w:szCs w:val="20"/>
        </w:rPr>
        <w:t>portion</w:t>
      </w:r>
      <w:r w:rsidRPr="005352C9">
        <w:rPr>
          <w:rFonts w:asciiTheme="majorBidi" w:hAnsiTheme="majorBidi" w:cstheme="majorBidi"/>
          <w:sz w:val="20"/>
          <w:szCs w:val="20"/>
        </w:rPr>
        <w:t xml:space="preserve"> is not </w:t>
      </w:r>
      <w:r>
        <w:rPr>
          <w:rFonts w:asciiTheme="majorBidi" w:hAnsiTheme="majorBidi" w:cstheme="majorBidi"/>
          <w:sz w:val="20"/>
          <w:szCs w:val="20"/>
        </w:rPr>
        <w:t>the</w:t>
      </w:r>
      <w:r w:rsidRPr="005352C9">
        <w:rPr>
          <w:rFonts w:asciiTheme="majorBidi" w:hAnsiTheme="majorBidi" w:cstheme="majorBidi"/>
          <w:sz w:val="20"/>
          <w:szCs w:val="20"/>
        </w:rPr>
        <w:t xml:space="preserve"> Balaam </w:t>
      </w:r>
      <w:r>
        <w:rPr>
          <w:rFonts w:asciiTheme="majorBidi" w:hAnsiTheme="majorBidi" w:cstheme="majorBidi"/>
          <w:sz w:val="20"/>
          <w:szCs w:val="20"/>
        </w:rPr>
        <w:t>story that</w:t>
      </w:r>
      <w:r w:rsidRPr="005352C9">
        <w:rPr>
          <w:rFonts w:asciiTheme="majorBidi" w:hAnsiTheme="majorBidi" w:cstheme="majorBidi"/>
          <w:sz w:val="20"/>
          <w:szCs w:val="20"/>
        </w:rPr>
        <w:t xml:space="preserve"> included in the Torah, but a </w:t>
      </w:r>
      <w:r>
        <w:rPr>
          <w:rFonts w:asciiTheme="majorBidi" w:hAnsiTheme="majorBidi" w:cstheme="majorBidi"/>
          <w:sz w:val="20"/>
          <w:szCs w:val="20"/>
        </w:rPr>
        <w:t xml:space="preserve">different </w:t>
      </w:r>
      <w:r w:rsidRPr="005352C9">
        <w:rPr>
          <w:rFonts w:asciiTheme="majorBidi" w:hAnsiTheme="majorBidi" w:cstheme="majorBidi"/>
          <w:sz w:val="20"/>
          <w:szCs w:val="20"/>
        </w:rPr>
        <w:t xml:space="preserve">book </w:t>
      </w:r>
      <w:r>
        <w:rPr>
          <w:rFonts w:asciiTheme="majorBidi" w:hAnsiTheme="majorBidi" w:cstheme="majorBidi"/>
          <w:sz w:val="20"/>
          <w:szCs w:val="20"/>
        </w:rPr>
        <w:t xml:space="preserve">that </w:t>
      </w:r>
      <w:r w:rsidRPr="005352C9">
        <w:rPr>
          <w:rFonts w:asciiTheme="majorBidi" w:hAnsiTheme="majorBidi" w:cstheme="majorBidi"/>
          <w:sz w:val="20"/>
          <w:szCs w:val="20"/>
        </w:rPr>
        <w:t xml:space="preserve">written by </w:t>
      </w:r>
      <w:r>
        <w:rPr>
          <w:rFonts w:asciiTheme="majorBidi" w:hAnsiTheme="majorBidi" w:cstheme="majorBidi"/>
          <w:sz w:val="20"/>
          <w:szCs w:val="20"/>
        </w:rPr>
        <w:t>Moses. This book was</w:t>
      </w:r>
      <w:r w:rsidRPr="005352C9">
        <w:rPr>
          <w:rFonts w:asciiTheme="majorBidi" w:hAnsiTheme="majorBidi" w:cstheme="majorBidi"/>
          <w:sz w:val="20"/>
          <w:szCs w:val="20"/>
        </w:rPr>
        <w:t xml:space="preserve"> lost or alternatively incorporated later in the Biblical books. This line of solutions was proposed at the turn of the thirteenth and fourteenth centuries and is evident even in modern times</w:t>
      </w:r>
      <w:r>
        <w:rPr>
          <w:rFonts w:asciiTheme="majorBidi" w:hAnsiTheme="majorBidi" w:cstheme="majorBidi"/>
          <w:sz w:val="20"/>
          <w:szCs w:val="20"/>
        </w:rPr>
        <w:t>.</w:t>
      </w:r>
    </w:p>
    <w:p w:rsidR="0099406C" w:rsidRDefault="0099406C" w:rsidP="0099406C">
      <w:pPr>
        <w:pStyle w:val="ListParagraph"/>
        <w:numPr>
          <w:ilvl w:val="0"/>
          <w:numId w:val="1"/>
        </w:numPr>
        <w:spacing w:line="360" w:lineRule="auto"/>
        <w:rPr>
          <w:rFonts w:asciiTheme="majorBidi" w:hAnsiTheme="majorBidi" w:cstheme="majorBidi"/>
          <w:sz w:val="20"/>
          <w:szCs w:val="20"/>
        </w:rPr>
      </w:pPr>
      <w:r w:rsidRPr="005352C9">
        <w:rPr>
          <w:rFonts w:asciiTheme="majorBidi" w:hAnsiTheme="majorBidi" w:cstheme="majorBidi"/>
          <w:sz w:val="20"/>
          <w:szCs w:val="20"/>
          <w:u w:val="single"/>
        </w:rPr>
        <w:lastRenderedPageBreak/>
        <w:t>The book of Moses</w:t>
      </w:r>
      <w:r>
        <w:rPr>
          <w:rFonts w:asciiTheme="majorBidi" w:hAnsiTheme="majorBidi" w:cstheme="majorBidi"/>
          <w:sz w:val="20"/>
          <w:szCs w:val="20"/>
        </w:rPr>
        <w:t xml:space="preserve">: </w:t>
      </w:r>
      <w:r w:rsidRPr="005352C9">
        <w:rPr>
          <w:rFonts w:asciiTheme="majorBidi" w:hAnsiTheme="majorBidi" w:cstheme="majorBidi"/>
          <w:sz w:val="20"/>
          <w:szCs w:val="20"/>
        </w:rPr>
        <w:t xml:space="preserve">The words </w:t>
      </w:r>
      <w:r>
        <w:rPr>
          <w:rFonts w:asciiTheme="majorBidi" w:hAnsiTheme="majorBidi" w:cstheme="majorBidi"/>
          <w:sz w:val="20"/>
          <w:szCs w:val="20"/>
        </w:rPr>
        <w:t>‘</w:t>
      </w:r>
      <w:r w:rsidRPr="005352C9">
        <w:rPr>
          <w:rFonts w:asciiTheme="majorBidi" w:hAnsiTheme="majorBidi" w:cstheme="majorBidi"/>
          <w:sz w:val="20"/>
          <w:szCs w:val="20"/>
        </w:rPr>
        <w:t>Moses wrote his book</w:t>
      </w:r>
      <w:r>
        <w:rPr>
          <w:rFonts w:asciiTheme="majorBidi" w:hAnsiTheme="majorBidi" w:cstheme="majorBidi"/>
          <w:sz w:val="20"/>
          <w:szCs w:val="20"/>
        </w:rPr>
        <w:t>’</w:t>
      </w:r>
      <w:r w:rsidRPr="005352C9">
        <w:rPr>
          <w:rFonts w:asciiTheme="majorBidi" w:hAnsiTheme="majorBidi" w:cstheme="majorBidi"/>
          <w:sz w:val="20"/>
          <w:szCs w:val="20"/>
        </w:rPr>
        <w:t xml:space="preserve"> do not refer to the Torah as a whole but to certain distinct parts contained therein, and there is no overlap between these parts and the Balaam </w:t>
      </w:r>
      <w:r>
        <w:rPr>
          <w:rFonts w:asciiTheme="majorBidi" w:hAnsiTheme="majorBidi" w:cstheme="majorBidi"/>
          <w:sz w:val="20"/>
          <w:szCs w:val="20"/>
        </w:rPr>
        <w:t>portion</w:t>
      </w:r>
      <w:r w:rsidRPr="005352C9">
        <w:rPr>
          <w:rFonts w:asciiTheme="majorBidi" w:hAnsiTheme="majorBidi" w:cstheme="majorBidi"/>
          <w:sz w:val="20"/>
          <w:szCs w:val="20"/>
        </w:rPr>
        <w:t>. This opinion can be found in both the late Middle Ages and modern times</w:t>
      </w:r>
      <w:r>
        <w:rPr>
          <w:rFonts w:asciiTheme="majorBidi" w:hAnsiTheme="majorBidi" w:cstheme="majorBidi"/>
          <w:sz w:val="20"/>
          <w:szCs w:val="20"/>
        </w:rPr>
        <w:t>.</w:t>
      </w:r>
    </w:p>
    <w:p w:rsidR="00313477" w:rsidRDefault="0099406C" w:rsidP="0099406C">
      <w:r w:rsidRPr="003D6BDC">
        <w:rPr>
          <w:rFonts w:asciiTheme="majorBidi" w:hAnsiTheme="majorBidi" w:cstheme="majorBidi"/>
          <w:sz w:val="20"/>
          <w:szCs w:val="20"/>
        </w:rPr>
        <w:t xml:space="preserve">In this </w:t>
      </w:r>
      <w:r>
        <w:rPr>
          <w:rFonts w:asciiTheme="majorBidi" w:hAnsiTheme="majorBidi" w:cstheme="majorBidi"/>
          <w:sz w:val="20"/>
          <w:szCs w:val="20"/>
        </w:rPr>
        <w:t>paper,</w:t>
      </w:r>
      <w:r w:rsidRPr="003D6BDC">
        <w:rPr>
          <w:rFonts w:asciiTheme="majorBidi" w:hAnsiTheme="majorBidi" w:cstheme="majorBidi"/>
          <w:sz w:val="20"/>
          <w:szCs w:val="20"/>
        </w:rPr>
        <w:t xml:space="preserve"> I will present in detail each of the solutions mentioned, I will discuss the considerations of the sages, the sources of influence that shaped their position</w:t>
      </w:r>
      <w:r>
        <w:rPr>
          <w:rFonts w:asciiTheme="majorBidi" w:hAnsiTheme="majorBidi" w:cstheme="majorBidi"/>
          <w:sz w:val="20"/>
          <w:szCs w:val="20"/>
        </w:rPr>
        <w:t>s</w:t>
      </w:r>
      <w:r w:rsidRPr="003D6BDC">
        <w:rPr>
          <w:rFonts w:asciiTheme="majorBidi" w:hAnsiTheme="majorBidi" w:cstheme="majorBidi"/>
          <w:sz w:val="20"/>
          <w:szCs w:val="20"/>
        </w:rPr>
        <w:t xml:space="preserve">, and the developments that have taken place throughout the generations in addressing the question of the Balaam </w:t>
      </w:r>
      <w:r>
        <w:rPr>
          <w:rFonts w:asciiTheme="majorBidi" w:hAnsiTheme="majorBidi" w:cstheme="majorBidi"/>
          <w:sz w:val="20"/>
          <w:szCs w:val="20"/>
        </w:rPr>
        <w:t>portion in the</w:t>
      </w:r>
      <w:r w:rsidRPr="003D6BDC">
        <w:rPr>
          <w:rFonts w:asciiTheme="majorBidi" w:hAnsiTheme="majorBidi" w:cstheme="majorBidi"/>
          <w:sz w:val="20"/>
          <w:szCs w:val="20"/>
        </w:rPr>
        <w:t xml:space="preserve"> </w:t>
      </w:r>
      <w:proofErr w:type="spellStart"/>
      <w:r w:rsidRPr="005A5035">
        <w:rPr>
          <w:rFonts w:asciiTheme="majorBidi" w:hAnsiTheme="majorBidi" w:cstheme="majorBidi"/>
          <w:i/>
          <w:iCs/>
          <w:sz w:val="20"/>
          <w:szCs w:val="20"/>
        </w:rPr>
        <w:t>beraita</w:t>
      </w:r>
      <w:proofErr w:type="spellEnd"/>
      <w:r>
        <w:rPr>
          <w:rFonts w:asciiTheme="majorBidi" w:hAnsiTheme="majorBidi" w:cstheme="majorBidi"/>
          <w:sz w:val="20"/>
          <w:szCs w:val="20"/>
        </w:rPr>
        <w:t>.</w:t>
      </w:r>
    </w:p>
    <w:sectPr w:rsidR="003134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altName w:val="Tahoma"/>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C1942"/>
    <w:multiLevelType w:val="hybridMultilevel"/>
    <w:tmpl w:val="CC16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6C"/>
    <w:rsid w:val="00313477"/>
    <w:rsid w:val="00994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99C24-5FBA-48B5-A385-9F6F792A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06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Viezel</dc:creator>
  <cp:keywords/>
  <dc:description/>
  <cp:lastModifiedBy>Eran Viezel</cp:lastModifiedBy>
  <cp:revision>1</cp:revision>
  <dcterms:created xsi:type="dcterms:W3CDTF">2019-12-31T07:15:00Z</dcterms:created>
  <dcterms:modified xsi:type="dcterms:W3CDTF">2019-12-31T07:16:00Z</dcterms:modified>
</cp:coreProperties>
</file>