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16B4F" w14:textId="77777777" w:rsidR="00B323B7" w:rsidRPr="002E6AEF" w:rsidRDefault="00B323B7" w:rsidP="00B323B7">
      <w:pPr>
        <w:shd w:val="clear" w:color="auto" w:fill="FFFFFF"/>
        <w:spacing w:line="240" w:lineRule="auto"/>
        <w:jc w:val="center"/>
        <w:rPr>
          <w:rFonts w:cs="Times New Roman"/>
          <w:b/>
          <w:bCs/>
          <w:color w:val="222222"/>
          <w:sz w:val="28"/>
          <w:szCs w:val="28"/>
        </w:rPr>
      </w:pPr>
      <w:r w:rsidRPr="005E5E5E">
        <w:rPr>
          <w:rFonts w:cs="Times New Roman"/>
          <w:b/>
          <w:bCs/>
          <w:color w:val="222222"/>
          <w:sz w:val="28"/>
          <w:szCs w:val="28"/>
        </w:rPr>
        <w:t>The effects of large round off errors on the performance of control charts for the mean</w:t>
      </w:r>
    </w:p>
    <w:p w14:paraId="158EAA5E" w14:textId="77777777" w:rsidR="00B323B7" w:rsidRPr="002E2DDA" w:rsidRDefault="00B323B7" w:rsidP="00B323B7">
      <w:pPr>
        <w:rPr>
          <w:b/>
          <w:bCs/>
          <w:color w:val="000000"/>
        </w:rPr>
      </w:pPr>
    </w:p>
    <w:p w14:paraId="1D2A8495" w14:textId="02563E4A" w:rsidR="00B323B7" w:rsidRPr="00EC513A" w:rsidRDefault="00B323B7" w:rsidP="00B323B7">
      <w:pPr>
        <w:ind w:firstLine="0"/>
        <w:jc w:val="both"/>
        <w:rPr>
          <w:color w:val="000000"/>
        </w:rPr>
      </w:pPr>
      <w:r w:rsidRPr="002E2DDA">
        <w:rPr>
          <w:color w:val="000000"/>
        </w:rPr>
        <w:t>Benson-</w:t>
      </w:r>
      <w:proofErr w:type="spellStart"/>
      <w:r w:rsidRPr="002E2DDA">
        <w:rPr>
          <w:color w:val="000000"/>
        </w:rPr>
        <w:t>Karhi</w:t>
      </w:r>
      <w:proofErr w:type="spellEnd"/>
      <w:r w:rsidRPr="002E2DDA">
        <w:rPr>
          <w:color w:val="000000"/>
        </w:rPr>
        <w:t xml:space="preserve"> </w:t>
      </w:r>
      <w:proofErr w:type="spellStart"/>
      <w:r w:rsidRPr="002E2DDA">
        <w:rPr>
          <w:color w:val="000000"/>
        </w:rPr>
        <w:t>Diamanta</w:t>
      </w:r>
      <w:proofErr w:type="spellEnd"/>
      <w:r w:rsidRPr="002E2DDA">
        <w:rPr>
          <w:rStyle w:val="a5"/>
          <w:color w:val="000000"/>
        </w:rPr>
        <w:footnoteReference w:customMarkFollows="1" w:id="1"/>
        <w:sym w:font="Symbol" w:char="F02A"/>
      </w:r>
      <w:r w:rsidRPr="002E2DDA">
        <w:rPr>
          <w:color w:val="000000"/>
          <w:vertAlign w:val="superscript"/>
        </w:rPr>
        <w:t>1</w:t>
      </w:r>
      <w:r>
        <w:rPr>
          <w:color w:val="000000"/>
        </w:rPr>
        <w:t>,</w:t>
      </w:r>
      <w:r w:rsidR="00954029" w:rsidRPr="00954029">
        <w:rPr>
          <w:color w:val="000000"/>
        </w:rPr>
        <w:t xml:space="preserve"> </w:t>
      </w:r>
      <w:r w:rsidR="00954029">
        <w:rPr>
          <w:color w:val="000000"/>
        </w:rPr>
        <w:t>Ben-David Michal</w:t>
      </w:r>
      <w:r w:rsidR="00954029">
        <w:rPr>
          <w:color w:val="000000"/>
          <w:vertAlign w:val="superscript"/>
        </w:rPr>
        <w:t>1</w:t>
      </w:r>
      <w:proofErr w:type="gramStart"/>
      <w:r w:rsidR="00954029">
        <w:rPr>
          <w:color w:val="000000"/>
          <w:vertAlign w:val="superscript"/>
        </w:rPr>
        <w:t>,2</w:t>
      </w:r>
      <w:proofErr w:type="gramEnd"/>
      <w:r w:rsidR="00954029">
        <w:rPr>
          <w:color w:val="000000"/>
        </w:rPr>
        <w:t>,</w:t>
      </w:r>
      <w:r>
        <w:rPr>
          <w:color w:val="000000"/>
        </w:rPr>
        <w:t xml:space="preserve"> Levi Ofer</w:t>
      </w:r>
      <w:r>
        <w:rPr>
          <w:color w:val="000000"/>
          <w:vertAlign w:val="superscript"/>
        </w:rPr>
        <w:t>1</w:t>
      </w:r>
      <w:r w:rsidRPr="002E2DDA">
        <w:rPr>
          <w:color w:val="000000"/>
        </w:rPr>
        <w:t xml:space="preserve">, </w:t>
      </w:r>
      <w:proofErr w:type="spellStart"/>
      <w:r w:rsidRPr="002E2DDA">
        <w:rPr>
          <w:color w:val="000000"/>
        </w:rPr>
        <w:t>Schechtman</w:t>
      </w:r>
      <w:proofErr w:type="spellEnd"/>
      <w:r w:rsidRPr="002E2DDA">
        <w:rPr>
          <w:color w:val="000000"/>
        </w:rPr>
        <w:t xml:space="preserve"> Edna</w:t>
      </w:r>
      <w:r w:rsidRPr="002E2DDA">
        <w:rPr>
          <w:color w:val="000000"/>
          <w:vertAlign w:val="superscript"/>
        </w:rPr>
        <w:t>2</w:t>
      </w:r>
    </w:p>
    <w:p w14:paraId="032D16F5" w14:textId="77777777" w:rsidR="00B323B7" w:rsidRPr="002E2DDA" w:rsidRDefault="00B323B7" w:rsidP="00B323B7">
      <w:pPr>
        <w:ind w:firstLine="0"/>
        <w:jc w:val="both"/>
        <w:rPr>
          <w:rFonts w:cs="Times New Roman"/>
        </w:rPr>
      </w:pPr>
      <w:bookmarkStart w:id="0" w:name="OLE_LINK78"/>
      <w:bookmarkStart w:id="1" w:name="OLE_LINK79"/>
      <w:r w:rsidRPr="002E2DDA">
        <w:rPr>
          <w:vertAlign w:val="superscript"/>
        </w:rPr>
        <w:t>1</w:t>
      </w:r>
      <w:r w:rsidRPr="002E2DDA">
        <w:t xml:space="preserve">Department of </w:t>
      </w:r>
      <w:r>
        <w:t>Mathematics and Computer Science</w:t>
      </w:r>
      <w:r w:rsidRPr="002E2DDA">
        <w:t>, t</w:t>
      </w:r>
      <w:r w:rsidRPr="002E2DDA">
        <w:rPr>
          <w:rFonts w:hint="cs"/>
        </w:rPr>
        <w:t>he Open University of Israel</w:t>
      </w:r>
      <w:r w:rsidRPr="002E2DDA">
        <w:t xml:space="preserve">, </w:t>
      </w:r>
    </w:p>
    <w:p w14:paraId="73D66BC6" w14:textId="77777777" w:rsidR="00B323B7" w:rsidRPr="002E2DDA" w:rsidRDefault="00B323B7" w:rsidP="00B323B7">
      <w:pPr>
        <w:ind w:firstLine="0"/>
        <w:jc w:val="both"/>
        <w:rPr>
          <w:rFonts w:cs="Times New Roman"/>
        </w:rPr>
      </w:pPr>
      <w:r w:rsidRPr="002E2DDA">
        <w:rPr>
          <w:rFonts w:cs="Times New Roman"/>
        </w:rPr>
        <w:t xml:space="preserve">P.O.B. 808, </w:t>
      </w:r>
      <w:proofErr w:type="spellStart"/>
      <w:r w:rsidRPr="002E2DDA">
        <w:rPr>
          <w:rFonts w:cs="Times New Roman"/>
        </w:rPr>
        <w:t>Raanana</w:t>
      </w:r>
      <w:proofErr w:type="spellEnd"/>
      <w:r w:rsidRPr="002E2DDA">
        <w:rPr>
          <w:rFonts w:cs="Times New Roman"/>
        </w:rPr>
        <w:t xml:space="preserve"> 43107, Israel</w:t>
      </w:r>
    </w:p>
    <w:bookmarkEnd w:id="0"/>
    <w:bookmarkEnd w:id="1"/>
    <w:p w14:paraId="03F182AC" w14:textId="77777777" w:rsidR="00B323B7" w:rsidRPr="002E2DDA" w:rsidRDefault="00B323B7" w:rsidP="00B323B7">
      <w:pPr>
        <w:ind w:firstLine="0"/>
        <w:jc w:val="both"/>
        <w:rPr>
          <w:color w:val="000000"/>
        </w:rPr>
      </w:pPr>
      <w:r w:rsidRPr="002E2DDA">
        <w:rPr>
          <w:color w:val="000000"/>
          <w:vertAlign w:val="superscript"/>
        </w:rPr>
        <w:t>2</w:t>
      </w:r>
      <w:r w:rsidRPr="002E2DDA">
        <w:rPr>
          <w:color w:val="000000"/>
        </w:rPr>
        <w:t>Department of Industrial Engineering and Management, Ben-Gurion University of the Negev, P.O.B. 653, Beer-</w:t>
      </w:r>
      <w:proofErr w:type="spellStart"/>
      <w:r w:rsidRPr="002E2DDA">
        <w:rPr>
          <w:color w:val="000000"/>
        </w:rPr>
        <w:t>Sheva</w:t>
      </w:r>
      <w:proofErr w:type="spellEnd"/>
      <w:r w:rsidRPr="002E2DDA">
        <w:rPr>
          <w:color w:val="000000"/>
        </w:rPr>
        <w:t xml:space="preserve"> 84105, Israel</w:t>
      </w:r>
    </w:p>
    <w:p w14:paraId="632EAEB7" w14:textId="77777777" w:rsidR="00B323B7" w:rsidRDefault="00B323B7" w:rsidP="00B323B7">
      <w:pPr>
        <w:ind w:firstLine="0"/>
        <w:outlineLvl w:val="0"/>
        <w:rPr>
          <w:color w:val="000000"/>
        </w:rPr>
      </w:pPr>
    </w:p>
    <w:p w14:paraId="10F17F18" w14:textId="5225D790" w:rsidR="00B323B7" w:rsidRDefault="00954029" w:rsidP="00954029">
      <w:pPr>
        <w:ind w:firstLine="0"/>
        <w:outlineLvl w:val="0"/>
        <w:rPr>
          <w:color w:val="000000"/>
        </w:rPr>
      </w:pPr>
      <w:r>
        <w:rPr>
          <w:color w:val="000000"/>
        </w:rPr>
        <w:t>August</w:t>
      </w:r>
      <w:r w:rsidR="00B323B7">
        <w:rPr>
          <w:color w:val="000000"/>
        </w:rPr>
        <w:t xml:space="preserve"> </w:t>
      </w:r>
      <w:r>
        <w:rPr>
          <w:color w:val="000000"/>
        </w:rPr>
        <w:t>2021</w:t>
      </w:r>
      <w:bookmarkStart w:id="2" w:name="_GoBack"/>
      <w:bookmarkEnd w:id="2"/>
    </w:p>
    <w:p w14:paraId="1BA582AE" w14:textId="77777777" w:rsidR="00B323B7" w:rsidRDefault="00B323B7" w:rsidP="00B323B7">
      <w:pPr>
        <w:ind w:firstLine="0"/>
        <w:outlineLvl w:val="0"/>
        <w:rPr>
          <w:color w:val="000000"/>
          <w:rtl/>
        </w:rPr>
      </w:pPr>
    </w:p>
    <w:p w14:paraId="37930136" w14:textId="77777777" w:rsidR="00B323B7" w:rsidRPr="002E2DDA" w:rsidRDefault="00B323B7" w:rsidP="00B323B7">
      <w:pPr>
        <w:ind w:firstLine="0"/>
        <w:outlineLvl w:val="0"/>
        <w:rPr>
          <w:b/>
          <w:bCs/>
          <w:color w:val="000000"/>
        </w:rPr>
      </w:pPr>
      <w:r w:rsidRPr="002E2DDA">
        <w:rPr>
          <w:b/>
          <w:bCs/>
          <w:color w:val="000000"/>
        </w:rPr>
        <w:br w:type="page"/>
      </w:r>
      <w:bookmarkStart w:id="3" w:name="_Toc222632373"/>
      <w:bookmarkStart w:id="4" w:name="_Toc223315607"/>
      <w:bookmarkStart w:id="5" w:name="_Toc223318029"/>
      <w:bookmarkStart w:id="6" w:name="_Toc282679734"/>
      <w:r w:rsidRPr="002E2DDA">
        <w:rPr>
          <w:b/>
          <w:bCs/>
          <w:color w:val="000000"/>
        </w:rPr>
        <w:lastRenderedPageBreak/>
        <w:t xml:space="preserve"> ABSTRACT</w:t>
      </w:r>
      <w:bookmarkEnd w:id="3"/>
      <w:bookmarkEnd w:id="4"/>
      <w:bookmarkEnd w:id="5"/>
      <w:bookmarkEnd w:id="6"/>
    </w:p>
    <w:p w14:paraId="1DA250B5" w14:textId="707B894C" w:rsidR="00B323B7" w:rsidRPr="002E6AEF" w:rsidRDefault="00B323B7" w:rsidP="00B2150D">
      <w:pPr>
        <w:ind w:firstLine="0"/>
        <w:jc w:val="both"/>
        <w:rPr>
          <w:rFonts w:cs="Times New Roman"/>
        </w:rPr>
      </w:pPr>
      <w:r w:rsidRPr="002E6AEF">
        <w:rPr>
          <w:rFonts w:cs="Times New Roman"/>
        </w:rPr>
        <w:t xml:space="preserve">This research discusses the </w:t>
      </w:r>
      <w:r w:rsidR="00CE2047">
        <w:rPr>
          <w:rFonts w:cs="Times New Roman"/>
        </w:rPr>
        <w:t>effects</w:t>
      </w:r>
      <w:r w:rsidR="00CE2047" w:rsidRPr="002E6AEF">
        <w:rPr>
          <w:rFonts w:cs="Times New Roman"/>
        </w:rPr>
        <w:t xml:space="preserve"> </w:t>
      </w:r>
      <w:r w:rsidRPr="002E6AEF">
        <w:rPr>
          <w:rFonts w:cs="Times New Roman"/>
        </w:rPr>
        <w:t>of large round-off error</w:t>
      </w:r>
      <w:r w:rsidR="00CE2047">
        <w:rPr>
          <w:rFonts w:cs="Times New Roman"/>
        </w:rPr>
        <w:t>s</w:t>
      </w:r>
      <w:r w:rsidRPr="002E6AEF">
        <w:rPr>
          <w:rFonts w:cs="Times New Roman"/>
        </w:rPr>
        <w:t xml:space="preserve"> on the performance of control chart</w:t>
      </w:r>
      <w:r w:rsidR="00CE2047">
        <w:rPr>
          <w:rFonts w:cs="Times New Roman"/>
        </w:rPr>
        <w:t>s</w:t>
      </w:r>
      <w:r w:rsidRPr="002E6AEF">
        <w:rPr>
          <w:rFonts w:cs="Times New Roman"/>
        </w:rPr>
        <w:t xml:space="preserve"> for </w:t>
      </w:r>
      <w:r w:rsidR="00CE2047">
        <w:rPr>
          <w:rFonts w:cs="Times New Roman"/>
        </w:rPr>
        <w:t xml:space="preserve">the </w:t>
      </w:r>
      <w:r w:rsidRPr="002E6AEF">
        <w:rPr>
          <w:rFonts w:cs="Times New Roman"/>
        </w:rPr>
        <w:t xml:space="preserve">means when the process </w:t>
      </w:r>
      <w:r w:rsidR="00B2150D">
        <w:rPr>
          <w:rFonts w:cs="Times New Roman"/>
        </w:rPr>
        <w:t>is</w:t>
      </w:r>
      <w:r w:rsidRPr="002E6AEF">
        <w:rPr>
          <w:rFonts w:cs="Times New Roman"/>
        </w:rPr>
        <w:t xml:space="preserve"> normal</w:t>
      </w:r>
      <w:r w:rsidR="00B2150D">
        <w:rPr>
          <w:rFonts w:cs="Times New Roman"/>
        </w:rPr>
        <w:t>ly</w:t>
      </w:r>
      <w:r w:rsidRPr="002E6AEF">
        <w:rPr>
          <w:rFonts w:cs="Times New Roman"/>
        </w:rPr>
        <w:t xml:space="preserve"> distributed with </w:t>
      </w:r>
      <w:r w:rsidR="00CE2047">
        <w:rPr>
          <w:rFonts w:cs="Times New Roman"/>
        </w:rPr>
        <w:t xml:space="preserve">a </w:t>
      </w:r>
      <w:r w:rsidRPr="002E6AEF">
        <w:rPr>
          <w:rFonts w:cs="Times New Roman"/>
        </w:rPr>
        <w:t xml:space="preserve">known variance and </w:t>
      </w:r>
      <w:r w:rsidR="00CE2047">
        <w:rPr>
          <w:rFonts w:cs="Times New Roman"/>
        </w:rPr>
        <w:t xml:space="preserve">a </w:t>
      </w:r>
      <w:r w:rsidRPr="002E6AEF">
        <w:rPr>
          <w:rFonts w:cs="Times New Roman"/>
        </w:rPr>
        <w:t>fixed sample size.</w:t>
      </w:r>
    </w:p>
    <w:p w14:paraId="76FEEC4B" w14:textId="4E4F1ABA" w:rsidR="003C502D" w:rsidRDefault="00B323B7" w:rsidP="00D93A23">
      <w:pPr>
        <w:jc w:val="both"/>
        <w:rPr>
          <w:rFonts w:ascii="Calibri" w:hAnsi="Calibri" w:cs="Calibri"/>
          <w:color w:val="1F497D"/>
          <w:sz w:val="22"/>
          <w:szCs w:val="22"/>
          <w:lang w:eastAsia="en-US"/>
        </w:rPr>
      </w:pPr>
      <w:r w:rsidRPr="002E6AEF">
        <w:rPr>
          <w:rFonts w:cs="Times New Roman"/>
        </w:rPr>
        <w:t>Quality Control practice uses control chart for means</w:t>
      </w:r>
      <w:r w:rsidR="00CE2047">
        <w:rPr>
          <w:rFonts w:cs="Times New Roman"/>
        </w:rPr>
        <w:t>,</w:t>
      </w:r>
      <w:r w:rsidRPr="002E6AEF">
        <w:rPr>
          <w:rFonts w:cs="Times New Roman"/>
        </w:rPr>
        <w:t xml:space="preserve"> developed by </w:t>
      </w:r>
      <w:proofErr w:type="spellStart"/>
      <w:r w:rsidRPr="002E6AEF">
        <w:rPr>
          <w:rFonts w:cs="Times New Roman"/>
        </w:rPr>
        <w:t>Shewhart</w:t>
      </w:r>
      <w:proofErr w:type="spellEnd"/>
      <w:r w:rsidRPr="002E6AEF">
        <w:rPr>
          <w:rFonts w:cs="Times New Roman"/>
        </w:rPr>
        <w:t xml:space="preserve"> in 1924, as a process monitoring tool, even </w:t>
      </w:r>
      <w:r w:rsidR="00CE2047">
        <w:rPr>
          <w:rFonts w:cs="Times New Roman"/>
        </w:rPr>
        <w:t>when</w:t>
      </w:r>
      <w:r w:rsidR="00CE2047" w:rsidRPr="002E6AEF">
        <w:rPr>
          <w:rFonts w:cs="Times New Roman"/>
        </w:rPr>
        <w:t xml:space="preserve"> </w:t>
      </w:r>
      <w:r w:rsidRPr="002E6AEF">
        <w:rPr>
          <w:rFonts w:cs="Times New Roman"/>
        </w:rPr>
        <w:t xml:space="preserve">the data is significantly rounded. The objective of this research is to demonstrate the damage to the quality control of a measured process caused by </w:t>
      </w:r>
      <w:r w:rsidR="00D55197">
        <w:rPr>
          <w:rFonts w:cs="Times New Roman"/>
        </w:rPr>
        <w:t xml:space="preserve">ignoring the round-off errors and </w:t>
      </w:r>
      <w:r w:rsidRPr="002E6AEF">
        <w:rPr>
          <w:rFonts w:cs="Times New Roman"/>
        </w:rPr>
        <w:t xml:space="preserve">using the standard </w:t>
      </w:r>
      <w:proofErr w:type="spellStart"/>
      <w:r w:rsidRPr="002E6AEF">
        <w:rPr>
          <w:rFonts w:cs="Times New Roman"/>
        </w:rPr>
        <w:t>Shewha</w:t>
      </w:r>
      <w:r w:rsidR="00D93A23">
        <w:rPr>
          <w:rFonts w:cs="Times New Roman"/>
        </w:rPr>
        <w:t>rt</w:t>
      </w:r>
      <w:proofErr w:type="spellEnd"/>
      <w:r w:rsidR="00D93A23">
        <w:rPr>
          <w:rFonts w:cs="Times New Roman"/>
        </w:rPr>
        <w:t xml:space="preserve"> chart.</w:t>
      </w:r>
    </w:p>
    <w:p w14:paraId="2CBBF075" w14:textId="2CDFCF50" w:rsidR="00B323B7" w:rsidRPr="002E6AEF" w:rsidRDefault="00B323B7" w:rsidP="00A442DE">
      <w:pPr>
        <w:jc w:val="both"/>
        <w:rPr>
          <w:rFonts w:cs="Times New Roman"/>
        </w:rPr>
      </w:pPr>
      <w:r w:rsidRPr="002E6AEF">
        <w:rPr>
          <w:rFonts w:cs="Times New Roman"/>
        </w:rPr>
        <w:t>Sometimes it is known that there is round-off measurement error generated by the measurement instrument. The scale step of the measurement instrument (h) is defined by the difference between two consecutive values of the measurement instrument</w:t>
      </w:r>
      <w:r w:rsidR="00D55197">
        <w:rPr>
          <w:rFonts w:cs="Times New Roman"/>
        </w:rPr>
        <w:t xml:space="preserve"> and is</w:t>
      </w:r>
      <w:r w:rsidRPr="002E6AEF">
        <w:rPr>
          <w:rFonts w:cs="Times New Roman"/>
        </w:rPr>
        <w:t xml:space="preserve"> assumed to be known. The magnitude of the rounding (denoted by δ) is determined by the ratio between the process standard deviation (</w:t>
      </w:r>
      <w:r w:rsidR="00D25BEF" w:rsidRPr="002E6AEF">
        <w:rPr>
          <w:rFonts w:cs="Times New Roman"/>
          <w:noProof/>
          <w:position w:val="-6"/>
        </w:rPr>
        <w:object w:dxaOrig="240" w:dyaOrig="220" w14:anchorId="2D5A6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5pt;height:9.9pt" o:ole="">
            <v:imagedata r:id="rId8" o:title=""/>
          </v:shape>
          <o:OLEObject Type="Embed" ProgID="Equation.DSMT4" ShapeID="_x0000_i1025" DrawAspect="Content" ObjectID="_1689930808" r:id="rId9"/>
        </w:object>
      </w:r>
      <w:r w:rsidRPr="002E6AEF">
        <w:rPr>
          <w:rFonts w:cs="Times New Roman"/>
        </w:rPr>
        <w:t>) to the instrument's scale step (h)</w:t>
      </w:r>
      <w:r w:rsidR="00D55197">
        <w:rPr>
          <w:rFonts w:cs="Times New Roman"/>
        </w:rPr>
        <w:t>, i.e.,</w:t>
      </w:r>
      <m:oMath>
        <m:r>
          <w:rPr>
            <w:rFonts w:ascii="Cambria Math" w:hAnsi="Cambria Math" w:cs="Cambria Math" w:hint="cs"/>
            <w:rtl/>
          </w:rPr>
          <m:t>δ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proofErr w:type="gramStart"/>
      <w:r w:rsidRPr="002E6AEF">
        <w:rPr>
          <w:rFonts w:cs="Times New Roman"/>
        </w:rPr>
        <w:t>,</w:t>
      </w:r>
      <w:proofErr w:type="gramEnd"/>
      <w:r w:rsidRPr="002E6AEF">
        <w:rPr>
          <w:rFonts w:cs="Times New Roman"/>
        </w:rPr>
        <w:t xml:space="preserve"> effects the calculations and the statistical analysis. Round-off is </w:t>
      </w:r>
      <w:r w:rsidR="00D55197">
        <w:rPr>
          <w:rFonts w:cs="Times New Roman"/>
        </w:rPr>
        <w:t xml:space="preserve">considered </w:t>
      </w:r>
      <w:r w:rsidRPr="002E6AEF">
        <w:rPr>
          <w:rFonts w:cs="Times New Roman"/>
        </w:rPr>
        <w:t xml:space="preserve">large when </w:t>
      </w:r>
      <m:oMath>
        <m:r>
          <w:rPr>
            <w:rFonts w:ascii="Cambria Math" w:hAnsi="Cambria Math"/>
          </w:rPr>
          <m:t>δ</m:t>
        </m:r>
      </m:oMath>
      <w:r w:rsidRPr="002E6AEF">
        <w:rPr>
          <w:rFonts w:cs="Times New Roman"/>
        </w:rPr>
        <w:t xml:space="preserve"> is lower than 0.5. In these cases, using the standard control charts may be incorrect and misleading in detecting shifts in process quality-characteristics. </w:t>
      </w:r>
    </w:p>
    <w:p w14:paraId="67638C28" w14:textId="005CF52D" w:rsidR="00876793" w:rsidRPr="002E6AEF" w:rsidRDefault="00B323B7" w:rsidP="00A442DE">
      <w:pPr>
        <w:jc w:val="both"/>
        <w:rPr>
          <w:rFonts w:cs="Times New Roman"/>
        </w:rPr>
      </w:pPr>
      <w:r w:rsidRPr="002E6AEF">
        <w:rPr>
          <w:rFonts w:cs="Times New Roman"/>
        </w:rPr>
        <w:t>The first part of the research includes theoretical calculations for estimating the values of alpha, beta, ARL</w:t>
      </w:r>
      <w:r w:rsidRPr="002E6AEF">
        <w:rPr>
          <w:rFonts w:cs="Times New Roman"/>
          <w:vertAlign w:val="subscript"/>
        </w:rPr>
        <w:t>0</w:t>
      </w:r>
      <w:r w:rsidRPr="002E6AEF">
        <w:rPr>
          <w:rFonts w:cs="Times New Roman"/>
        </w:rPr>
        <w:t xml:space="preserve"> and ARL</w:t>
      </w:r>
      <w:r w:rsidRPr="002E6AEF">
        <w:rPr>
          <w:rFonts w:cs="Times New Roman"/>
          <w:vertAlign w:val="subscript"/>
        </w:rPr>
        <w:t>1</w:t>
      </w:r>
      <w:r w:rsidRPr="002E6AEF">
        <w:rPr>
          <w:rFonts w:cs="Times New Roman"/>
        </w:rPr>
        <w:t xml:space="preserve">, relating to the unrounded data and the large-rounded data. For the rounded data, it is incorrect to assume normality </w:t>
      </w:r>
      <w:r w:rsidR="007B4D9D">
        <w:rPr>
          <w:rFonts w:cs="Times New Roman"/>
        </w:rPr>
        <w:t>because</w:t>
      </w:r>
      <w:r w:rsidR="007B4D9D" w:rsidRPr="002E6AEF">
        <w:rPr>
          <w:rFonts w:cs="Times New Roman"/>
        </w:rPr>
        <w:t xml:space="preserve"> </w:t>
      </w:r>
      <w:r w:rsidRPr="002E6AEF">
        <w:rPr>
          <w:rFonts w:cs="Times New Roman"/>
        </w:rPr>
        <w:t xml:space="preserve">the data is discrete, therefore the multinomial distribution was used. </w:t>
      </w:r>
      <w:r w:rsidR="007B4D9D">
        <w:rPr>
          <w:rFonts w:cs="Times New Roman"/>
        </w:rPr>
        <w:t>Results show that u</w:t>
      </w:r>
      <w:r w:rsidRPr="002E6AEF">
        <w:rPr>
          <w:rFonts w:cs="Times New Roman"/>
        </w:rPr>
        <w:t>nder the null hypothesis (H0), alpha and ARL</w:t>
      </w:r>
      <w:r w:rsidRPr="002E6AEF">
        <w:rPr>
          <w:rFonts w:cs="Times New Roman"/>
          <w:vertAlign w:val="subscript"/>
        </w:rPr>
        <w:t>0</w:t>
      </w:r>
      <w:r w:rsidRPr="002E6AEF">
        <w:rPr>
          <w:rFonts w:cs="Times New Roman"/>
        </w:rPr>
        <w:t xml:space="preserve"> indicate that false alarms were significantly more frequent. Under the alternative hypothesis (H1), the influence on beta and ARL</w:t>
      </w:r>
      <w:r w:rsidRPr="002E6AEF">
        <w:rPr>
          <w:rFonts w:cs="Times New Roman"/>
          <w:vertAlign w:val="subscript"/>
        </w:rPr>
        <w:t>1</w:t>
      </w:r>
      <w:r w:rsidRPr="002E6AEF">
        <w:rPr>
          <w:rFonts w:cs="Times New Roman"/>
        </w:rPr>
        <w:t xml:space="preserve"> is minor and inconsistent. For some rounding levels there is a decrease in the control chart performances and in others there is an improvement in the control charts performances. In addition, a simulation model helped estimating the performances of the control chart for a single sample, checking whether the </w:t>
      </w:r>
      <w:r w:rsidRPr="002E6AEF">
        <w:rPr>
          <w:rFonts w:cs="Times New Roman"/>
        </w:rPr>
        <w:lastRenderedPageBreak/>
        <w:t xml:space="preserve">average of a certain sample is between the control limits when the numbers are rounded and when they are not rounded. The results of the simulation match the theoretical calculations. </w:t>
      </w:r>
    </w:p>
    <w:p w14:paraId="2E67ABB8" w14:textId="77777777" w:rsidR="00F544A8" w:rsidRDefault="00F544A8" w:rsidP="00876793">
      <w:pPr>
        <w:ind w:firstLine="0"/>
        <w:jc w:val="both"/>
        <w:rPr>
          <w:rFonts w:cs="Times New Roman"/>
          <w:b/>
          <w:bCs/>
          <w:i/>
          <w:iCs/>
        </w:rPr>
      </w:pPr>
    </w:p>
    <w:p w14:paraId="7104C467" w14:textId="6F15B257" w:rsidR="00876793" w:rsidRPr="00876793" w:rsidRDefault="00B323B7" w:rsidP="00876793">
      <w:pPr>
        <w:ind w:firstLine="0"/>
        <w:jc w:val="both"/>
        <w:rPr>
          <w:rFonts w:cs="Times New Roman"/>
          <w:b/>
          <w:bCs/>
          <w:i/>
          <w:iCs/>
        </w:rPr>
      </w:pPr>
      <w:r w:rsidRPr="00876793">
        <w:rPr>
          <w:rFonts w:cs="Times New Roman"/>
          <w:b/>
          <w:bCs/>
          <w:i/>
          <w:iCs/>
        </w:rPr>
        <w:t>Key Words:</w:t>
      </w:r>
    </w:p>
    <w:p w14:paraId="5EEF9682" w14:textId="77777777" w:rsidR="00B323B7" w:rsidRPr="00876793" w:rsidRDefault="00B323B7" w:rsidP="00876793">
      <w:pPr>
        <w:ind w:firstLine="0"/>
        <w:jc w:val="both"/>
        <w:rPr>
          <w:rFonts w:cs="Times New Roman"/>
          <w:b/>
          <w:bCs/>
          <w:i/>
          <w:iCs/>
        </w:rPr>
      </w:pPr>
      <w:r w:rsidRPr="00876793">
        <w:rPr>
          <w:rFonts w:cs="Times New Roman"/>
          <w:b/>
          <w:bCs/>
          <w:i/>
          <w:iCs/>
        </w:rPr>
        <w:t xml:space="preserve"> Average Run Length (ARL), Control Chart, Control Limits, Large Round-Off, Measurement Error, Round-Off Error</w:t>
      </w:r>
    </w:p>
    <w:p w14:paraId="286DD311" w14:textId="77777777" w:rsidR="00876793" w:rsidRPr="002E6AEF" w:rsidRDefault="00876793" w:rsidP="00B323B7">
      <w:pPr>
        <w:jc w:val="both"/>
        <w:rPr>
          <w:rFonts w:cs="Times New Roman"/>
          <w:b/>
          <w:bCs/>
        </w:rPr>
      </w:pPr>
    </w:p>
    <w:p w14:paraId="184704DA" w14:textId="77777777" w:rsidR="00B323B7" w:rsidRDefault="00B323B7" w:rsidP="00B323B7">
      <w:pPr>
        <w:ind w:firstLine="0"/>
        <w:jc w:val="both"/>
        <w:outlineLvl w:val="0"/>
        <w:rPr>
          <w:rFonts w:cs="Times New Roman"/>
          <w:b/>
          <w:bCs/>
          <w:color w:val="000000"/>
        </w:rPr>
      </w:pPr>
    </w:p>
    <w:p w14:paraId="7791D238" w14:textId="77777777" w:rsidR="00876793" w:rsidRDefault="00876793">
      <w:pPr>
        <w:spacing w:after="160" w:line="259" w:lineRule="auto"/>
        <w:ind w:firstLine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br w:type="page"/>
      </w:r>
    </w:p>
    <w:p w14:paraId="1B5CDD90" w14:textId="7A8B8392" w:rsidR="00F544A8" w:rsidRDefault="00F544A8" w:rsidP="00F544A8">
      <w:pPr>
        <w:pStyle w:val="1"/>
        <w:spacing w:line="480" w:lineRule="auto"/>
        <w:rPr>
          <w:color w:val="000000"/>
          <w:sz w:val="24"/>
          <w:szCs w:val="24"/>
        </w:rPr>
      </w:pPr>
      <w:r w:rsidRPr="00F544A8">
        <w:rPr>
          <w:color w:val="000000"/>
          <w:sz w:val="24"/>
          <w:szCs w:val="24"/>
        </w:rPr>
        <w:lastRenderedPageBreak/>
        <w:t>1. INTRODUCTION</w:t>
      </w:r>
    </w:p>
    <w:p w14:paraId="55436715" w14:textId="77777777" w:rsidR="00F544A8" w:rsidRPr="00F544A8" w:rsidRDefault="00F544A8" w:rsidP="00F544A8">
      <w:pPr>
        <w:ind w:firstLine="0"/>
        <w:rPr>
          <w:lang w:eastAsia="en-US" w:bidi="ar-SA"/>
        </w:rPr>
      </w:pPr>
    </w:p>
    <w:sectPr w:rsidR="00F544A8" w:rsidRPr="00F544A8" w:rsidSect="00C11E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82B2" w16cex:dateUtc="2021-02-17T09:55:00Z"/>
  <w16cex:commentExtensible w16cex:durableId="23D784AB" w16cex:dateUtc="2021-02-17T10:03:00Z"/>
  <w16cex:commentExtensible w16cex:durableId="23D784DF" w16cex:dateUtc="2021-02-17T10:04:00Z"/>
  <w16cex:commentExtensible w16cex:durableId="23D783D3" w16cex:dateUtc="2021-02-17T10:00:00Z"/>
  <w16cex:commentExtensible w16cex:durableId="23D783F8" w16cex:dateUtc="2021-02-17T10:00:00Z"/>
  <w16cex:commentExtensible w16cex:durableId="23D78453" w16cex:dateUtc="2021-02-17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39D7F8" w16cid:durableId="23D782B2"/>
  <w16cid:commentId w16cid:paraId="60004816" w16cid:durableId="23D784AB"/>
  <w16cid:commentId w16cid:paraId="6D81C8C7" w16cid:durableId="23D784DF"/>
  <w16cid:commentId w16cid:paraId="247A1E53" w16cid:durableId="23D783D3"/>
  <w16cid:commentId w16cid:paraId="01B9FC87" w16cid:durableId="23D783F8"/>
  <w16cid:commentId w16cid:paraId="1B5BA089" w16cid:durableId="23D784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9E22C" w14:textId="77777777" w:rsidR="00C92B74" w:rsidRDefault="00C92B74" w:rsidP="00B323B7">
      <w:pPr>
        <w:spacing w:line="240" w:lineRule="auto"/>
      </w:pPr>
      <w:r>
        <w:separator/>
      </w:r>
    </w:p>
  </w:endnote>
  <w:endnote w:type="continuationSeparator" w:id="0">
    <w:p w14:paraId="38EC9650" w14:textId="77777777" w:rsidR="00C92B74" w:rsidRDefault="00C92B74" w:rsidP="00B32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Arial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577C3" w14:textId="77777777" w:rsidR="00C92B74" w:rsidRDefault="00C92B74" w:rsidP="00B323B7">
      <w:pPr>
        <w:spacing w:line="240" w:lineRule="auto"/>
      </w:pPr>
      <w:r>
        <w:separator/>
      </w:r>
    </w:p>
  </w:footnote>
  <w:footnote w:type="continuationSeparator" w:id="0">
    <w:p w14:paraId="62673B1C" w14:textId="77777777" w:rsidR="00C92B74" w:rsidRDefault="00C92B74" w:rsidP="00B323B7">
      <w:pPr>
        <w:spacing w:line="240" w:lineRule="auto"/>
      </w:pPr>
      <w:r>
        <w:continuationSeparator/>
      </w:r>
    </w:p>
  </w:footnote>
  <w:footnote w:id="1">
    <w:p w14:paraId="48CC8262" w14:textId="77777777" w:rsidR="00B323B7" w:rsidRDefault="00B323B7" w:rsidP="00B323B7">
      <w:pPr>
        <w:spacing w:line="360" w:lineRule="auto"/>
        <w:ind w:firstLine="0"/>
        <w:jc w:val="both"/>
        <w:rPr>
          <w:color w:val="000000"/>
        </w:rPr>
      </w:pPr>
      <w:r>
        <w:rPr>
          <w:rStyle w:val="a5"/>
        </w:rPr>
        <w:sym w:font="Symbol" w:char="F02A"/>
      </w:r>
      <w:r>
        <w:t xml:space="preserve"> </w:t>
      </w:r>
      <w:proofErr w:type="spellStart"/>
      <w:proofErr w:type="gramStart"/>
      <w:r>
        <w:rPr>
          <w:color w:val="000000"/>
        </w:rPr>
        <w:t>Corres</w:t>
      </w:r>
      <w:proofErr w:type="spellEnd"/>
      <w:r>
        <w:rPr>
          <w:color w:val="000000"/>
        </w:rPr>
        <w:t>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Diamanta</w:t>
      </w:r>
      <w:proofErr w:type="spellEnd"/>
      <w:r>
        <w:rPr>
          <w:color w:val="000000"/>
        </w:rPr>
        <w:t xml:space="preserve"> Benson-</w:t>
      </w:r>
      <w:proofErr w:type="spellStart"/>
      <w:r>
        <w:rPr>
          <w:color w:val="000000"/>
        </w:rPr>
        <w:t>Karhi</w:t>
      </w:r>
      <w:proofErr w:type="spellEnd"/>
      <w:r>
        <w:rPr>
          <w:color w:val="000000"/>
        </w:rPr>
        <w:t xml:space="preserve">, Department of Mathematics and Computer Science, the Open University of Israel . </w:t>
      </w:r>
      <w:hyperlink r:id="rId1" w:history="1">
        <w:r w:rsidRPr="00DE5252">
          <w:rPr>
            <w:rStyle w:val="Hyperlink"/>
          </w:rPr>
          <w:t>diamanta@openu.ac.il</w:t>
        </w:r>
      </w:hyperlink>
      <w:r>
        <w:rPr>
          <w:color w:val="000000"/>
        </w:rPr>
        <w:t xml:space="preserve"> </w:t>
      </w:r>
    </w:p>
    <w:p w14:paraId="68B2C7C9" w14:textId="77777777" w:rsidR="00B323B7" w:rsidRDefault="00B323B7" w:rsidP="00B323B7">
      <w:pPr>
        <w:spacing w:line="360" w:lineRule="auto"/>
        <w:ind w:firstLine="0"/>
        <w:jc w:val="both"/>
        <w:rPr>
          <w:color w:val="000000"/>
        </w:rPr>
      </w:pPr>
    </w:p>
    <w:p w14:paraId="2DA75039" w14:textId="77777777" w:rsidR="00B323B7" w:rsidRDefault="00B323B7" w:rsidP="00B323B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87289"/>
    <w:multiLevelType w:val="hybridMultilevel"/>
    <w:tmpl w:val="46DE3F6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B7"/>
    <w:rsid w:val="000D45D9"/>
    <w:rsid w:val="0016358B"/>
    <w:rsid w:val="001E07A1"/>
    <w:rsid w:val="002061CC"/>
    <w:rsid w:val="00351174"/>
    <w:rsid w:val="003C502D"/>
    <w:rsid w:val="003D63F3"/>
    <w:rsid w:val="004014A3"/>
    <w:rsid w:val="00504D4C"/>
    <w:rsid w:val="005F26EC"/>
    <w:rsid w:val="007B4D9D"/>
    <w:rsid w:val="00850700"/>
    <w:rsid w:val="00876793"/>
    <w:rsid w:val="00954029"/>
    <w:rsid w:val="00A442DE"/>
    <w:rsid w:val="00A537E7"/>
    <w:rsid w:val="00A548F2"/>
    <w:rsid w:val="00AC53F4"/>
    <w:rsid w:val="00B2150D"/>
    <w:rsid w:val="00B323B7"/>
    <w:rsid w:val="00C02911"/>
    <w:rsid w:val="00C070AA"/>
    <w:rsid w:val="00C11E9A"/>
    <w:rsid w:val="00C56CB6"/>
    <w:rsid w:val="00C71DCC"/>
    <w:rsid w:val="00C86D37"/>
    <w:rsid w:val="00C92B74"/>
    <w:rsid w:val="00CE2047"/>
    <w:rsid w:val="00D25BEF"/>
    <w:rsid w:val="00D55197"/>
    <w:rsid w:val="00D570AF"/>
    <w:rsid w:val="00D93A23"/>
    <w:rsid w:val="00E66B4B"/>
    <w:rsid w:val="00F37F63"/>
    <w:rsid w:val="00F544A8"/>
    <w:rsid w:val="00FD3A92"/>
    <w:rsid w:val="00FF188D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8C17"/>
  <w15:chartTrackingRefBased/>
  <w15:docId w15:val="{7F23A8D9-76A8-4928-B2C4-DA41723C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B7"/>
    <w:pPr>
      <w:spacing w:after="0" w:line="480" w:lineRule="auto"/>
      <w:ind w:firstLine="432"/>
    </w:pPr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1">
    <w:name w:val="heading 1"/>
    <w:aliases w:val="Section"/>
    <w:basedOn w:val="a"/>
    <w:next w:val="a"/>
    <w:link w:val="10"/>
    <w:qFormat/>
    <w:rsid w:val="00F544A8"/>
    <w:pPr>
      <w:keepNext/>
      <w:spacing w:before="420" w:after="240" w:line="240" w:lineRule="auto"/>
      <w:ind w:firstLine="0"/>
      <w:outlineLvl w:val="0"/>
    </w:pPr>
    <w:rPr>
      <w:rFonts w:cs="Times New Roman"/>
      <w:b/>
      <w:bCs/>
      <w:kern w:val="32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323B7"/>
    <w:rPr>
      <w:sz w:val="20"/>
      <w:szCs w:val="20"/>
    </w:rPr>
  </w:style>
  <w:style w:type="character" w:customStyle="1" w:styleId="a4">
    <w:name w:val="טקסט הערת שוליים תו"/>
    <w:basedOn w:val="a0"/>
    <w:link w:val="a3"/>
    <w:semiHidden/>
    <w:rsid w:val="00B323B7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5">
    <w:name w:val="footnote reference"/>
    <w:semiHidden/>
    <w:rsid w:val="00B323B7"/>
    <w:rPr>
      <w:vertAlign w:val="superscript"/>
    </w:rPr>
  </w:style>
  <w:style w:type="character" w:styleId="Hyperlink">
    <w:name w:val="Hyperlink"/>
    <w:uiPriority w:val="99"/>
    <w:rsid w:val="00B323B7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876793"/>
    <w:pPr>
      <w:bidi/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87679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76793"/>
    <w:pPr>
      <w:bidi/>
      <w:spacing w:line="240" w:lineRule="auto"/>
      <w:ind w:firstLine="0"/>
    </w:pPr>
    <w:rPr>
      <w:rFonts w:eastAsiaTheme="minorHAnsi" w:cs="David"/>
      <w:sz w:val="20"/>
      <w:szCs w:val="20"/>
      <w:lang w:eastAsia="en-US"/>
    </w:rPr>
  </w:style>
  <w:style w:type="character" w:customStyle="1" w:styleId="aa">
    <w:name w:val="טקסט הערה תו"/>
    <w:basedOn w:val="a0"/>
    <w:link w:val="a9"/>
    <w:uiPriority w:val="99"/>
    <w:rsid w:val="00876793"/>
    <w:rPr>
      <w:rFonts w:ascii="Times New Roman" w:hAnsi="Times New Roman" w:cs="David"/>
      <w:sz w:val="20"/>
      <w:szCs w:val="20"/>
    </w:rPr>
  </w:style>
  <w:style w:type="character" w:customStyle="1" w:styleId="shorttext">
    <w:name w:val="short_text"/>
    <w:basedOn w:val="a0"/>
    <w:rsid w:val="00876793"/>
  </w:style>
  <w:style w:type="character" w:customStyle="1" w:styleId="a7">
    <w:name w:val="פיסקת רשימה תו"/>
    <w:basedOn w:val="a0"/>
    <w:link w:val="a6"/>
    <w:uiPriority w:val="34"/>
    <w:rsid w:val="00876793"/>
  </w:style>
  <w:style w:type="character" w:customStyle="1" w:styleId="10">
    <w:name w:val="כותרת 1 תו"/>
    <w:aliases w:val="Section תו"/>
    <w:basedOn w:val="a0"/>
    <w:link w:val="1"/>
    <w:rsid w:val="00F544A8"/>
    <w:rPr>
      <w:rFonts w:ascii="Times New Roman" w:eastAsia="Times New Roman" w:hAnsi="Times New Roman" w:cs="Times New Roman"/>
      <w:b/>
      <w:bCs/>
      <w:kern w:val="32"/>
      <w:lang w:bidi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5197"/>
    <w:pPr>
      <w:bidi w:val="0"/>
      <w:ind w:firstLine="432"/>
    </w:pPr>
    <w:rPr>
      <w:rFonts w:eastAsia="Times New Roman" w:cs="Miriam"/>
      <w:b/>
      <w:bCs/>
      <w:lang w:eastAsia="he-IL"/>
    </w:rPr>
  </w:style>
  <w:style w:type="character" w:customStyle="1" w:styleId="ac">
    <w:name w:val="נושא הערה תו"/>
    <w:basedOn w:val="aa"/>
    <w:link w:val="ab"/>
    <w:uiPriority w:val="99"/>
    <w:semiHidden/>
    <w:rsid w:val="00D55197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d">
    <w:name w:val="Revision"/>
    <w:hidden/>
    <w:uiPriority w:val="99"/>
    <w:semiHidden/>
    <w:rsid w:val="00C02911"/>
    <w:pPr>
      <w:spacing w:after="0" w:line="240" w:lineRule="auto"/>
    </w:pPr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e">
    <w:name w:val="Balloon Text"/>
    <w:basedOn w:val="a"/>
    <w:link w:val="af"/>
    <w:uiPriority w:val="99"/>
    <w:semiHidden/>
    <w:unhideWhenUsed/>
    <w:rsid w:val="00C02911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C02911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iamanta@openu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Ger03</b:Tag>
    <b:SourceType>Book</b:SourceType>
    <b:Guid>{BDC9AAA9-501F-4E98-BE1C-21C13765CE73}</b:Guid>
    <b:LCID>en-US</b:LCID>
    <b:Author>
      <b:Author>
        <b:NameList>
          <b:Person>
            <b:Last>Gertsbakh</b:Last>
          </b:Person>
        </b:NameList>
      </b:Author>
    </b:Author>
    <b:Year>2003</b:Year>
    <b:RefOrder>1</b:RefOrder>
  </b:Source>
</b:Sources>
</file>

<file path=customXml/itemProps1.xml><?xml version="1.0" encoding="utf-8"?>
<ds:datastoreItem xmlns:ds="http://schemas.openxmlformats.org/officeDocument/2006/customXml" ds:itemID="{D1A75F6D-1A81-478E-B852-01554237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474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University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דיאמנטה</dc:creator>
  <cp:keywords/>
  <dc:description/>
  <cp:lastModifiedBy>דיאמנטה</cp:lastModifiedBy>
  <cp:revision>5</cp:revision>
  <dcterms:created xsi:type="dcterms:W3CDTF">2021-08-08T09:23:00Z</dcterms:created>
  <dcterms:modified xsi:type="dcterms:W3CDTF">2021-08-08T09:27:00Z</dcterms:modified>
</cp:coreProperties>
</file>