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66E" w:rsidRPr="0004166E" w:rsidRDefault="0004166E" w:rsidP="0004166E">
      <w:pPr>
        <w:contextualSpacing/>
        <w:rPr>
          <w:rFonts w:ascii="Palatino Linotype" w:hAnsi="Palatino Linotype"/>
          <w:b/>
          <w:bCs/>
          <w:sz w:val="21"/>
          <w:szCs w:val="28"/>
        </w:rPr>
      </w:pPr>
      <w:proofErr w:type="spellStart"/>
      <w:r w:rsidRPr="0004166E">
        <w:rPr>
          <w:rFonts w:ascii="Palatino Linotype" w:hAnsi="Palatino Linotype"/>
          <w:b/>
          <w:bCs/>
          <w:sz w:val="21"/>
          <w:szCs w:val="28"/>
        </w:rPr>
        <w:t>Abstract</w:t>
      </w:r>
      <w:proofErr w:type="spellEnd"/>
    </w:p>
    <w:p w:rsidR="0004166E" w:rsidRDefault="0004166E" w:rsidP="0004166E">
      <w:pPr>
        <w:contextualSpacing/>
        <w:rPr>
          <w:rFonts w:ascii="Palatino Linotype" w:hAnsi="Palatino Linotype"/>
          <w:sz w:val="20"/>
        </w:rPr>
      </w:pPr>
    </w:p>
    <w:p w:rsidR="0004166E" w:rsidRPr="00061F3A" w:rsidRDefault="0004166E" w:rsidP="0004166E">
      <w:pPr>
        <w:contextualSpacing/>
        <w:jc w:val="both"/>
        <w:rPr>
          <w:rFonts w:ascii="Palatino Linotype" w:hAnsi="Palatino Linotype"/>
          <w:sz w:val="20"/>
        </w:rPr>
      </w:pPr>
      <w:r>
        <w:rPr>
          <w:rFonts w:ascii="Palatino Linotype" w:hAnsi="Palatino Linotype"/>
          <w:sz w:val="20"/>
        </w:rPr>
        <w:t xml:space="preserve">Un </w:t>
      </w:r>
      <w:proofErr w:type="spellStart"/>
      <w:r w:rsidRPr="00D74A1D">
        <w:rPr>
          <w:rFonts w:ascii="Palatino Linotype" w:hAnsi="Palatino Linotype"/>
          <w:i/>
          <w:sz w:val="20"/>
        </w:rPr>
        <w:t>desideratum</w:t>
      </w:r>
      <w:proofErr w:type="spellEnd"/>
      <w:r w:rsidRPr="00D74A1D">
        <w:rPr>
          <w:rFonts w:ascii="Palatino Linotype" w:hAnsi="Palatino Linotype"/>
          <w:i/>
          <w:sz w:val="20"/>
        </w:rPr>
        <w:t xml:space="preserve"> </w:t>
      </w:r>
      <w:r>
        <w:rPr>
          <w:rFonts w:ascii="Palatino Linotype" w:hAnsi="Palatino Linotype"/>
          <w:sz w:val="20"/>
        </w:rPr>
        <w:t>nel panoram</w:t>
      </w:r>
      <w:bookmarkStart w:id="0" w:name="_GoBack"/>
      <w:bookmarkEnd w:id="0"/>
      <w:r>
        <w:rPr>
          <w:rFonts w:ascii="Palatino Linotype" w:hAnsi="Palatino Linotype"/>
          <w:sz w:val="20"/>
        </w:rPr>
        <w:t xml:space="preserve">a degli studi classici e neogreci è rappresentato da una ricognizione della presenza nell’immaginario dell’Ottocento, greco e filelleno, della figura del poeta </w:t>
      </w:r>
      <w:proofErr w:type="spellStart"/>
      <w:r>
        <w:rPr>
          <w:rFonts w:ascii="Palatino Linotype" w:hAnsi="Palatino Linotype"/>
          <w:sz w:val="20"/>
        </w:rPr>
        <w:t>Tirteo</w:t>
      </w:r>
      <w:proofErr w:type="spellEnd"/>
      <w:r>
        <w:rPr>
          <w:rFonts w:ascii="Palatino Linotype" w:hAnsi="Palatino Linotype"/>
          <w:sz w:val="20"/>
        </w:rPr>
        <w:t>, il cantore della bella morte per la patria (</w:t>
      </w:r>
      <w:proofErr w:type="spellStart"/>
      <w:r>
        <w:rPr>
          <w:rFonts w:ascii="Palatino Linotype" w:hAnsi="Palatino Linotype"/>
          <w:sz w:val="20"/>
        </w:rPr>
        <w:t>fr</w:t>
      </w:r>
      <w:proofErr w:type="spellEnd"/>
      <w:r>
        <w:rPr>
          <w:rFonts w:ascii="Palatino Linotype" w:hAnsi="Palatino Linotype"/>
          <w:sz w:val="20"/>
        </w:rPr>
        <w:t xml:space="preserve">. 10 W.). Data la latitudine potenzialmente infinita del tema, il presente articolo non ha la pretesa di esaurire tutte le riprese, ma solo di proporre alcune figure chiave nella storia greca moderna. Un punto di partenza è dato da </w:t>
      </w:r>
      <w:proofErr w:type="spellStart"/>
      <w:r>
        <w:rPr>
          <w:rFonts w:ascii="Palatino Linotype" w:hAnsi="Palatino Linotype"/>
          <w:sz w:val="20"/>
        </w:rPr>
        <w:t>Rigas</w:t>
      </w:r>
      <w:proofErr w:type="spellEnd"/>
      <w:r>
        <w:rPr>
          <w:rFonts w:ascii="Palatino Linotype" w:hAnsi="Palatino Linotype"/>
          <w:sz w:val="20"/>
        </w:rPr>
        <w:t xml:space="preserve">, ma anche da una figura al confine tra due mondi come Byron, </w:t>
      </w:r>
      <w:r>
        <w:rPr>
          <w:rFonts w:ascii="Palatino Linotype" w:hAnsi="Palatino Linotype"/>
          <w:sz w:val="20"/>
          <w:szCs w:val="20"/>
          <w:lang w:val="el-GR"/>
        </w:rPr>
        <w:t>ἄ</w:t>
      </w:r>
      <w:proofErr w:type="spellStart"/>
      <w:r w:rsidRPr="00FD611B">
        <w:rPr>
          <w:rFonts w:ascii="Palatino Linotype" w:hAnsi="Palatino Linotype"/>
          <w:sz w:val="20"/>
          <w:szCs w:val="20"/>
        </w:rPr>
        <w:t>λλος</w:t>
      </w:r>
      <w:proofErr w:type="spellEnd"/>
      <w:r w:rsidRPr="00FD611B">
        <w:rPr>
          <w:rFonts w:ascii="Palatino Linotype" w:hAnsi="Palatino Linotype"/>
          <w:sz w:val="20"/>
          <w:szCs w:val="20"/>
        </w:rPr>
        <w:t xml:space="preserve"> </w:t>
      </w:r>
      <w:proofErr w:type="spellStart"/>
      <w:r w:rsidRPr="00FD611B">
        <w:rPr>
          <w:rFonts w:ascii="Palatino Linotype" w:hAnsi="Palatino Linotype"/>
          <w:sz w:val="20"/>
          <w:szCs w:val="20"/>
        </w:rPr>
        <w:t>Τυρτ</w:t>
      </w:r>
      <w:proofErr w:type="spellEnd"/>
      <w:r w:rsidRPr="00FD611B">
        <w:rPr>
          <w:rFonts w:ascii="Palatino Linotype" w:hAnsi="Palatino Linotype"/>
          <w:sz w:val="20"/>
          <w:szCs w:val="20"/>
        </w:rPr>
        <w:t>α</w:t>
      </w:r>
      <w:r>
        <w:rPr>
          <w:rFonts w:ascii="Palatino Linotype" w:hAnsi="Palatino Linotype"/>
          <w:sz w:val="20"/>
          <w:szCs w:val="20"/>
          <w:lang w:val="el-GR"/>
        </w:rPr>
        <w:t>ῖ</w:t>
      </w:r>
      <w:proofErr w:type="spellStart"/>
      <w:r w:rsidRPr="00FD611B">
        <w:rPr>
          <w:rFonts w:ascii="Palatino Linotype" w:hAnsi="Palatino Linotype"/>
          <w:sz w:val="20"/>
          <w:szCs w:val="20"/>
        </w:rPr>
        <w:t>ος</w:t>
      </w:r>
      <w:proofErr w:type="spellEnd"/>
      <w:r>
        <w:rPr>
          <w:rFonts w:ascii="Palatino Linotype" w:hAnsi="Palatino Linotype"/>
          <w:sz w:val="20"/>
        </w:rPr>
        <w:t xml:space="preserve">, che creò presto una moda di dimensioni europee. Ispirazione tirtaica animava anche l’italiano </w:t>
      </w:r>
      <w:proofErr w:type="spellStart"/>
      <w:r>
        <w:rPr>
          <w:rFonts w:ascii="Palatino Linotype" w:hAnsi="Palatino Linotype"/>
          <w:sz w:val="20"/>
        </w:rPr>
        <w:t>Santarosa</w:t>
      </w:r>
      <w:proofErr w:type="spellEnd"/>
      <w:r>
        <w:rPr>
          <w:rFonts w:ascii="Palatino Linotype" w:hAnsi="Palatino Linotype"/>
          <w:sz w:val="20"/>
        </w:rPr>
        <w:t>, poco prima che lo cogliesse la morte a Navarino.</w:t>
      </w:r>
    </w:p>
    <w:p w:rsidR="0004166E" w:rsidRDefault="0004166E" w:rsidP="0004166E">
      <w:pPr>
        <w:contextualSpacing/>
        <w:jc w:val="both"/>
        <w:rPr>
          <w:rFonts w:ascii="Palatino Linotype" w:hAnsi="Palatino Linotype"/>
          <w:sz w:val="20"/>
        </w:rPr>
      </w:pPr>
      <w:r>
        <w:rPr>
          <w:rFonts w:ascii="Palatino Linotype" w:hAnsi="Palatino Linotype"/>
          <w:sz w:val="20"/>
        </w:rPr>
        <w:t xml:space="preserve">Oltre l’orizzonte prevedibile di poeti affermati, tuttavia, la fama di </w:t>
      </w:r>
      <w:proofErr w:type="spellStart"/>
      <w:r>
        <w:rPr>
          <w:rFonts w:ascii="Palatino Linotype" w:hAnsi="Palatino Linotype"/>
          <w:sz w:val="20"/>
        </w:rPr>
        <w:t>Tirteo</w:t>
      </w:r>
      <w:proofErr w:type="spellEnd"/>
      <w:r>
        <w:rPr>
          <w:rFonts w:ascii="Palatino Linotype" w:hAnsi="Palatino Linotype"/>
          <w:sz w:val="20"/>
        </w:rPr>
        <w:t xml:space="preserve"> rivisse nella Grecia del </w:t>
      </w:r>
      <w:r w:rsidRPr="00773AFB">
        <w:rPr>
          <w:rFonts w:ascii="Palatino Linotype" w:hAnsi="Palatino Linotype"/>
          <w:smallCaps/>
          <w:sz w:val="20"/>
        </w:rPr>
        <w:t xml:space="preserve">xix </w:t>
      </w:r>
      <w:r>
        <w:rPr>
          <w:rFonts w:ascii="Palatino Linotype" w:hAnsi="Palatino Linotype"/>
          <w:sz w:val="20"/>
        </w:rPr>
        <w:t xml:space="preserve">secolo per il tramite di un personaggio che tanto al neonato regno aveva dato, a partire dal figlio Ottone, scelto come primo re nel 1832. Si tratta del re di Baviera Ludovico I, del quale nel 1868 circolò in Grecia in traduzione una raccolta di poesie dal titolo </w:t>
      </w:r>
      <w:r w:rsidRPr="002D55B5">
        <w:rPr>
          <w:rFonts w:ascii="Palatino Linotype" w:hAnsi="Palatino Linotype"/>
          <w:i/>
          <w:sz w:val="20"/>
        </w:rPr>
        <w:t>O EΣΤΕΜΜΕΝΟΣ ΤΥΡΤΑΙΟΣ</w:t>
      </w:r>
      <w:r>
        <w:rPr>
          <w:rFonts w:ascii="Palatino Linotype" w:hAnsi="Palatino Linotype"/>
          <w:sz w:val="20"/>
        </w:rPr>
        <w:t>.</w:t>
      </w:r>
    </w:p>
    <w:p w:rsidR="00AC424A" w:rsidRDefault="0004166E"/>
    <w:sectPr w:rsidR="00AC424A" w:rsidSect="008F28C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66E"/>
    <w:rsid w:val="0004166E"/>
    <w:rsid w:val="008F28CC"/>
    <w:rsid w:val="00EB29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D1E6BF8"/>
  <w15:chartTrackingRefBased/>
  <w15:docId w15:val="{1B2C9DFD-89B4-324E-9BC8-98A6B7A5C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04166E"/>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949</Characters>
  <Application>Microsoft Office Word</Application>
  <DocSecurity>0</DocSecurity>
  <Lines>13</Lines>
  <Paragraphs>5</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Cerroni</dc:creator>
  <cp:keywords/>
  <dc:description/>
  <cp:lastModifiedBy>Enrico Cerroni</cp:lastModifiedBy>
  <cp:revision>1</cp:revision>
  <dcterms:created xsi:type="dcterms:W3CDTF">2020-01-29T11:17:00Z</dcterms:created>
  <dcterms:modified xsi:type="dcterms:W3CDTF">2020-01-29T11:18:00Z</dcterms:modified>
</cp:coreProperties>
</file>