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E5" w:rsidRDefault="00ED0EE5">
      <w:r>
        <w:t>Abstract for the book</w:t>
      </w:r>
    </w:p>
    <w:p w:rsidR="003012DC" w:rsidRDefault="003012DC" w:rsidP="00177CB7">
      <w:pPr>
        <w:spacing w:line="360" w:lineRule="auto"/>
        <w:rPr>
          <w:sz w:val="23"/>
          <w:szCs w:val="23"/>
          <w:lang w:val="en-GB"/>
        </w:rPr>
      </w:pPr>
      <w:proofErr w:type="gramStart"/>
      <w:r w:rsidRPr="00F74467">
        <w:rPr>
          <w:rFonts w:cs="Times New Roman"/>
          <w:sz w:val="24"/>
          <w:szCs w:val="24"/>
        </w:rPr>
        <w:t>Although we traditionally think that the law’s main purpose is to protect us from the bad people who breach contracts, make a nuisance of themselves in public places, engage in corrupt behaviors, steal intellectual property, use damaging speech on Facebook, cut in lines, or use nepotism to advance their careers</w:t>
      </w:r>
      <w:r w:rsidR="009E34BC">
        <w:rPr>
          <w:rFonts w:cs="Times New Roman"/>
          <w:sz w:val="24"/>
          <w:szCs w:val="24"/>
        </w:rPr>
        <w:t>, this book</w:t>
      </w:r>
      <w:r w:rsidR="00060F19">
        <w:rPr>
          <w:rFonts w:cs="Times New Roman"/>
          <w:sz w:val="24"/>
          <w:szCs w:val="24"/>
        </w:rPr>
        <w:t>’s</w:t>
      </w:r>
      <w:r w:rsidR="009E34BC">
        <w:rPr>
          <w:rFonts w:cs="Times New Roman"/>
          <w:sz w:val="24"/>
          <w:szCs w:val="24"/>
        </w:rPr>
        <w:t xml:space="preserve"> main argument is</w:t>
      </w:r>
      <w:r w:rsidRPr="00F74467">
        <w:rPr>
          <w:rFonts w:cs="Times New Roman"/>
          <w:sz w:val="24"/>
          <w:szCs w:val="24"/>
        </w:rPr>
        <w:t xml:space="preserve"> that it is the good people whom we need to worry about.</w:t>
      </w:r>
      <w:proofErr w:type="gramEnd"/>
      <w:r w:rsidRPr="00F74467">
        <w:rPr>
          <w:rFonts w:cs="Times New Roman"/>
          <w:sz w:val="24"/>
          <w:szCs w:val="24"/>
        </w:rPr>
        <w:t xml:space="preserve"> Behavioral ethics</w:t>
      </w:r>
      <w:r w:rsidR="00060F19">
        <w:rPr>
          <w:rFonts w:cs="Times New Roman"/>
          <w:sz w:val="24"/>
          <w:szCs w:val="24"/>
        </w:rPr>
        <w:t>, a growing area within psychology and management literature</w:t>
      </w:r>
      <w:r w:rsidRPr="00F74467">
        <w:rPr>
          <w:rFonts w:cs="Times New Roman"/>
          <w:sz w:val="24"/>
          <w:szCs w:val="24"/>
        </w:rPr>
        <w:t xml:space="preserve"> claims that </w:t>
      </w:r>
      <w:r w:rsidRPr="00F74467">
        <w:rPr>
          <w:rFonts w:cs="Times New Roman"/>
          <w:sz w:val="24"/>
          <w:szCs w:val="24"/>
          <w:lang w:bidi="he-IL"/>
        </w:rPr>
        <w:t>the treatment of the good people who commit many of these bad behaviors is the neglected task of the law</w:t>
      </w:r>
      <w:r w:rsidR="009E34BC">
        <w:rPr>
          <w:rFonts w:cs="Times New Roman"/>
          <w:sz w:val="24"/>
          <w:szCs w:val="24"/>
          <w:lang w:bidi="he-IL"/>
        </w:rPr>
        <w:t xml:space="preserve"> as well as of legal </w:t>
      </w:r>
      <w:r w:rsidR="00177CB7">
        <w:rPr>
          <w:rFonts w:cs="Times New Roman"/>
          <w:sz w:val="24"/>
          <w:szCs w:val="24"/>
          <w:lang w:bidi="he-IL"/>
        </w:rPr>
        <w:t>theory</w:t>
      </w:r>
      <w:r w:rsidRPr="00F74467">
        <w:rPr>
          <w:rFonts w:cs="Times New Roman"/>
          <w:sz w:val="24"/>
          <w:szCs w:val="24"/>
          <w:lang w:bidi="he-IL"/>
        </w:rPr>
        <w:t xml:space="preserve">. </w:t>
      </w:r>
      <w:r w:rsidR="00ED0EE5">
        <w:t xml:space="preserve">The dominant paradigm </w:t>
      </w:r>
      <w:r w:rsidR="00177CB7">
        <w:rPr>
          <w:lang w:bidi="he-IL"/>
        </w:rPr>
        <w:t xml:space="preserve">in enforcement </w:t>
      </w:r>
      <w:r>
        <w:t>scholarship</w:t>
      </w:r>
      <w:r w:rsidR="00ED0EE5">
        <w:t xml:space="preserve"> in current legal theory </w:t>
      </w:r>
      <w:proofErr w:type="gramStart"/>
      <w:r w:rsidR="00ED0EE5">
        <w:t>is based</w:t>
      </w:r>
      <w:proofErr w:type="gramEnd"/>
      <w:r w:rsidR="00ED0EE5">
        <w:t xml:space="preserve"> on the need to assume that states are dealing with “bad people” who are pursuing their own self-interest</w:t>
      </w:r>
      <w:r w:rsidR="00D278E3">
        <w:t xml:space="preserve"> and the law need to use its power to raise the price for misbehavior. People’s behavior is assumed </w:t>
      </w:r>
      <w:proofErr w:type="gramStart"/>
      <w:r w:rsidR="00D278E3">
        <w:t>to be deliberative</w:t>
      </w:r>
      <w:proofErr w:type="gramEnd"/>
      <w:r w:rsidR="00D278E3">
        <w:t xml:space="preserve"> and calculative and accordingly the means the government use to </w:t>
      </w:r>
      <w:r w:rsidR="00FF58A4">
        <w:t>deal with people’s behavior are based on such assumptions, both on extrinsic measures such as sanctions and rewards and intrinsic measures related to procedural justice and persuasion of what is the right thing to do</w:t>
      </w:r>
      <w:r w:rsidR="00ED0EE5">
        <w:t>. Behavioral ethics studies the automatic cognitive processes that direct self-interest as well as “moral blind spots”, biases that allow people to bend the laws within the confines of their conscience</w:t>
      </w:r>
      <w:r w:rsidR="00FF58A4">
        <w:t xml:space="preserve"> through </w:t>
      </w:r>
      <w:proofErr w:type="gramStart"/>
      <w:r w:rsidR="00FF58A4">
        <w:t>processes which</w:t>
      </w:r>
      <w:proofErr w:type="gramEnd"/>
      <w:r w:rsidR="00FF58A4">
        <w:t xml:space="preserve"> are partially non-deliberative</w:t>
      </w:r>
      <w:r w:rsidR="00ED0EE5">
        <w:t xml:space="preserve">. </w:t>
      </w:r>
      <w:r w:rsidR="00ED0EE5" w:rsidRPr="00C43459">
        <w:t xml:space="preserve">The advancement of the behavioral </w:t>
      </w:r>
      <w:r w:rsidR="00ED0EE5">
        <w:t>ethics in the management literature</w:t>
      </w:r>
      <w:r w:rsidR="00ED0EE5" w:rsidRPr="00C43459">
        <w:t xml:space="preserve"> and </w:t>
      </w:r>
      <w:r w:rsidR="00ED0EE5">
        <w:t xml:space="preserve">its </w:t>
      </w:r>
      <w:r w:rsidR="00ED0EE5" w:rsidRPr="00C43459">
        <w:t>collision with the traditional outlook</w:t>
      </w:r>
      <w:r w:rsidR="00ED0EE5" w:rsidRPr="00C43459">
        <w:rPr>
          <w:sz w:val="23"/>
          <w:szCs w:val="23"/>
          <w:lang w:val="en-GB"/>
        </w:rPr>
        <w:t xml:space="preserve"> require</w:t>
      </w:r>
      <w:r w:rsidR="008074C0">
        <w:rPr>
          <w:sz w:val="23"/>
          <w:szCs w:val="23"/>
          <w:lang w:val="en-GB"/>
        </w:rPr>
        <w:t>s</w:t>
      </w:r>
      <w:r w:rsidR="00ED0EE5" w:rsidRPr="00C43459">
        <w:rPr>
          <w:sz w:val="23"/>
          <w:szCs w:val="23"/>
          <w:lang w:val="en-GB"/>
        </w:rPr>
        <w:t xml:space="preserve"> a broad theoretical and empirical comparison of both traditional enforcement mechanisms and non-traditional measures to understand how states</w:t>
      </w:r>
      <w:r w:rsidR="00ED0EE5">
        <w:rPr>
          <w:sz w:val="23"/>
          <w:szCs w:val="23"/>
          <w:lang w:val="en-GB"/>
        </w:rPr>
        <w:t xml:space="preserve"> could deal</w:t>
      </w:r>
      <w:r w:rsidR="00ED0EE5" w:rsidRPr="00C43459">
        <w:rPr>
          <w:sz w:val="23"/>
          <w:szCs w:val="23"/>
          <w:lang w:val="en-GB"/>
        </w:rPr>
        <w:t xml:space="preserve"> </w:t>
      </w:r>
      <w:r w:rsidR="00ED0EE5">
        <w:rPr>
          <w:sz w:val="23"/>
          <w:szCs w:val="23"/>
          <w:lang w:val="en-GB"/>
        </w:rPr>
        <w:t>with misdeeds often committed by normative citizens blinded by cognitive biases regarding their own ethicality.</w:t>
      </w:r>
      <w:r w:rsidR="00ED0EE5" w:rsidRPr="00C43459">
        <w:rPr>
          <w:sz w:val="23"/>
          <w:szCs w:val="23"/>
          <w:lang w:val="en-GB"/>
        </w:rPr>
        <w:t xml:space="preserve"> </w:t>
      </w:r>
    </w:p>
    <w:p w:rsidR="003012DC" w:rsidRPr="003012DC" w:rsidRDefault="003012DC" w:rsidP="00CE4EEE">
      <w:pPr>
        <w:ind w:right="333" w:firstLine="720"/>
        <w:contextualSpacing/>
        <w:jc w:val="both"/>
        <w:rPr>
          <w:sz w:val="23"/>
          <w:szCs w:val="23"/>
        </w:rPr>
      </w:pPr>
    </w:p>
    <w:p w:rsidR="003012DC" w:rsidRDefault="00ED0EE5" w:rsidP="00060F19">
      <w:pPr>
        <w:spacing w:line="360" w:lineRule="auto"/>
        <w:ind w:firstLine="720"/>
        <w:rPr>
          <w:sz w:val="23"/>
          <w:szCs w:val="23"/>
          <w:lang w:val="en-GB"/>
        </w:rPr>
      </w:pPr>
      <w:r>
        <w:t xml:space="preserve">In contrast to behavioral </w:t>
      </w:r>
      <w:proofErr w:type="gramStart"/>
      <w:r>
        <w:t>economics</w:t>
      </w:r>
      <w:r w:rsidR="008D107A">
        <w:t xml:space="preserve"> </w:t>
      </w:r>
      <w:r>
        <w:t>which</w:t>
      </w:r>
      <w:proofErr w:type="gramEnd"/>
      <w:r>
        <w:t xml:space="preserve"> focused on cognitive biases in making financial decisions, behavioral ethics, based on people’s biases in making ethical decisions, has been mostly ignored. </w:t>
      </w:r>
      <w:proofErr w:type="gramStart"/>
      <w:r w:rsidR="00060F19">
        <w:t>while</w:t>
      </w:r>
      <w:proofErr w:type="gramEnd"/>
      <w:r w:rsidR="003012DC" w:rsidRPr="00F74467">
        <w:rPr>
          <w:rFonts w:cs="Times New Roman"/>
          <w:sz w:val="24"/>
          <w:szCs w:val="24"/>
          <w:lang w:bidi="he-IL"/>
        </w:rPr>
        <w:t xml:space="preserve"> </w:t>
      </w:r>
      <w:r w:rsidR="008D107A">
        <w:rPr>
          <w:rFonts w:cs="Times New Roman" w:hint="cs"/>
          <w:sz w:val="24"/>
          <w:szCs w:val="24"/>
          <w:lang w:bidi="he-IL"/>
        </w:rPr>
        <w:t>B</w:t>
      </w:r>
      <w:r w:rsidR="008D107A">
        <w:rPr>
          <w:rFonts w:cs="Times New Roman"/>
          <w:sz w:val="24"/>
          <w:szCs w:val="24"/>
          <w:lang w:bidi="he-IL"/>
        </w:rPr>
        <w:t>ehavioral Economics</w:t>
      </w:r>
      <w:r w:rsidR="003012DC">
        <w:rPr>
          <w:rFonts w:cs="Times New Roman"/>
          <w:sz w:val="24"/>
          <w:szCs w:val="24"/>
          <w:lang w:bidi="he-IL"/>
        </w:rPr>
        <w:t xml:space="preserve"> </w:t>
      </w:r>
      <w:r w:rsidR="003012DC" w:rsidRPr="00F74467">
        <w:rPr>
          <w:rFonts w:cs="Times New Roman"/>
          <w:sz w:val="24"/>
          <w:szCs w:val="24"/>
          <w:lang w:bidi="he-IL"/>
        </w:rPr>
        <w:t xml:space="preserve">argues for a focus on optimism bias to understand why people </w:t>
      </w:r>
      <w:r w:rsidR="00D25818">
        <w:rPr>
          <w:rFonts w:cs="Times New Roman"/>
          <w:sz w:val="24"/>
          <w:szCs w:val="24"/>
          <w:lang w:bidi="he-IL"/>
        </w:rPr>
        <w:t>pursue legal disputes in courts</w:t>
      </w:r>
      <w:r w:rsidR="003012DC" w:rsidRPr="00F74467">
        <w:rPr>
          <w:rFonts w:cs="Times New Roman"/>
          <w:sz w:val="24"/>
          <w:szCs w:val="24"/>
          <w:lang w:bidi="he-IL"/>
        </w:rPr>
        <w:t>, the behavioral ethics approach suggest</w:t>
      </w:r>
      <w:r w:rsidR="003012DC">
        <w:rPr>
          <w:rFonts w:cs="Times New Roman"/>
          <w:sz w:val="24"/>
          <w:szCs w:val="24"/>
          <w:lang w:bidi="he-IL"/>
        </w:rPr>
        <w:t>s</w:t>
      </w:r>
      <w:r w:rsidR="003012DC" w:rsidRPr="00F74467">
        <w:rPr>
          <w:rFonts w:cs="Times New Roman"/>
          <w:sz w:val="24"/>
          <w:szCs w:val="24"/>
          <w:lang w:bidi="he-IL"/>
        </w:rPr>
        <w:t xml:space="preserve"> that people go to court because they fail to fully capture how problematic is their behavior</w:t>
      </w:r>
      <w:r w:rsidR="00D25818">
        <w:rPr>
          <w:rFonts w:cs="Times New Roman"/>
          <w:sz w:val="24"/>
          <w:szCs w:val="24"/>
          <w:lang w:bidi="he-IL"/>
        </w:rPr>
        <w:t>, both legally and morally</w:t>
      </w:r>
      <w:r w:rsidR="003012DC" w:rsidRPr="00F74467">
        <w:rPr>
          <w:rFonts w:cs="Times New Roman"/>
          <w:sz w:val="24"/>
          <w:szCs w:val="24"/>
          <w:lang w:bidi="he-IL"/>
        </w:rPr>
        <w:t>, due to the functioning of various</w:t>
      </w:r>
      <w:r w:rsidR="00D25818">
        <w:rPr>
          <w:rFonts w:cs="Times New Roman"/>
          <w:sz w:val="24"/>
          <w:szCs w:val="24"/>
          <w:lang w:bidi="he-IL"/>
        </w:rPr>
        <w:t xml:space="preserve"> self-related</w:t>
      </w:r>
      <w:r w:rsidR="003012DC" w:rsidRPr="00F74467">
        <w:rPr>
          <w:rFonts w:cs="Times New Roman"/>
          <w:sz w:val="24"/>
          <w:szCs w:val="24"/>
          <w:lang w:bidi="he-IL"/>
        </w:rPr>
        <w:t xml:space="preserve"> mechanisms that prevent them from recognizing the</w:t>
      </w:r>
      <w:r w:rsidR="003012DC">
        <w:rPr>
          <w:rFonts w:cs="Times New Roman"/>
          <w:sz w:val="24"/>
          <w:szCs w:val="24"/>
          <w:lang w:bidi="he-IL"/>
        </w:rPr>
        <w:t>ir</w:t>
      </w:r>
      <w:r w:rsidR="003012DC" w:rsidRPr="00F74467">
        <w:rPr>
          <w:rFonts w:cs="Times New Roman"/>
          <w:sz w:val="24"/>
          <w:szCs w:val="24"/>
          <w:lang w:bidi="he-IL"/>
        </w:rPr>
        <w:t xml:space="preserve"> wrongdoing. </w:t>
      </w:r>
      <w:r w:rsidR="00CE4EEE">
        <w:rPr>
          <w:sz w:val="23"/>
          <w:szCs w:val="23"/>
        </w:rPr>
        <w:t>This</w:t>
      </w:r>
      <w:r w:rsidRPr="00C43459">
        <w:rPr>
          <w:sz w:val="23"/>
          <w:szCs w:val="23"/>
        </w:rPr>
        <w:t xml:space="preserve"> book bridges the</w:t>
      </w:r>
      <w:r w:rsidRPr="00C43459">
        <w:rPr>
          <w:sz w:val="23"/>
          <w:szCs w:val="23"/>
          <w:lang w:val="en-GB"/>
        </w:rPr>
        <w:t xml:space="preserve"> gap between the new findings of the behavioural approach to law and the existing methods used to modify behaviour. </w:t>
      </w:r>
    </w:p>
    <w:p w:rsidR="00ED0EE5" w:rsidRPr="00C43459" w:rsidRDefault="003012DC" w:rsidP="00D25818">
      <w:pPr>
        <w:spacing w:line="360" w:lineRule="auto"/>
        <w:ind w:firstLine="720"/>
        <w:rPr>
          <w:sz w:val="23"/>
          <w:szCs w:val="23"/>
        </w:rPr>
      </w:pPr>
      <w:r w:rsidRPr="00F74467">
        <w:rPr>
          <w:rFonts w:cs="Times New Roman"/>
          <w:sz w:val="24"/>
          <w:szCs w:val="24"/>
          <w:lang w:bidi="he-IL"/>
        </w:rPr>
        <w:t xml:space="preserve">Existing enforcement strategies are not suitable for </w:t>
      </w:r>
      <w:r w:rsidR="00D25818">
        <w:rPr>
          <w:rFonts w:cs="Times New Roman"/>
          <w:sz w:val="24"/>
          <w:szCs w:val="24"/>
          <w:lang w:bidi="he-IL"/>
        </w:rPr>
        <w:t>such misconducts</w:t>
      </w:r>
      <w:r>
        <w:rPr>
          <w:rFonts w:cs="Times New Roman"/>
          <w:sz w:val="24"/>
          <w:szCs w:val="24"/>
          <w:lang w:bidi="he-IL"/>
        </w:rPr>
        <w:t>,</w:t>
      </w:r>
      <w:r w:rsidRPr="00F74467">
        <w:rPr>
          <w:rFonts w:cs="Times New Roman"/>
          <w:sz w:val="24"/>
          <w:szCs w:val="24"/>
          <w:lang w:bidi="he-IL"/>
        </w:rPr>
        <w:t xml:space="preserve"> and </w:t>
      </w:r>
      <w:r>
        <w:rPr>
          <w:rFonts w:cs="Times New Roman"/>
          <w:sz w:val="24"/>
          <w:szCs w:val="24"/>
          <w:lang w:bidi="he-IL"/>
        </w:rPr>
        <w:t xml:space="preserve">so </w:t>
      </w:r>
      <w:r w:rsidRPr="00F74467">
        <w:rPr>
          <w:rFonts w:cs="Times New Roman"/>
          <w:sz w:val="24"/>
          <w:szCs w:val="24"/>
          <w:lang w:bidi="he-IL"/>
        </w:rPr>
        <w:t xml:space="preserve">new tools and modifications of traditional tools are essential. </w:t>
      </w:r>
      <w:r w:rsidR="00ED0EE5" w:rsidRPr="00C43459">
        <w:rPr>
          <w:sz w:val="23"/>
          <w:szCs w:val="23"/>
          <w:lang w:val="en-GB"/>
        </w:rPr>
        <w:t>T</w:t>
      </w:r>
      <w:r w:rsidR="00ED0EE5" w:rsidRPr="00C43459">
        <w:rPr>
          <w:sz w:val="23"/>
          <w:szCs w:val="23"/>
        </w:rPr>
        <w:t>he main argument of the book is that the new insights</w:t>
      </w:r>
      <w:r w:rsidR="00ED0EE5">
        <w:rPr>
          <w:sz w:val="23"/>
          <w:szCs w:val="23"/>
        </w:rPr>
        <w:t xml:space="preserve"> of Behavioral Ethics</w:t>
      </w:r>
      <w:r w:rsidR="00ED0EE5" w:rsidRPr="00C43459">
        <w:rPr>
          <w:sz w:val="23"/>
          <w:szCs w:val="23"/>
        </w:rPr>
        <w:t xml:space="preserve"> into the cognitive and motivational aspects of the behavior of </w:t>
      </w:r>
      <w:r w:rsidR="00ED0EE5">
        <w:rPr>
          <w:sz w:val="23"/>
          <w:szCs w:val="23"/>
        </w:rPr>
        <w:t>“</w:t>
      </w:r>
      <w:r w:rsidR="00ED0EE5" w:rsidRPr="00C43459">
        <w:rPr>
          <w:sz w:val="23"/>
          <w:szCs w:val="23"/>
        </w:rPr>
        <w:t>good people</w:t>
      </w:r>
      <w:r w:rsidR="00ED0EE5">
        <w:rPr>
          <w:sz w:val="23"/>
          <w:szCs w:val="23"/>
        </w:rPr>
        <w:t>”</w:t>
      </w:r>
      <w:r w:rsidR="00ED0EE5" w:rsidRPr="00C43459">
        <w:rPr>
          <w:sz w:val="23"/>
          <w:szCs w:val="23"/>
        </w:rPr>
        <w:t xml:space="preserve"> require the development of new and innovative approaches to the normative treatment of a diverse population consisting of both good and bad people. The innovative approach taken by the book connects the</w:t>
      </w:r>
      <w:r w:rsidR="00ED0EE5">
        <w:rPr>
          <w:sz w:val="23"/>
          <w:szCs w:val="23"/>
        </w:rPr>
        <w:t xml:space="preserve"> important but neglected</w:t>
      </w:r>
      <w:r w:rsidR="00ED0EE5" w:rsidRPr="00C43459">
        <w:rPr>
          <w:sz w:val="23"/>
          <w:szCs w:val="23"/>
        </w:rPr>
        <w:t xml:space="preserve"> theoretical puzzles raised by </w:t>
      </w:r>
      <w:r w:rsidR="00ED0EE5">
        <w:rPr>
          <w:sz w:val="23"/>
          <w:szCs w:val="23"/>
        </w:rPr>
        <w:t xml:space="preserve">the area of </w:t>
      </w:r>
      <w:r w:rsidR="008D107A">
        <w:rPr>
          <w:sz w:val="23"/>
          <w:szCs w:val="23"/>
        </w:rPr>
        <w:t>Behavioral Ethics</w:t>
      </w:r>
      <w:r w:rsidR="00ED0EE5" w:rsidRPr="00C43459">
        <w:rPr>
          <w:sz w:val="23"/>
          <w:szCs w:val="23"/>
        </w:rPr>
        <w:t xml:space="preserve"> to the vast</w:t>
      </w:r>
      <w:r w:rsidR="00ED0EE5">
        <w:rPr>
          <w:sz w:val="23"/>
          <w:szCs w:val="23"/>
        </w:rPr>
        <w:t xml:space="preserve"> normative and jurisprudential</w:t>
      </w:r>
      <w:r w:rsidR="00ED0EE5" w:rsidRPr="00C43459">
        <w:rPr>
          <w:sz w:val="23"/>
          <w:szCs w:val="23"/>
        </w:rPr>
        <w:t xml:space="preserve"> literature on</w:t>
      </w:r>
      <w:r w:rsidR="00ED0EE5" w:rsidRPr="00C43459">
        <w:rPr>
          <w:sz w:val="23"/>
          <w:szCs w:val="23"/>
          <w:lang w:bidi="he-IL"/>
        </w:rPr>
        <w:t xml:space="preserve"> instrument choice and</w:t>
      </w:r>
      <w:r w:rsidR="00ED0EE5" w:rsidRPr="00C43459">
        <w:rPr>
          <w:sz w:val="23"/>
          <w:szCs w:val="23"/>
        </w:rPr>
        <w:t xml:space="preserve"> the various tools that policy makers can adopt to modify behavior.</w:t>
      </w:r>
    </w:p>
    <w:p w:rsidR="00ED0EE5" w:rsidRPr="00C43459" w:rsidRDefault="00ED0EE5" w:rsidP="00ED0EE5">
      <w:pPr>
        <w:ind w:right="333" w:firstLine="720"/>
        <w:contextualSpacing/>
        <w:jc w:val="both"/>
        <w:rPr>
          <w:sz w:val="23"/>
          <w:szCs w:val="23"/>
        </w:rPr>
      </w:pPr>
      <w:r w:rsidRPr="00C43459" w:rsidDel="0053447F">
        <w:rPr>
          <w:sz w:val="23"/>
          <w:szCs w:val="23"/>
          <w:lang w:val="en-GB"/>
        </w:rPr>
        <w:t xml:space="preserve"> </w:t>
      </w:r>
    </w:p>
    <w:p w:rsidR="00ED0EE5" w:rsidRPr="00C43459" w:rsidRDefault="00ED0EE5" w:rsidP="00D25818">
      <w:pPr>
        <w:ind w:right="333" w:firstLine="720"/>
        <w:contextualSpacing/>
        <w:jc w:val="both"/>
        <w:rPr>
          <w:sz w:val="24"/>
          <w:szCs w:val="24"/>
        </w:rPr>
      </w:pPr>
      <w:proofErr w:type="gramStart"/>
      <w:r>
        <w:rPr>
          <w:sz w:val="23"/>
          <w:szCs w:val="23"/>
          <w:lang w:val="en-GB"/>
        </w:rPr>
        <w:t>More specifically, t</w:t>
      </w:r>
      <w:r w:rsidRPr="00C43459">
        <w:rPr>
          <w:sz w:val="23"/>
          <w:szCs w:val="23"/>
          <w:lang w:val="en-GB"/>
        </w:rPr>
        <w:t>he book examine</w:t>
      </w:r>
      <w:r>
        <w:rPr>
          <w:sz w:val="23"/>
          <w:szCs w:val="23"/>
          <w:lang w:val="en-GB"/>
        </w:rPr>
        <w:t>s</w:t>
      </w:r>
      <w:r w:rsidRPr="00C43459">
        <w:rPr>
          <w:sz w:val="23"/>
          <w:szCs w:val="23"/>
          <w:lang w:val="en-GB"/>
        </w:rPr>
        <w:t xml:space="preserve"> the ability to prevent people from engaging in uncooperative </w:t>
      </w:r>
      <w:r w:rsidR="00D25818">
        <w:rPr>
          <w:sz w:val="23"/>
          <w:szCs w:val="23"/>
          <w:lang w:val="en-GB"/>
        </w:rPr>
        <w:t>behaviours and wrongful conducts such as</w:t>
      </w:r>
      <w:r w:rsidRPr="00C43459">
        <w:rPr>
          <w:sz w:val="23"/>
          <w:szCs w:val="23"/>
          <w:lang w:val="en-GB"/>
        </w:rPr>
        <w:t xml:space="preserve"> breaching contracts,</w:t>
      </w:r>
      <w:r>
        <w:rPr>
          <w:sz w:val="23"/>
          <w:szCs w:val="23"/>
          <w:lang w:val="en-GB"/>
        </w:rPr>
        <w:t xml:space="preserve"> engaging in corruption and employment discrimination</w:t>
      </w:r>
      <w:r w:rsidRPr="00C43459">
        <w:rPr>
          <w:sz w:val="23"/>
          <w:szCs w:val="23"/>
          <w:lang w:val="en-GB"/>
        </w:rPr>
        <w:t xml:space="preserve"> and eschewing professional duties through traditional methods </w:t>
      </w:r>
      <w:r>
        <w:rPr>
          <w:sz w:val="23"/>
          <w:szCs w:val="23"/>
          <w:lang w:val="en-GB"/>
        </w:rPr>
        <w:t>such as deterrence, social norms and procedural justice</w:t>
      </w:r>
      <w:r w:rsidRPr="00C43459">
        <w:rPr>
          <w:sz w:val="23"/>
          <w:szCs w:val="23"/>
          <w:lang w:val="en-GB"/>
        </w:rPr>
        <w:t xml:space="preserve">, and compares </w:t>
      </w:r>
      <w:r>
        <w:rPr>
          <w:sz w:val="23"/>
          <w:szCs w:val="23"/>
          <w:lang w:val="en-GB"/>
        </w:rPr>
        <w:t>these methods</w:t>
      </w:r>
      <w:r w:rsidRPr="00C43459">
        <w:rPr>
          <w:sz w:val="23"/>
          <w:szCs w:val="23"/>
          <w:lang w:val="en-GB"/>
        </w:rPr>
        <w:t xml:space="preserve"> with</w:t>
      </w:r>
      <w:r w:rsidRPr="00C43459">
        <w:rPr>
          <w:sz w:val="23"/>
          <w:szCs w:val="23"/>
          <w:rtl/>
          <w:lang w:val="en-GB" w:bidi="he-IL"/>
        </w:rPr>
        <w:t xml:space="preserve"> </w:t>
      </w:r>
      <w:r w:rsidRPr="00C43459">
        <w:rPr>
          <w:sz w:val="23"/>
          <w:szCs w:val="23"/>
          <w:lang w:val="en-GB"/>
        </w:rPr>
        <w:t>behaviourally informed enforcement mechanisms</w:t>
      </w:r>
      <w:r w:rsidRPr="00C43459" w:rsidDel="00E4411E">
        <w:rPr>
          <w:sz w:val="23"/>
          <w:szCs w:val="23"/>
          <w:lang w:val="en-GB"/>
        </w:rPr>
        <w:t xml:space="preserve"> </w:t>
      </w:r>
      <w:r w:rsidRPr="00C43459">
        <w:rPr>
          <w:sz w:val="23"/>
          <w:szCs w:val="23"/>
          <w:lang w:val="en-GB"/>
        </w:rPr>
        <w:t>such as the nudge ap</w:t>
      </w:r>
      <w:r>
        <w:rPr>
          <w:sz w:val="23"/>
          <w:szCs w:val="23"/>
          <w:lang w:val="en-GB"/>
        </w:rPr>
        <w:t xml:space="preserve">proach, </w:t>
      </w:r>
      <w:r w:rsidR="00CE4EEE">
        <w:rPr>
          <w:sz w:val="23"/>
          <w:szCs w:val="23"/>
          <w:lang w:val="en-GB"/>
        </w:rPr>
        <w:t>choice architecture</w:t>
      </w:r>
      <w:r>
        <w:rPr>
          <w:sz w:val="23"/>
          <w:szCs w:val="23"/>
          <w:lang w:val="en-GB"/>
        </w:rPr>
        <w:t xml:space="preserve">, and </w:t>
      </w:r>
      <w:proofErr w:type="spellStart"/>
      <w:r>
        <w:rPr>
          <w:sz w:val="23"/>
          <w:szCs w:val="23"/>
          <w:lang w:val="en-GB"/>
        </w:rPr>
        <w:t>debiasing</w:t>
      </w:r>
      <w:proofErr w:type="spellEnd"/>
      <w:r w:rsidRPr="00C43459">
        <w:rPr>
          <w:sz w:val="23"/>
          <w:szCs w:val="23"/>
          <w:lang w:val="en-GB"/>
        </w:rPr>
        <w:t>.</w:t>
      </w:r>
      <w:proofErr w:type="gramEnd"/>
      <w:r w:rsidRPr="00C43459">
        <w:rPr>
          <w:sz w:val="23"/>
          <w:szCs w:val="23"/>
          <w:lang w:val="en-GB"/>
        </w:rPr>
        <w:t xml:space="preserve"> </w:t>
      </w:r>
      <w:r w:rsidRPr="00C43459">
        <w:rPr>
          <w:sz w:val="24"/>
          <w:szCs w:val="24"/>
        </w:rPr>
        <w:t>The book discuss</w:t>
      </w:r>
      <w:r>
        <w:rPr>
          <w:sz w:val="24"/>
          <w:szCs w:val="24"/>
        </w:rPr>
        <w:t>es</w:t>
      </w:r>
      <w:r w:rsidRPr="00C43459">
        <w:rPr>
          <w:sz w:val="24"/>
          <w:szCs w:val="24"/>
        </w:rPr>
        <w:t xml:space="preserve"> the pros and cons of the various intervention mechanisms</w:t>
      </w:r>
      <w:r w:rsidR="00CE4EEE">
        <w:rPr>
          <w:sz w:val="24"/>
          <w:szCs w:val="24"/>
        </w:rPr>
        <w:t xml:space="preserve"> when it comes to the neglected area of compliance with ethical and legal standards</w:t>
      </w:r>
      <w:r w:rsidRPr="00C43459">
        <w:rPr>
          <w:sz w:val="24"/>
          <w:szCs w:val="24"/>
        </w:rPr>
        <w:t>, and use this comparison to draw practical conclusions for legal policy makers on how to optimize their regulatory and enforcement efforts to affect both the deliberative and non-deliberative components of</w:t>
      </w:r>
      <w:r>
        <w:rPr>
          <w:sz w:val="24"/>
          <w:szCs w:val="24"/>
        </w:rPr>
        <w:t xml:space="preserve"> unethical</w:t>
      </w:r>
      <w:r w:rsidRPr="00C43459">
        <w:rPr>
          <w:sz w:val="24"/>
          <w:szCs w:val="24"/>
        </w:rPr>
        <w:t xml:space="preserve"> behavior. </w:t>
      </w:r>
    </w:p>
    <w:p w:rsidR="00ED0EE5" w:rsidRPr="00C43459" w:rsidRDefault="00ED0EE5" w:rsidP="00496741">
      <w:pPr>
        <w:ind w:right="333" w:firstLine="720"/>
        <w:contextualSpacing/>
        <w:jc w:val="both"/>
        <w:rPr>
          <w:sz w:val="24"/>
          <w:szCs w:val="24"/>
        </w:rPr>
      </w:pPr>
      <w:r w:rsidRPr="00C43459">
        <w:rPr>
          <w:sz w:val="24"/>
          <w:szCs w:val="24"/>
        </w:rPr>
        <w:t xml:space="preserve">To achieve this goal, it is necessary to portray </w:t>
      </w:r>
      <w:proofErr w:type="gramStart"/>
      <w:r w:rsidRPr="00C43459">
        <w:rPr>
          <w:sz w:val="24"/>
          <w:szCs w:val="24"/>
        </w:rPr>
        <w:t>a coherent</w:t>
      </w:r>
      <w:r>
        <w:rPr>
          <w:sz w:val="24"/>
          <w:szCs w:val="24"/>
        </w:rPr>
        <w:t xml:space="preserve"> behavioral and moral </w:t>
      </w:r>
      <w:r w:rsidRPr="00C43459">
        <w:rPr>
          <w:sz w:val="24"/>
          <w:szCs w:val="24"/>
        </w:rPr>
        <w:t>account</w:t>
      </w:r>
      <w:r w:rsidR="00C06241">
        <w:rPr>
          <w:sz w:val="24"/>
          <w:szCs w:val="24"/>
        </w:rPr>
        <w:t>s</w:t>
      </w:r>
      <w:proofErr w:type="gramEnd"/>
      <w:r w:rsidRPr="00C43459">
        <w:rPr>
          <w:sz w:val="24"/>
          <w:szCs w:val="24"/>
        </w:rPr>
        <w:t xml:space="preserve"> of the person the law tries to affect and control. In addition, a large number of unresolved theoretical questions </w:t>
      </w:r>
      <w:r>
        <w:rPr>
          <w:sz w:val="24"/>
          <w:szCs w:val="24"/>
        </w:rPr>
        <w:t>are</w:t>
      </w:r>
      <w:r w:rsidR="00496741">
        <w:rPr>
          <w:sz w:val="24"/>
          <w:szCs w:val="24"/>
        </w:rPr>
        <w:t xml:space="preserve"> widely discussed</w:t>
      </w:r>
      <w:r>
        <w:rPr>
          <w:sz w:val="24"/>
          <w:szCs w:val="24"/>
        </w:rPr>
        <w:t xml:space="preserve"> in the book</w:t>
      </w:r>
      <w:r w:rsidR="00496741">
        <w:rPr>
          <w:sz w:val="24"/>
          <w:szCs w:val="24"/>
        </w:rPr>
        <w:t xml:space="preserve"> from various directions</w:t>
      </w:r>
      <w:r w:rsidRPr="00C43459">
        <w:rPr>
          <w:sz w:val="24"/>
          <w:szCs w:val="24"/>
        </w:rPr>
        <w:t xml:space="preserve">:  How much can we know </w:t>
      </w:r>
      <w:r w:rsidRPr="00C43459">
        <w:rPr>
          <w:i/>
          <w:iCs/>
          <w:sz w:val="24"/>
          <w:szCs w:val="24"/>
        </w:rPr>
        <w:t>ex ante</w:t>
      </w:r>
      <w:r w:rsidRPr="00C43459">
        <w:rPr>
          <w:sz w:val="24"/>
          <w:szCs w:val="24"/>
        </w:rPr>
        <w:t xml:space="preserve"> about the awareness, controllability, and modification of the</w:t>
      </w:r>
      <w:r>
        <w:rPr>
          <w:sz w:val="24"/>
          <w:szCs w:val="24"/>
        </w:rPr>
        <w:t xml:space="preserve"> unethical</w:t>
      </w:r>
      <w:r w:rsidRPr="00C43459">
        <w:rPr>
          <w:sz w:val="24"/>
          <w:szCs w:val="24"/>
        </w:rPr>
        <w:t xml:space="preserve"> behaviors of good people? How can we know that their goodness is genuine and not faked? Are morality and traditional enforcement practices, such as deterrence, effective in curbing behaviors that are only </w:t>
      </w:r>
      <w:proofErr w:type="gramStart"/>
      <w:r w:rsidRPr="00C43459">
        <w:rPr>
          <w:sz w:val="24"/>
          <w:szCs w:val="24"/>
        </w:rPr>
        <w:t>partly deliberative</w:t>
      </w:r>
      <w:proofErr w:type="gramEnd"/>
      <w:r w:rsidRPr="00C43459">
        <w:rPr>
          <w:sz w:val="24"/>
          <w:szCs w:val="24"/>
        </w:rPr>
        <w:t xml:space="preserve">? Can states regulate </w:t>
      </w:r>
      <w:r>
        <w:rPr>
          <w:sz w:val="24"/>
          <w:szCs w:val="24"/>
          <w:shd w:val="clear" w:color="auto" w:fill="FFFFFF"/>
        </w:rPr>
        <w:t>simultaneously</w:t>
      </w:r>
      <w:r w:rsidRPr="00C43459">
        <w:rPr>
          <w:sz w:val="24"/>
          <w:szCs w:val="24"/>
        </w:rPr>
        <w:t xml:space="preserve"> good and bad people by using different intervention methods? Should the nudge approach, which avoids direct communication between the state and the people it regulates, replace all other intervention methods? Do we know what is lost in the sustainability of behavioral change and in autonomy when we abandon traditional intervention methods? </w:t>
      </w:r>
      <w:r>
        <w:rPr>
          <w:sz w:val="24"/>
          <w:szCs w:val="24"/>
        </w:rPr>
        <w:t xml:space="preserve">Is there still an advantage of changing people’s intrinsic motivation when many of people’s misconducts </w:t>
      </w:r>
      <w:proofErr w:type="gramStart"/>
      <w:r>
        <w:rPr>
          <w:sz w:val="24"/>
          <w:szCs w:val="24"/>
        </w:rPr>
        <w:t>are not done</w:t>
      </w:r>
      <w:proofErr w:type="gramEnd"/>
      <w:r>
        <w:rPr>
          <w:sz w:val="24"/>
          <w:szCs w:val="24"/>
        </w:rPr>
        <w:t xml:space="preserve"> with full awareness?</w:t>
      </w:r>
      <w:r w:rsidRPr="00C43459">
        <w:rPr>
          <w:sz w:val="24"/>
          <w:szCs w:val="24"/>
        </w:rPr>
        <w:t xml:space="preserve"> </w:t>
      </w:r>
      <w:r>
        <w:rPr>
          <w:sz w:val="24"/>
          <w:szCs w:val="24"/>
        </w:rPr>
        <w:t>The book examines in what way t</w:t>
      </w:r>
      <w:r w:rsidRPr="00C43459">
        <w:rPr>
          <w:sz w:val="24"/>
          <w:szCs w:val="24"/>
        </w:rPr>
        <w:t xml:space="preserve">he existing research </w:t>
      </w:r>
      <w:r>
        <w:rPr>
          <w:sz w:val="24"/>
          <w:szCs w:val="24"/>
        </w:rPr>
        <w:t>fell</w:t>
      </w:r>
      <w:r w:rsidRPr="00C43459">
        <w:rPr>
          <w:sz w:val="24"/>
          <w:szCs w:val="24"/>
        </w:rPr>
        <w:t xml:space="preserve"> short of offering a coherent behavioral</w:t>
      </w:r>
      <w:r>
        <w:rPr>
          <w:sz w:val="24"/>
          <w:szCs w:val="24"/>
        </w:rPr>
        <w:t xml:space="preserve"> and normative</w:t>
      </w:r>
      <w:r w:rsidRPr="00C43459">
        <w:rPr>
          <w:sz w:val="24"/>
          <w:szCs w:val="24"/>
        </w:rPr>
        <w:t xml:space="preserve"> picture of the person we are trying to regulate</w:t>
      </w:r>
      <w:r>
        <w:rPr>
          <w:sz w:val="24"/>
          <w:szCs w:val="24"/>
        </w:rPr>
        <w:t xml:space="preserve">. </w:t>
      </w:r>
    </w:p>
    <w:p w:rsidR="00ED0EE5" w:rsidRDefault="00ED0EE5" w:rsidP="009F6199">
      <w:pPr>
        <w:ind w:right="333" w:firstLine="720"/>
        <w:contextualSpacing/>
        <w:jc w:val="both"/>
        <w:rPr>
          <w:sz w:val="24"/>
          <w:szCs w:val="24"/>
        </w:rPr>
      </w:pPr>
      <w:r>
        <w:rPr>
          <w:sz w:val="24"/>
          <w:szCs w:val="24"/>
        </w:rPr>
        <w:t>In its call for regulatory reform, the book draws</w:t>
      </w:r>
      <w:r w:rsidR="00717A1A">
        <w:rPr>
          <w:sz w:val="24"/>
          <w:szCs w:val="24"/>
        </w:rPr>
        <w:t>, in its last chapters to an</w:t>
      </w:r>
      <w:r w:rsidRPr="00C43459">
        <w:rPr>
          <w:sz w:val="24"/>
          <w:szCs w:val="24"/>
        </w:rPr>
        <w:t xml:space="preserve"> extensive empirical research </w:t>
      </w:r>
      <w:r>
        <w:rPr>
          <w:sz w:val="24"/>
          <w:szCs w:val="24"/>
        </w:rPr>
        <w:t>that I and other researchers</w:t>
      </w:r>
      <w:r w:rsidRPr="00C43459">
        <w:rPr>
          <w:sz w:val="24"/>
          <w:szCs w:val="24"/>
        </w:rPr>
        <w:t xml:space="preserve"> have conducted in the past</w:t>
      </w:r>
      <w:r>
        <w:rPr>
          <w:sz w:val="24"/>
          <w:szCs w:val="24"/>
        </w:rPr>
        <w:t xml:space="preserve"> on these questions</w:t>
      </w:r>
      <w:r w:rsidR="00744DB0">
        <w:rPr>
          <w:sz w:val="24"/>
          <w:szCs w:val="24"/>
        </w:rPr>
        <w:t>, demonstrating</w:t>
      </w:r>
      <w:r w:rsidR="005026B8">
        <w:rPr>
          <w:sz w:val="24"/>
          <w:szCs w:val="24"/>
        </w:rPr>
        <w:t xml:space="preserve"> in a more particular and detailed way some of these challenges</w:t>
      </w:r>
      <w:r w:rsidRPr="00C43459">
        <w:rPr>
          <w:sz w:val="24"/>
          <w:szCs w:val="24"/>
        </w:rPr>
        <w:t xml:space="preserve">. </w:t>
      </w:r>
      <w:r>
        <w:rPr>
          <w:sz w:val="24"/>
          <w:szCs w:val="24"/>
        </w:rPr>
        <w:t xml:space="preserve">Among them </w:t>
      </w:r>
      <w:r w:rsidRPr="00C43459">
        <w:rPr>
          <w:sz w:val="24"/>
          <w:szCs w:val="24"/>
        </w:rPr>
        <w:t>the effect of social norms on the perception of legality in the context of intellectual property, the effect of incentives on people’s intrinsic and extrinsic motivations in the area of environmental protection and whistle-blowing laws, and the effect of legal uncertainty on the compliance and performance of people with different motivational backgrounds.</w:t>
      </w:r>
      <w:r>
        <w:rPr>
          <w:sz w:val="24"/>
          <w:szCs w:val="24"/>
        </w:rPr>
        <w:t xml:space="preserve"> The ability deterrence and morality to change people’s behavior in subtle conflict of interests and the different implicit discrimination mechanisms used toward different social groups. </w:t>
      </w:r>
      <w:r w:rsidRPr="00C43459">
        <w:rPr>
          <w:sz w:val="24"/>
          <w:szCs w:val="24"/>
        </w:rPr>
        <w:t>The book moves a step further and fills the gap unresolved by these and other studies</w:t>
      </w:r>
      <w:r>
        <w:rPr>
          <w:sz w:val="24"/>
          <w:szCs w:val="24"/>
        </w:rPr>
        <w:t xml:space="preserve"> by offering a conceptual framework for researchers and for legal policy makers for the study and regulation of unethicality of good and bad people. </w:t>
      </w:r>
    </w:p>
    <w:p w:rsidR="00290FBD" w:rsidRPr="00F74467" w:rsidRDefault="009F6199" w:rsidP="001D6119">
      <w:pPr>
        <w:ind w:right="333" w:firstLine="720"/>
        <w:contextualSpacing/>
        <w:jc w:val="both"/>
        <w:rPr>
          <w:rFonts w:cs="Times New Roman"/>
          <w:sz w:val="24"/>
          <w:szCs w:val="24"/>
          <w:lang w:bidi="he-IL"/>
        </w:rPr>
      </w:pPr>
      <w:r>
        <w:rPr>
          <w:sz w:val="24"/>
          <w:szCs w:val="24"/>
        </w:rPr>
        <w:t xml:space="preserve">The book </w:t>
      </w:r>
      <w:proofErr w:type="gramStart"/>
      <w:r>
        <w:rPr>
          <w:sz w:val="24"/>
          <w:szCs w:val="24"/>
        </w:rPr>
        <w:t>is divided</w:t>
      </w:r>
      <w:proofErr w:type="gramEnd"/>
      <w:r>
        <w:rPr>
          <w:sz w:val="24"/>
          <w:szCs w:val="24"/>
        </w:rPr>
        <w:t xml:space="preserve"> to 11 chapters, in which the argument</w:t>
      </w:r>
      <w:r w:rsidR="00BC0F6C">
        <w:rPr>
          <w:sz w:val="24"/>
          <w:szCs w:val="24"/>
        </w:rPr>
        <w:t>s</w:t>
      </w:r>
      <w:r>
        <w:rPr>
          <w:sz w:val="24"/>
          <w:szCs w:val="24"/>
        </w:rPr>
        <w:t xml:space="preserve"> </w:t>
      </w:r>
      <w:r w:rsidR="002935BF">
        <w:rPr>
          <w:sz w:val="24"/>
          <w:szCs w:val="24"/>
        </w:rPr>
        <w:t>discussed</w:t>
      </w:r>
      <w:r>
        <w:rPr>
          <w:sz w:val="24"/>
          <w:szCs w:val="24"/>
        </w:rPr>
        <w:t xml:space="preserve"> in the above </w:t>
      </w:r>
      <w:r w:rsidR="00C06241">
        <w:rPr>
          <w:sz w:val="24"/>
          <w:szCs w:val="24"/>
        </w:rPr>
        <w:t>paragraph</w:t>
      </w:r>
      <w:r w:rsidR="00BC0F6C">
        <w:rPr>
          <w:sz w:val="24"/>
          <w:szCs w:val="24"/>
        </w:rPr>
        <w:t>s,</w:t>
      </w:r>
      <w:r>
        <w:rPr>
          <w:sz w:val="24"/>
          <w:szCs w:val="24"/>
        </w:rPr>
        <w:t xml:space="preserve"> is being developed. The first </w:t>
      </w:r>
      <w:proofErr w:type="gramStart"/>
      <w:r>
        <w:rPr>
          <w:sz w:val="24"/>
          <w:szCs w:val="24"/>
        </w:rPr>
        <w:t>chapter which</w:t>
      </w:r>
      <w:proofErr w:type="gramEnd"/>
      <w:r>
        <w:rPr>
          <w:sz w:val="24"/>
          <w:szCs w:val="24"/>
        </w:rPr>
        <w:t xml:space="preserve"> </w:t>
      </w:r>
      <w:r w:rsidR="00C06241">
        <w:rPr>
          <w:sz w:val="24"/>
          <w:szCs w:val="24"/>
        </w:rPr>
        <w:t xml:space="preserve">is </w:t>
      </w:r>
      <w:r>
        <w:rPr>
          <w:sz w:val="24"/>
          <w:szCs w:val="24"/>
        </w:rPr>
        <w:t>an introductory one</w:t>
      </w:r>
      <w:r w:rsidR="00C06241">
        <w:rPr>
          <w:sz w:val="24"/>
          <w:szCs w:val="24"/>
        </w:rPr>
        <w:t>,</w:t>
      </w:r>
      <w:r>
        <w:rPr>
          <w:sz w:val="24"/>
          <w:szCs w:val="24"/>
        </w:rPr>
        <w:t xml:space="preserve"> outlines the main argument of the book and present the existing gaps in research and how the book could fill the existing gap in the literatures. The chapter outlines both the </w:t>
      </w:r>
      <w:proofErr w:type="gramStart"/>
      <w:r>
        <w:rPr>
          <w:sz w:val="24"/>
          <w:szCs w:val="24"/>
        </w:rPr>
        <w:t xml:space="preserve">theoretical </w:t>
      </w:r>
      <w:r w:rsidR="00E0032C">
        <w:rPr>
          <w:sz w:val="24"/>
          <w:szCs w:val="24"/>
          <w:lang w:bidi="he-IL"/>
        </w:rPr>
        <w:t xml:space="preserve"> and</w:t>
      </w:r>
      <w:proofErr w:type="gramEnd"/>
      <w:r w:rsidR="00E0032C">
        <w:rPr>
          <w:sz w:val="24"/>
          <w:szCs w:val="24"/>
          <w:lang w:bidi="he-IL"/>
        </w:rPr>
        <w:t xml:space="preserve"> the policy implications of this argument to the area of legal enforcement and compliance. </w:t>
      </w:r>
      <w:r w:rsidR="00290FBD" w:rsidRPr="00F74467">
        <w:rPr>
          <w:rFonts w:cs="Times New Roman"/>
          <w:sz w:val="24"/>
          <w:szCs w:val="24"/>
          <w:lang w:bidi="he-IL"/>
        </w:rPr>
        <w:tab/>
      </w:r>
      <w:r w:rsidR="001D6119">
        <w:rPr>
          <w:rFonts w:cs="Times New Roman"/>
          <w:sz w:val="24"/>
          <w:szCs w:val="24"/>
          <w:lang w:bidi="he-IL"/>
        </w:rPr>
        <w:t>In Chapter 2 we show</w:t>
      </w:r>
      <w:r w:rsidR="00290FBD" w:rsidRPr="00F74467">
        <w:rPr>
          <w:rFonts w:cs="Times New Roman"/>
          <w:sz w:val="24"/>
          <w:szCs w:val="24"/>
          <w:lang w:bidi="he-IL"/>
        </w:rPr>
        <w:t xml:space="preserve"> </w:t>
      </w:r>
      <w:proofErr w:type="gramStart"/>
      <w:r w:rsidR="00290FBD" w:rsidRPr="00F74467">
        <w:rPr>
          <w:rFonts w:cs="Times New Roman"/>
          <w:sz w:val="24"/>
          <w:szCs w:val="24"/>
          <w:lang w:bidi="he-IL"/>
        </w:rPr>
        <w:t>that</w:t>
      </w:r>
      <w:proofErr w:type="gramEnd"/>
      <w:r w:rsidR="00290FBD" w:rsidRPr="00F74467">
        <w:rPr>
          <w:rFonts w:cs="Times New Roman"/>
          <w:sz w:val="24"/>
          <w:szCs w:val="24"/>
          <w:lang w:bidi="he-IL"/>
        </w:rPr>
        <w:t xml:space="preserve"> a set of both deliberate and non</w:t>
      </w:r>
      <w:r w:rsidR="00914914">
        <w:rPr>
          <w:rFonts w:cs="Times New Roman"/>
          <w:sz w:val="24"/>
          <w:szCs w:val="24"/>
          <w:lang w:bidi="he-IL"/>
        </w:rPr>
        <w:t>-</w:t>
      </w:r>
      <w:r w:rsidR="00290FBD" w:rsidRPr="00F74467">
        <w:rPr>
          <w:rFonts w:cs="Times New Roman"/>
          <w:sz w:val="24"/>
          <w:szCs w:val="24"/>
          <w:lang w:bidi="he-IL"/>
        </w:rPr>
        <w:t xml:space="preserve">deliberate mechanisms such as moral forgetting and motivated blindness prevent people from recognizing the wrongdoing in their behavior and their own unethicality. </w:t>
      </w:r>
      <w:r w:rsidR="001D6119">
        <w:rPr>
          <w:rFonts w:cs="Times New Roman"/>
          <w:sz w:val="24"/>
          <w:szCs w:val="24"/>
          <w:lang w:bidi="he-IL"/>
        </w:rPr>
        <w:t>We argue that m</w:t>
      </w:r>
      <w:r w:rsidR="00290FBD" w:rsidRPr="00F74467">
        <w:rPr>
          <w:rFonts w:cs="Times New Roman"/>
          <w:sz w:val="24"/>
          <w:szCs w:val="24"/>
          <w:lang w:bidi="he-IL"/>
        </w:rPr>
        <w:t>any legal disputes are not a product of people miscalculating their winning chances</w:t>
      </w:r>
      <w:r w:rsidR="00290FBD">
        <w:rPr>
          <w:rFonts w:cs="Times New Roman"/>
          <w:sz w:val="24"/>
          <w:szCs w:val="24"/>
          <w:lang w:bidi="he-IL"/>
        </w:rPr>
        <w:t>,</w:t>
      </w:r>
      <w:r w:rsidR="00290FBD" w:rsidRPr="00F74467">
        <w:rPr>
          <w:rFonts w:cs="Times New Roman"/>
          <w:sz w:val="24"/>
          <w:szCs w:val="24"/>
          <w:lang w:bidi="he-IL"/>
        </w:rPr>
        <w:t xml:space="preserve"> but rather of their inability to recognize in an objective way their unethicality. </w:t>
      </w:r>
    </w:p>
    <w:p w:rsidR="00290FBD" w:rsidRPr="00F74467" w:rsidRDefault="00290FBD" w:rsidP="00240501">
      <w:pPr>
        <w:spacing w:line="360" w:lineRule="auto"/>
        <w:ind w:firstLine="720"/>
        <w:rPr>
          <w:rFonts w:cs="Times New Roman"/>
          <w:sz w:val="24"/>
          <w:szCs w:val="24"/>
          <w:lang w:bidi="he-IL"/>
        </w:rPr>
      </w:pPr>
      <w:r w:rsidRPr="00F74467">
        <w:rPr>
          <w:rFonts w:cs="Times New Roman"/>
          <w:sz w:val="24"/>
          <w:szCs w:val="24"/>
          <w:lang w:bidi="he-IL"/>
        </w:rPr>
        <w:t xml:space="preserve">Chapters 3–5 </w:t>
      </w:r>
      <w:r w:rsidR="00E0032C">
        <w:rPr>
          <w:rFonts w:cs="Times New Roman"/>
          <w:sz w:val="24"/>
          <w:szCs w:val="24"/>
          <w:lang w:bidi="he-IL"/>
        </w:rPr>
        <w:t>address</w:t>
      </w:r>
      <w:r w:rsidRPr="00F74467">
        <w:rPr>
          <w:rFonts w:cs="Times New Roman"/>
          <w:sz w:val="24"/>
          <w:szCs w:val="24"/>
          <w:lang w:bidi="he-IL"/>
        </w:rPr>
        <w:t xml:space="preserve"> how to expand the regulatory toolbox, focusing on</w:t>
      </w:r>
      <w:r w:rsidR="00470F4D">
        <w:rPr>
          <w:rFonts w:cs="Times New Roman"/>
          <w:sz w:val="24"/>
          <w:szCs w:val="24"/>
          <w:lang w:bidi="he-IL"/>
        </w:rPr>
        <w:t xml:space="preserve"> both formal and non-formal controls including items such  as </w:t>
      </w:r>
      <w:r w:rsidRPr="00F74467">
        <w:rPr>
          <w:rFonts w:cs="Times New Roman"/>
          <w:sz w:val="24"/>
          <w:szCs w:val="24"/>
          <w:lang w:bidi="he-IL"/>
        </w:rPr>
        <w:t>situational design, behavioral incentives, nudges</w:t>
      </w:r>
      <w:r w:rsidR="00470F4D">
        <w:rPr>
          <w:rFonts w:cs="Times New Roman"/>
          <w:sz w:val="24"/>
          <w:szCs w:val="24"/>
          <w:lang w:bidi="he-IL"/>
        </w:rPr>
        <w:t xml:space="preserve"> and ethical nudges</w:t>
      </w:r>
      <w:r w:rsidRPr="00F74467">
        <w:rPr>
          <w:rFonts w:cs="Times New Roman"/>
          <w:sz w:val="24"/>
          <w:szCs w:val="24"/>
          <w:lang w:bidi="he-IL"/>
        </w:rPr>
        <w:t>, fairness, social norms, and education.</w:t>
      </w:r>
      <w:r>
        <w:rPr>
          <w:rFonts w:cs="Times New Roman"/>
          <w:sz w:val="24"/>
          <w:szCs w:val="24"/>
          <w:lang w:bidi="he-IL"/>
        </w:rPr>
        <w:t xml:space="preserve"> The</w:t>
      </w:r>
      <w:r w:rsidR="00470F4D">
        <w:rPr>
          <w:rFonts w:cs="Times New Roman"/>
          <w:sz w:val="24"/>
          <w:szCs w:val="24"/>
          <w:lang w:bidi="he-IL"/>
        </w:rPr>
        <w:t xml:space="preserve"> </w:t>
      </w:r>
      <w:r w:rsidRPr="00F74467">
        <w:rPr>
          <w:rFonts w:cs="Times New Roman"/>
          <w:sz w:val="24"/>
          <w:szCs w:val="24"/>
          <w:lang w:bidi="he-IL"/>
        </w:rPr>
        <w:t xml:space="preserve">focus on good people requires </w:t>
      </w:r>
      <w:r>
        <w:rPr>
          <w:rFonts w:cs="Times New Roman"/>
          <w:sz w:val="24"/>
          <w:szCs w:val="24"/>
          <w:lang w:bidi="he-IL"/>
        </w:rPr>
        <w:t>a</w:t>
      </w:r>
      <w:r w:rsidRPr="00F74467">
        <w:rPr>
          <w:rFonts w:cs="Times New Roman"/>
          <w:sz w:val="24"/>
          <w:szCs w:val="24"/>
          <w:lang w:bidi="he-IL"/>
        </w:rPr>
        <w:t xml:space="preserve"> shift </w:t>
      </w:r>
      <w:r>
        <w:rPr>
          <w:rFonts w:cs="Times New Roman"/>
          <w:sz w:val="24"/>
          <w:szCs w:val="24"/>
          <w:lang w:bidi="he-IL"/>
        </w:rPr>
        <w:t xml:space="preserve">in the focus of the legal regime </w:t>
      </w:r>
      <w:r w:rsidRPr="00F74467">
        <w:rPr>
          <w:rFonts w:cs="Times New Roman"/>
          <w:sz w:val="24"/>
          <w:szCs w:val="24"/>
          <w:lang w:bidi="he-IL"/>
        </w:rPr>
        <w:t>from ex</w:t>
      </w:r>
      <w:r>
        <w:rPr>
          <w:rFonts w:cs="Times New Roman"/>
          <w:sz w:val="24"/>
          <w:szCs w:val="24"/>
          <w:lang w:bidi="he-IL"/>
        </w:rPr>
        <w:t>-</w:t>
      </w:r>
      <w:r w:rsidRPr="00F74467">
        <w:rPr>
          <w:rFonts w:cs="Times New Roman"/>
          <w:sz w:val="24"/>
          <w:szCs w:val="24"/>
          <w:lang w:bidi="he-IL"/>
        </w:rPr>
        <w:t xml:space="preserve">post liability to ex-ante design. </w:t>
      </w:r>
      <w:r>
        <w:rPr>
          <w:rFonts w:cs="Times New Roman"/>
          <w:sz w:val="24"/>
          <w:szCs w:val="24"/>
          <w:lang w:bidi="he-IL"/>
        </w:rPr>
        <w:t>Ex</w:t>
      </w:r>
      <w:r w:rsidRPr="00F74467">
        <w:rPr>
          <w:rFonts w:cs="Times New Roman"/>
          <w:sz w:val="24"/>
          <w:szCs w:val="24"/>
          <w:lang w:bidi="he-IL"/>
        </w:rPr>
        <w:t>-post mechanisms that focus on liability and will change people’s ex-ante calculations will not work because most people are likely not to be aware</w:t>
      </w:r>
      <w:r w:rsidR="00470F4D">
        <w:rPr>
          <w:rFonts w:cs="Times New Roman"/>
          <w:sz w:val="24"/>
          <w:szCs w:val="24"/>
          <w:lang w:bidi="he-IL"/>
        </w:rPr>
        <w:t xml:space="preserve"> ex-ante</w:t>
      </w:r>
      <w:r w:rsidRPr="00F74467">
        <w:rPr>
          <w:rFonts w:cs="Times New Roman"/>
          <w:sz w:val="24"/>
          <w:szCs w:val="24"/>
          <w:lang w:bidi="he-IL"/>
        </w:rPr>
        <w:t xml:space="preserve"> why they behaved in a certain </w:t>
      </w:r>
      <w:proofErr w:type="gramStart"/>
      <w:r w:rsidRPr="00F74467">
        <w:rPr>
          <w:rFonts w:cs="Times New Roman"/>
          <w:sz w:val="24"/>
          <w:szCs w:val="24"/>
          <w:lang w:bidi="he-IL"/>
        </w:rPr>
        <w:t>way</w:t>
      </w:r>
      <w:proofErr w:type="gramEnd"/>
      <w:r w:rsidRPr="00F74467">
        <w:rPr>
          <w:rFonts w:cs="Times New Roman"/>
          <w:sz w:val="24"/>
          <w:szCs w:val="24"/>
          <w:lang w:bidi="he-IL"/>
        </w:rPr>
        <w:t xml:space="preserve"> in the first place. In terms of fairness, we argued for the importance of designing polic</w:t>
      </w:r>
      <w:r>
        <w:rPr>
          <w:rFonts w:cs="Times New Roman"/>
          <w:sz w:val="24"/>
          <w:szCs w:val="24"/>
          <w:lang w:bidi="he-IL"/>
        </w:rPr>
        <w:t>ies</w:t>
      </w:r>
      <w:r w:rsidRPr="00F74467">
        <w:rPr>
          <w:rFonts w:cs="Times New Roman"/>
          <w:sz w:val="24"/>
          <w:szCs w:val="24"/>
          <w:lang w:bidi="he-IL"/>
        </w:rPr>
        <w:t xml:space="preserve"> that make it difficult for people to interpret fairness in a self-serving way. With regard to social norms, there is a need to provide people with accurate information on the nature of the norm and </w:t>
      </w:r>
      <w:r w:rsidR="00240501">
        <w:rPr>
          <w:rFonts w:cs="Times New Roman"/>
          <w:sz w:val="24"/>
          <w:szCs w:val="24"/>
          <w:lang w:bidi="he-IL"/>
        </w:rPr>
        <w:t>prevalence of norms</w:t>
      </w:r>
      <w:r w:rsidR="00470F4D">
        <w:rPr>
          <w:rFonts w:cs="Times New Roman"/>
          <w:sz w:val="24"/>
          <w:szCs w:val="24"/>
          <w:lang w:bidi="he-IL"/>
        </w:rPr>
        <w:t xml:space="preserve">, as various mechanism are likely to mislead people </w:t>
      </w:r>
      <w:r w:rsidR="00240501">
        <w:rPr>
          <w:rFonts w:cs="Times New Roman"/>
          <w:sz w:val="24"/>
          <w:szCs w:val="24"/>
          <w:lang w:bidi="he-IL"/>
        </w:rPr>
        <w:t xml:space="preserve">to undermine the true prevalence of cooperative norms. </w:t>
      </w:r>
      <w:r w:rsidRPr="00F74467">
        <w:rPr>
          <w:rFonts w:cs="Times New Roman"/>
          <w:sz w:val="24"/>
          <w:szCs w:val="24"/>
          <w:lang w:bidi="he-IL"/>
        </w:rPr>
        <w:t xml:space="preserve">. </w:t>
      </w:r>
      <w:proofErr w:type="gramStart"/>
      <w:r w:rsidRPr="00F74467">
        <w:rPr>
          <w:rFonts w:cs="Times New Roman"/>
          <w:sz w:val="24"/>
          <w:szCs w:val="24"/>
          <w:lang w:bidi="he-IL"/>
        </w:rPr>
        <w:t xml:space="preserve">Incentives need to be sensitive to </w:t>
      </w:r>
      <w:r>
        <w:rPr>
          <w:rFonts w:cs="Times New Roman"/>
          <w:sz w:val="24"/>
          <w:szCs w:val="24"/>
          <w:lang w:bidi="he-IL"/>
        </w:rPr>
        <w:t xml:space="preserve">their </w:t>
      </w:r>
      <w:r w:rsidRPr="00F74467">
        <w:rPr>
          <w:rFonts w:cs="Times New Roman"/>
          <w:sz w:val="24"/>
          <w:szCs w:val="24"/>
          <w:lang w:bidi="he-IL"/>
        </w:rPr>
        <w:t>crowding</w:t>
      </w:r>
      <w:r>
        <w:rPr>
          <w:rFonts w:cs="Times New Roman"/>
          <w:sz w:val="24"/>
          <w:szCs w:val="24"/>
          <w:lang w:bidi="he-IL"/>
        </w:rPr>
        <w:t xml:space="preserve"> </w:t>
      </w:r>
      <w:r w:rsidRPr="00F74467">
        <w:rPr>
          <w:rFonts w:cs="Times New Roman"/>
          <w:sz w:val="24"/>
          <w:szCs w:val="24"/>
          <w:lang w:bidi="he-IL"/>
        </w:rPr>
        <w:t>out</w:t>
      </w:r>
      <w:r w:rsidR="00EE6783">
        <w:rPr>
          <w:rFonts w:cs="Times New Roman"/>
          <w:sz w:val="24"/>
          <w:szCs w:val="24"/>
          <w:lang w:bidi="he-IL"/>
        </w:rPr>
        <w:t xml:space="preserve"> of</w:t>
      </w:r>
      <w:r w:rsidRPr="00F74467">
        <w:rPr>
          <w:rFonts w:cs="Times New Roman"/>
          <w:sz w:val="24"/>
          <w:szCs w:val="24"/>
          <w:lang w:bidi="he-IL"/>
        </w:rPr>
        <w:t xml:space="preserve"> intrinsic motivation and hence should account for people’s motivational sensitivities.</w:t>
      </w:r>
      <w:proofErr w:type="gramEnd"/>
      <w:r w:rsidRPr="00F74467">
        <w:rPr>
          <w:rFonts w:cs="Times New Roman"/>
          <w:sz w:val="24"/>
          <w:szCs w:val="24"/>
          <w:lang w:bidi="he-IL"/>
        </w:rPr>
        <w:t xml:space="preserve"> Ethical nudges need to be distinguished from other kinds of behavioral nudges, so that appeals to self-interest do not reduce their effectiveness.</w:t>
      </w:r>
      <w:r w:rsidR="002935BF">
        <w:rPr>
          <w:rFonts w:cs="Times New Roman"/>
          <w:sz w:val="24"/>
          <w:szCs w:val="24"/>
          <w:lang w:bidi="he-IL"/>
        </w:rPr>
        <w:t xml:space="preserve"> These three chapters are structured such that </w:t>
      </w:r>
      <w:r w:rsidR="00EE6783">
        <w:rPr>
          <w:rFonts w:cs="Times New Roman"/>
          <w:sz w:val="24"/>
          <w:szCs w:val="24"/>
          <w:lang w:bidi="he-IL"/>
        </w:rPr>
        <w:t>the first one (chapter 3) focuses on formal and traditional intervention methods, the second one (chapter 4</w:t>
      </w:r>
      <w:proofErr w:type="gramStart"/>
      <w:r w:rsidR="00EE6783">
        <w:rPr>
          <w:rFonts w:cs="Times New Roman"/>
          <w:sz w:val="24"/>
          <w:szCs w:val="24"/>
          <w:lang w:bidi="he-IL"/>
        </w:rPr>
        <w:t>)  on</w:t>
      </w:r>
      <w:proofErr w:type="gramEnd"/>
      <w:r w:rsidR="00EE6783">
        <w:rPr>
          <w:rFonts w:cs="Times New Roman"/>
          <w:sz w:val="24"/>
          <w:szCs w:val="24"/>
          <w:lang w:bidi="he-IL"/>
        </w:rPr>
        <w:t xml:space="preserve"> non-formal controls and less traditional intervention methods and the last one (chapter </w:t>
      </w:r>
      <w:r w:rsidR="00066568">
        <w:rPr>
          <w:rFonts w:cs="Times New Roman"/>
          <w:sz w:val="24"/>
          <w:szCs w:val="24"/>
          <w:lang w:bidi="he-IL"/>
        </w:rPr>
        <w:t>5</w:t>
      </w:r>
      <w:r w:rsidR="00EE6783">
        <w:rPr>
          <w:rFonts w:cs="Times New Roman"/>
          <w:sz w:val="24"/>
          <w:szCs w:val="24"/>
          <w:lang w:bidi="he-IL"/>
        </w:rPr>
        <w:t xml:space="preserve">) focuses on the ability of social norms based interventions to change behavior in the right direction. </w:t>
      </w:r>
    </w:p>
    <w:p w:rsidR="00290FBD" w:rsidRDefault="00290FBD" w:rsidP="0018453A">
      <w:pPr>
        <w:spacing w:line="360" w:lineRule="auto"/>
        <w:rPr>
          <w:rFonts w:cs="Times New Roman"/>
          <w:sz w:val="24"/>
          <w:szCs w:val="24"/>
          <w:lang w:bidi="he-IL"/>
        </w:rPr>
      </w:pPr>
      <w:r w:rsidRPr="00F74467">
        <w:rPr>
          <w:rFonts w:cs="Times New Roman"/>
          <w:sz w:val="24"/>
          <w:szCs w:val="24"/>
          <w:lang w:bidi="he-IL"/>
        </w:rPr>
        <w:tab/>
        <w:t>Chapter 6</w:t>
      </w:r>
      <w:r w:rsidR="00CF45DD">
        <w:rPr>
          <w:rFonts w:cs="Times New Roman"/>
          <w:sz w:val="24"/>
          <w:szCs w:val="24"/>
          <w:lang w:bidi="he-IL"/>
        </w:rPr>
        <w:t xml:space="preserve"> which focuses on individual differences</w:t>
      </w:r>
      <w:r w:rsidR="00DA3E92">
        <w:rPr>
          <w:rFonts w:cs="Times New Roman"/>
          <w:sz w:val="24"/>
          <w:szCs w:val="24"/>
          <w:lang w:bidi="he-IL"/>
        </w:rPr>
        <w:t xml:space="preserve">, complicate </w:t>
      </w:r>
      <w:proofErr w:type="gramStart"/>
      <w:r w:rsidR="00DA3E92">
        <w:rPr>
          <w:rFonts w:cs="Times New Roman"/>
          <w:sz w:val="24"/>
          <w:szCs w:val="24"/>
          <w:lang w:bidi="he-IL"/>
        </w:rPr>
        <w:t>the a</w:t>
      </w:r>
      <w:proofErr w:type="gramEnd"/>
      <w:r w:rsidR="00DA3E92">
        <w:rPr>
          <w:rFonts w:cs="Times New Roman"/>
          <w:sz w:val="24"/>
          <w:szCs w:val="24"/>
          <w:lang w:bidi="he-IL"/>
        </w:rPr>
        <w:t xml:space="preserve"> picture of good vs. bad people and suggests that even the good people could be divided to at least two types, as is evident also from the variation in self-deception mechanisms which were reviewed in chapter 2</w:t>
      </w:r>
      <w:r w:rsidRPr="00F74467">
        <w:rPr>
          <w:rFonts w:cs="Times New Roman"/>
          <w:sz w:val="24"/>
          <w:szCs w:val="24"/>
          <w:lang w:bidi="he-IL"/>
        </w:rPr>
        <w:t xml:space="preserve">. </w:t>
      </w:r>
      <w:r w:rsidR="00DA3E92">
        <w:rPr>
          <w:rFonts w:cs="Times New Roman"/>
          <w:sz w:val="24"/>
          <w:szCs w:val="24"/>
          <w:lang w:bidi="he-IL"/>
        </w:rPr>
        <w:t>The first</w:t>
      </w:r>
      <w:r w:rsidRPr="00F74467">
        <w:rPr>
          <w:rFonts w:cs="Times New Roman"/>
          <w:sz w:val="24"/>
          <w:szCs w:val="24"/>
          <w:lang w:bidi="he-IL"/>
        </w:rPr>
        <w:t xml:space="preserve"> type</w:t>
      </w:r>
      <w:r w:rsidR="00DA3E92">
        <w:rPr>
          <w:rFonts w:cs="Times New Roman"/>
          <w:sz w:val="24"/>
          <w:szCs w:val="24"/>
          <w:lang w:bidi="he-IL"/>
        </w:rPr>
        <w:t xml:space="preserve"> of good people genuinely</w:t>
      </w:r>
      <w:r w:rsidR="00200772">
        <w:rPr>
          <w:rFonts w:cs="Times New Roman"/>
          <w:sz w:val="24"/>
          <w:szCs w:val="24"/>
          <w:lang w:bidi="he-IL"/>
        </w:rPr>
        <w:t xml:space="preserve"> don’t</w:t>
      </w:r>
      <w:r w:rsidRPr="00F74467">
        <w:rPr>
          <w:rFonts w:cs="Times New Roman"/>
          <w:sz w:val="24"/>
          <w:szCs w:val="24"/>
          <w:lang w:bidi="he-IL"/>
        </w:rPr>
        <w:t xml:space="preserve"> not </w:t>
      </w:r>
      <w:r w:rsidR="00200772">
        <w:rPr>
          <w:rFonts w:cs="Times New Roman"/>
          <w:sz w:val="24"/>
          <w:szCs w:val="24"/>
          <w:lang w:bidi="he-IL"/>
        </w:rPr>
        <w:t xml:space="preserve">their behavior or the relevant situation as it is, according to scholars such as </w:t>
      </w:r>
      <w:r w:rsidRPr="00F74467">
        <w:rPr>
          <w:rFonts w:cs="Times New Roman"/>
          <w:sz w:val="24"/>
          <w:szCs w:val="24"/>
          <w:lang w:bidi="he-IL"/>
        </w:rPr>
        <w:t xml:space="preserve"> </w:t>
      </w:r>
      <w:proofErr w:type="spellStart"/>
      <w:r w:rsidRPr="00F74467">
        <w:rPr>
          <w:rFonts w:cs="Times New Roman"/>
          <w:sz w:val="24"/>
          <w:szCs w:val="24"/>
          <w:lang w:bidi="he-IL"/>
        </w:rPr>
        <w:t>Bazerman’s</w:t>
      </w:r>
      <w:proofErr w:type="spellEnd"/>
      <w:r w:rsidRPr="00F74467">
        <w:rPr>
          <w:rFonts w:cs="Times New Roman"/>
          <w:sz w:val="24"/>
          <w:szCs w:val="24"/>
          <w:lang w:bidi="he-IL"/>
        </w:rPr>
        <w:t xml:space="preserve"> blind spot, </w:t>
      </w:r>
      <w:proofErr w:type="spellStart"/>
      <w:r w:rsidRPr="00F74467">
        <w:rPr>
          <w:rFonts w:cs="Times New Roman"/>
          <w:sz w:val="24"/>
          <w:szCs w:val="24"/>
          <w:lang w:bidi="he-IL"/>
        </w:rPr>
        <w:t>Haidt’s</w:t>
      </w:r>
      <w:proofErr w:type="spellEnd"/>
      <w:r>
        <w:rPr>
          <w:rFonts w:cs="Times New Roman"/>
          <w:sz w:val="24"/>
          <w:szCs w:val="24"/>
          <w:lang w:bidi="he-IL"/>
        </w:rPr>
        <w:t xml:space="preserve"> “emotional dog”</w:t>
      </w:r>
      <w:r w:rsidRPr="00F74467">
        <w:rPr>
          <w:rFonts w:cs="Times New Roman"/>
          <w:sz w:val="24"/>
          <w:szCs w:val="24"/>
          <w:lang w:bidi="he-IL"/>
        </w:rPr>
        <w:t xml:space="preserve"> approach to Morality</w:t>
      </w:r>
      <w:r>
        <w:rPr>
          <w:rFonts w:cs="Times New Roman"/>
          <w:sz w:val="24"/>
          <w:szCs w:val="24"/>
          <w:lang w:bidi="he-IL"/>
        </w:rPr>
        <w:t>,</w:t>
      </w:r>
      <w:r w:rsidRPr="00F74467">
        <w:rPr>
          <w:rStyle w:val="FootnoteReference"/>
          <w:rFonts w:cs="Times New Roman"/>
          <w:sz w:val="24"/>
          <w:szCs w:val="24"/>
          <w:lang w:bidi="he-IL"/>
        </w:rPr>
        <w:footnoteReference w:id="1"/>
      </w:r>
      <w:r w:rsidRPr="00F74467">
        <w:rPr>
          <w:rFonts w:cs="Times New Roman"/>
          <w:sz w:val="24"/>
          <w:szCs w:val="24"/>
          <w:lang w:bidi="he-IL"/>
        </w:rPr>
        <w:t xml:space="preserve"> or </w:t>
      </w:r>
      <w:proofErr w:type="spellStart"/>
      <w:r w:rsidRPr="00F74467">
        <w:rPr>
          <w:rFonts w:cs="Times New Roman"/>
          <w:sz w:val="24"/>
          <w:szCs w:val="24"/>
          <w:lang w:bidi="he-IL"/>
        </w:rPr>
        <w:t>Balcetis’s</w:t>
      </w:r>
      <w:proofErr w:type="spellEnd"/>
      <w:r w:rsidRPr="00F74467">
        <w:rPr>
          <w:rFonts w:cs="Times New Roman"/>
          <w:sz w:val="24"/>
          <w:szCs w:val="24"/>
          <w:lang w:bidi="he-IL"/>
        </w:rPr>
        <w:t xml:space="preserve"> motivated seeing,</w:t>
      </w:r>
      <w:r w:rsidRPr="00F74467">
        <w:rPr>
          <w:rStyle w:val="FootnoteReference"/>
          <w:rFonts w:cs="Times New Roman"/>
          <w:sz w:val="24"/>
          <w:szCs w:val="24"/>
          <w:lang w:bidi="he-IL"/>
        </w:rPr>
        <w:footnoteReference w:id="2"/>
      </w:r>
      <w:r w:rsidRPr="00F74467">
        <w:rPr>
          <w:rFonts w:cs="Times New Roman"/>
          <w:sz w:val="24"/>
          <w:szCs w:val="24"/>
          <w:lang w:bidi="he-IL"/>
        </w:rPr>
        <w:t xml:space="preserve"> which rely on non</w:t>
      </w:r>
      <w:r w:rsidR="00200772">
        <w:rPr>
          <w:rFonts w:cs="Times New Roman"/>
          <w:sz w:val="24"/>
          <w:szCs w:val="24"/>
          <w:lang w:bidi="he-IL"/>
        </w:rPr>
        <w:t>-</w:t>
      </w:r>
      <w:r w:rsidRPr="00F74467">
        <w:rPr>
          <w:rFonts w:cs="Times New Roman"/>
          <w:sz w:val="24"/>
          <w:szCs w:val="24"/>
          <w:lang w:bidi="he-IL"/>
        </w:rPr>
        <w:t xml:space="preserve">deliberative mechanisms. In that camp of the morally blind people </w:t>
      </w:r>
      <w:r>
        <w:rPr>
          <w:rFonts w:cs="Times New Roman"/>
          <w:sz w:val="24"/>
          <w:szCs w:val="24"/>
          <w:lang w:bidi="he-IL"/>
        </w:rPr>
        <w:t>belong those</w:t>
      </w:r>
      <w:r w:rsidRPr="00F74467">
        <w:rPr>
          <w:rFonts w:cs="Times New Roman"/>
          <w:sz w:val="24"/>
          <w:szCs w:val="24"/>
          <w:lang w:bidi="he-IL"/>
        </w:rPr>
        <w:t xml:space="preserve"> who engage in implicit job discrimination or in implicit corruption in subtle conflict-of-interest situations. The second type of good people</w:t>
      </w:r>
      <w:r w:rsidR="00066568">
        <w:rPr>
          <w:rFonts w:cs="Times New Roman"/>
          <w:sz w:val="24"/>
          <w:szCs w:val="24"/>
          <w:lang w:bidi="he-IL"/>
        </w:rPr>
        <w:t>,</w:t>
      </w:r>
      <w:r w:rsidRPr="00F74467">
        <w:rPr>
          <w:rFonts w:cs="Times New Roman"/>
          <w:sz w:val="24"/>
          <w:szCs w:val="24"/>
          <w:lang w:bidi="he-IL"/>
        </w:rPr>
        <w:t xml:space="preserve"> know</w:t>
      </w:r>
      <w:r>
        <w:rPr>
          <w:rFonts w:cs="Times New Roman"/>
          <w:sz w:val="24"/>
          <w:szCs w:val="24"/>
          <w:lang w:bidi="he-IL"/>
        </w:rPr>
        <w:t>s</w:t>
      </w:r>
      <w:r w:rsidRPr="00F74467">
        <w:rPr>
          <w:rFonts w:cs="Times New Roman"/>
          <w:sz w:val="24"/>
          <w:szCs w:val="24"/>
          <w:lang w:bidi="he-IL"/>
        </w:rPr>
        <w:t xml:space="preserve"> that what they do is impermissible, but they find various rationales that they can use to allow themselves to do bad things and still feel great about themselves. The related work of Bandura on moral disengagement or </w:t>
      </w:r>
      <w:proofErr w:type="spellStart"/>
      <w:r w:rsidRPr="00F74467">
        <w:rPr>
          <w:rFonts w:cs="Times New Roman"/>
          <w:sz w:val="24"/>
          <w:szCs w:val="24"/>
          <w:lang w:bidi="he-IL"/>
        </w:rPr>
        <w:t>Shalvie’s</w:t>
      </w:r>
      <w:proofErr w:type="spellEnd"/>
      <w:r w:rsidRPr="00F74467">
        <w:rPr>
          <w:rFonts w:cs="Times New Roman"/>
          <w:sz w:val="24"/>
          <w:szCs w:val="24"/>
          <w:lang w:bidi="he-IL"/>
        </w:rPr>
        <w:t xml:space="preserve"> work on justified dishonesty show</w:t>
      </w:r>
      <w:r>
        <w:rPr>
          <w:rFonts w:cs="Times New Roman"/>
          <w:sz w:val="24"/>
          <w:szCs w:val="24"/>
          <w:lang w:bidi="he-IL"/>
        </w:rPr>
        <w:t>s</w:t>
      </w:r>
      <w:r w:rsidRPr="00F74467">
        <w:rPr>
          <w:rFonts w:cs="Times New Roman"/>
          <w:sz w:val="24"/>
          <w:szCs w:val="24"/>
          <w:lang w:bidi="he-IL"/>
        </w:rPr>
        <w:t xml:space="preserve"> that this is mostly a deliberate process. In the camp of the </w:t>
      </w:r>
      <w:proofErr w:type="gramStart"/>
      <w:r w:rsidRPr="00F74467">
        <w:rPr>
          <w:rFonts w:cs="Times New Roman"/>
          <w:sz w:val="24"/>
          <w:szCs w:val="24"/>
          <w:lang w:bidi="he-IL"/>
        </w:rPr>
        <w:t>justifiers</w:t>
      </w:r>
      <w:proofErr w:type="gramEnd"/>
      <w:r w:rsidRPr="00F74467">
        <w:rPr>
          <w:rFonts w:cs="Times New Roman"/>
          <w:sz w:val="24"/>
          <w:szCs w:val="24"/>
          <w:lang w:bidi="he-IL"/>
        </w:rPr>
        <w:t xml:space="preserve"> we can find those committing various parking violations, cutting in lines</w:t>
      </w:r>
      <w:r>
        <w:rPr>
          <w:rFonts w:cs="Times New Roman"/>
          <w:sz w:val="24"/>
          <w:szCs w:val="24"/>
          <w:lang w:bidi="he-IL"/>
        </w:rPr>
        <w:t>,</w:t>
      </w:r>
      <w:r w:rsidRPr="00F74467">
        <w:rPr>
          <w:rFonts w:cs="Times New Roman"/>
          <w:sz w:val="24"/>
          <w:szCs w:val="24"/>
          <w:lang w:bidi="he-IL"/>
        </w:rPr>
        <w:t xml:space="preserve"> or using contacts to get a job.  </w:t>
      </w:r>
      <w:r>
        <w:rPr>
          <w:rFonts w:cs="Times New Roman"/>
          <w:sz w:val="24"/>
          <w:szCs w:val="24"/>
          <w:lang w:bidi="he-IL"/>
        </w:rPr>
        <w:t>In this chapter</w:t>
      </w:r>
      <w:r w:rsidR="00066568">
        <w:rPr>
          <w:rFonts w:cs="Times New Roman"/>
          <w:sz w:val="24"/>
          <w:szCs w:val="24"/>
          <w:lang w:bidi="he-IL"/>
        </w:rPr>
        <w:t>,</w:t>
      </w:r>
      <w:r>
        <w:rPr>
          <w:rFonts w:cs="Times New Roman"/>
          <w:sz w:val="24"/>
          <w:szCs w:val="24"/>
          <w:lang w:bidi="he-IL"/>
        </w:rPr>
        <w:t xml:space="preserve"> we also</w:t>
      </w:r>
      <w:r w:rsidRPr="00F74467">
        <w:rPr>
          <w:rFonts w:cs="Times New Roman"/>
          <w:sz w:val="24"/>
          <w:szCs w:val="24"/>
          <w:lang w:bidi="he-IL"/>
        </w:rPr>
        <w:t xml:space="preserve"> analyzed numerous relevant individual differences scales, such as moral identity and social value orientation. </w:t>
      </w:r>
      <w:r w:rsidR="00200772">
        <w:rPr>
          <w:rFonts w:cs="Times New Roman"/>
          <w:sz w:val="24"/>
          <w:szCs w:val="24"/>
          <w:lang w:bidi="he-IL"/>
        </w:rPr>
        <w:t xml:space="preserve">Recognizing </w:t>
      </w:r>
      <w:r w:rsidR="0018453A">
        <w:rPr>
          <w:rFonts w:cs="Times New Roman"/>
          <w:sz w:val="24"/>
          <w:szCs w:val="24"/>
          <w:lang w:bidi="he-IL"/>
        </w:rPr>
        <w:t>the limitations of identifying individual variance ex-ante, the chapter</w:t>
      </w:r>
      <w:r w:rsidR="00CF45DD">
        <w:rPr>
          <w:rFonts w:cs="Times New Roman"/>
          <w:sz w:val="24"/>
          <w:szCs w:val="24"/>
          <w:lang w:bidi="he-IL"/>
        </w:rPr>
        <w:t xml:space="preserve"> concludes with suggestion for alternative ways to differentiate between people based on their commitment to the law as well as their occupation make up as a way to have better predictions that policy </w:t>
      </w:r>
      <w:r w:rsidR="00914914">
        <w:rPr>
          <w:rFonts w:cs="Times New Roman"/>
          <w:sz w:val="24"/>
          <w:szCs w:val="24"/>
          <w:lang w:bidi="he-IL"/>
        </w:rPr>
        <w:t>makers</w:t>
      </w:r>
      <w:r w:rsidR="00CF45DD">
        <w:rPr>
          <w:rFonts w:cs="Times New Roman"/>
          <w:sz w:val="24"/>
          <w:szCs w:val="24"/>
          <w:lang w:bidi="he-IL"/>
        </w:rPr>
        <w:t xml:space="preserve"> could use in an ex-ante design of the law. </w:t>
      </w:r>
    </w:p>
    <w:p w:rsidR="00CF45DD" w:rsidRPr="00F74467" w:rsidRDefault="00CF45DD" w:rsidP="00290FBD">
      <w:pPr>
        <w:spacing w:line="360" w:lineRule="auto"/>
        <w:rPr>
          <w:rFonts w:cs="Times New Roman" w:hint="cs"/>
          <w:sz w:val="24"/>
          <w:szCs w:val="24"/>
          <w:rtl/>
          <w:lang w:bidi="he-IL"/>
        </w:rPr>
      </w:pPr>
    </w:p>
    <w:p w:rsidR="00290FBD" w:rsidRPr="008154D2" w:rsidRDefault="00290FBD" w:rsidP="00EB0CE6">
      <w:pPr>
        <w:spacing w:line="360" w:lineRule="auto"/>
        <w:rPr>
          <w:rFonts w:cs="Times New Roman" w:hint="cs"/>
          <w:sz w:val="24"/>
          <w:szCs w:val="24"/>
          <w:rtl/>
          <w:lang w:bidi="he-IL"/>
        </w:rPr>
      </w:pPr>
      <w:r w:rsidRPr="00F74467">
        <w:rPr>
          <w:rFonts w:cs="Times New Roman"/>
          <w:sz w:val="24"/>
          <w:szCs w:val="24"/>
          <w:lang w:bidi="he-IL"/>
        </w:rPr>
        <w:tab/>
        <w:t xml:space="preserve">Chapter 7 on the pluralistic effect of law and Chapter 8 on the tradeoffs between the different likely effects of laws recommended how policy makers could balance the effects of the different aspects of the law, on different people, with regard to different behaviors. </w:t>
      </w:r>
      <w:r w:rsidR="00914914">
        <w:rPr>
          <w:rFonts w:cs="Times New Roman"/>
          <w:sz w:val="24"/>
          <w:szCs w:val="24"/>
          <w:lang w:bidi="he-IL"/>
        </w:rPr>
        <w:t>The complex effect of law, the existence of various types of regulatory tools, the power of the situation and the variation among people creates a highly complex picture that chapte</w:t>
      </w:r>
      <w:r w:rsidR="00EB0CE6">
        <w:rPr>
          <w:rFonts w:cs="Times New Roman"/>
          <w:sz w:val="24"/>
          <w:szCs w:val="24"/>
          <w:lang w:bidi="he-IL"/>
        </w:rPr>
        <w:t>r 8, which focuses on</w:t>
      </w:r>
      <w:r w:rsidR="002328C5">
        <w:rPr>
          <w:rFonts w:cs="Times New Roman"/>
          <w:sz w:val="24"/>
          <w:szCs w:val="24"/>
          <w:lang w:bidi="he-IL"/>
        </w:rPr>
        <w:t xml:space="preserve"> enforcement</w:t>
      </w:r>
      <w:r w:rsidR="00EB0CE6">
        <w:rPr>
          <w:rFonts w:cs="Times New Roman"/>
          <w:sz w:val="24"/>
          <w:szCs w:val="24"/>
          <w:lang w:bidi="he-IL"/>
        </w:rPr>
        <w:t xml:space="preserve"> trade-off</w:t>
      </w:r>
      <w:r w:rsidR="002328C5">
        <w:rPr>
          <w:rFonts w:cs="Times New Roman"/>
          <w:sz w:val="24"/>
          <w:szCs w:val="24"/>
          <w:lang w:bidi="he-IL"/>
        </w:rPr>
        <w:t>s</w:t>
      </w:r>
      <w:r w:rsidR="00914914">
        <w:rPr>
          <w:rFonts w:cs="Times New Roman"/>
          <w:sz w:val="24"/>
          <w:szCs w:val="24"/>
          <w:lang w:bidi="he-IL"/>
        </w:rPr>
        <w:t xml:space="preserve">. </w:t>
      </w:r>
      <w:r w:rsidR="00EB0CE6">
        <w:rPr>
          <w:rFonts w:cs="Times New Roman"/>
          <w:sz w:val="24"/>
          <w:szCs w:val="24"/>
          <w:lang w:bidi="he-IL"/>
        </w:rPr>
        <w:t xml:space="preserve">The concept of behavioral trade-off suggests that </w:t>
      </w:r>
      <w:r w:rsidR="004A4FDA">
        <w:rPr>
          <w:rFonts w:cs="Times New Roman"/>
          <w:sz w:val="24"/>
          <w:szCs w:val="24"/>
          <w:lang w:bidi="he-IL"/>
        </w:rPr>
        <w:t xml:space="preserve">each type of intervention raises different behavioral reaction, since people are more complex that assumed by the traditional enforcement. It is rarely the case that  and that one policy will be superior the others on all of the behavioral dimensions and </w:t>
      </w:r>
      <w:r w:rsidR="00EB0CE6">
        <w:rPr>
          <w:rFonts w:cs="Times New Roman"/>
          <w:sz w:val="24"/>
          <w:szCs w:val="24"/>
          <w:lang w:bidi="he-IL"/>
        </w:rPr>
        <w:t xml:space="preserve">the ability of policy makers to develop an effective policy lies in the </w:t>
      </w:r>
      <w:r w:rsidR="008154D2">
        <w:rPr>
          <w:rFonts w:cs="Times New Roman"/>
          <w:sz w:val="24"/>
          <w:szCs w:val="24"/>
          <w:lang w:bidi="he-IL"/>
        </w:rPr>
        <w:t xml:space="preserve">ability to take all of the above factors into consideration, as well as the particular of the situations in which people make decisions. </w:t>
      </w:r>
      <w:r w:rsidR="004A4FDA">
        <w:rPr>
          <w:rFonts w:cs="Times New Roman"/>
          <w:sz w:val="24"/>
          <w:szCs w:val="24"/>
          <w:lang w:bidi="he-IL"/>
        </w:rPr>
        <w:t>The focus of chapter 7 is on the</w:t>
      </w:r>
      <w:r w:rsidR="00D5751C">
        <w:rPr>
          <w:rFonts w:cs="Times New Roman"/>
          <w:sz w:val="24"/>
          <w:szCs w:val="24"/>
          <w:lang w:bidi="he-IL"/>
        </w:rPr>
        <w:t xml:space="preserve"> different and sometimes even</w:t>
      </w:r>
      <w:r w:rsidR="004A4FDA">
        <w:rPr>
          <w:rFonts w:cs="Times New Roman"/>
          <w:sz w:val="24"/>
          <w:szCs w:val="24"/>
          <w:lang w:bidi="he-IL"/>
        </w:rPr>
        <w:t xml:space="preserve"> </w:t>
      </w:r>
      <w:proofErr w:type="gramStart"/>
      <w:r w:rsidR="001440B5">
        <w:rPr>
          <w:rFonts w:cs="Times New Roman"/>
          <w:sz w:val="24"/>
          <w:szCs w:val="24"/>
          <w:lang w:bidi="he-IL"/>
        </w:rPr>
        <w:t>competing</w:t>
      </w:r>
      <w:r w:rsidR="00D5751C">
        <w:rPr>
          <w:rFonts w:cs="Times New Roman" w:hint="cs"/>
          <w:sz w:val="24"/>
          <w:szCs w:val="24"/>
          <w:rtl/>
          <w:lang w:bidi="he-IL"/>
        </w:rPr>
        <w:t xml:space="preserve"> </w:t>
      </w:r>
      <w:r w:rsidR="00D5751C">
        <w:rPr>
          <w:rFonts w:cs="Times New Roman"/>
          <w:sz w:val="24"/>
          <w:szCs w:val="24"/>
          <w:lang w:bidi="he-IL"/>
        </w:rPr>
        <w:t xml:space="preserve"> behavioral</w:t>
      </w:r>
      <w:proofErr w:type="gramEnd"/>
      <w:r w:rsidR="001440B5">
        <w:rPr>
          <w:rFonts w:cs="Times New Roman"/>
          <w:sz w:val="24"/>
          <w:szCs w:val="24"/>
          <w:lang w:bidi="he-IL"/>
        </w:rPr>
        <w:t xml:space="preserve"> eff</w:t>
      </w:r>
      <w:r w:rsidR="00D5751C">
        <w:rPr>
          <w:rFonts w:cs="Times New Roman"/>
          <w:sz w:val="24"/>
          <w:szCs w:val="24"/>
          <w:lang w:bidi="he-IL"/>
        </w:rPr>
        <w:t xml:space="preserve">ects that the law creates and the focus of the chapter 7 is on how policy makers could balance this effects in a given situation.  </w:t>
      </w:r>
    </w:p>
    <w:p w:rsidR="00290FBD" w:rsidRDefault="00290FBD" w:rsidP="00D5751C">
      <w:pPr>
        <w:spacing w:line="360" w:lineRule="auto"/>
        <w:ind w:firstLine="720"/>
        <w:rPr>
          <w:rFonts w:cs="Times New Roman"/>
          <w:sz w:val="24"/>
          <w:szCs w:val="24"/>
          <w:rtl/>
          <w:lang w:bidi="he-IL"/>
        </w:rPr>
      </w:pPr>
      <w:r w:rsidRPr="00F74467">
        <w:rPr>
          <w:rFonts w:cs="Times New Roman"/>
          <w:sz w:val="24"/>
          <w:szCs w:val="24"/>
          <w:lang w:bidi="he-IL"/>
        </w:rPr>
        <w:t xml:space="preserve">This new approach to law </w:t>
      </w:r>
      <w:proofErr w:type="gramStart"/>
      <w:r w:rsidR="00D4006C">
        <w:rPr>
          <w:rFonts w:cs="Times New Roman"/>
          <w:sz w:val="24"/>
          <w:szCs w:val="24"/>
          <w:lang w:bidi="he-IL"/>
        </w:rPr>
        <w:t>is</w:t>
      </w:r>
      <w:r w:rsidRPr="00F74467">
        <w:rPr>
          <w:rFonts w:cs="Times New Roman"/>
          <w:sz w:val="24"/>
          <w:szCs w:val="24"/>
          <w:lang w:bidi="he-IL"/>
        </w:rPr>
        <w:t xml:space="preserve"> applied</w:t>
      </w:r>
      <w:proofErr w:type="gramEnd"/>
      <w:r w:rsidRPr="00F74467">
        <w:rPr>
          <w:rFonts w:cs="Times New Roman"/>
          <w:sz w:val="24"/>
          <w:szCs w:val="24"/>
          <w:lang w:bidi="he-IL"/>
        </w:rPr>
        <w:t xml:space="preserve"> in Chapters 9 and 10 to corruption and employment discrimination</w:t>
      </w:r>
      <w:r w:rsidR="005F18F1">
        <w:rPr>
          <w:rFonts w:cs="Times New Roman"/>
          <w:sz w:val="24"/>
          <w:szCs w:val="24"/>
          <w:lang w:bidi="he-IL"/>
        </w:rPr>
        <w:t xml:space="preserve"> respectively</w:t>
      </w:r>
      <w:r w:rsidRPr="00F74467">
        <w:rPr>
          <w:rFonts w:cs="Times New Roman"/>
          <w:sz w:val="24"/>
          <w:szCs w:val="24"/>
          <w:lang w:bidi="he-IL"/>
        </w:rPr>
        <w:t xml:space="preserve">; these two case studies </w:t>
      </w:r>
      <w:r w:rsidR="00D4006C">
        <w:rPr>
          <w:rFonts w:cs="Times New Roman"/>
          <w:sz w:val="24"/>
          <w:szCs w:val="24"/>
          <w:lang w:bidi="he-IL"/>
        </w:rPr>
        <w:t>show</w:t>
      </w:r>
      <w:r w:rsidRPr="00F74467">
        <w:rPr>
          <w:rFonts w:cs="Times New Roman"/>
          <w:sz w:val="24"/>
          <w:szCs w:val="24"/>
          <w:lang w:bidi="he-IL"/>
        </w:rPr>
        <w:t xml:space="preserve"> how to create an effective balance between different regulatory tools and the need to address different types of population with different state</w:t>
      </w:r>
      <w:r>
        <w:rPr>
          <w:rFonts w:cs="Times New Roman"/>
          <w:sz w:val="24"/>
          <w:szCs w:val="24"/>
          <w:lang w:bidi="he-IL"/>
        </w:rPr>
        <w:t>s</w:t>
      </w:r>
      <w:r w:rsidRPr="00F74467">
        <w:rPr>
          <w:rFonts w:cs="Times New Roman"/>
          <w:sz w:val="24"/>
          <w:szCs w:val="24"/>
          <w:lang w:bidi="he-IL"/>
        </w:rPr>
        <w:t xml:space="preserve"> of mind toward the law. </w:t>
      </w:r>
      <w:r w:rsidR="005C0C04">
        <w:rPr>
          <w:rFonts w:cs="Times New Roman"/>
          <w:sz w:val="24"/>
          <w:szCs w:val="24"/>
          <w:lang w:bidi="he-IL"/>
        </w:rPr>
        <w:t>The interesting characteristics of both topics</w:t>
      </w:r>
      <w:r w:rsidR="00D173BB">
        <w:rPr>
          <w:rFonts w:cs="Times New Roman"/>
          <w:sz w:val="24"/>
          <w:szCs w:val="24"/>
          <w:lang w:bidi="he-IL"/>
        </w:rPr>
        <w:t>, in a very simplistic way</w:t>
      </w:r>
      <w:r w:rsidR="005C0C04">
        <w:rPr>
          <w:rFonts w:cs="Times New Roman"/>
          <w:sz w:val="24"/>
          <w:szCs w:val="24"/>
          <w:lang w:bidi="he-IL"/>
        </w:rPr>
        <w:t xml:space="preserve"> is the fact that the behavior in itself is not problematic, only the state of mind of the individual when doing them. </w:t>
      </w:r>
      <w:r w:rsidR="00D173BB">
        <w:rPr>
          <w:rFonts w:cs="Times New Roman"/>
          <w:sz w:val="24"/>
          <w:szCs w:val="24"/>
          <w:lang w:bidi="he-IL"/>
        </w:rPr>
        <w:t xml:space="preserve">For example, for a mayor to hire a certain </w:t>
      </w:r>
      <w:proofErr w:type="gramStart"/>
      <w:r w:rsidR="00D173BB">
        <w:rPr>
          <w:rFonts w:cs="Times New Roman"/>
          <w:sz w:val="24"/>
          <w:szCs w:val="24"/>
          <w:lang w:bidi="he-IL"/>
        </w:rPr>
        <w:t>contractor,</w:t>
      </w:r>
      <w:proofErr w:type="gramEnd"/>
      <w:r w:rsidR="00D173BB">
        <w:rPr>
          <w:rFonts w:cs="Times New Roman"/>
          <w:sz w:val="24"/>
          <w:szCs w:val="24"/>
          <w:lang w:bidi="he-IL"/>
        </w:rPr>
        <w:t xml:space="preserve"> is problematic only if he is doing it for her own </w:t>
      </w:r>
      <w:r w:rsidR="00D5751C">
        <w:rPr>
          <w:rFonts w:cs="Times New Roman"/>
          <w:sz w:val="24"/>
          <w:szCs w:val="24"/>
          <w:lang w:bidi="he-IL"/>
        </w:rPr>
        <w:t>self-interest</w:t>
      </w:r>
      <w:r w:rsidR="00D173BB">
        <w:rPr>
          <w:rFonts w:cs="Times New Roman"/>
          <w:sz w:val="24"/>
          <w:szCs w:val="24"/>
          <w:lang w:bidi="he-IL"/>
        </w:rPr>
        <w:t xml:space="preserve">. For an employer not to hire someone for a </w:t>
      </w:r>
      <w:proofErr w:type="gramStart"/>
      <w:r w:rsidR="00D173BB">
        <w:rPr>
          <w:rFonts w:cs="Times New Roman"/>
          <w:sz w:val="24"/>
          <w:szCs w:val="24"/>
          <w:lang w:bidi="he-IL"/>
        </w:rPr>
        <w:t>job,</w:t>
      </w:r>
      <w:proofErr w:type="gramEnd"/>
      <w:r w:rsidR="00D173BB">
        <w:rPr>
          <w:rFonts w:cs="Times New Roman"/>
          <w:sz w:val="24"/>
          <w:szCs w:val="24"/>
          <w:lang w:bidi="he-IL"/>
        </w:rPr>
        <w:t xml:space="preserve"> is problematic only if he had certain factors on his mind, when making the decision.  </w:t>
      </w:r>
    </w:p>
    <w:p w:rsidR="001F364D" w:rsidRPr="00F74467" w:rsidRDefault="001F364D" w:rsidP="00A33E3C">
      <w:pPr>
        <w:spacing w:line="360" w:lineRule="auto"/>
        <w:ind w:firstLine="720"/>
        <w:rPr>
          <w:rFonts w:cs="Times New Roman" w:hint="cs"/>
          <w:sz w:val="24"/>
          <w:szCs w:val="24"/>
          <w:rtl/>
          <w:lang w:bidi="he-IL"/>
        </w:rPr>
      </w:pPr>
      <w:r>
        <w:rPr>
          <w:rFonts w:cs="Times New Roman"/>
          <w:sz w:val="24"/>
          <w:szCs w:val="24"/>
          <w:lang w:bidi="he-IL"/>
        </w:rPr>
        <w:t xml:space="preserve">Chapter 11 concludes with </w:t>
      </w:r>
      <w:r w:rsidR="008608DE">
        <w:rPr>
          <w:rFonts w:cs="Times New Roman"/>
          <w:sz w:val="24"/>
          <w:szCs w:val="24"/>
          <w:lang w:bidi="he-IL"/>
        </w:rPr>
        <w:t>discussion of some of the key concept</w:t>
      </w:r>
      <w:r w:rsidR="00D173BB">
        <w:rPr>
          <w:rFonts w:cs="Times New Roman"/>
          <w:sz w:val="24"/>
          <w:szCs w:val="24"/>
          <w:lang w:bidi="he-IL"/>
        </w:rPr>
        <w:t>s</w:t>
      </w:r>
      <w:r w:rsidR="008608DE">
        <w:rPr>
          <w:rFonts w:cs="Times New Roman"/>
          <w:sz w:val="24"/>
          <w:szCs w:val="24"/>
          <w:lang w:bidi="he-IL"/>
        </w:rPr>
        <w:t xml:space="preserve"> for policy making in word with these new assumptions about </w:t>
      </w:r>
      <w:proofErr w:type="gramStart"/>
      <w:r w:rsidR="008608DE">
        <w:rPr>
          <w:rFonts w:cs="Times New Roman"/>
          <w:sz w:val="24"/>
          <w:szCs w:val="24"/>
          <w:lang w:bidi="he-IL"/>
        </w:rPr>
        <w:t>wrong-doing</w:t>
      </w:r>
      <w:proofErr w:type="gramEnd"/>
      <w:r w:rsidR="008608DE">
        <w:rPr>
          <w:rFonts w:cs="Times New Roman"/>
          <w:sz w:val="24"/>
          <w:szCs w:val="24"/>
          <w:lang w:bidi="he-IL"/>
        </w:rPr>
        <w:t xml:space="preserve">. Is </w:t>
      </w:r>
      <w:r w:rsidR="00506C65">
        <w:rPr>
          <w:rFonts w:cs="Times New Roman"/>
          <w:sz w:val="24"/>
          <w:szCs w:val="24"/>
          <w:lang w:bidi="he-IL"/>
        </w:rPr>
        <w:t>examines the role of intrinsic motivation when decisions are non-</w:t>
      </w:r>
      <w:r w:rsidR="00F55585">
        <w:rPr>
          <w:rFonts w:cs="Times New Roman"/>
          <w:sz w:val="24"/>
          <w:szCs w:val="24"/>
          <w:lang w:bidi="he-IL"/>
        </w:rPr>
        <w:t>deliberative</w:t>
      </w:r>
      <w:r w:rsidR="00506C65">
        <w:rPr>
          <w:rFonts w:cs="Times New Roman"/>
          <w:sz w:val="24"/>
          <w:szCs w:val="24"/>
          <w:lang w:bidi="he-IL"/>
        </w:rPr>
        <w:t xml:space="preserve">. The ability to use </w:t>
      </w:r>
      <w:r w:rsidR="00F55585">
        <w:rPr>
          <w:rFonts w:cs="Times New Roman"/>
          <w:sz w:val="24"/>
          <w:szCs w:val="24"/>
          <w:lang w:bidi="he-IL"/>
        </w:rPr>
        <w:t>taxonomies of</w:t>
      </w:r>
      <w:r w:rsidR="00506C65">
        <w:rPr>
          <w:rFonts w:cs="Times New Roman"/>
          <w:sz w:val="24"/>
          <w:szCs w:val="24"/>
          <w:lang w:bidi="he-IL"/>
        </w:rPr>
        <w:t xml:space="preserve"> the</w:t>
      </w:r>
      <w:r w:rsidR="00F55585">
        <w:rPr>
          <w:rFonts w:cs="Times New Roman"/>
          <w:sz w:val="24"/>
          <w:szCs w:val="24"/>
          <w:lang w:bidi="he-IL"/>
        </w:rPr>
        <w:t xml:space="preserve"> regulatory </w:t>
      </w:r>
      <w:r w:rsidR="00D5751C">
        <w:rPr>
          <w:rFonts w:cs="Times New Roman"/>
          <w:sz w:val="24"/>
          <w:szCs w:val="24"/>
          <w:lang w:bidi="he-IL"/>
        </w:rPr>
        <w:t>contexts</w:t>
      </w:r>
      <w:r w:rsidR="00506C65">
        <w:rPr>
          <w:rFonts w:cs="Times New Roman"/>
          <w:sz w:val="24"/>
          <w:szCs w:val="24"/>
          <w:lang w:bidi="he-IL"/>
        </w:rPr>
        <w:t xml:space="preserve"> as a</w:t>
      </w:r>
      <w:r w:rsidR="00F55585">
        <w:rPr>
          <w:rFonts w:cs="Times New Roman"/>
          <w:sz w:val="24"/>
          <w:szCs w:val="24"/>
          <w:lang w:bidi="he-IL"/>
        </w:rPr>
        <w:t xml:space="preserve"> </w:t>
      </w:r>
      <w:r w:rsidR="00506C65">
        <w:rPr>
          <w:rFonts w:cs="Times New Roman"/>
          <w:sz w:val="24"/>
          <w:szCs w:val="24"/>
          <w:lang w:bidi="he-IL"/>
        </w:rPr>
        <w:t xml:space="preserve">way to suggest for policy makers how to balance the different regulatory tools. To offer various approaches to </w:t>
      </w:r>
      <w:r w:rsidR="00A33E3C">
        <w:rPr>
          <w:rFonts w:cs="Times New Roman"/>
          <w:sz w:val="24"/>
          <w:szCs w:val="24"/>
          <w:lang w:bidi="he-IL"/>
        </w:rPr>
        <w:t>this new complex world</w:t>
      </w:r>
      <w:r w:rsidR="00506C65">
        <w:rPr>
          <w:rFonts w:cs="Times New Roman"/>
          <w:sz w:val="24"/>
          <w:szCs w:val="24"/>
          <w:lang w:bidi="he-IL"/>
        </w:rPr>
        <w:t xml:space="preserve">, parallel, consequential and empirical </w:t>
      </w:r>
      <w:r w:rsidR="00F55585">
        <w:rPr>
          <w:rFonts w:cs="Times New Roman"/>
          <w:sz w:val="24"/>
          <w:szCs w:val="24"/>
          <w:lang w:bidi="he-IL"/>
        </w:rPr>
        <w:t xml:space="preserve">approaches to </w:t>
      </w:r>
      <w:r w:rsidR="00A33E3C">
        <w:rPr>
          <w:rFonts w:cs="Times New Roman"/>
          <w:sz w:val="24"/>
          <w:szCs w:val="24"/>
          <w:lang w:bidi="he-IL"/>
        </w:rPr>
        <w:t>usage</w:t>
      </w:r>
      <w:r w:rsidR="00F55585">
        <w:rPr>
          <w:rFonts w:cs="Times New Roman"/>
          <w:sz w:val="24"/>
          <w:szCs w:val="24"/>
          <w:lang w:bidi="he-IL"/>
        </w:rPr>
        <w:t xml:space="preserve"> </w:t>
      </w:r>
      <w:proofErr w:type="gramStart"/>
      <w:r w:rsidR="00F55585">
        <w:rPr>
          <w:rFonts w:cs="Times New Roman"/>
          <w:sz w:val="24"/>
          <w:szCs w:val="24"/>
          <w:lang w:bidi="he-IL"/>
        </w:rPr>
        <w:t>of the different</w:t>
      </w:r>
      <w:r w:rsidR="00A33E3C">
        <w:rPr>
          <w:rFonts w:cs="Times New Roman"/>
          <w:sz w:val="24"/>
          <w:szCs w:val="24"/>
          <w:lang w:bidi="he-IL"/>
        </w:rPr>
        <w:t xml:space="preserve"> regulatory tools</w:t>
      </w:r>
      <w:r w:rsidR="00F55585">
        <w:rPr>
          <w:rFonts w:cs="Times New Roman"/>
          <w:sz w:val="24"/>
          <w:szCs w:val="24"/>
          <w:lang w:bidi="he-IL"/>
        </w:rPr>
        <w:t xml:space="preserve"> </w:t>
      </w:r>
      <w:r w:rsidR="00506C65">
        <w:rPr>
          <w:rFonts w:cs="Times New Roman"/>
          <w:sz w:val="24"/>
          <w:szCs w:val="24"/>
          <w:lang w:bidi="he-IL"/>
        </w:rPr>
        <w:t>and to offer some insights towar</w:t>
      </w:r>
      <w:r w:rsidR="003252E1">
        <w:rPr>
          <w:rFonts w:cs="Times New Roman"/>
          <w:sz w:val="24"/>
          <w:szCs w:val="24"/>
          <w:lang w:bidi="he-IL"/>
        </w:rPr>
        <w:t>d</w:t>
      </w:r>
      <w:r w:rsidR="00506C65">
        <w:rPr>
          <w:rFonts w:cs="Times New Roman"/>
          <w:sz w:val="24"/>
          <w:szCs w:val="24"/>
          <w:lang w:bidi="he-IL"/>
        </w:rPr>
        <w:t>s the future of the field as well as its limitations</w:t>
      </w:r>
      <w:proofErr w:type="gramEnd"/>
      <w:r w:rsidR="00506C65">
        <w:rPr>
          <w:rFonts w:cs="Times New Roman"/>
          <w:sz w:val="24"/>
          <w:szCs w:val="24"/>
          <w:lang w:bidi="he-IL"/>
        </w:rPr>
        <w:t xml:space="preserve">. </w:t>
      </w:r>
    </w:p>
    <w:p w:rsidR="00290FBD" w:rsidRPr="00F74467" w:rsidRDefault="00290FBD" w:rsidP="00290FBD">
      <w:pPr>
        <w:spacing w:line="360" w:lineRule="auto"/>
        <w:ind w:firstLine="720"/>
        <w:rPr>
          <w:rFonts w:cs="Times New Roman"/>
          <w:sz w:val="24"/>
          <w:szCs w:val="24"/>
          <w:lang w:bidi="he-IL"/>
        </w:rPr>
      </w:pPr>
    </w:p>
    <w:p w:rsidR="00290FBD" w:rsidRDefault="00290FBD"/>
    <w:p w:rsidR="00ED0EE5" w:rsidRDefault="00ED0EE5"/>
    <w:p w:rsidR="00244AFB" w:rsidRDefault="005E3ECA">
      <w:r>
        <w:t>Abstracts</w:t>
      </w:r>
      <w:r w:rsidR="004D0CD6">
        <w:t xml:space="preserve"> + key words</w:t>
      </w:r>
    </w:p>
    <w:p w:rsidR="005E3ECA" w:rsidRDefault="005E3ECA" w:rsidP="0034496A">
      <w:pPr>
        <w:pStyle w:val="Heading2"/>
      </w:pPr>
      <w:r>
        <w:t xml:space="preserve">Chapter 1: introduction </w:t>
      </w:r>
    </w:p>
    <w:p w:rsidR="004D0CD6" w:rsidRDefault="00F43061" w:rsidP="00684060">
      <w:r>
        <w:t xml:space="preserve">Good people, behavioral law and economics, behavioral ethics, legal enforcement, </w:t>
      </w:r>
      <w:r w:rsidR="00EB41F4">
        <w:t>deliberate and non-deliberative decision</w:t>
      </w:r>
      <w:r w:rsidR="00684060">
        <w:t>-</w:t>
      </w:r>
      <w:r w:rsidR="00EB41F4">
        <w:t>making, dual reasoning, ethical decision making</w:t>
      </w:r>
    </w:p>
    <w:p w:rsidR="00B9067A" w:rsidRDefault="00B9067A" w:rsidP="00684060">
      <w:r>
        <w:t xml:space="preserve">Abstract: </w:t>
      </w:r>
    </w:p>
    <w:p w:rsidR="00D5751C" w:rsidRPr="00D5751C" w:rsidRDefault="00BC0F6C" w:rsidP="0034496A">
      <w:pPr>
        <w:pStyle w:val="Heading2"/>
        <w:rPr>
          <w:rFonts w:asciiTheme="minorHAnsi" w:eastAsiaTheme="minorHAnsi" w:hAnsiTheme="minorHAnsi" w:cstheme="minorBidi"/>
          <w:color w:val="auto"/>
          <w:sz w:val="22"/>
          <w:szCs w:val="22"/>
          <w:lang w:bidi="he-IL"/>
        </w:rPr>
      </w:pPr>
      <w:r w:rsidRPr="00D5751C">
        <w:rPr>
          <w:rFonts w:asciiTheme="minorHAnsi" w:eastAsiaTheme="minorHAnsi" w:hAnsiTheme="minorHAnsi" w:cstheme="minorBidi"/>
          <w:color w:val="auto"/>
          <w:sz w:val="22"/>
          <w:szCs w:val="22"/>
        </w:rPr>
        <w:t xml:space="preserve">The first </w:t>
      </w:r>
      <w:proofErr w:type="gramStart"/>
      <w:r w:rsidRPr="00D5751C">
        <w:rPr>
          <w:rFonts w:asciiTheme="minorHAnsi" w:eastAsiaTheme="minorHAnsi" w:hAnsiTheme="minorHAnsi" w:cstheme="minorBidi"/>
          <w:color w:val="auto"/>
          <w:sz w:val="22"/>
          <w:szCs w:val="22"/>
        </w:rPr>
        <w:t>chapter which</w:t>
      </w:r>
      <w:proofErr w:type="gramEnd"/>
      <w:r w:rsidRPr="00D5751C">
        <w:rPr>
          <w:rFonts w:asciiTheme="minorHAnsi" w:eastAsiaTheme="minorHAnsi" w:hAnsiTheme="minorHAnsi" w:cstheme="minorBidi"/>
          <w:color w:val="auto"/>
          <w:sz w:val="22"/>
          <w:szCs w:val="22"/>
        </w:rPr>
        <w:t xml:space="preserve"> is an introductory one, outlines the main argument of the book and present the existing gaps in research and how the book could fill the existing gap in the literatures. The chapter outlines both the </w:t>
      </w:r>
      <w:r w:rsidR="00F63918" w:rsidRPr="00D5751C">
        <w:rPr>
          <w:rFonts w:asciiTheme="minorHAnsi" w:eastAsiaTheme="minorHAnsi" w:hAnsiTheme="minorHAnsi" w:cstheme="minorBidi"/>
          <w:color w:val="auto"/>
          <w:sz w:val="22"/>
          <w:szCs w:val="22"/>
        </w:rPr>
        <w:t>theoretical and</w:t>
      </w:r>
      <w:r w:rsidRPr="00D5751C">
        <w:rPr>
          <w:rFonts w:asciiTheme="minorHAnsi" w:eastAsiaTheme="minorHAnsi" w:hAnsiTheme="minorHAnsi" w:cstheme="minorBidi"/>
          <w:color w:val="auto"/>
          <w:sz w:val="22"/>
          <w:szCs w:val="22"/>
        </w:rPr>
        <w:t xml:space="preserve"> the policy implications of this argument to the area of legal enforcement and compliance</w:t>
      </w:r>
      <w:r w:rsidR="00374F79">
        <w:rPr>
          <w:rFonts w:asciiTheme="minorHAnsi" w:eastAsiaTheme="minorHAnsi" w:hAnsiTheme="minorHAnsi" w:cstheme="minorBidi" w:hint="cs"/>
          <w:color w:val="auto"/>
          <w:sz w:val="22"/>
          <w:szCs w:val="22"/>
          <w:rtl/>
          <w:lang w:bidi="he-IL"/>
        </w:rPr>
        <w:t xml:space="preserve">  .</w:t>
      </w:r>
      <w:r w:rsidR="00374F79">
        <w:rPr>
          <w:rFonts w:asciiTheme="minorHAnsi" w:eastAsiaTheme="minorHAnsi" w:hAnsiTheme="minorHAnsi" w:cstheme="minorBidi" w:hint="cs"/>
          <w:color w:val="auto"/>
          <w:sz w:val="22"/>
          <w:szCs w:val="22"/>
          <w:lang w:bidi="he-IL"/>
        </w:rPr>
        <w:t>T</w:t>
      </w:r>
      <w:r w:rsidR="00374F79">
        <w:rPr>
          <w:rFonts w:asciiTheme="minorHAnsi" w:eastAsiaTheme="minorHAnsi" w:hAnsiTheme="minorHAnsi" w:cstheme="minorBidi"/>
          <w:color w:val="auto"/>
          <w:sz w:val="22"/>
          <w:szCs w:val="22"/>
          <w:lang w:bidi="he-IL"/>
        </w:rPr>
        <w:t xml:space="preserve">he chapter builds on the justifications for the project from both theoretical and practical perspective and builds the structure of the chapters and their content. </w:t>
      </w:r>
    </w:p>
    <w:p w:rsidR="005E3ECA" w:rsidRDefault="005E3ECA" w:rsidP="0034496A">
      <w:pPr>
        <w:pStyle w:val="Heading2"/>
      </w:pPr>
      <w:r>
        <w:t xml:space="preserve">Chapter 2 behavioral ethics </w:t>
      </w:r>
    </w:p>
    <w:p w:rsidR="002D557F" w:rsidRPr="002D557F" w:rsidRDefault="002D557F" w:rsidP="002D557F">
      <w:r>
        <w:t xml:space="preserve">Key words: </w:t>
      </w:r>
    </w:p>
    <w:p w:rsidR="00EB41F4" w:rsidRDefault="00EB41F4" w:rsidP="00EB41F4">
      <w:pPr>
        <w:rPr>
          <w:lang w:bidi="he-IL"/>
        </w:rPr>
      </w:pPr>
      <w:r>
        <w:t xml:space="preserve">Self-deception, motivated reasoning, </w:t>
      </w:r>
      <w:r w:rsidR="0058624D">
        <w:t xml:space="preserve">ethical </w:t>
      </w:r>
      <w:proofErr w:type="gramStart"/>
      <w:r>
        <w:t>blind-spot</w:t>
      </w:r>
      <w:proofErr w:type="gramEnd"/>
      <w:r>
        <w:t xml:space="preserve">, </w:t>
      </w:r>
      <w:r w:rsidR="005F69C4">
        <w:rPr>
          <w:lang w:bidi="he-IL"/>
        </w:rPr>
        <w:t xml:space="preserve">legal ambiguity, </w:t>
      </w:r>
      <w:r w:rsidR="0058624D">
        <w:rPr>
          <w:lang w:bidi="he-IL"/>
        </w:rPr>
        <w:t>bounded ethicality, deliberate vs. non-deliberate processes</w:t>
      </w:r>
    </w:p>
    <w:p w:rsidR="002D557F" w:rsidRDefault="002D557F" w:rsidP="00EB41F4">
      <w:pPr>
        <w:rPr>
          <w:lang w:bidi="he-IL"/>
        </w:rPr>
      </w:pPr>
      <w:r>
        <w:rPr>
          <w:lang w:bidi="he-IL"/>
        </w:rPr>
        <w:t xml:space="preserve">Abstract </w:t>
      </w:r>
    </w:p>
    <w:p w:rsidR="0058624D" w:rsidRDefault="00BB037A" w:rsidP="0029205B">
      <w:pPr>
        <w:rPr>
          <w:rFonts w:ascii="Times New Roman" w:hAnsi="Times New Roman"/>
          <w:sz w:val="24"/>
          <w:rtl/>
          <w:lang w:bidi="he-IL"/>
        </w:rPr>
      </w:pPr>
      <w:r>
        <w:rPr>
          <w:lang w:bidi="he-IL"/>
        </w:rPr>
        <w:t>This chapter reviews</w:t>
      </w:r>
      <w:r w:rsidR="0029205B">
        <w:rPr>
          <w:lang w:bidi="he-IL"/>
        </w:rPr>
        <w:t xml:space="preserve"> the main theories of behavioral ethics and their relevancy to legal policy making. </w:t>
      </w:r>
      <w:r w:rsidR="002D557F" w:rsidRPr="00337CFA">
        <w:rPr>
          <w:rFonts w:ascii="Times New Roman" w:hAnsi="Times New Roman"/>
          <w:sz w:val="24"/>
        </w:rPr>
        <w:t xml:space="preserve">BE takes the broad view that many people’s actions </w:t>
      </w:r>
      <w:proofErr w:type="gramStart"/>
      <w:r w:rsidR="002D557F" w:rsidRPr="00337CFA">
        <w:rPr>
          <w:rFonts w:ascii="Times New Roman" w:hAnsi="Times New Roman"/>
          <w:sz w:val="24"/>
        </w:rPr>
        <w:t>are based</w:t>
      </w:r>
      <w:proofErr w:type="gramEnd"/>
      <w:r w:rsidR="002D557F" w:rsidRPr="00337CFA">
        <w:rPr>
          <w:rFonts w:ascii="Times New Roman" w:hAnsi="Times New Roman"/>
          <w:sz w:val="24"/>
        </w:rPr>
        <w:t xml:space="preserve"> on self-interest in that they serve a need to maintain a positive and coherent view of the self. </w:t>
      </w:r>
      <w:r w:rsidR="002D557F" w:rsidRPr="006C0934">
        <w:rPr>
          <w:rFonts w:ascii="Times New Roman" w:hAnsi="Times New Roman" w:cs="Times New Roman"/>
          <w:sz w:val="24"/>
          <w:szCs w:val="24"/>
        </w:rPr>
        <w:t>It</w:t>
      </w:r>
      <w:r w:rsidR="002D557F" w:rsidRPr="00337CFA">
        <w:rPr>
          <w:rFonts w:ascii="Times New Roman" w:hAnsi="Times New Roman"/>
          <w:sz w:val="24"/>
        </w:rPr>
        <w:t xml:space="preserve"> accounts for the effect that self-interest has on our cognitive processes (e.g. memory, sight</w:t>
      </w:r>
      <w:r w:rsidR="002D557F" w:rsidRPr="006C0934">
        <w:rPr>
          <w:rFonts w:ascii="Times New Roman" w:hAnsi="Times New Roman" w:cs="Times New Roman"/>
          <w:sz w:val="24"/>
          <w:szCs w:val="24"/>
        </w:rPr>
        <w:t>,</w:t>
      </w:r>
      <w:r w:rsidR="002D557F" w:rsidRPr="00337CFA">
        <w:rPr>
          <w:rFonts w:ascii="Times New Roman" w:hAnsi="Times New Roman"/>
          <w:sz w:val="24"/>
        </w:rPr>
        <w:t xml:space="preserve"> and information </w:t>
      </w:r>
      <w:r w:rsidR="002D557F" w:rsidRPr="006C0934">
        <w:rPr>
          <w:rFonts w:ascii="Times New Roman" w:hAnsi="Times New Roman" w:cs="Times New Roman"/>
          <w:sz w:val="24"/>
          <w:szCs w:val="24"/>
        </w:rPr>
        <w:t>processing</w:t>
      </w:r>
      <w:r w:rsidR="002D557F" w:rsidRPr="00337CFA">
        <w:rPr>
          <w:rFonts w:ascii="Times New Roman" w:hAnsi="Times New Roman"/>
          <w:sz w:val="24"/>
        </w:rPr>
        <w:t>) as opposed to simply looking at how self-interest affects motivation</w:t>
      </w:r>
      <w:r w:rsidR="002D557F" w:rsidRPr="00F219B4">
        <w:rPr>
          <w:rFonts w:ascii="Times New Roman" w:hAnsi="Times New Roman" w:cs="Times New Roman"/>
          <w:sz w:val="24"/>
          <w:szCs w:val="24"/>
        </w:rPr>
        <w:t xml:space="preserve">. </w:t>
      </w:r>
      <w:r w:rsidR="0029205B">
        <w:rPr>
          <w:rFonts w:ascii="Times New Roman" w:hAnsi="Times New Roman" w:cs="Times New Roman"/>
          <w:sz w:val="24"/>
          <w:szCs w:val="24"/>
        </w:rPr>
        <w:t>It is</w:t>
      </w:r>
      <w:r w:rsidR="002D557F" w:rsidRPr="00337CFA">
        <w:rPr>
          <w:rFonts w:ascii="Times New Roman" w:hAnsi="Times New Roman"/>
          <w:sz w:val="24"/>
        </w:rPr>
        <w:t xml:space="preserve"> concerned with </w:t>
      </w:r>
      <w:r w:rsidR="002D557F" w:rsidRPr="006C0934">
        <w:rPr>
          <w:rFonts w:ascii="Times New Roman" w:hAnsi="Times New Roman" w:cs="Times New Roman"/>
          <w:sz w:val="24"/>
          <w:szCs w:val="24"/>
        </w:rPr>
        <w:t>the implicit effects of</w:t>
      </w:r>
      <w:r w:rsidR="002D557F" w:rsidRPr="00337CFA">
        <w:rPr>
          <w:rFonts w:ascii="Times New Roman" w:hAnsi="Times New Roman"/>
          <w:sz w:val="24"/>
        </w:rPr>
        <w:t xml:space="preserve"> self</w:t>
      </w:r>
      <w:r w:rsidR="002D557F" w:rsidRPr="006C0934">
        <w:rPr>
          <w:rFonts w:ascii="Times New Roman" w:hAnsi="Times New Roman" w:cs="Times New Roman"/>
          <w:sz w:val="24"/>
          <w:szCs w:val="24"/>
        </w:rPr>
        <w:t>-</w:t>
      </w:r>
      <w:r w:rsidR="002D557F" w:rsidRPr="00337CFA">
        <w:rPr>
          <w:rFonts w:ascii="Times New Roman" w:hAnsi="Times New Roman"/>
          <w:sz w:val="24"/>
        </w:rPr>
        <w:t>interest</w:t>
      </w:r>
      <w:r w:rsidR="002D557F">
        <w:rPr>
          <w:rFonts w:ascii="Times New Roman" w:hAnsi="Times New Roman"/>
          <w:sz w:val="24"/>
        </w:rPr>
        <w:t xml:space="preserve">, without peoples’ admitting to themselves that such influence exist, </w:t>
      </w:r>
      <w:r w:rsidR="002D557F" w:rsidRPr="00337CFA">
        <w:rPr>
          <w:rFonts w:ascii="Times New Roman" w:hAnsi="Times New Roman"/>
          <w:sz w:val="24"/>
        </w:rPr>
        <w:t xml:space="preserve"> than with how it shapes explicit choices.</w:t>
      </w:r>
      <w:r w:rsidR="002D557F">
        <w:rPr>
          <w:rFonts w:ascii="Times New Roman" w:hAnsi="Times New Roman"/>
          <w:sz w:val="24"/>
        </w:rPr>
        <w:t xml:space="preserve"> </w:t>
      </w:r>
      <w:r w:rsidR="0058624D">
        <w:rPr>
          <w:rFonts w:ascii="Times New Roman" w:hAnsi="Times New Roman"/>
          <w:sz w:val="24"/>
        </w:rPr>
        <w:t>The chapter also focuses on various</w:t>
      </w:r>
      <w:r w:rsidR="0029205B">
        <w:rPr>
          <w:rFonts w:ascii="Times New Roman" w:hAnsi="Times New Roman"/>
          <w:sz w:val="24"/>
        </w:rPr>
        <w:t xml:space="preserve"> other behavioral</w:t>
      </w:r>
      <w:r w:rsidR="0058624D">
        <w:rPr>
          <w:rFonts w:ascii="Times New Roman" w:hAnsi="Times New Roman"/>
          <w:sz w:val="24"/>
        </w:rPr>
        <w:t xml:space="preserve"> factors</w:t>
      </w:r>
      <w:r w:rsidR="005A35EC">
        <w:rPr>
          <w:rFonts w:ascii="Times New Roman" w:hAnsi="Times New Roman"/>
          <w:sz w:val="24"/>
        </w:rPr>
        <w:t>,</w:t>
      </w:r>
      <w:r w:rsidR="0058624D">
        <w:rPr>
          <w:rFonts w:ascii="Times New Roman" w:hAnsi="Times New Roman"/>
          <w:sz w:val="24"/>
        </w:rPr>
        <w:t xml:space="preserve"> which </w:t>
      </w:r>
      <w:r w:rsidR="005A35EC">
        <w:rPr>
          <w:rFonts w:ascii="Times New Roman" w:hAnsi="Times New Roman"/>
          <w:sz w:val="24"/>
        </w:rPr>
        <w:t>are of im</w:t>
      </w:r>
      <w:r w:rsidR="0058624D">
        <w:rPr>
          <w:rFonts w:ascii="Times New Roman" w:hAnsi="Times New Roman"/>
          <w:sz w:val="24"/>
        </w:rPr>
        <w:t xml:space="preserve">portance for legal policy, such as people’s level of awareness </w:t>
      </w:r>
      <w:r w:rsidR="005A35EC">
        <w:rPr>
          <w:rFonts w:ascii="Times New Roman" w:hAnsi="Times New Roman"/>
          <w:sz w:val="24"/>
        </w:rPr>
        <w:t xml:space="preserve">to their own </w:t>
      </w:r>
      <w:proofErr w:type="gramStart"/>
      <w:r w:rsidR="005A35EC">
        <w:rPr>
          <w:rFonts w:ascii="Times New Roman" w:hAnsi="Times New Roman"/>
          <w:sz w:val="24"/>
        </w:rPr>
        <w:t>wrong-doing</w:t>
      </w:r>
      <w:proofErr w:type="gramEnd"/>
      <w:r w:rsidR="005A35EC">
        <w:rPr>
          <w:rFonts w:ascii="Times New Roman" w:hAnsi="Times New Roman"/>
          <w:sz w:val="24"/>
        </w:rPr>
        <w:t xml:space="preserve">, their ability to control it and the situations which are likely to increase it. </w:t>
      </w:r>
    </w:p>
    <w:p w:rsidR="009B1FE8" w:rsidRDefault="005E3ECA" w:rsidP="0034496A">
      <w:pPr>
        <w:pStyle w:val="Heading2"/>
      </w:pPr>
      <w:r>
        <w:t>Chapter 3 formal control</w:t>
      </w:r>
      <w:r w:rsidR="009B1FE8">
        <w:t>s</w:t>
      </w:r>
    </w:p>
    <w:p w:rsidR="004C1B94" w:rsidRPr="004C1B94" w:rsidRDefault="004C1B94" w:rsidP="004C1B94">
      <w:r>
        <w:t xml:space="preserve">Key words: </w:t>
      </w:r>
    </w:p>
    <w:p w:rsidR="005E3ECA" w:rsidRDefault="0034496A" w:rsidP="00D62638">
      <w:pPr>
        <w:rPr>
          <w:lang w:bidi="he-IL"/>
        </w:rPr>
      </w:pPr>
      <w:r>
        <w:t>Incentives,</w:t>
      </w:r>
      <w:r w:rsidR="009B1FE8">
        <w:t xml:space="preserve"> command and control, </w:t>
      </w:r>
      <w:r w:rsidR="007459E2">
        <w:rPr>
          <w:lang w:bidi="he-IL"/>
        </w:rPr>
        <w:t>intrinsic vs. extrinsic motivation</w:t>
      </w:r>
      <w:r w:rsidR="005D4A27">
        <w:rPr>
          <w:lang w:bidi="he-IL"/>
        </w:rPr>
        <w:t>, crowding out motivation, morality, procedural fairness, self</w:t>
      </w:r>
      <w:r w:rsidR="00D62638">
        <w:rPr>
          <w:lang w:bidi="he-IL"/>
        </w:rPr>
        <w:t>-</w:t>
      </w:r>
      <w:r w:rsidR="005D4A27">
        <w:rPr>
          <w:lang w:bidi="he-IL"/>
        </w:rPr>
        <w:t xml:space="preserve">interest, compliance motivation. Legal interpretation vs. legal choice. </w:t>
      </w:r>
    </w:p>
    <w:p w:rsidR="004C1B94" w:rsidRDefault="004C1B94">
      <w:pPr>
        <w:rPr>
          <w:lang w:bidi="he-IL"/>
        </w:rPr>
      </w:pPr>
    </w:p>
    <w:p w:rsidR="004C1B94" w:rsidRDefault="004C1B94">
      <w:pPr>
        <w:rPr>
          <w:rFonts w:hint="cs"/>
          <w:rtl/>
          <w:lang w:bidi="he-IL"/>
        </w:rPr>
      </w:pPr>
      <w:r>
        <w:rPr>
          <w:lang w:bidi="he-IL"/>
        </w:rPr>
        <w:t xml:space="preserve">Abstracts: </w:t>
      </w:r>
    </w:p>
    <w:p w:rsidR="004C1B94" w:rsidRPr="00291D09" w:rsidRDefault="00D62638" w:rsidP="00A447FA">
      <w:pPr>
        <w:pStyle w:val="Body"/>
        <w:spacing w:line="360" w:lineRule="auto"/>
        <w:ind w:firstLine="440"/>
        <w:rPr>
          <w:rFonts w:ascii="Times New Roman" w:hAnsi="Times New Roman" w:cs="Times New Roman"/>
          <w:sz w:val="24"/>
          <w:szCs w:val="24"/>
        </w:rPr>
      </w:pPr>
      <w:r>
        <w:rPr>
          <w:rStyle w:val="desc"/>
          <w:sz w:val="24"/>
          <w:szCs w:val="24"/>
        </w:rPr>
        <w:t>T</w:t>
      </w:r>
      <w:r w:rsidR="004C1B94" w:rsidRPr="00291D09">
        <w:rPr>
          <w:rStyle w:val="desc"/>
          <w:sz w:val="24"/>
          <w:szCs w:val="24"/>
        </w:rPr>
        <w:t>his chapter discusses t</w:t>
      </w:r>
      <w:r>
        <w:rPr>
          <w:rStyle w:val="desc"/>
          <w:sz w:val="24"/>
          <w:szCs w:val="24"/>
        </w:rPr>
        <w:t>he formal and classical</w:t>
      </w:r>
      <w:r w:rsidR="004C1B94" w:rsidRPr="00291D09">
        <w:rPr>
          <w:rStyle w:val="desc"/>
          <w:sz w:val="24"/>
          <w:szCs w:val="24"/>
        </w:rPr>
        <w:t xml:space="preserve"> interventions</w:t>
      </w:r>
      <w:r>
        <w:rPr>
          <w:rStyle w:val="desc"/>
          <w:sz w:val="24"/>
          <w:szCs w:val="24"/>
        </w:rPr>
        <w:t xml:space="preserve"> which were traditionally used by state to regulate the behavior of people when the assumption is </w:t>
      </w:r>
      <w:proofErr w:type="gramStart"/>
      <w:r>
        <w:rPr>
          <w:rStyle w:val="desc"/>
          <w:sz w:val="24"/>
          <w:szCs w:val="24"/>
        </w:rPr>
        <w:t xml:space="preserve">that </w:t>
      </w:r>
      <w:r w:rsidR="004C1B94" w:rsidRPr="00291D09">
        <w:rPr>
          <w:rStyle w:val="desc"/>
          <w:sz w:val="24"/>
          <w:szCs w:val="24"/>
        </w:rPr>
        <w:t xml:space="preserve"> most</w:t>
      </w:r>
      <w:proofErr w:type="gramEnd"/>
      <w:r w:rsidR="004C1B94" w:rsidRPr="00291D09">
        <w:rPr>
          <w:rStyle w:val="desc"/>
          <w:sz w:val="24"/>
          <w:szCs w:val="24"/>
        </w:rPr>
        <w:t xml:space="preserve"> relevant to people w</w:t>
      </w:r>
      <w:r w:rsidR="004D0AC9">
        <w:rPr>
          <w:rStyle w:val="desc"/>
          <w:sz w:val="24"/>
          <w:szCs w:val="24"/>
        </w:rPr>
        <w:t xml:space="preserve">ith that mindset. The chapter </w:t>
      </w:r>
      <w:r w:rsidR="004C1B94" w:rsidRPr="005A6832">
        <w:rPr>
          <w:rStyle w:val="desc"/>
          <w:sz w:val="24"/>
          <w:szCs w:val="24"/>
        </w:rPr>
        <w:t>focuses on three main mechanisms of legal compliance</w:t>
      </w:r>
      <w:r w:rsidR="004C1B94" w:rsidRPr="00291D09">
        <w:rPr>
          <w:rStyle w:val="desc"/>
          <w:sz w:val="24"/>
          <w:szCs w:val="24"/>
        </w:rPr>
        <w:t>—</w:t>
      </w:r>
      <w:r w:rsidR="004C1B94" w:rsidRPr="005A6832">
        <w:rPr>
          <w:rStyle w:val="desc"/>
          <w:sz w:val="24"/>
          <w:szCs w:val="24"/>
        </w:rPr>
        <w:t>price, fairness, and the expressive effects</w:t>
      </w:r>
      <w:r w:rsidR="004D0AC9">
        <w:rPr>
          <w:rFonts w:ascii="Times New Roman" w:hAnsi="Times New Roman" w:cs="Times New Roman"/>
          <w:sz w:val="24"/>
          <w:szCs w:val="24"/>
        </w:rPr>
        <w:t xml:space="preserve"> of law</w:t>
      </w:r>
      <w:r w:rsidR="004C1B94" w:rsidRPr="00291D09">
        <w:rPr>
          <w:rStyle w:val="desc"/>
          <w:sz w:val="24"/>
          <w:szCs w:val="24"/>
        </w:rPr>
        <w:t>—that aim to change people’s explicit behaviors that are the result of a deliberative process.</w:t>
      </w:r>
      <w:r w:rsidR="004D0AC9">
        <w:rPr>
          <w:rFonts w:ascii="Times New Roman" w:hAnsi="Times New Roman" w:cs="Times New Roman"/>
          <w:sz w:val="24"/>
          <w:szCs w:val="24"/>
        </w:rPr>
        <w:t xml:space="preserve"> Since the focus of the book is on implicit processes, the chapter revisits the</w:t>
      </w:r>
      <w:r w:rsidR="004C1B94">
        <w:rPr>
          <w:rStyle w:val="desc"/>
          <w:rFonts w:hint="cs"/>
          <w:sz w:val="24"/>
          <w:szCs w:val="24"/>
          <w:rtl/>
        </w:rPr>
        <w:t xml:space="preserve"> </w:t>
      </w:r>
      <w:r w:rsidR="004C1B94">
        <w:rPr>
          <w:rStyle w:val="desc"/>
          <w:sz w:val="24"/>
          <w:szCs w:val="24"/>
        </w:rPr>
        <w:t xml:space="preserve">desirable </w:t>
      </w:r>
      <w:proofErr w:type="gramStart"/>
      <w:r w:rsidR="004C1B94">
        <w:rPr>
          <w:rStyle w:val="desc"/>
          <w:sz w:val="24"/>
          <w:szCs w:val="24"/>
        </w:rPr>
        <w:t>and  undesirable</w:t>
      </w:r>
      <w:proofErr w:type="gramEnd"/>
      <w:r w:rsidR="004C1B94" w:rsidRPr="007968EC">
        <w:rPr>
          <w:rStyle w:val="desc"/>
          <w:sz w:val="24"/>
          <w:szCs w:val="24"/>
        </w:rPr>
        <w:t xml:space="preserve"> </w:t>
      </w:r>
      <w:r w:rsidR="004D0AC9" w:rsidRPr="007968EC">
        <w:rPr>
          <w:rStyle w:val="desc"/>
          <w:sz w:val="24"/>
          <w:szCs w:val="24"/>
        </w:rPr>
        <w:t xml:space="preserve">implicit </w:t>
      </w:r>
      <w:r w:rsidR="004C1B94" w:rsidRPr="007968EC">
        <w:rPr>
          <w:rStyle w:val="desc"/>
          <w:sz w:val="24"/>
          <w:szCs w:val="24"/>
        </w:rPr>
        <w:t xml:space="preserve">processes that accompany </w:t>
      </w:r>
      <w:r w:rsidR="00A447FA">
        <w:rPr>
          <w:rStyle w:val="desc"/>
          <w:sz w:val="24"/>
          <w:szCs w:val="24"/>
        </w:rPr>
        <w:t>the usage of formal controls</w:t>
      </w:r>
      <w:r w:rsidR="004C1B94" w:rsidRPr="007968EC">
        <w:rPr>
          <w:rStyle w:val="desc"/>
          <w:sz w:val="24"/>
          <w:szCs w:val="24"/>
        </w:rPr>
        <w:t xml:space="preserve">, such as crowding out, misperception of norms and socialization, social norms and moral intuition, and egocentric </w:t>
      </w:r>
      <w:r w:rsidR="004D0AC9">
        <w:rPr>
          <w:rStyle w:val="desc"/>
          <w:sz w:val="24"/>
          <w:szCs w:val="24"/>
        </w:rPr>
        <w:t>interpretations of fairness. Based on the recognition of these process</w:t>
      </w:r>
      <w:r w:rsidR="001A51FF">
        <w:rPr>
          <w:rStyle w:val="desc"/>
          <w:sz w:val="24"/>
          <w:szCs w:val="24"/>
        </w:rPr>
        <w:t>es</w:t>
      </w:r>
      <w:r w:rsidR="004D0AC9">
        <w:rPr>
          <w:rStyle w:val="desc"/>
          <w:sz w:val="24"/>
          <w:szCs w:val="24"/>
        </w:rPr>
        <w:t xml:space="preserve"> </w:t>
      </w:r>
      <w:r w:rsidR="001A51FF">
        <w:rPr>
          <w:rStyle w:val="desc"/>
          <w:sz w:val="24"/>
          <w:szCs w:val="24"/>
        </w:rPr>
        <w:t>the</w:t>
      </w:r>
      <w:r w:rsidR="004D0AC9">
        <w:rPr>
          <w:rStyle w:val="desc"/>
          <w:sz w:val="24"/>
          <w:szCs w:val="24"/>
        </w:rPr>
        <w:t xml:space="preserve"> chapter</w:t>
      </w:r>
      <w:r w:rsidR="001A51FF">
        <w:rPr>
          <w:rStyle w:val="desc"/>
          <w:sz w:val="24"/>
          <w:szCs w:val="24"/>
        </w:rPr>
        <w:t xml:space="preserve"> tries</w:t>
      </w:r>
      <w:r w:rsidR="004D0AC9">
        <w:rPr>
          <w:rStyle w:val="desc"/>
          <w:sz w:val="24"/>
          <w:szCs w:val="24"/>
        </w:rPr>
        <w:t xml:space="preserve"> to evaluate the </w:t>
      </w:r>
      <w:r w:rsidR="004C1B94" w:rsidRPr="007968EC">
        <w:rPr>
          <w:rStyle w:val="desc"/>
          <w:sz w:val="24"/>
          <w:szCs w:val="24"/>
        </w:rPr>
        <w:t>strengths and weaknesses in regulating human behavior.</w:t>
      </w:r>
      <w:r w:rsidR="004D0AC9">
        <w:rPr>
          <w:rStyle w:val="desc"/>
          <w:sz w:val="24"/>
          <w:szCs w:val="24"/>
        </w:rPr>
        <w:t xml:space="preserve"> The chapter concludes with some of the changes that need to </w:t>
      </w:r>
      <w:proofErr w:type="gramStart"/>
      <w:r w:rsidR="004D0AC9">
        <w:rPr>
          <w:rStyle w:val="desc"/>
          <w:sz w:val="24"/>
          <w:szCs w:val="24"/>
        </w:rPr>
        <w:t>be done</w:t>
      </w:r>
      <w:proofErr w:type="gramEnd"/>
      <w:r w:rsidR="004D0AC9">
        <w:rPr>
          <w:rStyle w:val="desc"/>
          <w:sz w:val="24"/>
          <w:szCs w:val="24"/>
        </w:rPr>
        <w:t xml:space="preserve"> with regard to the formal approaches to regulation. </w:t>
      </w:r>
    </w:p>
    <w:p w:rsidR="005E3ECA" w:rsidRDefault="005E3ECA" w:rsidP="0034496A">
      <w:pPr>
        <w:pStyle w:val="Heading2"/>
      </w:pPr>
      <w:r>
        <w:t>Chapter 4 non</w:t>
      </w:r>
      <w:r w:rsidR="0034496A">
        <w:t>-</w:t>
      </w:r>
      <w:r>
        <w:t xml:space="preserve">formal controls </w:t>
      </w:r>
    </w:p>
    <w:p w:rsidR="009B1FE8" w:rsidRDefault="005D4A27" w:rsidP="005D4A27">
      <w:r>
        <w:t xml:space="preserve">Nudges, </w:t>
      </w:r>
      <w:proofErr w:type="spellStart"/>
      <w:r>
        <w:t>debiasing</w:t>
      </w:r>
      <w:proofErr w:type="spellEnd"/>
      <w:r>
        <w:t xml:space="preserve">, </w:t>
      </w:r>
      <w:r w:rsidR="009B1FE8">
        <w:t xml:space="preserve">Ethical </w:t>
      </w:r>
      <w:r w:rsidR="0034496A">
        <w:t>nudges,</w:t>
      </w:r>
      <w:r w:rsidR="005A35EC">
        <w:t xml:space="preserve"> limits of nudges in general and ethical nudges in particular,</w:t>
      </w:r>
      <w:r w:rsidR="0034496A">
        <w:t xml:space="preserve"> </w:t>
      </w:r>
      <w:r w:rsidR="005A35EC">
        <w:t>accountability, choice architecture, ethical training</w:t>
      </w:r>
    </w:p>
    <w:p w:rsidR="00FA1313" w:rsidRDefault="00FA1313" w:rsidP="005C11C8">
      <w:pPr>
        <w:spacing w:line="480" w:lineRule="auto"/>
        <w:ind w:firstLine="720"/>
        <w:rPr>
          <w:lang w:bidi="he-IL"/>
        </w:rPr>
      </w:pPr>
      <w:r>
        <w:t xml:space="preserve">While the previous chapter focused on non-formal controls, the current one complement that chapter with a focus on more recent approach which take into account the fact that people’s decision making with regard to the law, </w:t>
      </w:r>
      <w:r w:rsidR="0015158C">
        <w:t xml:space="preserve">is not fully deliberative. </w:t>
      </w:r>
      <w:r w:rsidR="0015158C" w:rsidRPr="00AE3315">
        <w:rPr>
          <w:rFonts w:ascii="Times New Roman" w:hAnsi="Times New Roman" w:cs="Times New Roman"/>
          <w:sz w:val="24"/>
          <w:szCs w:val="24"/>
        </w:rPr>
        <w:t xml:space="preserve">There are three main nontraditional approaches to regulating behavior. The most classical approach is </w:t>
      </w:r>
      <w:proofErr w:type="spellStart"/>
      <w:r w:rsidR="0015158C" w:rsidRPr="00AE3315">
        <w:rPr>
          <w:rFonts w:ascii="Times New Roman" w:hAnsi="Times New Roman" w:cs="Times New Roman"/>
          <w:i/>
          <w:sz w:val="24"/>
          <w:szCs w:val="24"/>
        </w:rPr>
        <w:t>debiasing</w:t>
      </w:r>
      <w:proofErr w:type="spellEnd"/>
      <w:r w:rsidR="0015158C" w:rsidRPr="00AE3315">
        <w:rPr>
          <w:rFonts w:ascii="Times New Roman" w:hAnsi="Times New Roman" w:cs="Times New Roman"/>
          <w:sz w:val="24"/>
          <w:szCs w:val="24"/>
        </w:rPr>
        <w:t xml:space="preserve">, a </w:t>
      </w:r>
      <w:r w:rsidR="0015158C" w:rsidRPr="00AE3315">
        <w:rPr>
          <w:rFonts w:ascii="Times New Roman" w:hAnsi="Times New Roman" w:cs="Times New Roman"/>
          <w:color w:val="222222"/>
          <w:sz w:val="24"/>
          <w:szCs w:val="24"/>
        </w:rPr>
        <w:t>group of cognitive methods used to overcome biased thinking and non</w:t>
      </w:r>
      <w:r w:rsidR="005C11C8">
        <w:rPr>
          <w:rFonts w:ascii="Times New Roman" w:hAnsi="Times New Roman" w:cs="Times New Roman"/>
          <w:color w:val="222222"/>
          <w:sz w:val="24"/>
          <w:szCs w:val="24"/>
        </w:rPr>
        <w:t>-</w:t>
      </w:r>
      <w:r w:rsidR="0015158C" w:rsidRPr="00AE3315">
        <w:rPr>
          <w:rFonts w:ascii="Times New Roman" w:hAnsi="Times New Roman" w:cs="Times New Roman"/>
          <w:color w:val="222222"/>
          <w:sz w:val="24"/>
          <w:szCs w:val="24"/>
        </w:rPr>
        <w:t>deliberative choice.</w:t>
      </w:r>
      <w:r w:rsidR="0015158C" w:rsidRPr="00AE3315">
        <w:rPr>
          <w:rStyle w:val="FootnoteReference"/>
          <w:rFonts w:ascii="Times New Roman" w:hAnsi="Times New Roman" w:cs="Times New Roman"/>
          <w:color w:val="222222"/>
          <w:sz w:val="24"/>
          <w:szCs w:val="24"/>
          <w:shd w:val="clear" w:color="auto" w:fill="FFFFFF"/>
        </w:rPr>
        <w:footnoteReference w:id="3"/>
      </w:r>
      <w:r w:rsidR="0015158C" w:rsidRPr="00AE3315">
        <w:rPr>
          <w:rFonts w:ascii="Times New Roman" w:hAnsi="Times New Roman" w:cs="Times New Roman"/>
          <w:sz w:val="24"/>
          <w:szCs w:val="24"/>
        </w:rPr>
        <w:t xml:space="preserve"> </w:t>
      </w:r>
      <w:r w:rsidR="0015158C" w:rsidRPr="00AE3315">
        <w:rPr>
          <w:rFonts w:ascii="Times New Roman" w:hAnsi="Times New Roman" w:cs="Times New Roman"/>
          <w:color w:val="222222"/>
          <w:sz w:val="24"/>
          <w:szCs w:val="24"/>
        </w:rPr>
        <w:t>It uses various techniques, such as consideration of the opposite approach, reflect</w:t>
      </w:r>
      <w:r w:rsidR="0015158C" w:rsidRPr="00410669">
        <w:rPr>
          <w:rFonts w:ascii="Times New Roman" w:hAnsi="Times New Roman" w:cs="Times New Roman"/>
          <w:color w:val="222222"/>
          <w:sz w:val="24"/>
          <w:szCs w:val="24"/>
        </w:rPr>
        <w:t>ion on one’s choices, and taking an alternative view.</w:t>
      </w:r>
      <w:r w:rsidR="0015158C" w:rsidRPr="00410669">
        <w:rPr>
          <w:rFonts w:ascii="Times New Roman" w:hAnsi="Times New Roman" w:cs="Times New Roman"/>
          <w:sz w:val="24"/>
          <w:szCs w:val="24"/>
          <w:lang w:bidi="he-IL"/>
        </w:rPr>
        <w:t xml:space="preserve"> A</w:t>
      </w:r>
      <w:r w:rsidR="0015158C">
        <w:rPr>
          <w:rFonts w:ascii="Times New Roman" w:hAnsi="Times New Roman" w:cs="Times New Roman"/>
          <w:sz w:val="24"/>
          <w:szCs w:val="24"/>
          <w:lang w:bidi="he-IL"/>
        </w:rPr>
        <w:t>n important</w:t>
      </w:r>
      <w:r w:rsidR="0015158C" w:rsidRPr="00410669">
        <w:rPr>
          <w:rFonts w:ascii="Times New Roman" w:hAnsi="Times New Roman" w:cs="Times New Roman"/>
          <w:sz w:val="24"/>
          <w:szCs w:val="24"/>
          <w:lang w:bidi="he-IL"/>
        </w:rPr>
        <w:t xml:space="preserve"> form of </w:t>
      </w:r>
      <w:proofErr w:type="spellStart"/>
      <w:r w:rsidR="0015158C" w:rsidRPr="00410669">
        <w:rPr>
          <w:rFonts w:ascii="Times New Roman" w:hAnsi="Times New Roman" w:cs="Times New Roman"/>
          <w:sz w:val="24"/>
          <w:szCs w:val="24"/>
          <w:lang w:bidi="he-IL"/>
        </w:rPr>
        <w:t>debiasing</w:t>
      </w:r>
      <w:proofErr w:type="spellEnd"/>
      <w:r w:rsidR="0015158C" w:rsidRPr="00410669">
        <w:rPr>
          <w:rFonts w:ascii="Times New Roman" w:hAnsi="Times New Roman" w:cs="Times New Roman"/>
          <w:sz w:val="24"/>
          <w:szCs w:val="24"/>
          <w:lang w:bidi="he-IL"/>
        </w:rPr>
        <w:t xml:space="preserve"> is</w:t>
      </w:r>
      <w:r w:rsidR="0015158C" w:rsidRPr="00410669">
        <w:rPr>
          <w:rFonts w:ascii="Times New Roman" w:hAnsi="Times New Roman" w:cs="Times New Roman"/>
          <w:b/>
          <w:sz w:val="24"/>
          <w:szCs w:val="24"/>
        </w:rPr>
        <w:t xml:space="preserve"> </w:t>
      </w:r>
      <w:r w:rsidR="0015158C" w:rsidRPr="00652644">
        <w:rPr>
          <w:rFonts w:ascii="Times New Roman" w:hAnsi="Times New Roman" w:cs="Times New Roman"/>
          <w:i/>
          <w:sz w:val="24"/>
          <w:szCs w:val="24"/>
        </w:rPr>
        <w:t>accountability</w:t>
      </w:r>
      <w:r w:rsidR="0015158C" w:rsidRPr="00652644">
        <w:rPr>
          <w:rFonts w:ascii="Times New Roman" w:hAnsi="Times New Roman" w:cs="Times New Roman"/>
          <w:sz w:val="24"/>
          <w:szCs w:val="24"/>
        </w:rPr>
        <w:t xml:space="preserve">, which asks </w:t>
      </w:r>
      <w:r w:rsidR="0015158C" w:rsidRPr="00652644">
        <w:rPr>
          <w:rFonts w:ascii="Times New Roman" w:hAnsi="Times New Roman" w:cs="Times New Roman"/>
          <w:color w:val="252525"/>
          <w:sz w:val="24"/>
          <w:szCs w:val="24"/>
        </w:rPr>
        <w:t>individuals to explain why they made a certain decision after the fact.</w:t>
      </w:r>
      <w:r w:rsidR="0015158C" w:rsidRPr="00AE3315">
        <w:rPr>
          <w:rFonts w:ascii="Times New Roman" w:hAnsi="Times New Roman" w:cs="Times New Roman"/>
          <w:color w:val="252525"/>
          <w:sz w:val="24"/>
          <w:szCs w:val="24"/>
        </w:rPr>
        <w:t xml:space="preserve"> </w:t>
      </w:r>
      <w:r w:rsidR="0015158C" w:rsidRPr="00AE3315">
        <w:rPr>
          <w:rFonts w:ascii="Times New Roman" w:hAnsi="Times New Roman" w:cs="Times New Roman"/>
          <w:i/>
          <w:sz w:val="24"/>
          <w:szCs w:val="24"/>
        </w:rPr>
        <w:t>Framing,</w:t>
      </w:r>
      <w:r w:rsidR="0015158C" w:rsidRPr="00AE3315">
        <w:rPr>
          <w:rFonts w:ascii="Times New Roman" w:hAnsi="Times New Roman" w:cs="Times New Roman"/>
          <w:b/>
          <w:sz w:val="24"/>
          <w:szCs w:val="24"/>
        </w:rPr>
        <w:t xml:space="preserve"> </w:t>
      </w:r>
      <w:r w:rsidR="0015158C" w:rsidRPr="00AE3315">
        <w:rPr>
          <w:rFonts w:ascii="Times New Roman" w:hAnsi="Times New Roman" w:cs="Times New Roman"/>
          <w:bCs/>
          <w:sz w:val="24"/>
          <w:szCs w:val="24"/>
        </w:rPr>
        <w:t xml:space="preserve">which is based on research showing how a shift in </w:t>
      </w:r>
      <w:r w:rsidR="0015158C" w:rsidRPr="00AE3315">
        <w:rPr>
          <w:rFonts w:ascii="Times New Roman" w:hAnsi="Times New Roman" w:cs="Times New Roman"/>
          <w:sz w:val="24"/>
          <w:szCs w:val="24"/>
        </w:rPr>
        <w:t>one’s reference point affects subsequent</w:t>
      </w:r>
      <w:r w:rsidR="0015158C" w:rsidRPr="00AE3315">
        <w:rPr>
          <w:rFonts w:ascii="Times New Roman" w:hAnsi="Times New Roman" w:cs="Times New Roman"/>
          <w:bCs/>
          <w:sz w:val="24"/>
          <w:szCs w:val="24"/>
        </w:rPr>
        <w:t xml:space="preserve"> perceptions of gains and losses,</w:t>
      </w:r>
      <w:r w:rsidR="0015158C" w:rsidRPr="00AE3315">
        <w:rPr>
          <w:rFonts w:ascii="Times New Roman" w:hAnsi="Times New Roman" w:cs="Times New Roman"/>
          <w:sz w:val="24"/>
          <w:szCs w:val="24"/>
        </w:rPr>
        <w:t xml:space="preserve"> is another </w:t>
      </w:r>
      <w:proofErr w:type="gramStart"/>
      <w:r w:rsidR="0015158C" w:rsidRPr="00AE3315">
        <w:rPr>
          <w:rFonts w:ascii="Times New Roman" w:hAnsi="Times New Roman" w:cs="Times New Roman"/>
          <w:sz w:val="24"/>
          <w:szCs w:val="24"/>
        </w:rPr>
        <w:t>technique which</w:t>
      </w:r>
      <w:proofErr w:type="gramEnd"/>
      <w:r w:rsidR="0015158C" w:rsidRPr="00AE3315">
        <w:rPr>
          <w:rFonts w:ascii="Times New Roman" w:hAnsi="Times New Roman" w:cs="Times New Roman"/>
          <w:sz w:val="24"/>
          <w:szCs w:val="24"/>
        </w:rPr>
        <w:t xml:space="preserve"> could be used to alter behavior. </w:t>
      </w:r>
      <w:r w:rsidR="0015158C" w:rsidRPr="00AE3315">
        <w:rPr>
          <w:rFonts w:ascii="Times New Roman" w:hAnsi="Times New Roman" w:cs="Times New Roman"/>
          <w:bCs/>
          <w:sz w:val="24"/>
          <w:szCs w:val="24"/>
        </w:rPr>
        <w:t xml:space="preserve">A </w:t>
      </w:r>
      <w:r w:rsidR="00D907E5">
        <w:rPr>
          <w:rFonts w:ascii="Times New Roman" w:hAnsi="Times New Roman" w:cs="Times New Roman"/>
          <w:bCs/>
          <w:sz w:val="24"/>
          <w:szCs w:val="24"/>
        </w:rPr>
        <w:t>third very famous</w:t>
      </w:r>
      <w:r w:rsidR="0015158C" w:rsidRPr="00AE3315">
        <w:rPr>
          <w:rFonts w:ascii="Times New Roman" w:hAnsi="Times New Roman" w:cs="Times New Roman"/>
          <w:bCs/>
          <w:sz w:val="24"/>
          <w:szCs w:val="24"/>
        </w:rPr>
        <w:t xml:space="preserve"> </w:t>
      </w:r>
      <w:r w:rsidR="00D907E5">
        <w:rPr>
          <w:rFonts w:ascii="Times New Roman" w:hAnsi="Times New Roman" w:cs="Times New Roman"/>
          <w:bCs/>
          <w:sz w:val="24"/>
          <w:szCs w:val="24"/>
        </w:rPr>
        <w:t xml:space="preserve">non-traditional </w:t>
      </w:r>
      <w:r w:rsidR="0015158C" w:rsidRPr="00AE3315">
        <w:rPr>
          <w:rFonts w:ascii="Times New Roman" w:hAnsi="Times New Roman" w:cs="Times New Roman"/>
          <w:bCs/>
          <w:sz w:val="24"/>
          <w:szCs w:val="24"/>
        </w:rPr>
        <w:t xml:space="preserve">approach is the use of </w:t>
      </w:r>
      <w:r w:rsidR="0015158C" w:rsidRPr="00AE3315">
        <w:rPr>
          <w:rFonts w:ascii="Times New Roman" w:hAnsi="Times New Roman" w:cs="Times New Roman"/>
          <w:bCs/>
          <w:i/>
          <w:sz w:val="24"/>
          <w:szCs w:val="24"/>
        </w:rPr>
        <w:t>nudges</w:t>
      </w:r>
      <w:r w:rsidR="0015158C" w:rsidRPr="00AE3315">
        <w:rPr>
          <w:rFonts w:ascii="Times New Roman" w:hAnsi="Times New Roman" w:cs="Times New Roman"/>
          <w:sz w:val="24"/>
          <w:szCs w:val="24"/>
        </w:rPr>
        <w:t>—</w:t>
      </w:r>
      <w:r w:rsidR="0015158C" w:rsidRPr="00410669">
        <w:rPr>
          <w:rFonts w:ascii="Times New Roman" w:hAnsi="Times New Roman" w:cs="Times New Roman"/>
          <w:color w:val="252525"/>
          <w:sz w:val="24"/>
          <w:szCs w:val="24"/>
        </w:rPr>
        <w:t>an intervention that changes behavior by changing the situation, but not by creating economic incentives.</w:t>
      </w:r>
      <w:r w:rsidR="0015158C" w:rsidRPr="00AE3315">
        <w:rPr>
          <w:rFonts w:ascii="Times New Roman" w:hAnsi="Times New Roman" w:cs="Times New Roman"/>
          <w:color w:val="252525"/>
          <w:sz w:val="24"/>
          <w:szCs w:val="24"/>
        </w:rPr>
        <w:t xml:space="preserve"> Whereas the nudge approach</w:t>
      </w:r>
      <w:r w:rsidR="0015158C" w:rsidRPr="00410669">
        <w:rPr>
          <w:rFonts w:ascii="Times New Roman" w:hAnsi="Times New Roman" w:cs="Times New Roman"/>
          <w:color w:val="252525"/>
          <w:sz w:val="24"/>
          <w:szCs w:val="24"/>
        </w:rPr>
        <w:t xml:space="preserve"> aims </w:t>
      </w:r>
      <w:proofErr w:type="gramStart"/>
      <w:r w:rsidR="0015158C" w:rsidRPr="00410669">
        <w:rPr>
          <w:rFonts w:ascii="Times New Roman" w:hAnsi="Times New Roman" w:cs="Times New Roman"/>
          <w:color w:val="252525"/>
          <w:sz w:val="24"/>
          <w:szCs w:val="24"/>
        </w:rPr>
        <w:t>to directly affect</w:t>
      </w:r>
      <w:proofErr w:type="gramEnd"/>
      <w:r w:rsidR="0015158C" w:rsidRPr="00410669">
        <w:rPr>
          <w:rFonts w:ascii="Times New Roman" w:hAnsi="Times New Roman" w:cs="Times New Roman"/>
          <w:color w:val="252525"/>
          <w:sz w:val="24"/>
          <w:szCs w:val="24"/>
        </w:rPr>
        <w:t xml:space="preserve"> the individual’s System 1</w:t>
      </w:r>
      <w:r w:rsidR="0015158C" w:rsidRPr="00AE3315">
        <w:rPr>
          <w:rFonts w:ascii="Times New Roman" w:hAnsi="Times New Roman" w:cs="Times New Roman"/>
          <w:color w:val="252525"/>
          <w:sz w:val="24"/>
          <w:szCs w:val="24"/>
        </w:rPr>
        <w:t xml:space="preserve"> by changing the situation, </w:t>
      </w:r>
      <w:proofErr w:type="spellStart"/>
      <w:r w:rsidR="0015158C" w:rsidRPr="00AE3315">
        <w:rPr>
          <w:rFonts w:ascii="Times New Roman" w:hAnsi="Times New Roman" w:cs="Times New Roman"/>
          <w:color w:val="252525"/>
          <w:sz w:val="24"/>
          <w:szCs w:val="24"/>
        </w:rPr>
        <w:t>debiasing</w:t>
      </w:r>
      <w:proofErr w:type="spellEnd"/>
      <w:r w:rsidR="0015158C" w:rsidRPr="00AE3315">
        <w:rPr>
          <w:rFonts w:ascii="Times New Roman" w:hAnsi="Times New Roman" w:cs="Times New Roman"/>
          <w:color w:val="252525"/>
          <w:sz w:val="24"/>
          <w:szCs w:val="24"/>
        </w:rPr>
        <w:t>, for the most part</w:t>
      </w:r>
      <w:r w:rsidR="0015158C" w:rsidRPr="00410669">
        <w:rPr>
          <w:rFonts w:ascii="Times New Roman" w:hAnsi="Times New Roman" w:cs="Times New Roman"/>
          <w:color w:val="252525"/>
          <w:sz w:val="24"/>
          <w:szCs w:val="24"/>
        </w:rPr>
        <w:t>, attempts to encourage the person to use System 2 thinking. Nonetheless, in recent years there have been various examples of System 2 nudges.</w:t>
      </w:r>
      <w:r w:rsidR="0015158C" w:rsidRPr="00AE3315">
        <w:rPr>
          <w:rStyle w:val="CommentReference"/>
          <w:rFonts w:ascii="Times New Roman" w:hAnsi="Times New Roman" w:cs="Times New Roman"/>
          <w:sz w:val="24"/>
          <w:szCs w:val="24"/>
          <w:rtl/>
          <w:lang w:bidi="he-IL"/>
        </w:rPr>
        <w:t xml:space="preserve"> </w:t>
      </w:r>
      <w:r w:rsidR="0015158C" w:rsidRPr="00AE3315">
        <w:rPr>
          <w:rStyle w:val="CommentReference"/>
          <w:rFonts w:ascii="Times New Roman" w:hAnsi="Times New Roman" w:cs="Times New Roman"/>
          <w:sz w:val="24"/>
          <w:szCs w:val="24"/>
          <w:lang w:bidi="he-IL"/>
        </w:rPr>
        <w:t>According to this</w:t>
      </w:r>
      <w:r w:rsidR="0015158C">
        <w:rPr>
          <w:rStyle w:val="CommentReference"/>
          <w:rFonts w:ascii="Times New Roman" w:hAnsi="Times New Roman" w:cs="Times New Roman"/>
          <w:sz w:val="24"/>
          <w:szCs w:val="24"/>
          <w:lang w:bidi="he-IL"/>
        </w:rPr>
        <w:t xml:space="preserve"> choice</w:t>
      </w:r>
      <w:r w:rsidR="0015158C" w:rsidRPr="00AE3315">
        <w:rPr>
          <w:rStyle w:val="CommentReference"/>
          <w:rFonts w:ascii="Times New Roman" w:hAnsi="Times New Roman" w:cs="Times New Roman"/>
          <w:sz w:val="24"/>
          <w:szCs w:val="24"/>
          <w:lang w:bidi="he-IL"/>
        </w:rPr>
        <w:t xml:space="preserve"> architecture approach, ra</w:t>
      </w:r>
      <w:r w:rsidR="0015158C" w:rsidRPr="00AE3315">
        <w:rPr>
          <w:rFonts w:ascii="Times New Roman" w:hAnsi="Times New Roman" w:cs="Times New Roman"/>
          <w:sz w:val="24"/>
          <w:szCs w:val="24"/>
        </w:rPr>
        <w:t>ther than attempting to curb people’s biases</w:t>
      </w:r>
      <w:r w:rsidR="0015158C" w:rsidRPr="00410669">
        <w:rPr>
          <w:rFonts w:ascii="Times New Roman" w:hAnsi="Times New Roman" w:cs="Times New Roman"/>
          <w:sz w:val="24"/>
          <w:szCs w:val="24"/>
        </w:rPr>
        <w:t xml:space="preserve">, it uses knowledge to shift their choices toward the desired direction. The best-known examples of choice architecture </w:t>
      </w:r>
      <w:r w:rsidR="0015158C" w:rsidRPr="00652644">
        <w:rPr>
          <w:rFonts w:ascii="Times New Roman" w:hAnsi="Times New Roman" w:cs="Times New Roman"/>
          <w:sz w:val="24"/>
          <w:szCs w:val="24"/>
        </w:rPr>
        <w:t>with a nudge mindset derive from the default rule relating to organ donation</w:t>
      </w:r>
      <w:r w:rsidR="0015158C" w:rsidRPr="00AE3315">
        <w:rPr>
          <w:rFonts w:ascii="Times New Roman" w:hAnsi="Times New Roman" w:cs="Times New Roman"/>
          <w:sz w:val="24"/>
          <w:szCs w:val="24"/>
        </w:rPr>
        <w:t xml:space="preserve"> or saving for retirement</w:t>
      </w:r>
      <w:r w:rsidR="005C11C8">
        <w:rPr>
          <w:rFonts w:ascii="Times New Roman" w:hAnsi="Times New Roman" w:cs="Times New Roman"/>
          <w:sz w:val="24"/>
          <w:szCs w:val="24"/>
        </w:rPr>
        <w:t xml:space="preserve">. </w:t>
      </w:r>
      <w:r w:rsidR="0015158C">
        <w:t xml:space="preserve">Most of these approaches were mostly studied in the context of cognitive </w:t>
      </w:r>
      <w:r w:rsidR="00814ECD">
        <w:t>biases</w:t>
      </w:r>
      <w:r w:rsidR="0015158C">
        <w:t xml:space="preserve"> and the res</w:t>
      </w:r>
      <w:r w:rsidR="00ED0EE5">
        <w:t>t of the chapter discusse</w:t>
      </w:r>
      <w:r w:rsidR="00ED0EE5">
        <w:rPr>
          <w:lang w:bidi="he-IL"/>
        </w:rPr>
        <w:t xml:space="preserve">s to what extent these approaches are suitable for ethical biases which are different that the biases from rationality. In </w:t>
      </w:r>
      <w:r w:rsidR="00814ECD">
        <w:rPr>
          <w:lang w:bidi="he-IL"/>
        </w:rPr>
        <w:t>particular,</w:t>
      </w:r>
      <w:r w:rsidR="00ED0EE5">
        <w:rPr>
          <w:lang w:bidi="he-IL"/>
        </w:rPr>
        <w:t xml:space="preserve"> the chapter challenges the ability to use nudges for contexts in which the interest of the individual is not to pay attention to the nudge. The chapter </w:t>
      </w:r>
      <w:r w:rsidR="00814ECD">
        <w:rPr>
          <w:lang w:bidi="he-IL"/>
        </w:rPr>
        <w:t>concludes</w:t>
      </w:r>
      <w:r w:rsidR="00ED0EE5">
        <w:rPr>
          <w:lang w:bidi="he-IL"/>
        </w:rPr>
        <w:t xml:space="preserve"> with the importance of intrinsic motivation in ethical decision</w:t>
      </w:r>
      <w:r w:rsidR="005A1ED8">
        <w:rPr>
          <w:lang w:bidi="he-IL"/>
        </w:rPr>
        <w:t>-</w:t>
      </w:r>
      <w:r w:rsidR="00ED0EE5">
        <w:rPr>
          <w:lang w:bidi="he-IL"/>
        </w:rPr>
        <w:t xml:space="preserve">making. </w:t>
      </w:r>
    </w:p>
    <w:p w:rsidR="005E3ECA" w:rsidRDefault="005E3ECA" w:rsidP="0034496A">
      <w:pPr>
        <w:pStyle w:val="Heading2"/>
      </w:pPr>
      <w:r>
        <w:t xml:space="preserve">Chapter 5 social norms </w:t>
      </w:r>
    </w:p>
    <w:p w:rsidR="00011601" w:rsidRDefault="00814ECD" w:rsidP="00011601">
      <w:r>
        <w:t xml:space="preserve">Keywords: </w:t>
      </w:r>
      <w:r w:rsidR="00011601">
        <w:t xml:space="preserve">Misperception of norms, false consensus, </w:t>
      </w:r>
      <w:r w:rsidR="00684060">
        <w:t>pluralistic ignorance, constructive social comparison</w:t>
      </w:r>
      <w:r w:rsidR="00D1529F">
        <w:t>, group identity, intellectual property norms</w:t>
      </w:r>
    </w:p>
    <w:p w:rsidR="00EE2040" w:rsidRDefault="00814ECD" w:rsidP="005C11C8">
      <w:r>
        <w:rPr>
          <w:rFonts w:ascii="Times New Roman" w:hAnsi="Times New Roman" w:cs="Times New Roman"/>
          <w:color w:val="000000" w:themeColor="text1"/>
          <w:sz w:val="24"/>
          <w:szCs w:val="24"/>
        </w:rPr>
        <w:t xml:space="preserve">Abstracts: </w:t>
      </w:r>
      <w:r w:rsidR="00D1529F" w:rsidRPr="00642942">
        <w:rPr>
          <w:rFonts w:ascii="Times New Roman" w:hAnsi="Times New Roman" w:cs="Times New Roman"/>
          <w:color w:val="000000" w:themeColor="text1"/>
          <w:sz w:val="24"/>
          <w:szCs w:val="24"/>
        </w:rPr>
        <w:t xml:space="preserve">Social </w:t>
      </w:r>
      <w:r w:rsidR="00D1529F" w:rsidRPr="007F06F5">
        <w:rPr>
          <w:rFonts w:ascii="Times New Roman" w:hAnsi="Times New Roman"/>
          <w:color w:val="000000" w:themeColor="text1"/>
          <w:sz w:val="24"/>
        </w:rPr>
        <w:t>norms</w:t>
      </w:r>
      <w:r w:rsidR="00D1529F" w:rsidRPr="00642942">
        <w:rPr>
          <w:rFonts w:ascii="Times New Roman" w:hAnsi="Times New Roman" w:cs="Times New Roman"/>
          <w:color w:val="000000" w:themeColor="text1"/>
          <w:sz w:val="24"/>
          <w:szCs w:val="24"/>
        </w:rPr>
        <w:t xml:space="preserve"> can</w:t>
      </w:r>
      <w:r w:rsidR="00D1529F" w:rsidRPr="007F06F5">
        <w:rPr>
          <w:rFonts w:ascii="Times New Roman" w:hAnsi="Times New Roman"/>
          <w:color w:val="000000" w:themeColor="text1"/>
          <w:sz w:val="24"/>
        </w:rPr>
        <w:t xml:space="preserve"> both </w:t>
      </w:r>
      <w:r w:rsidR="00D1529F" w:rsidRPr="00642942">
        <w:rPr>
          <w:rFonts w:ascii="Times New Roman" w:hAnsi="Times New Roman" w:cs="Times New Roman"/>
          <w:color w:val="000000" w:themeColor="text1"/>
          <w:sz w:val="24"/>
          <w:szCs w:val="24"/>
        </w:rPr>
        <w:t>increase and reduce</w:t>
      </w:r>
      <w:r w:rsidR="00D1529F" w:rsidRPr="007F06F5">
        <w:rPr>
          <w:rFonts w:ascii="Times New Roman" w:hAnsi="Times New Roman"/>
          <w:color w:val="000000" w:themeColor="text1"/>
          <w:sz w:val="24"/>
        </w:rPr>
        <w:t xml:space="preserve"> compliance by good people</w:t>
      </w:r>
      <w:r w:rsidR="00D1529F" w:rsidRPr="00642942">
        <w:rPr>
          <w:rFonts w:ascii="Times New Roman" w:hAnsi="Times New Roman" w:cs="Times New Roman"/>
          <w:color w:val="000000" w:themeColor="text1"/>
          <w:sz w:val="24"/>
          <w:szCs w:val="24"/>
        </w:rPr>
        <w:t>. This</w:t>
      </w:r>
      <w:r w:rsidR="00D1529F" w:rsidRPr="007F06F5">
        <w:rPr>
          <w:rFonts w:ascii="Times New Roman" w:hAnsi="Times New Roman"/>
          <w:color w:val="000000" w:themeColor="text1"/>
          <w:sz w:val="24"/>
        </w:rPr>
        <w:t xml:space="preserve"> chapter </w:t>
      </w:r>
      <w:r w:rsidR="00D1529F" w:rsidRPr="00642942">
        <w:rPr>
          <w:rFonts w:ascii="Times New Roman" w:hAnsi="Times New Roman" w:cs="Times New Roman"/>
          <w:color w:val="000000" w:themeColor="text1"/>
          <w:sz w:val="24"/>
          <w:szCs w:val="24"/>
        </w:rPr>
        <w:t>focuses</w:t>
      </w:r>
      <w:r w:rsidR="00D1529F" w:rsidRPr="007F06F5">
        <w:rPr>
          <w:rFonts w:ascii="Times New Roman" w:hAnsi="Times New Roman"/>
          <w:color w:val="000000" w:themeColor="text1"/>
          <w:sz w:val="24"/>
        </w:rPr>
        <w:t xml:space="preserve"> on cognitive and motivational limitations </w:t>
      </w:r>
      <w:r w:rsidR="00D1529F" w:rsidRPr="00642942">
        <w:rPr>
          <w:rFonts w:ascii="Times New Roman" w:hAnsi="Times New Roman" w:cs="Times New Roman"/>
          <w:color w:val="000000" w:themeColor="text1"/>
          <w:sz w:val="24"/>
          <w:szCs w:val="24"/>
        </w:rPr>
        <w:t>in relation to</w:t>
      </w:r>
      <w:r w:rsidR="00D1529F" w:rsidRPr="007F06F5">
        <w:rPr>
          <w:rFonts w:ascii="Times New Roman" w:hAnsi="Times New Roman"/>
          <w:color w:val="000000" w:themeColor="text1"/>
          <w:sz w:val="24"/>
        </w:rPr>
        <w:t xml:space="preserve"> social norms</w:t>
      </w:r>
      <w:r w:rsidR="00D1529F" w:rsidRPr="00642942">
        <w:rPr>
          <w:rFonts w:ascii="Times New Roman" w:hAnsi="Times New Roman" w:cs="Times New Roman"/>
          <w:color w:val="000000" w:themeColor="text1"/>
          <w:sz w:val="24"/>
          <w:szCs w:val="24"/>
        </w:rPr>
        <w:t xml:space="preserve"> that</w:t>
      </w:r>
      <w:r w:rsidR="00D1529F" w:rsidRPr="007F06F5">
        <w:rPr>
          <w:rFonts w:ascii="Times New Roman" w:hAnsi="Times New Roman"/>
          <w:color w:val="000000" w:themeColor="text1"/>
          <w:sz w:val="24"/>
        </w:rPr>
        <w:t xml:space="preserve"> play an important role in the ability of states to trigger </w:t>
      </w:r>
      <w:r w:rsidR="00D1529F" w:rsidRPr="00642942">
        <w:rPr>
          <w:rFonts w:ascii="Times New Roman" w:hAnsi="Times New Roman" w:cs="Times New Roman"/>
          <w:color w:val="000000" w:themeColor="text1"/>
          <w:sz w:val="24"/>
          <w:szCs w:val="24"/>
        </w:rPr>
        <w:t>informal</w:t>
      </w:r>
      <w:r w:rsidR="00D1529F" w:rsidRPr="007F06F5">
        <w:rPr>
          <w:rFonts w:ascii="Times New Roman" w:hAnsi="Times New Roman"/>
          <w:color w:val="000000" w:themeColor="text1"/>
          <w:sz w:val="24"/>
        </w:rPr>
        <w:t xml:space="preserve"> controls </w:t>
      </w:r>
      <w:r w:rsidR="00D1529F" w:rsidRPr="00642942">
        <w:rPr>
          <w:rFonts w:ascii="Times New Roman" w:hAnsi="Times New Roman" w:cs="Times New Roman"/>
          <w:color w:val="000000" w:themeColor="text1"/>
          <w:sz w:val="24"/>
          <w:szCs w:val="24"/>
        </w:rPr>
        <w:t>and</w:t>
      </w:r>
      <w:r w:rsidR="00D1529F" w:rsidRPr="007F06F5">
        <w:rPr>
          <w:rFonts w:ascii="Times New Roman" w:hAnsi="Times New Roman"/>
          <w:color w:val="000000" w:themeColor="text1"/>
          <w:sz w:val="24"/>
        </w:rPr>
        <w:t xml:space="preserve"> other enforcement tools. An important component that underlies </w:t>
      </w:r>
      <w:r w:rsidR="00D1529F" w:rsidRPr="00642942">
        <w:rPr>
          <w:rFonts w:ascii="Times New Roman" w:hAnsi="Times New Roman" w:cs="Times New Roman"/>
          <w:color w:val="000000" w:themeColor="text1"/>
          <w:sz w:val="24"/>
          <w:szCs w:val="24"/>
        </w:rPr>
        <w:t xml:space="preserve">social norms’ impact on behavior </w:t>
      </w:r>
      <w:r w:rsidR="00D1529F" w:rsidRPr="007F06F5">
        <w:rPr>
          <w:rFonts w:ascii="Times New Roman" w:hAnsi="Times New Roman"/>
          <w:color w:val="000000" w:themeColor="text1"/>
          <w:sz w:val="24"/>
        </w:rPr>
        <w:t xml:space="preserve">is </w:t>
      </w:r>
      <w:r w:rsidR="00D1529F" w:rsidRPr="00642942">
        <w:rPr>
          <w:rFonts w:ascii="Times New Roman" w:hAnsi="Times New Roman" w:cs="Times New Roman"/>
          <w:color w:val="000000" w:themeColor="text1"/>
          <w:sz w:val="24"/>
          <w:szCs w:val="24"/>
        </w:rPr>
        <w:t>individuals’</w:t>
      </w:r>
      <w:r w:rsidR="00D1529F" w:rsidRPr="007F06F5">
        <w:rPr>
          <w:rFonts w:ascii="Times New Roman" w:hAnsi="Times New Roman"/>
          <w:color w:val="000000" w:themeColor="text1"/>
          <w:sz w:val="24"/>
        </w:rPr>
        <w:t xml:space="preserve"> misperception of </w:t>
      </w:r>
      <w:r w:rsidR="008B31D2">
        <w:rPr>
          <w:rFonts w:ascii="Times New Roman" w:hAnsi="Times New Roman" w:cs="Times New Roman"/>
          <w:color w:val="000000" w:themeColor="text1"/>
          <w:sz w:val="24"/>
          <w:szCs w:val="24"/>
          <w:lang w:bidi="he-IL"/>
        </w:rPr>
        <w:t>norms</w:t>
      </w:r>
      <w:r w:rsidR="00D1529F" w:rsidRPr="00642942">
        <w:rPr>
          <w:rFonts w:ascii="Times New Roman" w:hAnsi="Times New Roman" w:cs="Times New Roman"/>
          <w:color w:val="000000" w:themeColor="text1"/>
          <w:sz w:val="24"/>
          <w:szCs w:val="24"/>
        </w:rPr>
        <w:t>, which encourages them to violate</w:t>
      </w:r>
      <w:r w:rsidR="00D1529F" w:rsidRPr="007F06F5">
        <w:rPr>
          <w:rFonts w:ascii="Times New Roman" w:hAnsi="Times New Roman"/>
          <w:color w:val="000000" w:themeColor="text1"/>
          <w:sz w:val="24"/>
        </w:rPr>
        <w:t xml:space="preserve"> the law in accordance </w:t>
      </w:r>
      <w:r w:rsidR="00D1529F" w:rsidRPr="00642942">
        <w:rPr>
          <w:rFonts w:ascii="Times New Roman" w:hAnsi="Times New Roman" w:cs="Times New Roman"/>
          <w:color w:val="000000" w:themeColor="text1"/>
          <w:sz w:val="24"/>
          <w:szCs w:val="24"/>
        </w:rPr>
        <w:t xml:space="preserve">to what they perceive incorrectly as </w:t>
      </w:r>
      <w:r w:rsidR="00D1529F" w:rsidRPr="007F06F5">
        <w:rPr>
          <w:rFonts w:ascii="Times New Roman" w:hAnsi="Times New Roman"/>
          <w:color w:val="000000" w:themeColor="text1"/>
          <w:sz w:val="24"/>
        </w:rPr>
        <w:t>the prevailing social norm.</w:t>
      </w:r>
      <w:r w:rsidR="008B31D2">
        <w:rPr>
          <w:rFonts w:ascii="Times New Roman" w:hAnsi="Times New Roman"/>
          <w:color w:val="000000" w:themeColor="text1"/>
          <w:sz w:val="24"/>
        </w:rPr>
        <w:t xml:space="preserve"> </w:t>
      </w:r>
      <w:r w:rsidR="00992649">
        <w:t xml:space="preserve">When people </w:t>
      </w:r>
      <w:proofErr w:type="spellStart"/>
      <w:r w:rsidR="00992649">
        <w:t>self deceive</w:t>
      </w:r>
      <w:proofErr w:type="spellEnd"/>
      <w:r w:rsidR="00992649">
        <w:t xml:space="preserve"> themselves with regard to what is the prevailing norms, it is easier to </w:t>
      </w:r>
      <w:r w:rsidR="00992649">
        <w:rPr>
          <w:lang w:bidi="he-IL"/>
        </w:rPr>
        <w:t>self</w:t>
      </w:r>
      <w:r w:rsidR="00525E34">
        <w:rPr>
          <w:rFonts w:hint="cs"/>
          <w:rtl/>
          <w:lang w:bidi="he-IL"/>
        </w:rPr>
        <w:t>-</w:t>
      </w:r>
      <w:r w:rsidR="00992649">
        <w:rPr>
          <w:lang w:bidi="he-IL"/>
        </w:rPr>
        <w:t xml:space="preserve">justify wrong doing Focusing on two main </w:t>
      </w:r>
      <w:proofErr w:type="spellStart"/>
      <w:r w:rsidR="00992649">
        <w:rPr>
          <w:lang w:bidi="he-IL"/>
        </w:rPr>
        <w:t>phenomnea</w:t>
      </w:r>
      <w:proofErr w:type="spellEnd"/>
      <w:r w:rsidR="00992649">
        <w:rPr>
          <w:lang w:bidi="he-IL"/>
        </w:rPr>
        <w:t xml:space="preserve"> of false consensus and pluralistic ignorance the chapter demonstrates the role of social norms in causing good </w:t>
      </w:r>
      <w:proofErr w:type="spellStart"/>
      <w:r w:rsidR="00992649">
        <w:rPr>
          <w:lang w:bidi="he-IL"/>
        </w:rPr>
        <w:t>poepel</w:t>
      </w:r>
      <w:proofErr w:type="spellEnd"/>
      <w:r w:rsidR="00992649">
        <w:rPr>
          <w:lang w:bidi="he-IL"/>
        </w:rPr>
        <w:t xml:space="preserve"> to engage in bad behaviors. </w:t>
      </w:r>
      <w:r w:rsidR="00992649">
        <w:t xml:space="preserve"> </w:t>
      </w:r>
      <w:r w:rsidR="00D1529F">
        <w:t xml:space="preserve">The </w:t>
      </w:r>
      <w:r w:rsidR="00EE2040">
        <w:t xml:space="preserve">chapter </w:t>
      </w:r>
      <w:r w:rsidR="008B31D2">
        <w:t>uses the example of</w:t>
      </w:r>
      <w:r w:rsidR="00EE2040">
        <w:t xml:space="preserve"> trade secrets divulgence in </w:t>
      </w:r>
      <w:proofErr w:type="gramStart"/>
      <w:r w:rsidR="008B31D2">
        <w:t>silicon valley</w:t>
      </w:r>
      <w:proofErr w:type="gramEnd"/>
      <w:r w:rsidR="008B31D2">
        <w:t xml:space="preserve">, </w:t>
      </w:r>
      <w:r w:rsidR="00EE2040">
        <w:t xml:space="preserve">as a way to </w:t>
      </w:r>
      <w:r w:rsidR="00992649">
        <w:t>demonstrate</w:t>
      </w:r>
      <w:r w:rsidR="00EE2040">
        <w:t xml:space="preserve"> many of the </w:t>
      </w:r>
      <w:r w:rsidR="00992649">
        <w:t xml:space="preserve">effects of social norms. </w:t>
      </w:r>
    </w:p>
    <w:p w:rsidR="005E3ECA" w:rsidRDefault="005E3ECA" w:rsidP="0034496A">
      <w:pPr>
        <w:pStyle w:val="Heading2"/>
      </w:pPr>
      <w:r>
        <w:t>Chapter 6 individual differences</w:t>
      </w:r>
    </w:p>
    <w:p w:rsidR="00684060" w:rsidRDefault="00E13294" w:rsidP="00684060">
      <w:r>
        <w:t xml:space="preserve">Key words: </w:t>
      </w:r>
      <w:r w:rsidR="00684060">
        <w:t xml:space="preserve">Cognitive reflection test, </w:t>
      </w:r>
      <w:r w:rsidR="006633D9">
        <w:t>moral identify,</w:t>
      </w:r>
      <w:r>
        <w:t xml:space="preserve"> locus of control,</w:t>
      </w:r>
      <w:r w:rsidR="006633D9">
        <w:t xml:space="preserve"> propensity to morally disengage; </w:t>
      </w:r>
      <w:r>
        <w:t xml:space="preserve">proportion of good/bad people in a society. </w:t>
      </w:r>
    </w:p>
    <w:p w:rsidR="00E13294" w:rsidRDefault="00E13294" w:rsidP="00684060">
      <w:r>
        <w:t xml:space="preserve">Abstract: </w:t>
      </w:r>
    </w:p>
    <w:p w:rsidR="00355670" w:rsidRPr="00A21CAC" w:rsidRDefault="003039E8" w:rsidP="00CC0776">
      <w:pPr>
        <w:spacing w:line="360" w:lineRule="auto"/>
        <w:ind w:firstLine="720"/>
        <w:rPr>
          <w:rFonts w:ascii="Cambria Math" w:hAnsi="Cambria Math" w:cstheme="majorBidi" w:hint="cs"/>
          <w:sz w:val="24"/>
          <w:szCs w:val="24"/>
          <w:lang w:bidi="he-IL"/>
        </w:rPr>
      </w:pPr>
      <w:r>
        <w:rPr>
          <w:rFonts w:ascii="Cambria Math" w:hAnsi="Cambria Math" w:cstheme="majorBidi"/>
          <w:sz w:val="24"/>
          <w:szCs w:val="24"/>
          <w:lang w:bidi="he-IL"/>
        </w:rPr>
        <w:t>While</w:t>
      </w:r>
      <w:r w:rsidR="00355670" w:rsidRPr="00D5421C">
        <w:rPr>
          <w:rFonts w:ascii="Cambria Math" w:hAnsi="Cambria Math" w:cstheme="majorBidi"/>
          <w:sz w:val="24"/>
          <w:szCs w:val="24"/>
          <w:lang w:bidi="he-IL"/>
        </w:rPr>
        <w:t xml:space="preserve"> the goal of this book is to draw attention toward situational wrongdoers, there remains the need to set them apart from intentional wrongdoers on the one hand and </w:t>
      </w:r>
      <w:r w:rsidR="00355670">
        <w:rPr>
          <w:rFonts w:ascii="Cambria Math" w:hAnsi="Cambria Math" w:cstheme="majorBidi"/>
          <w:sz w:val="24"/>
          <w:szCs w:val="24"/>
          <w:lang w:bidi="he-IL"/>
        </w:rPr>
        <w:t xml:space="preserve">from </w:t>
      </w:r>
      <w:r w:rsidR="00355670" w:rsidRPr="00D5421C">
        <w:rPr>
          <w:rFonts w:ascii="Cambria Math" w:hAnsi="Cambria Math" w:cstheme="majorBidi"/>
          <w:sz w:val="24"/>
          <w:szCs w:val="24"/>
          <w:lang w:bidi="he-IL"/>
        </w:rPr>
        <w:t xml:space="preserve">individuals who are less likely to engage in situational wrongdoing on the other. </w:t>
      </w:r>
      <w:r w:rsidR="00355670">
        <w:rPr>
          <w:rFonts w:ascii="Cambria Math" w:hAnsi="Cambria Math" w:cstheme="majorBidi"/>
          <w:color w:val="000000" w:themeColor="text1"/>
          <w:sz w:val="24"/>
          <w:szCs w:val="24"/>
        </w:rPr>
        <w:t>Thus, while i</w:t>
      </w:r>
      <w:r w:rsidR="00355670" w:rsidRPr="00D5421C">
        <w:rPr>
          <w:rFonts w:ascii="Cambria Math" w:hAnsi="Cambria Math" w:cstheme="majorBidi"/>
          <w:color w:val="000000" w:themeColor="text1"/>
          <w:sz w:val="24"/>
          <w:szCs w:val="24"/>
        </w:rPr>
        <w:t xml:space="preserve">n </w:t>
      </w:r>
      <w:r w:rsidR="00355670">
        <w:rPr>
          <w:rFonts w:ascii="Cambria Math" w:hAnsi="Cambria Math" w:cstheme="majorBidi"/>
          <w:color w:val="000000" w:themeColor="text1"/>
          <w:sz w:val="24"/>
          <w:szCs w:val="24"/>
        </w:rPr>
        <w:t>earlier</w:t>
      </w:r>
      <w:r w:rsidR="00355670" w:rsidRPr="00D5421C">
        <w:rPr>
          <w:rFonts w:ascii="Cambria Math" w:hAnsi="Cambria Math" w:cstheme="majorBidi"/>
          <w:color w:val="000000" w:themeColor="text1"/>
          <w:sz w:val="24"/>
          <w:szCs w:val="24"/>
        </w:rPr>
        <w:t xml:space="preserve"> chapters</w:t>
      </w:r>
      <w:r w:rsidR="00355670">
        <w:rPr>
          <w:rFonts w:ascii="Cambria Math" w:hAnsi="Cambria Math" w:cstheme="majorBidi"/>
          <w:color w:val="000000" w:themeColor="text1"/>
          <w:sz w:val="24"/>
          <w:szCs w:val="24"/>
        </w:rPr>
        <w:t xml:space="preserve"> of the book</w:t>
      </w:r>
      <w:r w:rsidR="00355670" w:rsidRPr="00D5421C">
        <w:rPr>
          <w:rFonts w:ascii="Cambria Math" w:hAnsi="Cambria Math" w:cstheme="majorBidi"/>
          <w:color w:val="000000" w:themeColor="text1"/>
          <w:sz w:val="24"/>
          <w:szCs w:val="24"/>
        </w:rPr>
        <w:t xml:space="preserve">, </w:t>
      </w:r>
      <w:r w:rsidR="00355670">
        <w:rPr>
          <w:rFonts w:ascii="Cambria Math" w:hAnsi="Cambria Math" w:cstheme="majorBidi"/>
          <w:color w:val="000000" w:themeColor="text1"/>
          <w:sz w:val="24"/>
          <w:szCs w:val="24"/>
        </w:rPr>
        <w:t>I have</w:t>
      </w:r>
      <w:r w:rsidR="00355670" w:rsidRPr="00D5421C">
        <w:rPr>
          <w:rFonts w:ascii="Cambria Math" w:hAnsi="Cambria Math" w:cstheme="majorBidi"/>
          <w:color w:val="000000" w:themeColor="text1"/>
          <w:sz w:val="24"/>
          <w:szCs w:val="24"/>
        </w:rPr>
        <w:t xml:space="preserve"> </w:t>
      </w:r>
      <w:r w:rsidR="00355670">
        <w:rPr>
          <w:rFonts w:ascii="Cambria Math" w:hAnsi="Cambria Math" w:cstheme="majorBidi"/>
          <w:color w:val="000000" w:themeColor="text1"/>
          <w:sz w:val="24"/>
          <w:szCs w:val="24"/>
        </w:rPr>
        <w:t>argued that</w:t>
      </w:r>
      <w:r w:rsidR="00355670" w:rsidRPr="00D5421C">
        <w:rPr>
          <w:rFonts w:ascii="Cambria Math" w:hAnsi="Cambria Math" w:cstheme="majorBidi"/>
          <w:color w:val="000000" w:themeColor="text1"/>
          <w:sz w:val="24"/>
          <w:szCs w:val="24"/>
        </w:rPr>
        <w:t xml:space="preserve"> regulators </w:t>
      </w:r>
      <w:r w:rsidR="00355670">
        <w:rPr>
          <w:rFonts w:ascii="Cambria Math" w:hAnsi="Cambria Math" w:cstheme="majorBidi"/>
          <w:color w:val="000000" w:themeColor="text1"/>
          <w:sz w:val="24"/>
          <w:szCs w:val="24"/>
        </w:rPr>
        <w:t xml:space="preserve">need </w:t>
      </w:r>
      <w:r w:rsidR="00355670" w:rsidRPr="00D5421C">
        <w:rPr>
          <w:rFonts w:ascii="Cambria Math" w:hAnsi="Cambria Math" w:cstheme="majorBidi"/>
          <w:color w:val="000000" w:themeColor="text1"/>
          <w:sz w:val="24"/>
          <w:szCs w:val="24"/>
        </w:rPr>
        <w:t>to recognize that situational effects are often more important than individual factors in determining</w:t>
      </w:r>
      <w:r w:rsidR="00355670" w:rsidRPr="00D5421C">
        <w:rPr>
          <w:rFonts w:ascii="Cambria Math" w:hAnsi="Cambria Math" w:cstheme="majorBidi"/>
          <w:sz w:val="24"/>
          <w:szCs w:val="24"/>
        </w:rPr>
        <w:t xml:space="preserve"> misbehavior</w:t>
      </w:r>
      <w:r w:rsidR="00355670">
        <w:rPr>
          <w:rFonts w:ascii="Cambria Math" w:hAnsi="Cambria Math" w:cstheme="majorBidi"/>
          <w:sz w:val="24"/>
          <w:szCs w:val="24"/>
        </w:rPr>
        <w:t>, individual variation cannot be ignored</w:t>
      </w:r>
      <w:r w:rsidR="00355670" w:rsidRPr="00D5421C">
        <w:rPr>
          <w:rFonts w:ascii="Cambria Math" w:hAnsi="Cambria Math" w:cstheme="majorBidi"/>
          <w:sz w:val="24"/>
          <w:szCs w:val="24"/>
        </w:rPr>
        <w:t xml:space="preserve">. </w:t>
      </w:r>
      <w:r w:rsidR="00355670">
        <w:rPr>
          <w:rFonts w:ascii="Cambria Math" w:hAnsi="Cambria Math" w:cstheme="majorBidi"/>
          <w:sz w:val="24"/>
          <w:szCs w:val="24"/>
        </w:rPr>
        <w:t>M</w:t>
      </w:r>
      <w:r w:rsidR="00355670" w:rsidRPr="00D5421C">
        <w:rPr>
          <w:rFonts w:ascii="Cambria Math" w:hAnsi="Cambria Math" w:cstheme="majorBidi"/>
          <w:sz w:val="24"/>
          <w:szCs w:val="24"/>
        </w:rPr>
        <w:t>isconduct</w:t>
      </w:r>
      <w:r w:rsidR="00355670">
        <w:rPr>
          <w:rFonts w:ascii="Cambria Math" w:hAnsi="Cambria Math" w:cstheme="majorBidi"/>
          <w:sz w:val="24"/>
          <w:szCs w:val="24"/>
        </w:rPr>
        <w:t>s continue</w:t>
      </w:r>
      <w:r w:rsidR="00355670" w:rsidRPr="00D5421C">
        <w:rPr>
          <w:rFonts w:ascii="Cambria Math" w:hAnsi="Cambria Math" w:cstheme="majorBidi"/>
          <w:sz w:val="24"/>
          <w:szCs w:val="24"/>
        </w:rPr>
        <w:t xml:space="preserve"> to </w:t>
      </w:r>
      <w:proofErr w:type="gramStart"/>
      <w:r w:rsidR="00355670" w:rsidRPr="00D5421C">
        <w:rPr>
          <w:rFonts w:ascii="Cambria Math" w:hAnsi="Cambria Math" w:cstheme="majorBidi"/>
          <w:sz w:val="24"/>
          <w:szCs w:val="24"/>
        </w:rPr>
        <w:t>be committed</w:t>
      </w:r>
      <w:proofErr w:type="gramEnd"/>
      <w:r w:rsidR="00355670" w:rsidRPr="00D5421C">
        <w:rPr>
          <w:rFonts w:ascii="Cambria Math" w:hAnsi="Cambria Math" w:cstheme="majorBidi"/>
          <w:sz w:val="24"/>
          <w:szCs w:val="24"/>
        </w:rPr>
        <w:t xml:space="preserve"> deliberately by those individuals who intend to do harm, and there is likely a variation in how situations affect good people’s likelihood to engage in </w:t>
      </w:r>
      <w:r w:rsidR="00355670">
        <w:rPr>
          <w:rFonts w:ascii="Cambria Math" w:hAnsi="Cambria Math" w:cstheme="majorBidi"/>
          <w:sz w:val="24"/>
          <w:szCs w:val="24"/>
        </w:rPr>
        <w:t>un</w:t>
      </w:r>
      <w:r w:rsidR="00355670" w:rsidRPr="00D5421C">
        <w:rPr>
          <w:rFonts w:ascii="Cambria Math" w:hAnsi="Cambria Math" w:cstheme="majorBidi"/>
          <w:sz w:val="24"/>
          <w:szCs w:val="24"/>
        </w:rPr>
        <w:t xml:space="preserve">cooperative behavior. </w:t>
      </w:r>
      <w:r w:rsidR="00355670">
        <w:rPr>
          <w:rFonts w:ascii="Cambria Math" w:hAnsi="Cambria Math" w:cstheme="majorBidi" w:hint="cs"/>
          <w:sz w:val="24"/>
          <w:szCs w:val="24"/>
          <w:rtl/>
        </w:rPr>
        <w:t xml:space="preserve"> </w:t>
      </w:r>
      <w:r w:rsidR="00355670">
        <w:rPr>
          <w:rFonts w:ascii="Cambria Math" w:hAnsi="Cambria Math" w:cstheme="majorBidi"/>
          <w:sz w:val="24"/>
          <w:szCs w:val="24"/>
        </w:rPr>
        <w:t xml:space="preserve">Recognizing and understanding this variation is hence crucial to any normative recommendation we make with regard to the situation. </w:t>
      </w:r>
      <w:r w:rsidR="00355670" w:rsidRPr="00D5421C">
        <w:rPr>
          <w:rFonts w:ascii="Cambria Math" w:hAnsi="Cambria Math" w:cstheme="majorBidi"/>
          <w:sz w:val="24"/>
          <w:szCs w:val="24"/>
        </w:rPr>
        <w:t xml:space="preserve"> </w:t>
      </w:r>
      <w:proofErr w:type="gramStart"/>
      <w:r w:rsidR="00355670" w:rsidRPr="00D5421C">
        <w:rPr>
          <w:rFonts w:ascii="Cambria Math" w:hAnsi="Cambria Math" w:cstheme="majorBidi"/>
          <w:sz w:val="24"/>
          <w:szCs w:val="24"/>
        </w:rPr>
        <w:t>Thus for the purposes of this chapter it is useful to consider three types of people: (1) calculated wrongdoers, who resemble those described by the “bad man” approach</w:t>
      </w:r>
      <w:r w:rsidR="00355670">
        <w:rPr>
          <w:rStyle w:val="FootnoteReference"/>
          <w:rFonts w:ascii="Cambria Math" w:hAnsi="Cambria Math"/>
          <w:sz w:val="24"/>
          <w:szCs w:val="24"/>
        </w:rPr>
        <w:footnoteReference w:id="4"/>
      </w:r>
      <w:r w:rsidR="00355670">
        <w:rPr>
          <w:rFonts w:ascii="Cambria Math" w:hAnsi="Cambria Math" w:cstheme="majorBidi"/>
          <w:sz w:val="24"/>
          <w:szCs w:val="24"/>
        </w:rPr>
        <w:t>;</w:t>
      </w:r>
      <w:r w:rsidR="00355670" w:rsidRPr="00D5421C">
        <w:rPr>
          <w:rFonts w:ascii="Cambria Math" w:hAnsi="Cambria Math" w:cstheme="majorBidi"/>
          <w:sz w:val="24"/>
          <w:szCs w:val="24"/>
        </w:rPr>
        <w:t xml:space="preserve"> (2) situational wrongdoers, who engage in wrongdoing in situations (e.g., those characterized by ambiguity or by following social norms) that allow them to rationalize </w:t>
      </w:r>
      <w:r w:rsidR="00355670">
        <w:rPr>
          <w:rFonts w:ascii="Cambria Math" w:hAnsi="Cambria Math" w:cstheme="majorBidi"/>
          <w:sz w:val="24"/>
          <w:szCs w:val="24"/>
        </w:rPr>
        <w:t>their</w:t>
      </w:r>
      <w:r w:rsidR="00355670" w:rsidRPr="00D5421C">
        <w:rPr>
          <w:rFonts w:ascii="Cambria Math" w:hAnsi="Cambria Math" w:cstheme="majorBidi"/>
          <w:sz w:val="24"/>
          <w:szCs w:val="24"/>
        </w:rPr>
        <w:t xml:space="preserve"> misconduct and thereby reduce their motivation to do good; and (3) genuinely good people who actively want to do good things, but end up violating the law or behaving unethically because of reduced awareness of the wrongdoing (e.g. blind spot, motivated reasoning) or internal justifications that reduce their motivation to do good (e.g., mor</w:t>
      </w:r>
      <w:r w:rsidR="000F4DD1">
        <w:rPr>
          <w:rFonts w:ascii="Cambria Math" w:hAnsi="Cambria Math" w:cstheme="majorBidi"/>
          <w:sz w:val="24"/>
          <w:szCs w:val="24"/>
        </w:rPr>
        <w:t>al licensing, moral forgetting).</w:t>
      </w:r>
      <w:proofErr w:type="gramEnd"/>
      <w:r w:rsidR="000F4DD1">
        <w:rPr>
          <w:rFonts w:ascii="Cambria Math" w:hAnsi="Cambria Math" w:cstheme="majorBidi"/>
          <w:sz w:val="24"/>
          <w:szCs w:val="24"/>
        </w:rPr>
        <w:t xml:space="preserve"> The chapter th</w:t>
      </w:r>
      <w:r w:rsidR="00CC0776">
        <w:rPr>
          <w:rFonts w:ascii="Cambria Math" w:hAnsi="Cambria Math" w:cstheme="majorBidi"/>
          <w:sz w:val="24"/>
          <w:szCs w:val="24"/>
          <w:lang w:bidi="he-IL"/>
        </w:rPr>
        <w:t>e</w:t>
      </w:r>
      <w:r w:rsidR="000F4DD1">
        <w:rPr>
          <w:rFonts w:ascii="Cambria Math" w:hAnsi="Cambria Math" w:cstheme="majorBidi"/>
          <w:sz w:val="24"/>
          <w:szCs w:val="24"/>
        </w:rPr>
        <w:t xml:space="preserve">n concludes that individual variation might not be stable enough </w:t>
      </w:r>
      <w:r w:rsidR="00604C3E">
        <w:rPr>
          <w:rFonts w:ascii="Cambria Math" w:hAnsi="Cambria Math" w:cstheme="majorBidi"/>
          <w:sz w:val="24"/>
          <w:szCs w:val="24"/>
        </w:rPr>
        <w:t xml:space="preserve">and examines few alternative to individual variation- demographic, occupational and variation base on people’s level of intrinsic motivation. </w:t>
      </w:r>
    </w:p>
    <w:p w:rsidR="00604C3E" w:rsidRDefault="00604C3E" w:rsidP="000F4DD1">
      <w:pPr>
        <w:spacing w:line="360" w:lineRule="auto"/>
        <w:ind w:firstLine="720"/>
        <w:rPr>
          <w:rFonts w:ascii="Cambria Math" w:hAnsi="Cambria Math" w:cstheme="majorBidi" w:hint="cs"/>
          <w:sz w:val="24"/>
          <w:szCs w:val="24"/>
          <w:rtl/>
          <w:lang w:bidi="he-IL"/>
        </w:rPr>
      </w:pPr>
    </w:p>
    <w:p w:rsidR="00355670" w:rsidRPr="00684060" w:rsidRDefault="00355670" w:rsidP="00684060">
      <w:pPr>
        <w:rPr>
          <w:rFonts w:hint="cs"/>
          <w:rtl/>
          <w:lang w:bidi="he-IL"/>
        </w:rPr>
      </w:pPr>
    </w:p>
    <w:p w:rsidR="005E3ECA" w:rsidRDefault="005E3ECA" w:rsidP="0034496A">
      <w:pPr>
        <w:pStyle w:val="Heading2"/>
      </w:pPr>
      <w:r>
        <w:t xml:space="preserve">Chapter 7 pluralistic effect of the law </w:t>
      </w:r>
    </w:p>
    <w:p w:rsidR="00011601" w:rsidRDefault="00011601" w:rsidP="00DB47F2">
      <w:r>
        <w:t xml:space="preserve">Acoustic separation; legal specificity, effects of language; legal detection; pluralistic effects of law; deterrence, </w:t>
      </w:r>
    </w:p>
    <w:p w:rsidR="00011601" w:rsidRPr="00D02161" w:rsidRDefault="00292EEF" w:rsidP="004D0AC9">
      <w:pPr>
        <w:rPr>
          <w:sz w:val="24"/>
          <w:szCs w:val="24"/>
          <w:shd w:val="clear" w:color="auto" w:fill="FFFFFF"/>
        </w:rPr>
      </w:pPr>
      <w:r>
        <w:t xml:space="preserve">This chapter examines the ability of the law to communicate with people with different </w:t>
      </w:r>
      <w:r w:rsidR="00011601" w:rsidRPr="00D02161">
        <w:rPr>
          <w:sz w:val="24"/>
          <w:szCs w:val="24"/>
          <w:shd w:val="clear" w:color="auto" w:fill="FFFFFF"/>
        </w:rPr>
        <w:t xml:space="preserve">modes of reasoning, </w:t>
      </w:r>
      <w:r w:rsidR="00DB47F2">
        <w:rPr>
          <w:sz w:val="24"/>
          <w:szCs w:val="24"/>
          <w:shd w:val="clear" w:color="auto" w:fill="FFFFFF"/>
        </w:rPr>
        <w:t>or from</w:t>
      </w:r>
      <w:r w:rsidR="00DB47F2" w:rsidRPr="00D02161">
        <w:rPr>
          <w:sz w:val="24"/>
          <w:szCs w:val="24"/>
          <w:shd w:val="clear" w:color="auto" w:fill="FFFFFF"/>
        </w:rPr>
        <w:t xml:space="preserve"> different segments of the population</w:t>
      </w:r>
      <w:r w:rsidR="00DB47F2">
        <w:rPr>
          <w:sz w:val="24"/>
          <w:szCs w:val="24"/>
          <w:shd w:val="clear" w:color="auto" w:fill="FFFFFF"/>
        </w:rPr>
        <w:t xml:space="preserve"> using</w:t>
      </w:r>
      <w:r w:rsidR="00011601" w:rsidRPr="00D02161">
        <w:rPr>
          <w:sz w:val="24"/>
          <w:szCs w:val="24"/>
          <w:shd w:val="clear" w:color="auto" w:fill="FFFFFF"/>
        </w:rPr>
        <w:t xml:space="preserve"> traditional and nontraditional enforcement mechanisms</w:t>
      </w:r>
      <w:proofErr w:type="gramStart"/>
      <w:r w:rsidR="00011601" w:rsidRPr="00D02161">
        <w:rPr>
          <w:sz w:val="24"/>
          <w:szCs w:val="24"/>
          <w:shd w:val="clear" w:color="auto" w:fill="FFFFFF"/>
        </w:rPr>
        <w:t>,</w:t>
      </w:r>
      <w:r w:rsidR="001E128D">
        <w:rPr>
          <w:sz w:val="24"/>
          <w:szCs w:val="24"/>
          <w:shd w:val="clear" w:color="auto" w:fill="FFFFFF"/>
        </w:rPr>
        <w:t>.</w:t>
      </w:r>
      <w:proofErr w:type="gramEnd"/>
      <w:r w:rsidR="001E128D">
        <w:rPr>
          <w:sz w:val="24"/>
          <w:szCs w:val="24"/>
          <w:shd w:val="clear" w:color="auto" w:fill="FFFFFF"/>
        </w:rPr>
        <w:t xml:space="preserve"> The chapter examine</w:t>
      </w:r>
      <w:r w:rsidR="004D0AC9">
        <w:rPr>
          <w:sz w:val="24"/>
          <w:szCs w:val="24"/>
          <w:shd w:val="clear" w:color="auto" w:fill="FFFFFF"/>
        </w:rPr>
        <w:t>s,</w:t>
      </w:r>
      <w:r w:rsidR="001E128D">
        <w:rPr>
          <w:sz w:val="24"/>
          <w:szCs w:val="24"/>
          <w:shd w:val="clear" w:color="auto" w:fill="FFFFFF"/>
        </w:rPr>
        <w:t xml:space="preserve"> based on the richer behavioral account of the people, the law tries to regulate, how we could reanalyze some of the main concept</w:t>
      </w:r>
      <w:r w:rsidR="007E0D7A">
        <w:rPr>
          <w:sz w:val="24"/>
          <w:szCs w:val="24"/>
          <w:shd w:val="clear" w:color="auto" w:fill="FFFFFF"/>
        </w:rPr>
        <w:t>s</w:t>
      </w:r>
      <w:r w:rsidR="001E128D">
        <w:rPr>
          <w:sz w:val="24"/>
          <w:szCs w:val="24"/>
          <w:shd w:val="clear" w:color="auto" w:fill="FFFFFF"/>
        </w:rPr>
        <w:t xml:space="preserve"> of the law. For example, the dilemma of detection vs. punishment </w:t>
      </w:r>
      <w:proofErr w:type="gramStart"/>
      <w:r w:rsidR="00DB47F2">
        <w:rPr>
          <w:sz w:val="24"/>
          <w:szCs w:val="24"/>
          <w:shd w:val="clear" w:color="auto" w:fill="FFFFFF"/>
        </w:rPr>
        <w:t>is revisited</w:t>
      </w:r>
      <w:proofErr w:type="gramEnd"/>
      <w:r w:rsidR="00CC0776">
        <w:rPr>
          <w:sz w:val="24"/>
          <w:szCs w:val="24"/>
          <w:shd w:val="clear" w:color="auto" w:fill="FFFFFF"/>
        </w:rPr>
        <w:t>,</w:t>
      </w:r>
      <w:r w:rsidR="00DB47F2">
        <w:rPr>
          <w:sz w:val="24"/>
          <w:szCs w:val="24"/>
          <w:shd w:val="clear" w:color="auto" w:fill="FFFFFF"/>
        </w:rPr>
        <w:t xml:space="preserve"> given the good people approach to law. </w:t>
      </w:r>
      <w:r w:rsidR="007E0D7A">
        <w:rPr>
          <w:sz w:val="24"/>
          <w:szCs w:val="24"/>
          <w:shd w:val="clear" w:color="auto" w:fill="FFFFFF"/>
        </w:rPr>
        <w:t>In addition, this chapter analyzes some of my own</w:t>
      </w:r>
      <w:r w:rsidR="004D0AC9">
        <w:rPr>
          <w:sz w:val="24"/>
          <w:szCs w:val="24"/>
          <w:shd w:val="clear" w:color="auto" w:fill="FFFFFF"/>
        </w:rPr>
        <w:t xml:space="preserve"> empirical</w:t>
      </w:r>
      <w:r w:rsidR="007E0D7A">
        <w:rPr>
          <w:sz w:val="24"/>
          <w:szCs w:val="24"/>
          <w:shd w:val="clear" w:color="auto" w:fill="FFFFFF"/>
        </w:rPr>
        <w:t xml:space="preserve"> studies </w:t>
      </w:r>
      <w:r w:rsidR="00011601" w:rsidRPr="00D02161">
        <w:rPr>
          <w:sz w:val="24"/>
          <w:szCs w:val="24"/>
          <w:shd w:val="clear" w:color="auto" w:fill="FFFFFF"/>
        </w:rPr>
        <w:t>on compliance and legal enforcement. In doing so, I highlight some of the inconsistencies found in my research on the likely effect of a legal action in a given situation</w:t>
      </w:r>
      <w:r w:rsidR="00011601">
        <w:rPr>
          <w:sz w:val="24"/>
          <w:szCs w:val="24"/>
          <w:shd w:val="clear" w:color="auto" w:fill="FFFFFF"/>
        </w:rPr>
        <w:t xml:space="preserve"> on peoples’ behavior</w:t>
      </w:r>
      <w:r w:rsidR="00011601" w:rsidRPr="00D02161">
        <w:rPr>
          <w:sz w:val="24"/>
          <w:szCs w:val="24"/>
          <w:shd w:val="clear" w:color="auto" w:fill="FFFFFF"/>
        </w:rPr>
        <w:t xml:space="preserve">. In other words, </w:t>
      </w:r>
      <w:r w:rsidR="00011601" w:rsidRPr="002A4402">
        <w:rPr>
          <w:sz w:val="24"/>
          <w:szCs w:val="24"/>
        </w:rPr>
        <w:t xml:space="preserve">the multiple processes that underlie compliance behavior, as shown in the earlier chapters, require us to account for the multiple effects of law on behavior. It is therefore not surprising that the predictability of law in inducing compliance is limited. </w:t>
      </w:r>
    </w:p>
    <w:p w:rsidR="005E3ECA" w:rsidRDefault="005E3ECA" w:rsidP="0034496A">
      <w:pPr>
        <w:pStyle w:val="Heading2"/>
      </w:pPr>
      <w:r>
        <w:t xml:space="preserve">Chapter </w:t>
      </w:r>
      <w:proofErr w:type="gramStart"/>
      <w:r>
        <w:t>8  enforcement</w:t>
      </w:r>
      <w:proofErr w:type="gramEnd"/>
      <w:r>
        <w:t xml:space="preserve"> trade-offs</w:t>
      </w:r>
    </w:p>
    <w:p w:rsidR="003F2923" w:rsidRPr="00EE0623" w:rsidRDefault="003F2923" w:rsidP="009B27C6">
      <w:pPr>
        <w:pStyle w:val="Body"/>
        <w:spacing w:before="60" w:line="360" w:lineRule="auto"/>
        <w:ind w:firstLine="720"/>
        <w:rPr>
          <w:rStyle w:val="apple-converted-space"/>
          <w:rFonts w:ascii="Times New Roman" w:eastAsia="Calibri Light" w:hAnsi="Times New Roman" w:cs="Times New Roman"/>
          <w:color w:val="auto"/>
          <w:sz w:val="28"/>
          <w:szCs w:val="28"/>
        </w:rPr>
      </w:pPr>
      <w:r w:rsidRPr="00EE0623">
        <w:rPr>
          <w:rStyle w:val="apple-converted-space"/>
          <w:rFonts w:ascii="Times New Roman" w:eastAsia="Calibri Light" w:hAnsi="Times New Roman" w:cs="Times New Roman"/>
          <w:color w:val="auto"/>
          <w:sz w:val="28"/>
          <w:szCs w:val="28"/>
        </w:rPr>
        <w:t xml:space="preserve">In this chapter, we focus on the enforcement dilemmas arising from the different interventions. </w:t>
      </w:r>
      <w:r w:rsidRPr="00EE0623">
        <w:rPr>
          <w:rStyle w:val="apple-converted-space"/>
          <w:rFonts w:ascii="Times New Roman" w:hAnsi="Times New Roman" w:cs="Times New Roman"/>
          <w:color w:val="auto"/>
          <w:sz w:val="28"/>
          <w:szCs w:val="28"/>
        </w:rPr>
        <w:t xml:space="preserve">Its aim is to enable policy makers to design the optimal mix of behavioral change measures, given all of these complexities, while recognizing the </w:t>
      </w:r>
      <w:r w:rsidRPr="00385C66">
        <w:rPr>
          <w:rStyle w:val="apple-converted-space"/>
          <w:rFonts w:ascii="Times New Roman" w:hAnsi="Times New Roman" w:cs="Times New Roman"/>
          <w:color w:val="auto"/>
          <w:sz w:val="28"/>
          <w:szCs w:val="28"/>
        </w:rPr>
        <w:t>tradeoff</w:t>
      </w:r>
      <w:r w:rsidRPr="00EE0623">
        <w:rPr>
          <w:rStyle w:val="apple-converted-space"/>
          <w:rFonts w:ascii="Times New Roman" w:hAnsi="Times New Roman" w:cs="Times New Roman"/>
          <w:color w:val="auto"/>
          <w:sz w:val="28"/>
          <w:szCs w:val="28"/>
        </w:rPr>
        <w:t xml:space="preserve">s between competing policy goals. </w:t>
      </w:r>
      <w:r w:rsidRPr="00EE0623">
        <w:rPr>
          <w:rStyle w:val="apple-converted-space"/>
          <w:rFonts w:ascii="Times New Roman" w:eastAsia="Calibri Light" w:hAnsi="Times New Roman" w:cs="Times New Roman"/>
          <w:color w:val="auto"/>
          <w:sz w:val="28"/>
          <w:szCs w:val="28"/>
        </w:rPr>
        <w:t xml:space="preserve">Rarely does </w:t>
      </w:r>
      <w:r>
        <w:rPr>
          <w:rStyle w:val="apple-converted-space"/>
          <w:rFonts w:ascii="Times New Roman" w:eastAsia="Calibri Light" w:hAnsi="Times New Roman" w:cs="Times New Roman"/>
          <w:color w:val="auto"/>
          <w:sz w:val="28"/>
          <w:szCs w:val="28"/>
        </w:rPr>
        <w:t>one</w:t>
      </w:r>
      <w:r w:rsidRPr="00EE0623">
        <w:rPr>
          <w:rStyle w:val="apple-converted-space"/>
          <w:rFonts w:ascii="Times New Roman" w:eastAsia="Calibri Light" w:hAnsi="Times New Roman" w:cs="Times New Roman"/>
          <w:color w:val="auto"/>
          <w:sz w:val="28"/>
          <w:szCs w:val="28"/>
        </w:rPr>
        <w:t xml:space="preserve"> policy affect all types of behavior in the same way in all contexts. Much more often</w:t>
      </w:r>
      <w:r w:rsidR="009B27C6">
        <w:rPr>
          <w:rStyle w:val="apple-converted-space"/>
          <w:rFonts w:ascii="Times New Roman" w:eastAsia="Calibri Light" w:hAnsi="Times New Roman" w:cs="Times New Roman"/>
          <w:color w:val="auto"/>
          <w:sz w:val="28"/>
          <w:szCs w:val="28"/>
        </w:rPr>
        <w:t>,</w:t>
      </w:r>
      <w:r w:rsidRPr="00EE0623">
        <w:rPr>
          <w:rStyle w:val="apple-converted-space"/>
          <w:rFonts w:ascii="Times New Roman" w:eastAsia="Calibri Light" w:hAnsi="Times New Roman" w:cs="Times New Roman"/>
          <w:color w:val="auto"/>
          <w:sz w:val="28"/>
          <w:szCs w:val="28"/>
        </w:rPr>
        <w:t xml:space="preserve"> the same policy will facilitate one type of desired behavioral change while discouraging another type of welcomed change.</w:t>
      </w:r>
      <w:r w:rsidR="009B27C6">
        <w:rPr>
          <w:rStyle w:val="apple-converted-space"/>
          <w:rFonts w:ascii="Times New Roman" w:eastAsia="Calibri Light" w:hAnsi="Times New Roman" w:cs="Times New Roman"/>
          <w:color w:val="auto"/>
          <w:sz w:val="28"/>
          <w:szCs w:val="28"/>
        </w:rPr>
        <w:t xml:space="preserve"> For example, s</w:t>
      </w:r>
      <w:r w:rsidRPr="00EE0623">
        <w:rPr>
          <w:rStyle w:val="apple-converted-space"/>
          <w:rFonts w:ascii="Times New Roman" w:eastAsia="Calibri Light" w:hAnsi="Times New Roman" w:cs="Times New Roman"/>
          <w:color w:val="auto"/>
          <w:sz w:val="28"/>
          <w:szCs w:val="28"/>
        </w:rPr>
        <w:t xml:space="preserve">ome policies produce long-term change at the expense of short-term change. </w:t>
      </w:r>
      <w:r>
        <w:rPr>
          <w:rStyle w:val="apple-converted-space"/>
          <w:rFonts w:ascii="Times New Roman" w:eastAsia="Calibri Light" w:hAnsi="Times New Roman" w:cs="Times New Roman"/>
          <w:color w:val="auto"/>
          <w:sz w:val="28"/>
          <w:szCs w:val="28"/>
        </w:rPr>
        <w:t>Others</w:t>
      </w:r>
      <w:r w:rsidRPr="00EE0623">
        <w:rPr>
          <w:rStyle w:val="apple-converted-space"/>
          <w:rFonts w:ascii="Times New Roman" w:eastAsia="Calibri Light" w:hAnsi="Times New Roman" w:cs="Times New Roman"/>
          <w:color w:val="auto"/>
          <w:sz w:val="28"/>
          <w:szCs w:val="28"/>
        </w:rPr>
        <w:t xml:space="preserve"> encourage more sustainable behavioral change but at the cost of being more restrictive. Some regulations make the desire</w:t>
      </w:r>
      <w:r>
        <w:rPr>
          <w:rStyle w:val="apple-converted-space"/>
          <w:rFonts w:ascii="Times New Roman" w:eastAsia="Calibri Light" w:hAnsi="Times New Roman" w:cs="Times New Roman"/>
          <w:color w:val="auto"/>
          <w:sz w:val="28"/>
          <w:szCs w:val="28"/>
        </w:rPr>
        <w:t>d</w:t>
      </w:r>
      <w:r w:rsidRPr="00EE0623">
        <w:rPr>
          <w:rStyle w:val="apple-converted-space"/>
          <w:rFonts w:ascii="Times New Roman" w:eastAsia="Calibri Light" w:hAnsi="Times New Roman" w:cs="Times New Roman"/>
          <w:color w:val="auto"/>
          <w:sz w:val="28"/>
          <w:szCs w:val="28"/>
        </w:rPr>
        <w:t xml:space="preserve"> behavioral change more explicit (the expressive effect of the law), while others rely on nudges, which work without people’s full awareness.</w:t>
      </w:r>
      <w:r w:rsidR="009B27C6">
        <w:rPr>
          <w:rStyle w:val="apple-converted-space"/>
          <w:rFonts w:ascii="Times New Roman" w:eastAsia="Calibri Light" w:hAnsi="Times New Roman" w:cs="Times New Roman"/>
          <w:color w:val="auto"/>
          <w:sz w:val="28"/>
          <w:szCs w:val="28"/>
        </w:rPr>
        <w:t xml:space="preserve"> The chapter creates some guidelines for p</w:t>
      </w:r>
      <w:r w:rsidRPr="00EE0623">
        <w:rPr>
          <w:rStyle w:val="apple-converted-space"/>
          <w:rFonts w:ascii="Times New Roman" w:eastAsia="Calibri Light" w:hAnsi="Times New Roman" w:cs="Times New Roman"/>
          <w:color w:val="auto"/>
          <w:sz w:val="28"/>
          <w:szCs w:val="28"/>
        </w:rPr>
        <w:t xml:space="preserve">olicy makers need to be aware of all of these effects and decide which are the most important to </w:t>
      </w:r>
      <w:r>
        <w:rPr>
          <w:rStyle w:val="apple-converted-space"/>
          <w:rFonts w:ascii="Times New Roman" w:eastAsia="Calibri Light" w:hAnsi="Times New Roman" w:cs="Times New Roman"/>
          <w:color w:val="auto"/>
          <w:sz w:val="28"/>
          <w:szCs w:val="28"/>
        </w:rPr>
        <w:t>target</w:t>
      </w:r>
      <w:r w:rsidRPr="00EE0623">
        <w:rPr>
          <w:rStyle w:val="apple-converted-space"/>
          <w:rFonts w:ascii="Times New Roman" w:eastAsia="Calibri Light" w:hAnsi="Times New Roman" w:cs="Times New Roman"/>
          <w:color w:val="auto"/>
          <w:sz w:val="28"/>
          <w:szCs w:val="28"/>
        </w:rPr>
        <w:t xml:space="preserve"> and when. </w:t>
      </w:r>
    </w:p>
    <w:p w:rsidR="003F2923" w:rsidRPr="00EE0623" w:rsidRDefault="003F2923" w:rsidP="003F2923">
      <w:pPr>
        <w:pStyle w:val="Body"/>
        <w:spacing w:before="60" w:line="360" w:lineRule="auto"/>
        <w:ind w:firstLine="720"/>
        <w:rPr>
          <w:rStyle w:val="apple-converted-space"/>
          <w:rFonts w:ascii="Times New Roman" w:hAnsi="Times New Roman" w:cs="Times New Roman"/>
          <w:color w:val="auto"/>
          <w:sz w:val="28"/>
          <w:szCs w:val="28"/>
        </w:rPr>
      </w:pPr>
    </w:p>
    <w:p w:rsidR="003F2923" w:rsidRPr="003F2923" w:rsidRDefault="003F2923" w:rsidP="003F2923"/>
    <w:p w:rsidR="005E3ECA" w:rsidRDefault="005E3ECA" w:rsidP="0034496A">
      <w:pPr>
        <w:pStyle w:val="Heading2"/>
      </w:pPr>
      <w:r>
        <w:t xml:space="preserve">Chapter </w:t>
      </w:r>
      <w:proofErr w:type="gramStart"/>
      <w:r>
        <w:t>9  corruption</w:t>
      </w:r>
      <w:proofErr w:type="gramEnd"/>
      <w:r>
        <w:t xml:space="preserve"> </w:t>
      </w:r>
    </w:p>
    <w:p w:rsidR="00B9067A" w:rsidRDefault="00B9067A" w:rsidP="00B9067A">
      <w:r>
        <w:t xml:space="preserve">Key words: implicit corruption, non-monetary corruption, </w:t>
      </w:r>
      <w:r w:rsidR="00547849">
        <w:t xml:space="preserve">agency and corruption, </w:t>
      </w:r>
    </w:p>
    <w:p w:rsidR="00547849" w:rsidRDefault="00547849" w:rsidP="00547849">
      <w:pPr>
        <w:shd w:val="clear" w:color="auto" w:fill="FFFFFF"/>
        <w:rPr>
          <w:rFonts w:ascii="Calibri" w:hAnsi="Calibri"/>
          <w:color w:val="000000"/>
        </w:rPr>
      </w:pPr>
      <w:r>
        <w:rPr>
          <w:rFonts w:ascii="Calibri" w:hAnsi="Calibri"/>
          <w:color w:val="000000"/>
        </w:rPr>
        <w:t xml:space="preserve">The chapter discusses the implication of behavioral ethics research to </w:t>
      </w:r>
      <w:r w:rsidR="00D73F1A">
        <w:rPr>
          <w:rFonts w:ascii="Calibri" w:hAnsi="Calibri"/>
          <w:color w:val="000000"/>
        </w:rPr>
        <w:t xml:space="preserve">the regulation of corrupt. </w:t>
      </w:r>
    </w:p>
    <w:p w:rsidR="00547849" w:rsidRDefault="00D73F1A" w:rsidP="00CB0E60">
      <w:pPr>
        <w:shd w:val="clear" w:color="auto" w:fill="FFFFFF"/>
      </w:pPr>
      <w:r>
        <w:rPr>
          <w:rFonts w:ascii="Calibri" w:hAnsi="Calibri"/>
          <w:color w:val="000000"/>
        </w:rPr>
        <w:t>In th</w:t>
      </w:r>
      <w:r w:rsidR="009B27C6">
        <w:rPr>
          <w:rFonts w:ascii="Calibri" w:hAnsi="Calibri"/>
          <w:color w:val="000000"/>
        </w:rPr>
        <w:t>is</w:t>
      </w:r>
      <w:r>
        <w:rPr>
          <w:rFonts w:ascii="Calibri" w:hAnsi="Calibri"/>
          <w:color w:val="000000"/>
        </w:rPr>
        <w:t xml:space="preserve"> chapter</w:t>
      </w:r>
      <w:r w:rsidR="009B27C6">
        <w:rPr>
          <w:rFonts w:ascii="Calibri" w:hAnsi="Calibri"/>
          <w:color w:val="000000"/>
        </w:rPr>
        <w:t>,</w:t>
      </w:r>
      <w:r>
        <w:rPr>
          <w:rFonts w:ascii="Calibri" w:hAnsi="Calibri"/>
          <w:color w:val="000000"/>
        </w:rPr>
        <w:t xml:space="preserve"> we will </w:t>
      </w:r>
      <w:proofErr w:type="gramStart"/>
      <w:r w:rsidR="00547849">
        <w:rPr>
          <w:rFonts w:ascii="Calibri" w:hAnsi="Calibri"/>
          <w:color w:val="000000"/>
        </w:rPr>
        <w:t>Identify</w:t>
      </w:r>
      <w:proofErr w:type="gramEnd"/>
      <w:r w:rsidR="00547849">
        <w:rPr>
          <w:rFonts w:ascii="Calibri" w:hAnsi="Calibri"/>
          <w:color w:val="000000"/>
        </w:rPr>
        <w:t xml:space="preserve"> situations in which research on behavioral ethics should change legal assumptions about causes of concern. </w:t>
      </w:r>
      <w:r>
        <w:rPr>
          <w:rFonts w:ascii="Calibri" w:hAnsi="Calibri"/>
          <w:color w:val="000000"/>
        </w:rPr>
        <w:t xml:space="preserve">Contexts such as vagueness </w:t>
      </w:r>
      <w:proofErr w:type="gramStart"/>
      <w:r>
        <w:rPr>
          <w:rFonts w:ascii="Calibri" w:hAnsi="Calibri"/>
          <w:color w:val="000000"/>
        </w:rPr>
        <w:t>will be discussed</w:t>
      </w:r>
      <w:proofErr w:type="gramEnd"/>
      <w:r>
        <w:rPr>
          <w:rFonts w:ascii="Calibri" w:hAnsi="Calibri"/>
          <w:color w:val="000000"/>
        </w:rPr>
        <w:t xml:space="preserve"> to demonstrate the potential for corruption. Another </w:t>
      </w:r>
      <w:proofErr w:type="gramStart"/>
      <w:r>
        <w:rPr>
          <w:rFonts w:ascii="Calibri" w:hAnsi="Calibri"/>
          <w:color w:val="000000"/>
        </w:rPr>
        <w:t>context which will be discussed</w:t>
      </w:r>
      <w:proofErr w:type="gramEnd"/>
      <w:r>
        <w:rPr>
          <w:rFonts w:ascii="Calibri" w:hAnsi="Calibri"/>
          <w:color w:val="000000"/>
        </w:rPr>
        <w:t xml:space="preserve"> is non-monetary connection which according to behavioral ethics research is more dangerous as people are less likely to </w:t>
      </w:r>
      <w:proofErr w:type="spellStart"/>
      <w:r>
        <w:rPr>
          <w:rFonts w:ascii="Calibri" w:hAnsi="Calibri"/>
          <w:color w:val="000000"/>
        </w:rPr>
        <w:t>self monitor</w:t>
      </w:r>
      <w:proofErr w:type="spellEnd"/>
      <w:r>
        <w:rPr>
          <w:rFonts w:ascii="Calibri" w:hAnsi="Calibri"/>
          <w:color w:val="000000"/>
        </w:rPr>
        <w:t xml:space="preserve"> themselves.  </w:t>
      </w:r>
      <w:proofErr w:type="gramStart"/>
      <w:r w:rsidR="00547849">
        <w:rPr>
          <w:rFonts w:ascii="Calibri" w:hAnsi="Calibri"/>
          <w:color w:val="000000"/>
        </w:rPr>
        <w:t>Along those lines, we will analyze also the situation of partial financial dependency  of politicians which was argued to be better than full dependency, but again according to BE re</w:t>
      </w:r>
      <w:r>
        <w:rPr>
          <w:rFonts w:ascii="Calibri" w:hAnsi="Calibri"/>
          <w:color w:val="000000"/>
        </w:rPr>
        <w:t>search might be harder to block</w:t>
      </w:r>
      <w:r w:rsidR="00547849">
        <w:rPr>
          <w:rFonts w:ascii="Calibri" w:hAnsi="Calibri"/>
          <w:color w:val="000000"/>
        </w:rPr>
        <w:t xml:space="preserve"> Finally we will analyze situations where the unethical behavior is being performed by agent as in context of lawyers, for a cause (as in some public or philanthropy contexts) for a larger group or by a group of people(as in the context of corporation).</w:t>
      </w:r>
      <w:proofErr w:type="gramEnd"/>
      <w:r w:rsidR="00547849">
        <w:rPr>
          <w:rFonts w:ascii="Calibri" w:hAnsi="Calibri"/>
          <w:color w:val="000000"/>
        </w:rPr>
        <w:t xml:space="preserve"> </w:t>
      </w:r>
      <w:r>
        <w:rPr>
          <w:rFonts w:ascii="Calibri" w:hAnsi="Calibri"/>
          <w:color w:val="000000"/>
        </w:rPr>
        <w:t xml:space="preserve">The rest of the chapter will review the ability of different regulatory means both formal and </w:t>
      </w:r>
      <w:proofErr w:type="gramStart"/>
      <w:r>
        <w:rPr>
          <w:rFonts w:ascii="Calibri" w:hAnsi="Calibri"/>
          <w:color w:val="000000"/>
        </w:rPr>
        <w:t>informal which</w:t>
      </w:r>
      <w:proofErr w:type="gramEnd"/>
      <w:r>
        <w:rPr>
          <w:rFonts w:ascii="Calibri" w:hAnsi="Calibri"/>
          <w:color w:val="000000"/>
        </w:rPr>
        <w:t xml:space="preserve"> could be used to curb corruption of good people. I will rely on some of my joint empirical studies in this context to suggest some new ways of thinking on how to deal with implicit corruption. </w:t>
      </w:r>
      <w:proofErr w:type="gramStart"/>
      <w:r w:rsidR="009B27C6">
        <w:rPr>
          <w:rFonts w:ascii="Calibri" w:hAnsi="Calibri"/>
          <w:color w:val="000000"/>
        </w:rPr>
        <w:t>Finally</w:t>
      </w:r>
      <w:proofErr w:type="gramEnd"/>
      <w:r w:rsidR="009B27C6">
        <w:rPr>
          <w:rFonts w:ascii="Calibri" w:hAnsi="Calibri"/>
          <w:color w:val="000000"/>
        </w:rPr>
        <w:t xml:space="preserve"> the chapter </w:t>
      </w:r>
      <w:r w:rsidR="00CB0E60">
        <w:rPr>
          <w:rFonts w:ascii="Calibri" w:hAnsi="Calibri"/>
          <w:color w:val="000000"/>
        </w:rPr>
        <w:t>analyzes</w:t>
      </w:r>
      <w:r w:rsidR="009B27C6">
        <w:rPr>
          <w:rFonts w:ascii="Calibri" w:hAnsi="Calibri"/>
          <w:color w:val="000000"/>
        </w:rPr>
        <w:t xml:space="preserve"> some of the </w:t>
      </w:r>
      <w:r w:rsidR="00610045">
        <w:rPr>
          <w:rFonts w:ascii="Calibri" w:hAnsi="Calibri"/>
          <w:color w:val="000000"/>
        </w:rPr>
        <w:t xml:space="preserve">pros and cons of the different tools to curb corruption in light of the above perspective on corruption. </w:t>
      </w:r>
      <w:r w:rsidR="00CB0E60">
        <w:rPr>
          <w:rFonts w:ascii="Calibri" w:hAnsi="Calibri"/>
          <w:color w:val="000000"/>
        </w:rPr>
        <w:t xml:space="preserve">For example whether </w:t>
      </w:r>
      <w:r w:rsidR="00547849">
        <w:rPr>
          <w:sz w:val="24"/>
          <w:szCs w:val="24"/>
        </w:rPr>
        <w:t xml:space="preserve">ethical nudges relative to the more established behavioral nudges in the context of health, energy etc. </w:t>
      </w:r>
    </w:p>
    <w:p w:rsidR="00547849" w:rsidRDefault="00547849" w:rsidP="00547849"/>
    <w:p w:rsidR="00547849" w:rsidRPr="00B9067A" w:rsidRDefault="00547849" w:rsidP="00B9067A"/>
    <w:p w:rsidR="005E3ECA" w:rsidRDefault="005E3ECA" w:rsidP="0034496A">
      <w:pPr>
        <w:pStyle w:val="Heading2"/>
      </w:pPr>
      <w:r>
        <w:t xml:space="preserve">Chapter 10 employment discrimination </w:t>
      </w:r>
    </w:p>
    <w:p w:rsidR="0086184D" w:rsidRPr="0086184D" w:rsidRDefault="0086184D" w:rsidP="0086184D">
      <w:pPr>
        <w:rPr>
          <w:rFonts w:hint="cs"/>
          <w:rtl/>
          <w:lang w:bidi="he-IL"/>
        </w:rPr>
      </w:pPr>
      <w:r>
        <w:t xml:space="preserve">Key words: implicit discrimination, </w:t>
      </w:r>
      <w:r w:rsidR="00CB0E60">
        <w:t xml:space="preserve">stereotypes, hiring decisions. </w:t>
      </w:r>
    </w:p>
    <w:p w:rsidR="002B25FA" w:rsidRPr="007511A9" w:rsidRDefault="002B25FA" w:rsidP="00CB0E60">
      <w:pPr>
        <w:spacing w:line="360" w:lineRule="auto"/>
        <w:ind w:firstLine="142"/>
        <w:rPr>
          <w:rFonts w:ascii="Times New Roman" w:hAnsi="Times New Roman" w:cs="Times New Roman"/>
          <w:spacing w:val="4"/>
          <w:sz w:val="24"/>
          <w:szCs w:val="24"/>
        </w:rPr>
      </w:pPr>
      <w:r w:rsidRPr="007511A9">
        <w:rPr>
          <w:rFonts w:ascii="Times New Roman" w:hAnsi="Times New Roman" w:cs="Times New Roman"/>
          <w:spacing w:val="4"/>
          <w:sz w:val="24"/>
          <w:szCs w:val="24"/>
        </w:rPr>
        <w:t xml:space="preserve">As suggested above, the processes leading people to discriminate are oftentimes </w:t>
      </w:r>
      <w:r w:rsidRPr="009934C4">
        <w:rPr>
          <w:rFonts w:ascii="Times New Roman" w:hAnsi="Times New Roman" w:cs="Times New Roman"/>
          <w:spacing w:val="4"/>
          <w:sz w:val="24"/>
          <w:szCs w:val="24"/>
        </w:rPr>
        <w:t>unconscious – especially those involved in the first stage where people’s</w:t>
      </w:r>
      <w:r w:rsidRPr="009934C4">
        <w:rPr>
          <w:rFonts w:ascii="Times New Roman" w:hAnsi="Times New Roman" w:cs="Times New Roman"/>
          <w:sz w:val="24"/>
          <w:szCs w:val="24"/>
        </w:rPr>
        <w:t xml:space="preserve"> genuine primary</w:t>
      </w:r>
      <w:r w:rsidRPr="007511A9">
        <w:rPr>
          <w:rFonts w:ascii="Times New Roman" w:hAnsi="Times New Roman" w:cs="Times New Roman"/>
          <w:sz w:val="24"/>
          <w:szCs w:val="24"/>
        </w:rPr>
        <w:t xml:space="preserve"> prejudice is generated. </w:t>
      </w:r>
      <w:r w:rsidRPr="007511A9">
        <w:rPr>
          <w:rFonts w:ascii="Times New Roman" w:hAnsi="Times New Roman" w:cs="Times New Roman"/>
          <w:color w:val="000000"/>
          <w:sz w:val="24"/>
          <w:szCs w:val="24"/>
        </w:rPr>
        <w:t>Research</w:t>
      </w:r>
      <w:r w:rsidRPr="007511A9">
        <w:rPr>
          <w:rFonts w:ascii="Times New Roman" w:hAnsi="Times New Roman" w:cs="Times New Roman"/>
          <w:sz w:val="24"/>
          <w:szCs w:val="24"/>
        </w:rPr>
        <w:t xml:space="preserve"> on the non-rational aspects of discrimination </w:t>
      </w:r>
      <w:proofErr w:type="gramStart"/>
      <w:r w:rsidRPr="007511A9">
        <w:rPr>
          <w:rFonts w:ascii="Times New Roman" w:hAnsi="Times New Roman" w:cs="Times New Roman"/>
          <w:sz w:val="24"/>
          <w:szCs w:val="24"/>
        </w:rPr>
        <w:t>is related</w:t>
      </w:r>
      <w:proofErr w:type="gramEnd"/>
      <w:r w:rsidRPr="007511A9">
        <w:rPr>
          <w:rFonts w:ascii="Times New Roman" w:hAnsi="Times New Roman" w:cs="Times New Roman"/>
          <w:sz w:val="24"/>
          <w:szCs w:val="24"/>
        </w:rPr>
        <w:t xml:space="preserve"> to social and cognitive psychology research on intergroup psychology.</w:t>
      </w:r>
      <w:r w:rsidRPr="007511A9">
        <w:rPr>
          <w:rStyle w:val="FootnoteReference"/>
          <w:rFonts w:ascii="Times New Roman" w:hAnsi="Times New Roman"/>
          <w:sz w:val="24"/>
          <w:szCs w:val="24"/>
        </w:rPr>
        <w:footnoteReference w:id="5"/>
      </w:r>
      <w:r w:rsidRPr="007511A9">
        <w:rPr>
          <w:rFonts w:ascii="Times New Roman" w:hAnsi="Times New Roman" w:cs="Times New Roman"/>
          <w:sz w:val="24"/>
          <w:szCs w:val="24"/>
        </w:rPr>
        <w:t xml:space="preserve"> Over the years, social psychology focused on the stereotyping processes</w:t>
      </w:r>
      <w:r w:rsidRPr="007511A9">
        <w:rPr>
          <w:rFonts w:ascii="Times New Roman" w:hAnsi="Times New Roman" w:cs="Times New Roman"/>
          <w:sz w:val="24"/>
          <w:szCs w:val="24"/>
          <w:rtl/>
          <w:lang w:bidi="he-IL"/>
        </w:rPr>
        <w:t xml:space="preserve"> </w:t>
      </w:r>
      <w:r w:rsidRPr="007511A9">
        <w:rPr>
          <w:rFonts w:ascii="Times New Roman" w:hAnsi="Times New Roman" w:cs="Times New Roman"/>
          <w:sz w:val="24"/>
          <w:szCs w:val="24"/>
          <w:lang w:bidi="he-IL"/>
        </w:rPr>
        <w:t>as one of the central processes in charge of implicit discrimination.</w:t>
      </w:r>
      <w:r w:rsidRPr="007511A9">
        <w:rPr>
          <w:rFonts w:ascii="Times New Roman" w:hAnsi="Times New Roman" w:cs="Times New Roman"/>
          <w:sz w:val="24"/>
          <w:szCs w:val="24"/>
        </w:rPr>
        <w:t xml:space="preserve"> </w:t>
      </w:r>
      <w:r w:rsidR="00CB0E60">
        <w:rPr>
          <w:rFonts w:ascii="Times New Roman" w:hAnsi="Times New Roman" w:cs="Times New Roman"/>
          <w:sz w:val="24"/>
          <w:szCs w:val="24"/>
        </w:rPr>
        <w:t xml:space="preserve">Within this </w:t>
      </w:r>
      <w:proofErr w:type="gramStart"/>
      <w:r w:rsidR="00CB0E60">
        <w:rPr>
          <w:rFonts w:ascii="Times New Roman" w:hAnsi="Times New Roman" w:cs="Times New Roman"/>
          <w:sz w:val="24"/>
          <w:szCs w:val="24"/>
        </w:rPr>
        <w:t>literature</w:t>
      </w:r>
      <w:proofErr w:type="gramEnd"/>
      <w:r w:rsidR="00CB0E60">
        <w:rPr>
          <w:rFonts w:ascii="Times New Roman" w:hAnsi="Times New Roman" w:cs="Times New Roman"/>
          <w:sz w:val="24"/>
          <w:szCs w:val="24"/>
        </w:rPr>
        <w:t xml:space="preserve"> the work of scholars such as</w:t>
      </w:r>
      <w:r w:rsidRPr="007511A9">
        <w:rPr>
          <w:rFonts w:ascii="Times New Roman" w:hAnsi="Times New Roman" w:cs="Times New Roman"/>
          <w:sz w:val="24"/>
          <w:szCs w:val="24"/>
        </w:rPr>
        <w:t xml:space="preserve"> Fiske’s </w:t>
      </w:r>
      <w:r w:rsidR="00CB0E60">
        <w:rPr>
          <w:rFonts w:ascii="Times New Roman" w:hAnsi="Times New Roman" w:cs="Times New Roman"/>
          <w:sz w:val="24"/>
          <w:szCs w:val="24"/>
        </w:rPr>
        <w:t>i</w:t>
      </w:r>
      <w:r w:rsidRPr="007511A9">
        <w:rPr>
          <w:rFonts w:ascii="Times New Roman" w:hAnsi="Times New Roman" w:cs="Times New Roman"/>
          <w:sz w:val="24"/>
          <w:szCs w:val="24"/>
        </w:rPr>
        <w:t>s especially promising because it offers a more nuanced and multi-dimensional approach to discrimination.</w:t>
      </w:r>
      <w:r w:rsidR="00CB0E60">
        <w:rPr>
          <w:rFonts w:ascii="Times New Roman" w:hAnsi="Times New Roman"/>
          <w:sz w:val="24"/>
          <w:szCs w:val="24"/>
        </w:rPr>
        <w:t xml:space="preserve"> </w:t>
      </w:r>
      <w:r w:rsidRPr="007511A9">
        <w:rPr>
          <w:rFonts w:ascii="Times New Roman" w:hAnsi="Times New Roman" w:cs="Times New Roman"/>
          <w:spacing w:val="4"/>
          <w:sz w:val="24"/>
          <w:szCs w:val="24"/>
        </w:rPr>
        <w:t xml:space="preserve">In the context of discrimination, it </w:t>
      </w:r>
      <w:proofErr w:type="gramStart"/>
      <w:r w:rsidRPr="007511A9">
        <w:rPr>
          <w:rFonts w:ascii="Times New Roman" w:hAnsi="Times New Roman" w:cs="Times New Roman"/>
          <w:spacing w:val="4"/>
          <w:sz w:val="24"/>
          <w:szCs w:val="24"/>
        </w:rPr>
        <w:t>has been shown</w:t>
      </w:r>
      <w:proofErr w:type="gramEnd"/>
      <w:r w:rsidRPr="007511A9">
        <w:rPr>
          <w:rFonts w:ascii="Times New Roman" w:hAnsi="Times New Roman" w:cs="Times New Roman"/>
          <w:spacing w:val="4"/>
          <w:sz w:val="24"/>
          <w:szCs w:val="24"/>
        </w:rPr>
        <w:t xml:space="preserve"> that both conscious and unconscious processes interact without individual's full awareness that discrimination even occurs</w:t>
      </w:r>
      <w:r>
        <w:rPr>
          <w:rFonts w:ascii="Times New Roman" w:hAnsi="Times New Roman" w:cs="Times New Roman"/>
          <w:spacing w:val="4"/>
          <w:sz w:val="24"/>
          <w:szCs w:val="24"/>
        </w:rPr>
        <w:t>.</w:t>
      </w:r>
    </w:p>
    <w:p w:rsidR="002B25FA" w:rsidRPr="002B25FA" w:rsidRDefault="002B25FA" w:rsidP="002B25FA"/>
    <w:p w:rsidR="005E3ECA" w:rsidRDefault="005E3ECA" w:rsidP="0034496A">
      <w:pPr>
        <w:pStyle w:val="Heading2"/>
      </w:pPr>
      <w:r>
        <w:t>Chapter 11 conclusion</w:t>
      </w:r>
    </w:p>
    <w:p w:rsidR="0086184D" w:rsidRPr="0086184D" w:rsidRDefault="0086184D" w:rsidP="0086184D">
      <w:r>
        <w:t xml:space="preserve">Key words: taxonomies, intrinsic motivation, ethical training, </w:t>
      </w:r>
      <w:proofErr w:type="spellStart"/>
      <w:r>
        <w:t>debiasing</w:t>
      </w:r>
      <w:proofErr w:type="spellEnd"/>
      <w:r>
        <w:t>, future research</w:t>
      </w:r>
      <w:r w:rsidR="009121DC">
        <w:rPr>
          <w:lang w:bidi="he-IL"/>
        </w:rPr>
        <w:t xml:space="preserve">, rebound effect. </w:t>
      </w:r>
      <w:r>
        <w:t xml:space="preserve"> </w:t>
      </w:r>
    </w:p>
    <w:p w:rsidR="000623A7" w:rsidRDefault="00E41DF8" w:rsidP="0068354C">
      <w:r>
        <w:t>The last chapter focuses on summarizing the argument</w:t>
      </w:r>
      <w:r w:rsidR="00C92A74">
        <w:t>s</w:t>
      </w:r>
      <w:r>
        <w:t xml:space="preserve"> made in the different chapters</w:t>
      </w:r>
      <w:r w:rsidR="00C92A74">
        <w:t xml:space="preserve">. </w:t>
      </w:r>
      <w:r w:rsidR="0068354C">
        <w:t xml:space="preserve">The </w:t>
      </w:r>
      <w:r>
        <w:t xml:space="preserve">summarizes the </w:t>
      </w:r>
      <w:r w:rsidR="00B22ADC">
        <w:t>different</w:t>
      </w:r>
      <w:r>
        <w:t xml:space="preserve"> approaches to legal interventions</w:t>
      </w:r>
      <w:r w:rsidR="00B22ADC">
        <w:t>, consequential</w:t>
      </w:r>
      <w:r w:rsidR="0026175C">
        <w:t xml:space="preserve">, where </w:t>
      </w:r>
      <w:r w:rsidR="00C92A74">
        <w:rPr>
          <w:lang w:bidi="he-IL"/>
        </w:rPr>
        <w:t xml:space="preserve">the less traditional </w:t>
      </w:r>
      <w:r w:rsidR="0026175C">
        <w:t>approach foll</w:t>
      </w:r>
      <w:r w:rsidR="00C92A74">
        <w:t>ows the formal controls</w:t>
      </w:r>
      <w:r w:rsidR="0026175C">
        <w:t xml:space="preserve">, </w:t>
      </w:r>
      <w:r w:rsidR="00C92A74">
        <w:t xml:space="preserve">a </w:t>
      </w:r>
      <w:r w:rsidR="00B22ADC">
        <w:t>parallel</w:t>
      </w:r>
      <w:r w:rsidR="00C92A74">
        <w:t xml:space="preserve"> approach,</w:t>
      </w:r>
      <w:r w:rsidR="0026175C">
        <w:t xml:space="preserve"> where few measures are being used at the same time and targeted, where for a particular situation a more nuanced approach is being used. </w:t>
      </w:r>
      <w:r w:rsidR="00C92A74">
        <w:t>The d</w:t>
      </w:r>
      <w:r w:rsidR="00B22ADC">
        <w:t>emonstrate</w:t>
      </w:r>
      <w:r w:rsidR="00C92A74">
        <w:t>s</w:t>
      </w:r>
      <w:r w:rsidR="00B22ADC">
        <w:t xml:space="preserve"> the importance of intrinsic motivation and the ability to change it through extrinsic measures as well as through training so people</w:t>
      </w:r>
      <w:r w:rsidR="0068354C">
        <w:t>’s</w:t>
      </w:r>
      <w:r w:rsidR="00B22ADC">
        <w:t xml:space="preserve"> system 1 will be more in line with our cooperative behavior</w:t>
      </w:r>
      <w:r w:rsidR="00CB0E60">
        <w:t>.</w:t>
      </w:r>
      <w:r w:rsidR="00B22ADC">
        <w:t xml:space="preserve"> The chapter then moves to examine various </w:t>
      </w:r>
      <w:r w:rsidR="0068354C">
        <w:t>taxonomies, which</w:t>
      </w:r>
      <w:r w:rsidR="00B22ADC">
        <w:t xml:space="preserve"> </w:t>
      </w:r>
      <w:proofErr w:type="gramStart"/>
      <w:r w:rsidR="00B22ADC">
        <w:t>could be used</w:t>
      </w:r>
      <w:proofErr w:type="gramEnd"/>
      <w:r w:rsidR="00B22ADC">
        <w:t xml:space="preserve"> to know in advance what type of approach is more suitable </w:t>
      </w:r>
      <w:r w:rsidR="000623A7">
        <w:t xml:space="preserve">for each situation. In the </w:t>
      </w:r>
      <w:r w:rsidR="0068354C">
        <w:t>taxonomies,</w:t>
      </w:r>
      <w:r w:rsidR="000623A7">
        <w:t xml:space="preserve"> we take into account factors </w:t>
      </w:r>
      <w:r w:rsidR="0068354C">
        <w:t>such</w:t>
      </w:r>
      <w:r w:rsidR="000623A7">
        <w:t xml:space="preserve"> as the nature of the behavior, the cost of mistakes, the a</w:t>
      </w:r>
      <w:r w:rsidR="0068354C">
        <w:t>bility to use external measures and</w:t>
      </w:r>
      <w:r w:rsidR="000623A7">
        <w:t xml:space="preserve"> the proportion of cooperation needed. Durability of the </w:t>
      </w:r>
      <w:r w:rsidR="0068354C">
        <w:t>behavioral</w:t>
      </w:r>
      <w:r w:rsidR="000623A7">
        <w:t xml:space="preserve"> change needed in the particular context, i</w:t>
      </w:r>
      <w:r w:rsidR="0068354C">
        <w:t>s there a moral consensus etc. T</w:t>
      </w:r>
      <w:r w:rsidR="000623A7">
        <w:t>he chapter concludes with direction for future research in the area of behavior</w:t>
      </w:r>
      <w:r w:rsidR="0068354C">
        <w:t>al ethical</w:t>
      </w:r>
      <w:r w:rsidR="000623A7">
        <w:t xml:space="preserve"> and enforcement policy making. </w:t>
      </w:r>
    </w:p>
    <w:p w:rsidR="00B22ADC" w:rsidRDefault="00B22ADC" w:rsidP="005E3ECA"/>
    <w:p w:rsidR="00B22ADC" w:rsidRDefault="00B22ADC" w:rsidP="005E3ECA"/>
    <w:p w:rsidR="00B22ADC" w:rsidRDefault="00B22ADC" w:rsidP="005E3ECA"/>
    <w:p w:rsidR="00E41DF8" w:rsidRDefault="00E41DF8" w:rsidP="005E3ECA"/>
    <w:p w:rsidR="005E3ECA" w:rsidRDefault="005E3ECA" w:rsidP="005E3ECA"/>
    <w:sectPr w:rsidR="005E3E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055" w:rsidRDefault="00541055" w:rsidP="004C1B94">
      <w:pPr>
        <w:spacing w:after="0" w:line="240" w:lineRule="auto"/>
      </w:pPr>
      <w:r>
        <w:separator/>
      </w:r>
    </w:p>
  </w:endnote>
  <w:endnote w:type="continuationSeparator" w:id="0">
    <w:p w:rsidR="00541055" w:rsidRDefault="00541055" w:rsidP="004C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055" w:rsidRDefault="00541055" w:rsidP="004C1B94">
      <w:pPr>
        <w:spacing w:after="0" w:line="240" w:lineRule="auto"/>
      </w:pPr>
      <w:r>
        <w:separator/>
      </w:r>
    </w:p>
  </w:footnote>
  <w:footnote w:type="continuationSeparator" w:id="0">
    <w:p w:rsidR="00541055" w:rsidRDefault="00541055" w:rsidP="004C1B94">
      <w:pPr>
        <w:spacing w:after="0" w:line="240" w:lineRule="auto"/>
      </w:pPr>
      <w:r>
        <w:continuationSeparator/>
      </w:r>
    </w:p>
  </w:footnote>
  <w:footnote w:id="1">
    <w:p w:rsidR="003F2923" w:rsidDel="009F4FF2" w:rsidRDefault="003F2923" w:rsidP="00290FBD">
      <w:pPr>
        <w:pStyle w:val="FootnoteText"/>
        <w:rPr>
          <w:del w:id="0" w:author="Gail" w:date="2017-07-26T14:31:00Z"/>
        </w:rPr>
      </w:pPr>
    </w:p>
  </w:footnote>
  <w:footnote w:id="2">
    <w:p w:rsidR="003F2923" w:rsidRDefault="003F2923" w:rsidP="00290FBD">
      <w:pPr>
        <w:pStyle w:val="FootnoteText"/>
        <w:rPr>
          <w:rtl/>
        </w:rPr>
      </w:pPr>
      <w:r>
        <w:rPr>
          <w:rStyle w:val="FootnoteReference"/>
        </w:rPr>
        <w:footnoteRef/>
      </w:r>
      <w:r>
        <w:t xml:space="preserve"> </w:t>
      </w:r>
      <w:proofErr w:type="spellStart"/>
      <w:r>
        <w:rPr>
          <w:rFonts w:ascii="Arial" w:hAnsi="Arial" w:cs="Arial"/>
          <w:color w:val="222222"/>
          <w:shd w:val="clear" w:color="auto" w:fill="FFFFFF"/>
        </w:rPr>
        <w:t>Balcetis</w:t>
      </w:r>
      <w:proofErr w:type="spellEnd"/>
      <w:r>
        <w:rPr>
          <w:rFonts w:ascii="Arial" w:hAnsi="Arial" w:cs="Arial"/>
          <w:color w:val="222222"/>
          <w:shd w:val="clear" w:color="auto" w:fill="FFFFFF"/>
        </w:rPr>
        <w:t>, E., &amp; Dunning, D. (2006). See what you want to see: motivational influences on visual perception. </w:t>
      </w:r>
      <w:r>
        <w:rPr>
          <w:rFonts w:ascii="Arial" w:hAnsi="Arial" w:cs="Arial"/>
          <w:i/>
          <w:iCs/>
          <w:color w:val="222222"/>
          <w:shd w:val="clear" w:color="auto" w:fill="FFFFFF"/>
        </w:rPr>
        <w:t>Journal of personality and social psychology</w:t>
      </w:r>
      <w:r>
        <w:rPr>
          <w:rFonts w:ascii="Arial" w:hAnsi="Arial" w:cs="Arial"/>
          <w:color w:val="222222"/>
          <w:shd w:val="clear" w:color="auto" w:fill="FFFFFF"/>
        </w:rPr>
        <w:t>, </w:t>
      </w:r>
      <w:r>
        <w:rPr>
          <w:rFonts w:ascii="Arial" w:hAnsi="Arial" w:cs="Arial"/>
          <w:i/>
          <w:iCs/>
          <w:color w:val="222222"/>
          <w:shd w:val="clear" w:color="auto" w:fill="FFFFFF"/>
        </w:rPr>
        <w:t>91</w:t>
      </w:r>
      <w:r>
        <w:rPr>
          <w:rFonts w:ascii="Arial" w:hAnsi="Arial" w:cs="Arial"/>
          <w:color w:val="222222"/>
          <w:shd w:val="clear" w:color="auto" w:fill="FFFFFF"/>
        </w:rPr>
        <w:t>(4), 612.</w:t>
      </w:r>
    </w:p>
  </w:footnote>
  <w:footnote w:id="3">
    <w:p w:rsidR="003F2923" w:rsidRPr="002C31AB" w:rsidRDefault="003F2923" w:rsidP="0015158C">
      <w:pPr>
        <w:tabs>
          <w:tab w:val="left" w:pos="9639"/>
        </w:tabs>
        <w:ind w:right="333"/>
        <w:contextualSpacing/>
        <w:rPr>
          <w:rFonts w:ascii="Times New Roman" w:hAnsi="Times New Roman" w:cs="Times New Roman"/>
          <w:sz w:val="20"/>
          <w:szCs w:val="20"/>
        </w:rPr>
      </w:pPr>
      <w:r w:rsidRPr="002C31AB">
        <w:rPr>
          <w:rStyle w:val="FootnoteReference"/>
          <w:rFonts w:ascii="Times New Roman" w:hAnsi="Times New Roman" w:cs="Times New Roman"/>
          <w:sz w:val="20"/>
          <w:szCs w:val="20"/>
        </w:rPr>
        <w:footnoteRef/>
      </w:r>
      <w:r>
        <w:rPr>
          <w:rFonts w:ascii="Times New Roman" w:hAnsi="Times New Roman" w:cs="Times New Roman"/>
          <w:color w:val="222222"/>
          <w:sz w:val="20"/>
          <w:szCs w:val="20"/>
          <w:shd w:val="clear" w:color="auto" w:fill="FFFFFF"/>
        </w:rPr>
        <w:t xml:space="preserve"> </w:t>
      </w:r>
      <w:proofErr w:type="spellStart"/>
      <w:r w:rsidRPr="002C31AB">
        <w:rPr>
          <w:rFonts w:ascii="Times New Roman" w:hAnsi="Times New Roman" w:cs="Times New Roman"/>
          <w:color w:val="222222"/>
          <w:sz w:val="20"/>
          <w:szCs w:val="20"/>
          <w:shd w:val="clear" w:color="auto" w:fill="FFFFFF"/>
        </w:rPr>
        <w:t>Jolls</w:t>
      </w:r>
      <w:proofErr w:type="spellEnd"/>
      <w:r w:rsidRPr="002C31AB">
        <w:rPr>
          <w:rFonts w:ascii="Times New Roman" w:hAnsi="Times New Roman" w:cs="Times New Roman"/>
          <w:color w:val="222222"/>
          <w:sz w:val="20"/>
          <w:szCs w:val="20"/>
          <w:shd w:val="clear" w:color="auto" w:fill="FFFFFF"/>
        </w:rPr>
        <w:t>, C</w:t>
      </w:r>
      <w:r>
        <w:rPr>
          <w:rFonts w:ascii="Times New Roman" w:hAnsi="Times New Roman" w:cs="Times New Roman"/>
          <w:color w:val="222222"/>
          <w:sz w:val="20"/>
          <w:szCs w:val="20"/>
          <w:shd w:val="clear" w:color="auto" w:fill="FFFFFF"/>
        </w:rPr>
        <w:t>.</w:t>
      </w:r>
      <w:r w:rsidRPr="002C31AB">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&amp;</w:t>
      </w:r>
      <w:r w:rsidRPr="00CD48F9">
        <w:rPr>
          <w:rFonts w:ascii="Times New Roman" w:hAnsi="Times New Roman" w:cs="Times New Roman"/>
          <w:color w:val="222222"/>
          <w:sz w:val="20"/>
          <w:szCs w:val="20"/>
          <w:shd w:val="clear" w:color="auto" w:fill="FFFFFF"/>
        </w:rPr>
        <w:t xml:space="preserve"> </w:t>
      </w:r>
      <w:proofErr w:type="spellStart"/>
      <w:r w:rsidRPr="0003204C">
        <w:rPr>
          <w:rFonts w:ascii="Times New Roman" w:hAnsi="Times New Roman" w:cs="Times New Roman"/>
          <w:color w:val="222222"/>
          <w:sz w:val="20"/>
          <w:szCs w:val="20"/>
          <w:shd w:val="clear" w:color="auto" w:fill="FFFFFF"/>
        </w:rPr>
        <w:t>Sunstein</w:t>
      </w:r>
      <w:proofErr w:type="spellEnd"/>
      <w:r>
        <w:rPr>
          <w:rStyle w:val="apple-converted-space"/>
          <w:rFonts w:ascii="Times New Roman" w:hAnsi="Times New Roman" w:cs="Times New Roman"/>
          <w:color w:val="222222"/>
          <w:sz w:val="20"/>
          <w:szCs w:val="20"/>
          <w:shd w:val="clear" w:color="auto" w:fill="FFFFFF"/>
        </w:rPr>
        <w:t>, C</w:t>
      </w:r>
      <w:r w:rsidRPr="002C31AB">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(2005). </w:t>
      </w:r>
      <w:proofErr w:type="spellStart"/>
      <w:r w:rsidRPr="002C31AB">
        <w:rPr>
          <w:rFonts w:ascii="Times New Roman" w:hAnsi="Times New Roman" w:cs="Times New Roman"/>
          <w:iCs/>
          <w:color w:val="222222"/>
          <w:sz w:val="20"/>
          <w:szCs w:val="20"/>
          <w:shd w:val="clear" w:color="auto" w:fill="FFFFFF"/>
        </w:rPr>
        <w:t>Debiasing</w:t>
      </w:r>
      <w:proofErr w:type="spellEnd"/>
      <w:r w:rsidRPr="002C31AB">
        <w:rPr>
          <w:rFonts w:ascii="Times New Roman" w:hAnsi="Times New Roman" w:cs="Times New Roman"/>
          <w:iCs/>
          <w:color w:val="222222"/>
          <w:sz w:val="20"/>
          <w:szCs w:val="20"/>
          <w:shd w:val="clear" w:color="auto" w:fill="FFFFFF"/>
        </w:rPr>
        <w:t xml:space="preserve"> Through Law</w:t>
      </w:r>
      <w:r w:rsidRPr="002C31AB">
        <w:rPr>
          <w:rFonts w:ascii="Times New Roman" w:hAnsi="Times New Roman" w:cs="Times New Roman"/>
          <w:color w:val="222222"/>
          <w:sz w:val="20"/>
          <w:szCs w:val="20"/>
          <w:shd w:val="clear" w:color="auto" w:fill="FFFFFF"/>
        </w:rPr>
        <w:t xml:space="preserve">. </w:t>
      </w:r>
      <w:r w:rsidRPr="002C31AB">
        <w:rPr>
          <w:rFonts w:ascii="Times New Roman" w:hAnsi="Times New Roman" w:cs="Times New Roman"/>
          <w:i/>
          <w:color w:val="222222"/>
          <w:sz w:val="20"/>
          <w:szCs w:val="20"/>
          <w:shd w:val="clear" w:color="auto" w:fill="FFFFFF"/>
        </w:rPr>
        <w:t xml:space="preserve">National Bureau of Economic Research, </w:t>
      </w:r>
      <w:r w:rsidRPr="002C31AB">
        <w:rPr>
          <w:rFonts w:ascii="Times New Roman" w:hAnsi="Times New Roman" w:cs="Times New Roman"/>
          <w:color w:val="222222"/>
          <w:sz w:val="20"/>
          <w:szCs w:val="20"/>
          <w:shd w:val="clear" w:color="auto" w:fill="FFFFFF"/>
        </w:rPr>
        <w:t>No. w11738</w:t>
      </w:r>
      <w:r w:rsidRPr="002C31AB">
        <w:rPr>
          <w:rFonts w:ascii="Times New Roman" w:hAnsi="Times New Roman" w:cs="Times New Roman"/>
          <w:i/>
          <w:color w:val="222222"/>
          <w:sz w:val="20"/>
          <w:szCs w:val="20"/>
          <w:shd w:val="clear" w:color="auto" w:fill="FFFFFF"/>
        </w:rPr>
        <w:t>.</w:t>
      </w:r>
    </w:p>
  </w:footnote>
  <w:footnote w:id="4">
    <w:p w:rsidR="003F2923" w:rsidRPr="00230B34" w:rsidRDefault="003F2923" w:rsidP="00355670">
      <w:pPr>
        <w:pStyle w:val="FootnoteText"/>
      </w:pPr>
      <w:r>
        <w:rPr>
          <w:rStyle w:val="FootnoteReference"/>
        </w:rPr>
        <w:footnoteRef/>
      </w:r>
      <w:r>
        <w:t xml:space="preserve"> In later parts, I discuss also the possibility of calculative individual who </w:t>
      </w:r>
      <w:proofErr w:type="gramStart"/>
      <w:r>
        <w:t>could not be seen</w:t>
      </w:r>
      <w:proofErr w:type="gramEnd"/>
      <w:r>
        <w:t xml:space="preserve"> as “bad” people. </w:t>
      </w:r>
    </w:p>
  </w:footnote>
  <w:footnote w:id="5">
    <w:p w:rsidR="002B25FA" w:rsidRPr="007511A9" w:rsidRDefault="002B25FA" w:rsidP="002B25FA">
      <w:pPr>
        <w:pStyle w:val="FootnoteText"/>
      </w:pPr>
      <w:r w:rsidRPr="007511A9">
        <w:rPr>
          <w:rStyle w:val="FootnoteReference"/>
        </w:rPr>
        <w:footnoteRef/>
      </w:r>
      <w:r w:rsidRPr="007511A9">
        <w:t xml:space="preserve"> </w:t>
      </w:r>
      <w:proofErr w:type="spellStart"/>
      <w:r w:rsidRPr="007511A9">
        <w:rPr>
          <w:bCs/>
        </w:rPr>
        <w:t>Tajfel</w:t>
      </w:r>
      <w:proofErr w:type="spellEnd"/>
      <w:r w:rsidRPr="007511A9">
        <w:rPr>
          <w:bCs/>
        </w:rPr>
        <w:t>, H. (2010). </w:t>
      </w:r>
      <w:r w:rsidRPr="007511A9">
        <w:rPr>
          <w:bCs/>
          <w:i/>
          <w:iCs/>
        </w:rPr>
        <w:t>Social identity and intergroup relations</w:t>
      </w:r>
      <w:r w:rsidRPr="007511A9">
        <w:rPr>
          <w:bCs/>
        </w:rPr>
        <w:t>. Cambridge: Cambridge University Press</w:t>
      </w:r>
      <w:r w:rsidRPr="006D341C">
        <w:rPr>
          <w:bCs/>
        </w:rPr>
        <w:t xml:space="preserve">; </w:t>
      </w:r>
      <w:proofErr w:type="spellStart"/>
      <w:r w:rsidRPr="007511A9">
        <w:rPr>
          <w:bCs/>
        </w:rPr>
        <w:t>Taifel</w:t>
      </w:r>
      <w:proofErr w:type="spellEnd"/>
      <w:r w:rsidRPr="007511A9">
        <w:rPr>
          <w:bCs/>
        </w:rPr>
        <w:t>, H., &amp; Turner, J. C. (1979). Realistic Group Conflict Theory. </w:t>
      </w:r>
      <w:r w:rsidRPr="007511A9">
        <w:rPr>
          <w:bCs/>
          <w:i/>
          <w:iCs/>
        </w:rPr>
        <w:t>The social psy</w:t>
      </w:r>
      <w:r w:rsidRPr="006D341C">
        <w:rPr>
          <w:bCs/>
          <w:i/>
          <w:iCs/>
        </w:rPr>
        <w:t>chology of intergroup relations</w:t>
      </w:r>
      <w:r w:rsidRPr="007511A9">
        <w:rPr>
          <w:bCs/>
          <w:i/>
          <w:iCs/>
        </w:rPr>
        <w:t>,</w:t>
      </w:r>
      <w:r w:rsidRPr="007511A9">
        <w:rPr>
          <w:bCs/>
        </w:rPr>
        <w:t> 33-47.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CA"/>
    <w:rsid w:val="00011601"/>
    <w:rsid w:val="00060F19"/>
    <w:rsid w:val="000623A7"/>
    <w:rsid w:val="00066568"/>
    <w:rsid w:val="000C39E1"/>
    <w:rsid w:val="000E1E65"/>
    <w:rsid w:val="000F4DD1"/>
    <w:rsid w:val="001440B5"/>
    <w:rsid w:val="0015158C"/>
    <w:rsid w:val="00177CB7"/>
    <w:rsid w:val="0018453A"/>
    <w:rsid w:val="001A1BC2"/>
    <w:rsid w:val="001A51FF"/>
    <w:rsid w:val="001B7D66"/>
    <w:rsid w:val="001D6119"/>
    <w:rsid w:val="001E128D"/>
    <w:rsid w:val="001F364D"/>
    <w:rsid w:val="00200772"/>
    <w:rsid w:val="002328C5"/>
    <w:rsid w:val="00240501"/>
    <w:rsid w:val="00244AFB"/>
    <w:rsid w:val="0026175C"/>
    <w:rsid w:val="00287719"/>
    <w:rsid w:val="00290FBD"/>
    <w:rsid w:val="0029205B"/>
    <w:rsid w:val="00292EEF"/>
    <w:rsid w:val="002935BF"/>
    <w:rsid w:val="002B25FA"/>
    <w:rsid w:val="002B4B3D"/>
    <w:rsid w:val="002D557F"/>
    <w:rsid w:val="003012DC"/>
    <w:rsid w:val="003039E8"/>
    <w:rsid w:val="00304940"/>
    <w:rsid w:val="003252E1"/>
    <w:rsid w:val="0034496A"/>
    <w:rsid w:val="00355670"/>
    <w:rsid w:val="00374F79"/>
    <w:rsid w:val="003F2923"/>
    <w:rsid w:val="0047061A"/>
    <w:rsid w:val="00470F4D"/>
    <w:rsid w:val="00496741"/>
    <w:rsid w:val="004A4FDA"/>
    <w:rsid w:val="004C1B94"/>
    <w:rsid w:val="004D0AC9"/>
    <w:rsid w:val="004D0CD6"/>
    <w:rsid w:val="004F3471"/>
    <w:rsid w:val="005026B8"/>
    <w:rsid w:val="00505E3C"/>
    <w:rsid w:val="00506C65"/>
    <w:rsid w:val="00507A11"/>
    <w:rsid w:val="00525E34"/>
    <w:rsid w:val="00541055"/>
    <w:rsid w:val="00547849"/>
    <w:rsid w:val="0058624D"/>
    <w:rsid w:val="005A1ED8"/>
    <w:rsid w:val="005A35EC"/>
    <w:rsid w:val="005A470F"/>
    <w:rsid w:val="005A6C4F"/>
    <w:rsid w:val="005C0C04"/>
    <w:rsid w:val="005C11C8"/>
    <w:rsid w:val="005D4A27"/>
    <w:rsid w:val="005E3ECA"/>
    <w:rsid w:val="005F18F1"/>
    <w:rsid w:val="005F69C4"/>
    <w:rsid w:val="00604C3E"/>
    <w:rsid w:val="00610045"/>
    <w:rsid w:val="006633D9"/>
    <w:rsid w:val="0068354C"/>
    <w:rsid w:val="00684060"/>
    <w:rsid w:val="006D5EB0"/>
    <w:rsid w:val="00717A1A"/>
    <w:rsid w:val="00744DB0"/>
    <w:rsid w:val="007459E2"/>
    <w:rsid w:val="007E0D7A"/>
    <w:rsid w:val="008074C0"/>
    <w:rsid w:val="00814ECD"/>
    <w:rsid w:val="008154D2"/>
    <w:rsid w:val="00817D9A"/>
    <w:rsid w:val="00821400"/>
    <w:rsid w:val="008608DE"/>
    <w:rsid w:val="0086184D"/>
    <w:rsid w:val="008B31D2"/>
    <w:rsid w:val="008D107A"/>
    <w:rsid w:val="009121DC"/>
    <w:rsid w:val="00914914"/>
    <w:rsid w:val="00970570"/>
    <w:rsid w:val="00992649"/>
    <w:rsid w:val="009B1FE8"/>
    <w:rsid w:val="009B27C6"/>
    <w:rsid w:val="009E34BC"/>
    <w:rsid w:val="009F6199"/>
    <w:rsid w:val="00A21CAC"/>
    <w:rsid w:val="00A33E3C"/>
    <w:rsid w:val="00A447FA"/>
    <w:rsid w:val="00B2053A"/>
    <w:rsid w:val="00B22ADC"/>
    <w:rsid w:val="00B76971"/>
    <w:rsid w:val="00B9067A"/>
    <w:rsid w:val="00BA4FC8"/>
    <w:rsid w:val="00BB037A"/>
    <w:rsid w:val="00BC0F6C"/>
    <w:rsid w:val="00BE4551"/>
    <w:rsid w:val="00BF189F"/>
    <w:rsid w:val="00C06241"/>
    <w:rsid w:val="00C504E2"/>
    <w:rsid w:val="00C92A74"/>
    <w:rsid w:val="00CB0E60"/>
    <w:rsid w:val="00CC0776"/>
    <w:rsid w:val="00CE4EEE"/>
    <w:rsid w:val="00CF45DD"/>
    <w:rsid w:val="00D078AA"/>
    <w:rsid w:val="00D1529F"/>
    <w:rsid w:val="00D173BB"/>
    <w:rsid w:val="00D25818"/>
    <w:rsid w:val="00D278E3"/>
    <w:rsid w:val="00D4006C"/>
    <w:rsid w:val="00D5751C"/>
    <w:rsid w:val="00D62638"/>
    <w:rsid w:val="00D66F15"/>
    <w:rsid w:val="00D73F1A"/>
    <w:rsid w:val="00D907E5"/>
    <w:rsid w:val="00DA3E92"/>
    <w:rsid w:val="00DB47F2"/>
    <w:rsid w:val="00E0032C"/>
    <w:rsid w:val="00E13294"/>
    <w:rsid w:val="00E2167E"/>
    <w:rsid w:val="00E41DF8"/>
    <w:rsid w:val="00EB0CE6"/>
    <w:rsid w:val="00EB41F4"/>
    <w:rsid w:val="00ED0EE5"/>
    <w:rsid w:val="00EE2040"/>
    <w:rsid w:val="00EE6783"/>
    <w:rsid w:val="00F43061"/>
    <w:rsid w:val="00F55585"/>
    <w:rsid w:val="00F63918"/>
    <w:rsid w:val="00FA1313"/>
    <w:rsid w:val="00FF58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E0F5"/>
  <w15:chartTrackingRefBased/>
  <w15:docId w15:val="{4B34385A-31C3-431F-92A7-CF125C75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0FB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4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96A"/>
    <w:rPr>
      <w:rFonts w:asciiTheme="majorHAnsi" w:eastAsiaTheme="majorEastAsia" w:hAnsiTheme="majorHAnsi" w:cstheme="majorBidi"/>
      <w:color w:val="2E74B5" w:themeColor="accent1" w:themeShade="BF"/>
      <w:sz w:val="26"/>
      <w:szCs w:val="26"/>
    </w:rPr>
  </w:style>
  <w:style w:type="paragraph" w:customStyle="1" w:styleId="Body">
    <w:name w:val="Body"/>
    <w:rsid w:val="004C1B94"/>
    <w:pPr>
      <w:pBdr>
        <w:top w:val="nil"/>
        <w:left w:val="nil"/>
        <w:bottom w:val="nil"/>
        <w:right w:val="nil"/>
        <w:between w:val="nil"/>
        <w:bar w:val="nil"/>
      </w:pBdr>
    </w:pPr>
    <w:rPr>
      <w:rFonts w:ascii="Calibri" w:eastAsia="Calibri" w:hAnsi="Calibri" w:cs="Calibri"/>
      <w:color w:val="000000"/>
      <w:u w:color="000000"/>
      <w:bdr w:val="nil"/>
      <w:lang w:bidi="he-IL"/>
    </w:rPr>
  </w:style>
  <w:style w:type="character" w:customStyle="1" w:styleId="desc">
    <w:name w:val="desc"/>
    <w:rsid w:val="004C1B94"/>
    <w:rPr>
      <w:lang w:val="en-US"/>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 תו תו תו תו,תו תו תו תו,F,fn"/>
    <w:link w:val="FootnoteTextChar"/>
    <w:rsid w:val="004C1B9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bidi="he-IL"/>
    </w:r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Char Char,*Footnote Text Char1 Char, תו תו תו תו Char"/>
    <w:basedOn w:val="DefaultParagraphFont"/>
    <w:link w:val="FootnoteText"/>
    <w:rsid w:val="004C1B94"/>
    <w:rPr>
      <w:rFonts w:ascii="Times New Roman" w:eastAsia="Times New Roman" w:hAnsi="Times New Roman" w:cs="Times New Roman"/>
      <w:color w:val="000000"/>
      <w:sz w:val="20"/>
      <w:szCs w:val="20"/>
      <w:u w:color="000000"/>
      <w:bdr w:val="nil"/>
      <w:lang w:bidi="he-IL"/>
    </w:rPr>
  </w:style>
  <w:style w:type="character" w:styleId="FootnoteReference">
    <w:name w:val="footnote reference"/>
    <w:aliases w:val="*Footnote Reference,header 3"/>
    <w:basedOn w:val="DefaultParagraphFont"/>
    <w:uiPriority w:val="99"/>
    <w:unhideWhenUsed/>
    <w:rsid w:val="004C1B94"/>
    <w:rPr>
      <w:vertAlign w:val="superscript"/>
    </w:rPr>
  </w:style>
  <w:style w:type="character" w:customStyle="1" w:styleId="apple-converted-space">
    <w:name w:val="apple-converted-space"/>
    <w:rsid w:val="004C1B94"/>
  </w:style>
  <w:style w:type="paragraph" w:customStyle="1" w:styleId="FP7Normal">
    <w:name w:val="FP7 Normal"/>
    <w:basedOn w:val="Normal"/>
    <w:link w:val="FP7Normal0"/>
    <w:uiPriority w:val="99"/>
    <w:rsid w:val="00355670"/>
    <w:pPr>
      <w:spacing w:before="120" w:after="0" w:line="240" w:lineRule="auto"/>
      <w:ind w:firstLine="720"/>
      <w:jc w:val="both"/>
    </w:pPr>
    <w:rPr>
      <w:rFonts w:ascii="Times New Roman" w:eastAsia="Times New Roman" w:hAnsi="Times New Roman" w:cs="Times New Roman"/>
      <w:lang w:bidi="he-IL"/>
    </w:rPr>
  </w:style>
  <w:style w:type="character" w:customStyle="1" w:styleId="FP7Normal0">
    <w:name w:val="FP7 Normal תו"/>
    <w:link w:val="FP7Normal"/>
    <w:uiPriority w:val="99"/>
    <w:locked/>
    <w:rsid w:val="00355670"/>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15158C"/>
    <w:rPr>
      <w:sz w:val="16"/>
      <w:szCs w:val="16"/>
    </w:rPr>
  </w:style>
  <w:style w:type="paragraph" w:customStyle="1" w:styleId="BodyA">
    <w:name w:val="Body A"/>
    <w:rsid w:val="00547849"/>
    <w:pPr>
      <w:pBdr>
        <w:top w:val="nil"/>
        <w:left w:val="nil"/>
        <w:bottom w:val="nil"/>
        <w:right w:val="nil"/>
        <w:between w:val="nil"/>
        <w:bar w:val="nil"/>
      </w:pBdr>
      <w:spacing w:after="0" w:line="240" w:lineRule="auto"/>
    </w:pPr>
    <w:rPr>
      <w:rFonts w:ascii="Calibri" w:eastAsia="Calibri" w:hAnsi="Calibri" w:cs="Calibri"/>
      <w:color w:val="000000"/>
      <w:u w:color="000000"/>
      <w:bdr w:val="nil"/>
      <w:lang w:bidi="he-IL"/>
    </w:rPr>
  </w:style>
  <w:style w:type="character" w:customStyle="1" w:styleId="Heading1Char">
    <w:name w:val="Heading 1 Char"/>
    <w:basedOn w:val="DefaultParagraphFont"/>
    <w:link w:val="Heading1"/>
    <w:uiPriority w:val="9"/>
    <w:rsid w:val="00290F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3693C-E4BD-45D1-BA52-26A18D3D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9582</TotalTime>
  <Pages>1</Pages>
  <Words>4155</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Yuval Feldman</cp:lastModifiedBy>
  <cp:revision>78</cp:revision>
  <dcterms:created xsi:type="dcterms:W3CDTF">2017-07-30T12:46:00Z</dcterms:created>
  <dcterms:modified xsi:type="dcterms:W3CDTF">2017-08-07T21:02:00Z</dcterms:modified>
</cp:coreProperties>
</file>