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D2" w:rsidRPr="008F6627" w:rsidRDefault="008B7817" w:rsidP="00BC0EE6">
      <w:pPr>
        <w:jc w:val="both"/>
        <w:rPr>
          <w:rFonts w:asciiTheme="minorBidi" w:hAnsiTheme="minorBidi"/>
          <w:sz w:val="24"/>
          <w:szCs w:val="24"/>
          <w:rtl/>
        </w:rPr>
      </w:pPr>
      <w:r w:rsidRPr="008F6627">
        <w:rPr>
          <w:rFonts w:asciiTheme="minorBidi" w:hAnsiTheme="minorBidi"/>
          <w:sz w:val="24"/>
          <w:szCs w:val="24"/>
          <w:rtl/>
        </w:rPr>
        <w:t>בס"ד</w:t>
      </w:r>
    </w:p>
    <w:p w:rsidR="00303BB3" w:rsidRPr="008F6627" w:rsidRDefault="00303BB3" w:rsidP="00303BB3">
      <w:pPr>
        <w:bidi w:val="0"/>
        <w:jc w:val="center"/>
        <w:rPr>
          <w:rFonts w:asciiTheme="minorBidi" w:hAnsiTheme="minorBidi"/>
          <w:b/>
          <w:bCs/>
          <w:sz w:val="24"/>
          <w:szCs w:val="24"/>
        </w:rPr>
      </w:pPr>
      <w:r w:rsidRPr="008F6627">
        <w:rPr>
          <w:rFonts w:asciiTheme="minorBidi" w:hAnsiTheme="minorBidi"/>
          <w:b/>
          <w:bCs/>
          <w:sz w:val="24"/>
          <w:szCs w:val="24"/>
        </w:rPr>
        <w:t>Sleep patterns and related behaviors among male and female adolescents of the ultra-orthodox religious population in Israel, compared to secular adolescents</w:t>
      </w:r>
    </w:p>
    <w:p w:rsidR="00303BB3" w:rsidRPr="008F6627" w:rsidRDefault="00303BB3" w:rsidP="005F7225">
      <w:pPr>
        <w:bidi w:val="0"/>
        <w:spacing w:before="120" w:after="120" w:line="360" w:lineRule="auto"/>
        <w:jc w:val="both"/>
        <w:rPr>
          <w:rFonts w:asciiTheme="minorBidi" w:hAnsiTheme="minorBidi"/>
          <w:b/>
          <w:bCs/>
          <w:sz w:val="24"/>
          <w:szCs w:val="24"/>
        </w:rPr>
      </w:pPr>
    </w:p>
    <w:p w:rsidR="00C824D4" w:rsidRPr="008F6627" w:rsidRDefault="005F7225" w:rsidP="00C824D4">
      <w:pPr>
        <w:bidi w:val="0"/>
        <w:spacing w:before="120" w:after="120" w:line="360" w:lineRule="auto"/>
        <w:jc w:val="both"/>
        <w:rPr>
          <w:rFonts w:asciiTheme="minorBidi" w:hAnsiTheme="minorBidi"/>
          <w:sz w:val="24"/>
          <w:szCs w:val="24"/>
        </w:rPr>
      </w:pPr>
      <w:r w:rsidRPr="008F6627">
        <w:rPr>
          <w:rFonts w:asciiTheme="minorBidi" w:hAnsiTheme="minorBidi"/>
          <w:b/>
          <w:bCs/>
          <w:sz w:val="24"/>
          <w:szCs w:val="24"/>
        </w:rPr>
        <w:t xml:space="preserve">Abstract: </w:t>
      </w:r>
      <w:r w:rsidRPr="008F6627">
        <w:rPr>
          <w:rFonts w:asciiTheme="minorBidi" w:hAnsiTheme="minorBidi"/>
          <w:sz w:val="24"/>
          <w:szCs w:val="24"/>
        </w:rPr>
        <w:t xml:space="preserve">Cumulative testimonials demonstrate that factors relating to lifestyle, technology and culture impact the duration and quality of sleep among adolescents.  </w:t>
      </w:r>
      <w:r w:rsidR="00C824D4" w:rsidRPr="008F6627">
        <w:rPr>
          <w:rFonts w:asciiTheme="minorBidi" w:hAnsiTheme="minorBidi"/>
          <w:sz w:val="24"/>
          <w:szCs w:val="24"/>
        </w:rPr>
        <w:t>While many studies were dedicated to the manner by which the biological and environmental factors impact adolescent sleeping patterns, not much attention was directed to the role of culture in such patterns.  Lifestyle in the ultra-orthodox world is traditional and conservative.  The</w:t>
      </w:r>
      <w:r w:rsidR="000F78DB" w:rsidRPr="008F6627">
        <w:rPr>
          <w:rFonts w:asciiTheme="minorBidi" w:hAnsiTheme="minorBidi"/>
          <w:sz w:val="24"/>
          <w:szCs w:val="24"/>
        </w:rPr>
        <w:t xml:space="preserve"> current study will examine the role that culture plays in molding sleep patterns.</w:t>
      </w:r>
    </w:p>
    <w:p w:rsidR="000F78DB" w:rsidRPr="008F6627" w:rsidRDefault="000F78DB" w:rsidP="000F78DB">
      <w:pPr>
        <w:bidi w:val="0"/>
        <w:spacing w:before="120" w:after="120" w:line="360" w:lineRule="auto"/>
        <w:jc w:val="both"/>
        <w:rPr>
          <w:rFonts w:asciiTheme="minorBidi" w:hAnsiTheme="minorBidi"/>
          <w:sz w:val="24"/>
          <w:szCs w:val="24"/>
        </w:rPr>
      </w:pPr>
      <w:r w:rsidRPr="008F6627">
        <w:rPr>
          <w:rFonts w:asciiTheme="minorBidi" w:hAnsiTheme="minorBidi"/>
          <w:b/>
          <w:bCs/>
          <w:sz w:val="24"/>
          <w:szCs w:val="24"/>
        </w:rPr>
        <w:t>Research Objectives</w:t>
      </w:r>
      <w:r w:rsidRPr="008F6627">
        <w:rPr>
          <w:rFonts w:asciiTheme="minorBidi" w:hAnsiTheme="minorBidi"/>
          <w:sz w:val="24"/>
          <w:szCs w:val="24"/>
        </w:rPr>
        <w:t>: To compare sleep patterns and related behaviors among ultra-orthodox and secular adolescents and to determine how culture and lifestyle impact such patterns.</w:t>
      </w:r>
    </w:p>
    <w:p w:rsidR="000F78DB" w:rsidRPr="008F6627" w:rsidRDefault="000F78DB" w:rsidP="000F78DB">
      <w:pPr>
        <w:bidi w:val="0"/>
        <w:spacing w:before="120" w:after="120" w:line="360" w:lineRule="auto"/>
        <w:jc w:val="both"/>
        <w:rPr>
          <w:rFonts w:asciiTheme="minorBidi" w:hAnsiTheme="minorBidi"/>
          <w:sz w:val="24"/>
          <w:szCs w:val="24"/>
        </w:rPr>
      </w:pPr>
      <w:r w:rsidRPr="008F6627">
        <w:rPr>
          <w:rFonts w:asciiTheme="minorBidi" w:hAnsiTheme="minorBidi"/>
          <w:b/>
          <w:bCs/>
          <w:sz w:val="24"/>
          <w:szCs w:val="24"/>
        </w:rPr>
        <w:t>Method</w:t>
      </w:r>
      <w:r w:rsidRPr="008F6627">
        <w:rPr>
          <w:rFonts w:asciiTheme="minorBidi" w:hAnsiTheme="minorBidi"/>
          <w:sz w:val="24"/>
          <w:szCs w:val="24"/>
        </w:rPr>
        <w:t>:</w:t>
      </w:r>
      <w:r w:rsidR="00172B39" w:rsidRPr="008F6627">
        <w:rPr>
          <w:rFonts w:asciiTheme="minorBidi" w:hAnsiTheme="minorBidi"/>
          <w:sz w:val="24"/>
          <w:szCs w:val="24"/>
        </w:rPr>
        <w:t xml:space="preserve"> Using the snowball method, 178 male and female adolescents (13-17) were sampled in a comparative array.  The sample consisted of 116 ultra-orthodox adolescents and 62 secular adolescents.  The adolescents completed</w:t>
      </w:r>
      <w:r w:rsidR="00EA3EBC" w:rsidRPr="008F6627">
        <w:rPr>
          <w:rFonts w:asciiTheme="minorBidi" w:hAnsiTheme="minorBidi"/>
          <w:sz w:val="24"/>
          <w:szCs w:val="24"/>
        </w:rPr>
        <w:t xml:space="preserve"> a questionnaire relating to adolescent sleep habits and related behaviors (School Sleep Habits Questionnaire – SSHS).</w:t>
      </w:r>
    </w:p>
    <w:p w:rsidR="00EA3EBC" w:rsidRPr="008F6627" w:rsidRDefault="00EA3EBC" w:rsidP="00284BB9">
      <w:pPr>
        <w:bidi w:val="0"/>
        <w:spacing w:before="120" w:after="120" w:line="360" w:lineRule="auto"/>
        <w:jc w:val="both"/>
        <w:rPr>
          <w:rFonts w:asciiTheme="minorBidi" w:eastAsia="Times New Roman" w:hAnsiTheme="minorBidi"/>
          <w:sz w:val="24"/>
          <w:szCs w:val="24"/>
        </w:rPr>
      </w:pPr>
      <w:r w:rsidRPr="008F6627">
        <w:rPr>
          <w:rFonts w:asciiTheme="minorBidi" w:hAnsiTheme="minorBidi"/>
          <w:b/>
          <w:bCs/>
          <w:sz w:val="24"/>
          <w:szCs w:val="24"/>
        </w:rPr>
        <w:t>Results</w:t>
      </w:r>
      <w:r w:rsidRPr="008F6627">
        <w:rPr>
          <w:rFonts w:asciiTheme="minorBidi" w:hAnsiTheme="minorBidi"/>
          <w:sz w:val="24"/>
          <w:szCs w:val="24"/>
        </w:rPr>
        <w:t xml:space="preserve">: </w:t>
      </w:r>
      <w:r w:rsidR="00816D27" w:rsidRPr="008F6627">
        <w:rPr>
          <w:rFonts w:asciiTheme="minorBidi" w:hAnsiTheme="minorBidi"/>
          <w:sz w:val="24"/>
          <w:szCs w:val="24"/>
        </w:rPr>
        <w:t>Differences were found in sleep patterns among ultra-orthodox and secular adolescents.  Compared to the secular sample, ultra-orthodox adolescents fell asleep faster and woke up earlier during the week and, on weekends, they went to sleep earlier, but slept less</w:t>
      </w:r>
      <w:r w:rsidR="00284BB9" w:rsidRPr="008F6627">
        <w:rPr>
          <w:rFonts w:asciiTheme="minorBidi" w:hAnsiTheme="minorBidi"/>
          <w:sz w:val="24"/>
          <w:szCs w:val="24"/>
        </w:rPr>
        <w:t xml:space="preserve"> and suffered less from sleepiness, behavioral and mood disruptions (</w:t>
      </w:r>
      <w:r w:rsidR="00284BB9" w:rsidRPr="008F6627">
        <w:rPr>
          <w:rFonts w:asciiTheme="minorBidi" w:eastAsia="Times New Roman" w:hAnsiTheme="minorBidi"/>
          <w:sz w:val="24"/>
          <w:szCs w:val="24"/>
        </w:rPr>
        <w:t>p≤0.05).  In addition, gender was found to interact with religion.</w:t>
      </w:r>
    </w:p>
    <w:p w:rsidR="00284BB9" w:rsidRPr="008F6627" w:rsidRDefault="00284BB9" w:rsidP="00284BB9">
      <w:pPr>
        <w:bidi w:val="0"/>
        <w:spacing w:before="120" w:after="120" w:line="360" w:lineRule="auto"/>
        <w:jc w:val="both"/>
        <w:rPr>
          <w:rFonts w:asciiTheme="minorBidi" w:hAnsiTheme="minorBidi"/>
          <w:sz w:val="24"/>
          <w:szCs w:val="24"/>
        </w:rPr>
      </w:pPr>
      <w:r w:rsidRPr="008F6627">
        <w:rPr>
          <w:rFonts w:asciiTheme="minorBidi" w:eastAsia="Times New Roman" w:hAnsiTheme="minorBidi"/>
          <w:b/>
          <w:bCs/>
          <w:sz w:val="24"/>
          <w:szCs w:val="24"/>
        </w:rPr>
        <w:t xml:space="preserve">Conclusions and Recommendations: </w:t>
      </w:r>
      <w:r w:rsidR="00CF5A76" w:rsidRPr="008F6627">
        <w:rPr>
          <w:rFonts w:asciiTheme="minorBidi" w:eastAsia="Times New Roman" w:hAnsiTheme="minorBidi"/>
          <w:sz w:val="24"/>
          <w:szCs w:val="24"/>
        </w:rPr>
        <w:t xml:space="preserve">Theoretically, it is important to determine the characteristics of sleep patterns, being the behavior most important to health and functionality, </w:t>
      </w:r>
      <w:r w:rsidR="009B616D" w:rsidRPr="008F6627">
        <w:rPr>
          <w:rFonts w:asciiTheme="minorBidi" w:eastAsia="Times New Roman" w:hAnsiTheme="minorBidi"/>
          <w:sz w:val="24"/>
          <w:szCs w:val="24"/>
        </w:rPr>
        <w:t xml:space="preserve">in a closed society in general and specifically in a religious society, and how cultural variability impacts such patterns or, in other words: How does culture contribute to molding adolescent </w:t>
      </w:r>
      <w:r w:rsidR="009B616D" w:rsidRPr="008F6627">
        <w:rPr>
          <w:rFonts w:asciiTheme="minorBidi" w:eastAsia="Times New Roman" w:hAnsiTheme="minorBidi"/>
          <w:sz w:val="24"/>
          <w:szCs w:val="24"/>
        </w:rPr>
        <w:lastRenderedPageBreak/>
        <w:t>sleep patterns.  In practical terms</w:t>
      </w:r>
      <w:r w:rsidR="005B7410" w:rsidRPr="008F6627">
        <w:rPr>
          <w:rFonts w:asciiTheme="minorBidi" w:eastAsia="Times New Roman" w:hAnsiTheme="minorBidi"/>
          <w:sz w:val="24"/>
          <w:szCs w:val="24"/>
        </w:rPr>
        <w:t xml:space="preserve">, comparing the ultra-orthodox and secular lifestyle in terms of sleep patterns and disorders will help understand the interaction between the lifestyle and sleep patterns.  This will increase awareness and </w:t>
      </w:r>
      <w:r w:rsidR="00FA46C2" w:rsidRPr="008F6627">
        <w:rPr>
          <w:rFonts w:asciiTheme="minorBidi" w:eastAsia="Times New Roman" w:hAnsiTheme="minorBidi"/>
          <w:sz w:val="24"/>
          <w:szCs w:val="24"/>
        </w:rPr>
        <w:t>introduce lifestyle characteristics as stressful or defensive mechanisms.</w:t>
      </w:r>
    </w:p>
    <w:p w:rsidR="00575EDF" w:rsidRPr="008F6627" w:rsidRDefault="00575EDF" w:rsidP="00575EDF">
      <w:pPr>
        <w:bidi w:val="0"/>
        <w:spacing w:before="120" w:after="120" w:line="360" w:lineRule="auto"/>
        <w:jc w:val="both"/>
        <w:rPr>
          <w:rFonts w:asciiTheme="minorBidi" w:hAnsiTheme="minorBidi"/>
          <w:b/>
          <w:bCs/>
          <w:sz w:val="24"/>
          <w:szCs w:val="24"/>
        </w:rPr>
      </w:pPr>
    </w:p>
    <w:p w:rsidR="00C81F7A" w:rsidRPr="00350EEA" w:rsidRDefault="00C81F7A" w:rsidP="00C81F7A">
      <w:pPr>
        <w:bidi w:val="0"/>
        <w:spacing w:before="120" w:after="120" w:line="360" w:lineRule="auto"/>
        <w:jc w:val="both"/>
        <w:rPr>
          <w:rFonts w:asciiTheme="minorBidi" w:hAnsiTheme="minorBidi"/>
          <w:b/>
          <w:bCs/>
          <w:sz w:val="24"/>
          <w:szCs w:val="24"/>
        </w:rPr>
      </w:pPr>
      <w:r w:rsidRPr="00350EEA">
        <w:rPr>
          <w:rFonts w:asciiTheme="minorBidi" w:hAnsiTheme="minorBidi"/>
          <w:b/>
          <w:bCs/>
          <w:sz w:val="24"/>
          <w:szCs w:val="24"/>
        </w:rPr>
        <w:t>Introduction</w:t>
      </w:r>
    </w:p>
    <w:p w:rsidR="00C81F7A" w:rsidRPr="00350EEA" w:rsidRDefault="00C81F7A" w:rsidP="00C81F7A">
      <w:pPr>
        <w:bidi w:val="0"/>
        <w:spacing w:before="120" w:after="120" w:line="360" w:lineRule="auto"/>
        <w:jc w:val="both"/>
        <w:rPr>
          <w:rFonts w:asciiTheme="minorBidi" w:eastAsiaTheme="minorBidi" w:hAnsiTheme="minorBidi"/>
          <w:sz w:val="24"/>
          <w:szCs w:val="24"/>
        </w:rPr>
      </w:pPr>
      <w:r w:rsidRPr="00350EEA">
        <w:rPr>
          <w:rFonts w:asciiTheme="minorBidi" w:eastAsiaTheme="minorBidi" w:hAnsiTheme="minorBidi"/>
          <w:sz w:val="24"/>
          <w:szCs w:val="24"/>
        </w:rPr>
        <w:t xml:space="preserve">Adolescence marks the transitional period between childhood and adulthood, </w:t>
      </w:r>
      <w:r>
        <w:rPr>
          <w:rFonts w:asciiTheme="minorBidi" w:eastAsiaTheme="minorBidi" w:hAnsiTheme="minorBidi"/>
          <w:sz w:val="24"/>
          <w:szCs w:val="24"/>
        </w:rPr>
        <w:t>during which</w:t>
      </w:r>
      <w:r w:rsidRPr="00350EEA">
        <w:rPr>
          <w:rFonts w:asciiTheme="minorBidi" w:eastAsiaTheme="minorBidi" w:hAnsiTheme="minorBidi"/>
          <w:sz w:val="24"/>
          <w:szCs w:val="24"/>
        </w:rPr>
        <w:t xml:space="preserve"> adolescents experience biological, emotional and environmental changes, </w:t>
      </w:r>
      <w:r>
        <w:rPr>
          <w:rFonts w:asciiTheme="minorBidi" w:eastAsiaTheme="minorBidi" w:hAnsiTheme="minorBidi"/>
          <w:sz w:val="24"/>
          <w:szCs w:val="24"/>
        </w:rPr>
        <w:t>alongside</w:t>
      </w:r>
      <w:r w:rsidRPr="00350EEA">
        <w:rPr>
          <w:rFonts w:asciiTheme="minorBidi" w:eastAsiaTheme="minorBidi" w:hAnsiTheme="minorBidi"/>
          <w:sz w:val="24"/>
          <w:szCs w:val="24"/>
        </w:rPr>
        <w:t xml:space="preserve"> changes related to sleep (</w:t>
      </w:r>
      <w:proofErr w:type="spellStart"/>
      <w:r w:rsidRPr="00350EEA">
        <w:rPr>
          <w:rFonts w:asciiTheme="minorBidi" w:eastAsiaTheme="minorBidi" w:hAnsiTheme="minorBidi"/>
          <w:sz w:val="24"/>
          <w:szCs w:val="24"/>
        </w:rPr>
        <w:t>Carskadon</w:t>
      </w:r>
      <w:proofErr w:type="spellEnd"/>
      <w:r w:rsidRPr="00350EEA">
        <w:rPr>
          <w:rFonts w:asciiTheme="minorBidi" w:eastAsiaTheme="minorBidi" w:hAnsiTheme="minorBidi"/>
          <w:sz w:val="24"/>
          <w:szCs w:val="24"/>
        </w:rPr>
        <w:t xml:space="preserve">, </w:t>
      </w:r>
      <w:proofErr w:type="spellStart"/>
      <w:r w:rsidRPr="00350EEA">
        <w:rPr>
          <w:rFonts w:asciiTheme="minorBidi" w:eastAsiaTheme="minorBidi" w:hAnsiTheme="minorBidi"/>
          <w:sz w:val="24"/>
          <w:szCs w:val="24"/>
        </w:rPr>
        <w:t>Acebo</w:t>
      </w:r>
      <w:proofErr w:type="spellEnd"/>
      <w:r w:rsidRPr="00350EEA">
        <w:rPr>
          <w:rFonts w:asciiTheme="minorBidi" w:eastAsiaTheme="minorBidi" w:hAnsiTheme="minorBidi"/>
          <w:sz w:val="24"/>
          <w:szCs w:val="24"/>
        </w:rPr>
        <w:t xml:space="preserve"> &amp; Jenni, 2004). While many studies have been dedicated to the</w:t>
      </w:r>
      <w:r>
        <w:rPr>
          <w:rFonts w:asciiTheme="minorBidi" w:eastAsiaTheme="minorBidi" w:hAnsiTheme="minorBidi"/>
          <w:sz w:val="24"/>
          <w:szCs w:val="24"/>
        </w:rPr>
        <w:t xml:space="preserve"> understanding of </w:t>
      </w:r>
      <w:r w:rsidRPr="00350EEA">
        <w:rPr>
          <w:rFonts w:asciiTheme="minorBidi" w:eastAsiaTheme="minorBidi" w:hAnsiTheme="minorBidi"/>
          <w:sz w:val="24"/>
          <w:szCs w:val="24"/>
        </w:rPr>
        <w:t>biological and environmental</w:t>
      </w:r>
      <w:r>
        <w:rPr>
          <w:rFonts w:asciiTheme="minorBidi" w:eastAsiaTheme="minorBidi" w:hAnsiTheme="minorBidi"/>
          <w:sz w:val="24"/>
          <w:szCs w:val="24"/>
        </w:rPr>
        <w:t xml:space="preserve"> mechanisms</w:t>
      </w:r>
      <w:r w:rsidRPr="00350EEA">
        <w:rPr>
          <w:rFonts w:asciiTheme="minorBidi" w:eastAsiaTheme="minorBidi" w:hAnsiTheme="minorBidi"/>
          <w:sz w:val="24"/>
          <w:szCs w:val="24"/>
        </w:rPr>
        <w:t xml:space="preserve"> </w:t>
      </w:r>
      <w:r>
        <w:rPr>
          <w:rFonts w:asciiTheme="minorBidi" w:eastAsiaTheme="minorBidi" w:hAnsiTheme="minorBidi"/>
          <w:sz w:val="24"/>
          <w:szCs w:val="24"/>
        </w:rPr>
        <w:t>underlying</w:t>
      </w:r>
      <w:r w:rsidRPr="00350EEA">
        <w:rPr>
          <w:rFonts w:asciiTheme="minorBidi" w:eastAsiaTheme="minorBidi" w:hAnsiTheme="minorBidi"/>
          <w:sz w:val="24"/>
          <w:szCs w:val="24"/>
        </w:rPr>
        <w:t xml:space="preserve"> adolescent sleep patterns</w:t>
      </w:r>
      <w:r w:rsidRPr="004D5B99">
        <w:rPr>
          <w:rFonts w:asciiTheme="minorBidi" w:eastAsiaTheme="minorBidi" w:hAnsiTheme="minorBidi"/>
          <w:sz w:val="24"/>
          <w:szCs w:val="24"/>
        </w:rPr>
        <w:t xml:space="preserve"> </w:t>
      </w:r>
      <w:r>
        <w:rPr>
          <w:rFonts w:asciiTheme="minorBidi" w:eastAsiaTheme="minorBidi" w:hAnsiTheme="minorBidi"/>
          <w:sz w:val="24"/>
          <w:szCs w:val="24"/>
        </w:rPr>
        <w:t>(</w:t>
      </w:r>
      <w:proofErr w:type="spellStart"/>
      <w:r w:rsidRPr="00C81F43">
        <w:rPr>
          <w:rFonts w:asciiTheme="minorBidi" w:eastAsiaTheme="minorBidi" w:hAnsiTheme="minorBidi"/>
          <w:sz w:val="24"/>
          <w:szCs w:val="24"/>
        </w:rPr>
        <w:t>Carskadon</w:t>
      </w:r>
      <w:proofErr w:type="spellEnd"/>
      <w:r w:rsidRPr="00C81F43">
        <w:rPr>
          <w:rFonts w:asciiTheme="minorBidi" w:eastAsiaTheme="minorBidi" w:hAnsiTheme="minorBidi"/>
          <w:sz w:val="24"/>
          <w:szCs w:val="24"/>
        </w:rPr>
        <w:t xml:space="preserve">, Wolfson, </w:t>
      </w:r>
      <w:proofErr w:type="spellStart"/>
      <w:r w:rsidRPr="00C81F43">
        <w:rPr>
          <w:rFonts w:asciiTheme="minorBidi" w:eastAsiaTheme="minorBidi" w:hAnsiTheme="minorBidi"/>
          <w:sz w:val="24"/>
          <w:szCs w:val="24"/>
        </w:rPr>
        <w:t>Acebo</w:t>
      </w:r>
      <w:proofErr w:type="spellEnd"/>
      <w:r w:rsidRPr="00C81F43">
        <w:rPr>
          <w:rFonts w:asciiTheme="minorBidi" w:eastAsiaTheme="minorBidi" w:hAnsiTheme="minorBidi"/>
          <w:sz w:val="24"/>
          <w:szCs w:val="24"/>
        </w:rPr>
        <w:t xml:space="preserve">, </w:t>
      </w:r>
      <w:proofErr w:type="spellStart"/>
      <w:r w:rsidRPr="00C81F43">
        <w:rPr>
          <w:rFonts w:asciiTheme="minorBidi" w:eastAsiaTheme="minorBidi" w:hAnsiTheme="minorBidi"/>
          <w:sz w:val="24"/>
          <w:szCs w:val="24"/>
        </w:rPr>
        <w:t>Tzischinsky</w:t>
      </w:r>
      <w:proofErr w:type="spellEnd"/>
      <w:r w:rsidRPr="00C81F43">
        <w:rPr>
          <w:rFonts w:asciiTheme="minorBidi" w:eastAsiaTheme="minorBidi" w:hAnsiTheme="minorBidi"/>
          <w:sz w:val="24"/>
          <w:szCs w:val="24"/>
        </w:rPr>
        <w:t xml:space="preserve"> &amp; </w:t>
      </w:r>
      <w:proofErr w:type="spellStart"/>
      <w:r w:rsidRPr="00C81F43">
        <w:rPr>
          <w:rFonts w:asciiTheme="minorBidi" w:eastAsiaTheme="minorBidi" w:hAnsiTheme="minorBidi"/>
          <w:sz w:val="24"/>
          <w:szCs w:val="24"/>
        </w:rPr>
        <w:t>Seifer</w:t>
      </w:r>
      <w:proofErr w:type="spellEnd"/>
      <w:r w:rsidRPr="00C81F43">
        <w:rPr>
          <w:rFonts w:asciiTheme="minorBidi" w:eastAsiaTheme="minorBidi" w:hAnsiTheme="minorBidi"/>
          <w:sz w:val="24"/>
          <w:szCs w:val="24"/>
        </w:rPr>
        <w:t>, 1998</w:t>
      </w:r>
      <w:r>
        <w:rPr>
          <w:rFonts w:asciiTheme="minorBidi" w:eastAsiaTheme="minorBidi" w:hAnsiTheme="minorBidi"/>
          <w:sz w:val="24"/>
          <w:szCs w:val="24"/>
        </w:rPr>
        <w:t xml:space="preserve">; </w:t>
      </w:r>
      <w:proofErr w:type="spellStart"/>
      <w:r>
        <w:rPr>
          <w:rFonts w:asciiTheme="minorBidi" w:eastAsiaTheme="minorBidi" w:hAnsiTheme="minorBidi"/>
          <w:sz w:val="24"/>
          <w:szCs w:val="24"/>
        </w:rPr>
        <w:t>Carskadon</w:t>
      </w:r>
      <w:proofErr w:type="spellEnd"/>
      <w:r>
        <w:rPr>
          <w:rFonts w:asciiTheme="minorBidi" w:eastAsiaTheme="minorBidi" w:hAnsiTheme="minorBidi"/>
          <w:sz w:val="24"/>
          <w:szCs w:val="24"/>
        </w:rPr>
        <w:t xml:space="preserve"> et al., 2004; </w:t>
      </w:r>
      <w:r w:rsidRPr="00350EEA">
        <w:rPr>
          <w:rFonts w:asciiTheme="minorBidi" w:eastAsiaTheme="minorBidi" w:hAnsiTheme="minorBidi"/>
          <w:sz w:val="24"/>
          <w:szCs w:val="24"/>
        </w:rPr>
        <w:t xml:space="preserve">Crowley, </w:t>
      </w:r>
      <w:proofErr w:type="spellStart"/>
      <w:r w:rsidRPr="00350EEA">
        <w:rPr>
          <w:rFonts w:asciiTheme="minorBidi" w:eastAsiaTheme="minorBidi" w:hAnsiTheme="minorBidi"/>
          <w:sz w:val="24"/>
          <w:szCs w:val="24"/>
        </w:rPr>
        <w:t>Acebo</w:t>
      </w:r>
      <w:proofErr w:type="spellEnd"/>
      <w:r w:rsidRPr="00350EEA">
        <w:rPr>
          <w:rFonts w:asciiTheme="minorBidi" w:eastAsiaTheme="minorBidi" w:hAnsiTheme="minorBidi"/>
          <w:sz w:val="24"/>
          <w:szCs w:val="24"/>
        </w:rPr>
        <w:t xml:space="preserve"> &amp; </w:t>
      </w:r>
      <w:proofErr w:type="spellStart"/>
      <w:r w:rsidRPr="00350EEA">
        <w:rPr>
          <w:rFonts w:asciiTheme="minorBidi" w:eastAsiaTheme="minorBidi" w:hAnsiTheme="minorBidi"/>
          <w:sz w:val="24"/>
          <w:szCs w:val="24"/>
        </w:rPr>
        <w:t>Carskadon</w:t>
      </w:r>
      <w:proofErr w:type="spellEnd"/>
      <w:r w:rsidRPr="00350EEA">
        <w:rPr>
          <w:rFonts w:asciiTheme="minorBidi" w:eastAsiaTheme="minorBidi" w:hAnsiTheme="minorBidi"/>
          <w:sz w:val="24"/>
          <w:szCs w:val="24"/>
        </w:rPr>
        <w:t>, 2007</w:t>
      </w:r>
      <w:r>
        <w:rPr>
          <w:rFonts w:asciiTheme="minorBidi" w:eastAsiaTheme="minorBidi" w:hAnsiTheme="minorBidi"/>
          <w:sz w:val="24"/>
          <w:szCs w:val="24"/>
        </w:rPr>
        <w:t>; Taylor et al., 2005)</w:t>
      </w:r>
      <w:r w:rsidRPr="00350EEA">
        <w:rPr>
          <w:rFonts w:asciiTheme="minorBidi" w:eastAsiaTheme="minorBidi" w:hAnsiTheme="minorBidi"/>
          <w:sz w:val="24"/>
          <w:szCs w:val="24"/>
        </w:rPr>
        <w:t xml:space="preserve">, </w:t>
      </w:r>
      <w:r>
        <w:rPr>
          <w:rFonts w:asciiTheme="minorBidi" w:eastAsiaTheme="minorBidi" w:hAnsiTheme="minorBidi"/>
          <w:sz w:val="24"/>
          <w:szCs w:val="24"/>
        </w:rPr>
        <w:t>little</w:t>
      </w:r>
      <w:r w:rsidRPr="00350EEA">
        <w:rPr>
          <w:rFonts w:asciiTheme="minorBidi" w:eastAsiaTheme="minorBidi" w:hAnsiTheme="minorBidi"/>
          <w:sz w:val="24"/>
          <w:szCs w:val="24"/>
        </w:rPr>
        <w:t xml:space="preserve"> attention </w:t>
      </w:r>
      <w:r>
        <w:rPr>
          <w:rFonts w:asciiTheme="minorBidi" w:eastAsiaTheme="minorBidi" w:hAnsiTheme="minorBidi"/>
          <w:sz w:val="24"/>
          <w:szCs w:val="24"/>
        </w:rPr>
        <w:t xml:space="preserve">has been </w:t>
      </w:r>
      <w:r w:rsidRPr="00350EEA">
        <w:rPr>
          <w:rFonts w:asciiTheme="minorBidi" w:eastAsiaTheme="minorBidi" w:hAnsiTheme="minorBidi"/>
          <w:sz w:val="24"/>
          <w:szCs w:val="24"/>
        </w:rPr>
        <w:t xml:space="preserve">directed to the role of culture in </w:t>
      </w:r>
      <w:r>
        <w:rPr>
          <w:rFonts w:asciiTheme="minorBidi" w:eastAsiaTheme="minorBidi" w:hAnsiTheme="minorBidi"/>
          <w:sz w:val="24"/>
          <w:szCs w:val="24"/>
        </w:rPr>
        <w:t xml:space="preserve">shaping </w:t>
      </w:r>
      <w:r w:rsidRPr="00350EEA">
        <w:rPr>
          <w:rFonts w:asciiTheme="minorBidi" w:eastAsiaTheme="minorBidi" w:hAnsiTheme="minorBidi"/>
          <w:sz w:val="24"/>
          <w:szCs w:val="24"/>
        </w:rPr>
        <w:t xml:space="preserve">such patterns (Jenni &amp; O’Connor, 2005; Short et al, 2013; </w:t>
      </w:r>
      <w:proofErr w:type="spellStart"/>
      <w:r w:rsidRPr="00350EEA">
        <w:rPr>
          <w:rFonts w:asciiTheme="minorBidi" w:eastAsiaTheme="minorBidi" w:hAnsiTheme="minorBidi"/>
          <w:sz w:val="24"/>
          <w:szCs w:val="24"/>
        </w:rPr>
        <w:t>Shochat</w:t>
      </w:r>
      <w:proofErr w:type="spellEnd"/>
      <w:r w:rsidRPr="00350EEA">
        <w:rPr>
          <w:rFonts w:asciiTheme="minorBidi" w:eastAsiaTheme="minorBidi" w:hAnsiTheme="minorBidi"/>
          <w:sz w:val="24"/>
          <w:szCs w:val="24"/>
        </w:rPr>
        <w:t>, 2013). The current study focuses on differences in sleep patterns and sleep-related behaviors among adolescents</w:t>
      </w:r>
      <w:r>
        <w:rPr>
          <w:rFonts w:asciiTheme="minorBidi" w:eastAsiaTheme="minorBidi" w:hAnsiTheme="minorBidi"/>
          <w:sz w:val="24"/>
          <w:szCs w:val="24"/>
        </w:rPr>
        <w:t xml:space="preserve"> of two distinct cultures </w:t>
      </w:r>
      <w:r w:rsidRPr="00350EEA">
        <w:rPr>
          <w:rFonts w:asciiTheme="minorBidi" w:eastAsiaTheme="minorBidi" w:hAnsiTheme="minorBidi"/>
          <w:sz w:val="24"/>
          <w:szCs w:val="24"/>
        </w:rPr>
        <w:t xml:space="preserve">in the Israeli </w:t>
      </w:r>
      <w:r>
        <w:rPr>
          <w:rFonts w:asciiTheme="minorBidi" w:eastAsiaTheme="minorBidi" w:hAnsiTheme="minorBidi"/>
          <w:sz w:val="24"/>
          <w:szCs w:val="24"/>
        </w:rPr>
        <w:t xml:space="preserve">Jewish </w:t>
      </w:r>
      <w:r w:rsidRPr="00350EEA">
        <w:rPr>
          <w:rFonts w:asciiTheme="minorBidi" w:eastAsiaTheme="minorBidi" w:hAnsiTheme="minorBidi"/>
          <w:sz w:val="24"/>
          <w:szCs w:val="24"/>
        </w:rPr>
        <w:t>society</w:t>
      </w:r>
      <w:r>
        <w:rPr>
          <w:rFonts w:asciiTheme="minorBidi" w:eastAsiaTheme="minorBidi" w:hAnsiTheme="minorBidi"/>
          <w:sz w:val="24"/>
          <w:szCs w:val="24"/>
        </w:rPr>
        <w:t>:</w:t>
      </w:r>
      <w:r w:rsidRPr="00350EEA">
        <w:rPr>
          <w:rFonts w:asciiTheme="minorBidi" w:eastAsiaTheme="minorBidi" w:hAnsiTheme="minorBidi"/>
          <w:sz w:val="24"/>
          <w:szCs w:val="24"/>
        </w:rPr>
        <w:t xml:space="preserve"> Ultra</w:t>
      </w:r>
      <w:r>
        <w:rPr>
          <w:rFonts w:asciiTheme="minorBidi" w:eastAsiaTheme="minorBidi" w:hAnsiTheme="minorBidi"/>
          <w:sz w:val="24"/>
          <w:szCs w:val="24"/>
        </w:rPr>
        <w:t>-</w:t>
      </w:r>
      <w:r w:rsidRPr="00350EEA">
        <w:rPr>
          <w:rFonts w:asciiTheme="minorBidi" w:eastAsiaTheme="minorBidi" w:hAnsiTheme="minorBidi"/>
          <w:sz w:val="24"/>
          <w:szCs w:val="24"/>
        </w:rPr>
        <w:t>Orthodox</w:t>
      </w:r>
      <w:r>
        <w:rPr>
          <w:rFonts w:asciiTheme="minorBidi" w:eastAsiaTheme="minorBidi" w:hAnsiTheme="minorBidi"/>
          <w:sz w:val="24"/>
          <w:szCs w:val="24"/>
        </w:rPr>
        <w:t>,</w:t>
      </w:r>
      <w:r w:rsidRPr="00350EEA">
        <w:rPr>
          <w:rFonts w:asciiTheme="minorBidi" w:eastAsiaTheme="minorBidi" w:hAnsiTheme="minorBidi"/>
          <w:sz w:val="24"/>
          <w:szCs w:val="24"/>
        </w:rPr>
        <w:t xml:space="preserve"> and secular.</w:t>
      </w:r>
    </w:p>
    <w:p w:rsidR="00C81F7A" w:rsidRPr="00350EEA" w:rsidRDefault="00C81F7A" w:rsidP="00C81F7A">
      <w:pPr>
        <w:bidi w:val="0"/>
        <w:spacing w:before="120" w:after="120" w:line="360" w:lineRule="auto"/>
        <w:ind w:firstLine="720"/>
        <w:jc w:val="both"/>
        <w:rPr>
          <w:rFonts w:asciiTheme="minorBidi" w:eastAsiaTheme="minorBidi" w:hAnsiTheme="minorBidi"/>
          <w:sz w:val="24"/>
          <w:szCs w:val="24"/>
        </w:rPr>
      </w:pPr>
      <w:r>
        <w:rPr>
          <w:rFonts w:asciiTheme="minorBidi" w:eastAsiaTheme="minorBidi" w:hAnsiTheme="minorBidi"/>
          <w:sz w:val="24"/>
          <w:szCs w:val="24"/>
        </w:rPr>
        <w:t>Adolescent s</w:t>
      </w:r>
      <w:r w:rsidRPr="00350EEA">
        <w:rPr>
          <w:rFonts w:asciiTheme="minorBidi" w:eastAsiaTheme="minorBidi" w:hAnsiTheme="minorBidi"/>
          <w:sz w:val="24"/>
          <w:szCs w:val="24"/>
        </w:rPr>
        <w:t>leep patterns</w:t>
      </w:r>
      <w:r>
        <w:rPr>
          <w:rFonts w:asciiTheme="minorBidi" w:eastAsiaTheme="minorBidi" w:hAnsiTheme="minorBidi"/>
          <w:sz w:val="24"/>
          <w:szCs w:val="24"/>
        </w:rPr>
        <w:t xml:space="preserve"> in westernized cultures are well described, and are</w:t>
      </w:r>
      <w:r w:rsidRPr="00350EEA">
        <w:rPr>
          <w:rFonts w:asciiTheme="minorBidi" w:eastAsiaTheme="minorBidi" w:hAnsiTheme="minorBidi"/>
          <w:sz w:val="24"/>
          <w:szCs w:val="24"/>
        </w:rPr>
        <w:t xml:space="preserve"> characterized by a tendency to</w:t>
      </w:r>
      <w:r>
        <w:rPr>
          <w:rFonts w:asciiTheme="minorBidi" w:eastAsiaTheme="minorBidi" w:hAnsiTheme="minorBidi"/>
          <w:sz w:val="24"/>
          <w:szCs w:val="24"/>
        </w:rPr>
        <w:t>ward</w:t>
      </w:r>
      <w:r w:rsidRPr="00350EEA">
        <w:rPr>
          <w:rFonts w:asciiTheme="minorBidi" w:eastAsiaTheme="minorBidi" w:hAnsiTheme="minorBidi"/>
          <w:sz w:val="24"/>
          <w:szCs w:val="24"/>
        </w:rPr>
        <w:t xml:space="preserve"> late</w:t>
      </w:r>
      <w:r>
        <w:rPr>
          <w:rFonts w:asciiTheme="minorBidi" w:eastAsiaTheme="minorBidi" w:hAnsiTheme="minorBidi"/>
          <w:sz w:val="24"/>
          <w:szCs w:val="24"/>
        </w:rPr>
        <w:t xml:space="preserve"> bedtime, short nocturnal sleep time on school-nights, and </w:t>
      </w:r>
      <w:r w:rsidRPr="00350EEA">
        <w:rPr>
          <w:rFonts w:asciiTheme="minorBidi" w:eastAsiaTheme="minorBidi" w:hAnsiTheme="minorBidi"/>
          <w:sz w:val="24"/>
          <w:szCs w:val="24"/>
        </w:rPr>
        <w:t xml:space="preserve">substantial </w:t>
      </w:r>
      <w:r>
        <w:rPr>
          <w:rFonts w:asciiTheme="minorBidi" w:eastAsiaTheme="minorBidi" w:hAnsiTheme="minorBidi"/>
          <w:sz w:val="24"/>
          <w:szCs w:val="24"/>
        </w:rPr>
        <w:t>differences</w:t>
      </w:r>
      <w:r w:rsidRPr="00350EEA">
        <w:rPr>
          <w:rFonts w:asciiTheme="minorBidi" w:eastAsiaTheme="minorBidi" w:hAnsiTheme="minorBidi"/>
          <w:sz w:val="24"/>
          <w:szCs w:val="24"/>
        </w:rPr>
        <w:t xml:space="preserve"> between sleep </w:t>
      </w:r>
      <w:r>
        <w:rPr>
          <w:rFonts w:asciiTheme="minorBidi" w:eastAsiaTheme="minorBidi" w:hAnsiTheme="minorBidi"/>
          <w:sz w:val="24"/>
          <w:szCs w:val="24"/>
        </w:rPr>
        <w:t xml:space="preserve">timing and </w:t>
      </w:r>
      <w:r w:rsidRPr="00350EEA">
        <w:rPr>
          <w:rFonts w:asciiTheme="minorBidi" w:eastAsiaTheme="minorBidi" w:hAnsiTheme="minorBidi"/>
          <w:sz w:val="24"/>
          <w:szCs w:val="24"/>
        </w:rPr>
        <w:t xml:space="preserve">duration </w:t>
      </w:r>
      <w:r>
        <w:rPr>
          <w:rFonts w:asciiTheme="minorBidi" w:eastAsiaTheme="minorBidi" w:hAnsiTheme="minorBidi"/>
          <w:sz w:val="24"/>
          <w:szCs w:val="24"/>
        </w:rPr>
        <w:t>on</w:t>
      </w:r>
      <w:r w:rsidRPr="00350EEA">
        <w:rPr>
          <w:rFonts w:asciiTheme="minorBidi" w:eastAsiaTheme="minorBidi" w:hAnsiTheme="minorBidi"/>
          <w:sz w:val="24"/>
          <w:szCs w:val="24"/>
        </w:rPr>
        <w:t xml:space="preserve"> </w:t>
      </w:r>
      <w:r>
        <w:rPr>
          <w:rFonts w:asciiTheme="minorBidi" w:eastAsiaTheme="minorBidi" w:hAnsiTheme="minorBidi"/>
          <w:sz w:val="24"/>
          <w:szCs w:val="24"/>
        </w:rPr>
        <w:t xml:space="preserve">school-nights and non-school-nights </w:t>
      </w:r>
      <w:r w:rsidRPr="00350EEA">
        <w:rPr>
          <w:rFonts w:asciiTheme="minorBidi" w:eastAsiaTheme="minorBidi" w:hAnsiTheme="minorBidi"/>
          <w:sz w:val="24"/>
          <w:szCs w:val="24"/>
        </w:rPr>
        <w:t>(</w:t>
      </w:r>
      <w:proofErr w:type="spellStart"/>
      <w:r w:rsidRPr="00350EEA">
        <w:rPr>
          <w:rFonts w:asciiTheme="minorBidi" w:eastAsiaTheme="minorBidi" w:hAnsiTheme="minorBidi"/>
          <w:sz w:val="24"/>
          <w:szCs w:val="24"/>
        </w:rPr>
        <w:t>Carskadon</w:t>
      </w:r>
      <w:proofErr w:type="spellEnd"/>
      <w:r>
        <w:rPr>
          <w:rFonts w:asciiTheme="minorBidi" w:eastAsiaTheme="minorBidi" w:hAnsiTheme="minorBidi"/>
          <w:sz w:val="24"/>
          <w:szCs w:val="24"/>
        </w:rPr>
        <w:t xml:space="preserve"> et al.,</w:t>
      </w:r>
      <w:r w:rsidRPr="00350EEA">
        <w:rPr>
          <w:rFonts w:asciiTheme="minorBidi" w:eastAsiaTheme="minorBidi" w:hAnsiTheme="minorBidi"/>
          <w:sz w:val="24"/>
          <w:szCs w:val="24"/>
        </w:rPr>
        <w:t xml:space="preserve"> 1998; Wolfson &amp; </w:t>
      </w:r>
      <w:proofErr w:type="spellStart"/>
      <w:r w:rsidRPr="00350EEA">
        <w:rPr>
          <w:rFonts w:asciiTheme="minorBidi" w:eastAsiaTheme="minorBidi" w:hAnsiTheme="minorBidi"/>
          <w:sz w:val="24"/>
          <w:szCs w:val="24"/>
        </w:rPr>
        <w:t>Carskadon</w:t>
      </w:r>
      <w:proofErr w:type="spellEnd"/>
      <w:r w:rsidRPr="00350EEA">
        <w:rPr>
          <w:rFonts w:asciiTheme="minorBidi" w:eastAsiaTheme="minorBidi" w:hAnsiTheme="minorBidi"/>
          <w:sz w:val="24"/>
          <w:szCs w:val="24"/>
        </w:rPr>
        <w:t xml:space="preserve">, 1998; </w:t>
      </w:r>
      <w:proofErr w:type="spellStart"/>
      <w:r w:rsidRPr="00350EEA">
        <w:rPr>
          <w:rFonts w:asciiTheme="minorBidi" w:eastAsiaTheme="minorBidi" w:hAnsiTheme="minorBidi"/>
          <w:sz w:val="24"/>
          <w:szCs w:val="24"/>
        </w:rPr>
        <w:t>Laberge</w:t>
      </w:r>
      <w:proofErr w:type="spellEnd"/>
      <w:r w:rsidRPr="00350EEA">
        <w:rPr>
          <w:rFonts w:asciiTheme="minorBidi" w:eastAsiaTheme="minorBidi" w:hAnsiTheme="minorBidi"/>
          <w:sz w:val="24"/>
          <w:szCs w:val="24"/>
        </w:rPr>
        <w:t xml:space="preserve"> et al., 2001</w:t>
      </w:r>
      <w:r>
        <w:rPr>
          <w:rFonts w:asciiTheme="minorBidi" w:eastAsiaTheme="minorBidi" w:hAnsiTheme="minorBidi"/>
          <w:sz w:val="24"/>
          <w:szCs w:val="24"/>
        </w:rPr>
        <w:t xml:space="preserve">; </w:t>
      </w:r>
      <w:r w:rsidRPr="00350EEA">
        <w:rPr>
          <w:rFonts w:asciiTheme="minorBidi" w:eastAsiaTheme="minorBidi" w:hAnsiTheme="minorBidi"/>
          <w:sz w:val="24"/>
          <w:szCs w:val="24"/>
        </w:rPr>
        <w:t>Crowley et al., 2007</w:t>
      </w:r>
      <w:r>
        <w:rPr>
          <w:rFonts w:asciiTheme="minorBidi" w:eastAsiaTheme="minorBidi" w:hAnsiTheme="minorBidi"/>
          <w:sz w:val="24"/>
          <w:szCs w:val="24"/>
        </w:rPr>
        <w:t xml:space="preserve">; </w:t>
      </w:r>
      <w:proofErr w:type="spellStart"/>
      <w:r w:rsidRPr="00350EEA">
        <w:rPr>
          <w:rFonts w:asciiTheme="minorBidi" w:eastAsiaTheme="minorBidi" w:hAnsiTheme="minorBidi"/>
          <w:sz w:val="24"/>
          <w:szCs w:val="24"/>
        </w:rPr>
        <w:t>Hagenauer</w:t>
      </w:r>
      <w:proofErr w:type="spellEnd"/>
      <w:r w:rsidRPr="00350EEA">
        <w:rPr>
          <w:rFonts w:asciiTheme="minorBidi" w:eastAsiaTheme="minorBidi" w:hAnsiTheme="minorBidi"/>
          <w:sz w:val="24"/>
          <w:szCs w:val="24"/>
        </w:rPr>
        <w:t xml:space="preserve">, Perryman, Lee &amp; </w:t>
      </w:r>
      <w:proofErr w:type="spellStart"/>
      <w:r w:rsidRPr="00350EEA">
        <w:rPr>
          <w:rFonts w:asciiTheme="minorBidi" w:eastAsiaTheme="minorBidi" w:hAnsiTheme="minorBidi"/>
          <w:sz w:val="24"/>
          <w:szCs w:val="24"/>
        </w:rPr>
        <w:t>Carskadon</w:t>
      </w:r>
      <w:proofErr w:type="spellEnd"/>
      <w:r w:rsidRPr="00350EEA">
        <w:rPr>
          <w:rFonts w:asciiTheme="minorBidi" w:eastAsiaTheme="minorBidi" w:hAnsiTheme="minorBidi"/>
          <w:sz w:val="24"/>
          <w:szCs w:val="24"/>
        </w:rPr>
        <w:t xml:space="preserve">, 2009; </w:t>
      </w:r>
      <w:proofErr w:type="spellStart"/>
      <w:r w:rsidRPr="00350EEA">
        <w:rPr>
          <w:rFonts w:asciiTheme="minorBidi" w:eastAsiaTheme="minorBidi" w:hAnsiTheme="minorBidi"/>
          <w:sz w:val="24"/>
          <w:szCs w:val="24"/>
        </w:rPr>
        <w:t>Gradisar</w:t>
      </w:r>
      <w:proofErr w:type="spellEnd"/>
      <w:r w:rsidRPr="00350EEA">
        <w:rPr>
          <w:rFonts w:asciiTheme="minorBidi" w:eastAsiaTheme="minorBidi" w:hAnsiTheme="minorBidi"/>
          <w:sz w:val="24"/>
          <w:szCs w:val="24"/>
        </w:rPr>
        <w:t xml:space="preserve">, Garner &amp; </w:t>
      </w:r>
      <w:proofErr w:type="spellStart"/>
      <w:r w:rsidRPr="00350EEA">
        <w:rPr>
          <w:rFonts w:asciiTheme="minorBidi" w:eastAsiaTheme="minorBidi" w:hAnsiTheme="minorBidi"/>
          <w:sz w:val="24"/>
          <w:szCs w:val="24"/>
        </w:rPr>
        <w:t>Dohnt</w:t>
      </w:r>
      <w:proofErr w:type="spellEnd"/>
      <w:r w:rsidRPr="00350EEA">
        <w:rPr>
          <w:rFonts w:asciiTheme="minorBidi" w:eastAsiaTheme="minorBidi" w:hAnsiTheme="minorBidi"/>
          <w:sz w:val="24"/>
          <w:szCs w:val="24"/>
        </w:rPr>
        <w:t xml:space="preserve">, 2011). </w:t>
      </w:r>
      <w:r>
        <w:rPr>
          <w:rFonts w:asciiTheme="minorBidi" w:eastAsiaTheme="minorBidi" w:hAnsiTheme="minorBidi"/>
          <w:sz w:val="24"/>
          <w:szCs w:val="24"/>
        </w:rPr>
        <w:t>On school-nights</w:t>
      </w:r>
      <w:r w:rsidRPr="00350EEA">
        <w:rPr>
          <w:rFonts w:asciiTheme="minorBidi" w:eastAsiaTheme="minorBidi" w:hAnsiTheme="minorBidi"/>
          <w:sz w:val="24"/>
          <w:szCs w:val="24"/>
        </w:rPr>
        <w:t>, adolescents tend to stay up late and wake up early</w:t>
      </w:r>
      <w:r>
        <w:rPr>
          <w:rFonts w:asciiTheme="minorBidi" w:eastAsiaTheme="minorBidi" w:hAnsiTheme="minorBidi"/>
          <w:sz w:val="24"/>
          <w:szCs w:val="24"/>
        </w:rPr>
        <w:t>, resulting in short sleep duration</w:t>
      </w:r>
      <w:r w:rsidRPr="00350EEA">
        <w:rPr>
          <w:rFonts w:asciiTheme="minorBidi" w:eastAsiaTheme="minorBidi" w:hAnsiTheme="minorBidi"/>
          <w:sz w:val="24"/>
          <w:szCs w:val="24"/>
        </w:rPr>
        <w:t xml:space="preserve">.  On </w:t>
      </w:r>
      <w:r>
        <w:rPr>
          <w:rFonts w:asciiTheme="minorBidi" w:eastAsiaTheme="minorBidi" w:hAnsiTheme="minorBidi"/>
          <w:sz w:val="24"/>
          <w:szCs w:val="24"/>
        </w:rPr>
        <w:t>non-school-nights</w:t>
      </w:r>
      <w:r w:rsidRPr="00350EEA">
        <w:rPr>
          <w:rFonts w:asciiTheme="minorBidi" w:eastAsiaTheme="minorBidi" w:hAnsiTheme="minorBidi"/>
          <w:sz w:val="24"/>
          <w:szCs w:val="24"/>
        </w:rPr>
        <w:t xml:space="preserve">, they go to </w:t>
      </w:r>
      <w:r>
        <w:rPr>
          <w:rFonts w:asciiTheme="minorBidi" w:eastAsiaTheme="minorBidi" w:hAnsiTheme="minorBidi"/>
          <w:sz w:val="24"/>
          <w:szCs w:val="24"/>
        </w:rPr>
        <w:t>bed</w:t>
      </w:r>
      <w:r w:rsidRPr="00350EEA">
        <w:rPr>
          <w:rFonts w:asciiTheme="minorBidi" w:eastAsiaTheme="minorBidi" w:hAnsiTheme="minorBidi"/>
          <w:sz w:val="24"/>
          <w:szCs w:val="24"/>
        </w:rPr>
        <w:t xml:space="preserve"> late, but tend to </w:t>
      </w:r>
      <w:r>
        <w:rPr>
          <w:rFonts w:asciiTheme="minorBidi" w:eastAsiaTheme="minorBidi" w:hAnsiTheme="minorBidi"/>
          <w:sz w:val="24"/>
          <w:szCs w:val="24"/>
        </w:rPr>
        <w:t xml:space="preserve">wake up late and </w:t>
      </w:r>
      <w:r w:rsidRPr="00350EEA">
        <w:rPr>
          <w:rFonts w:asciiTheme="minorBidi" w:eastAsiaTheme="minorBidi" w:hAnsiTheme="minorBidi"/>
          <w:sz w:val="24"/>
          <w:szCs w:val="24"/>
        </w:rPr>
        <w:t xml:space="preserve">extend their sleep duration by 2-3 hours (Chung &amp; Cheung, 2008; </w:t>
      </w:r>
      <w:proofErr w:type="spellStart"/>
      <w:r w:rsidRPr="00350EEA">
        <w:rPr>
          <w:rFonts w:asciiTheme="minorBidi" w:eastAsiaTheme="minorBidi" w:hAnsiTheme="minorBidi"/>
          <w:sz w:val="24"/>
          <w:szCs w:val="24"/>
        </w:rPr>
        <w:t>Laberge</w:t>
      </w:r>
      <w:proofErr w:type="spellEnd"/>
      <w:r w:rsidRPr="00350EEA">
        <w:rPr>
          <w:rFonts w:asciiTheme="minorBidi" w:eastAsiaTheme="minorBidi" w:hAnsiTheme="minorBidi"/>
          <w:sz w:val="24"/>
          <w:szCs w:val="24"/>
        </w:rPr>
        <w:t xml:space="preserve"> et al., 2001; </w:t>
      </w:r>
      <w:proofErr w:type="spellStart"/>
      <w:r w:rsidRPr="00350EEA">
        <w:rPr>
          <w:rFonts w:asciiTheme="minorBidi" w:eastAsiaTheme="minorBidi" w:hAnsiTheme="minorBidi"/>
          <w:sz w:val="24"/>
          <w:szCs w:val="24"/>
        </w:rPr>
        <w:t>Shochat</w:t>
      </w:r>
      <w:proofErr w:type="spellEnd"/>
      <w:r w:rsidRPr="00350EEA">
        <w:rPr>
          <w:rFonts w:asciiTheme="minorBidi" w:eastAsiaTheme="minorBidi" w:hAnsiTheme="minorBidi"/>
          <w:sz w:val="24"/>
          <w:szCs w:val="24"/>
        </w:rPr>
        <w:t xml:space="preserve"> et al., 2010</w:t>
      </w:r>
      <w:r>
        <w:rPr>
          <w:rFonts w:asciiTheme="minorBidi" w:eastAsiaTheme="minorBidi" w:hAnsiTheme="minorBidi"/>
          <w:sz w:val="24"/>
          <w:szCs w:val="24"/>
        </w:rPr>
        <w:t>.</w:t>
      </w:r>
      <w:r w:rsidRPr="00350EEA">
        <w:rPr>
          <w:rFonts w:asciiTheme="minorBidi" w:eastAsiaTheme="minorBidi" w:hAnsiTheme="minorBidi"/>
          <w:sz w:val="24"/>
          <w:szCs w:val="24"/>
        </w:rPr>
        <w:t xml:space="preserve"> </w:t>
      </w:r>
      <w:r>
        <w:rPr>
          <w:rFonts w:asciiTheme="minorBidi" w:eastAsiaTheme="minorBidi" w:hAnsiTheme="minorBidi"/>
          <w:sz w:val="24"/>
          <w:szCs w:val="24"/>
        </w:rPr>
        <w:t xml:space="preserve">These sleep patterns have been associated with reduced quality of life, </w:t>
      </w:r>
      <w:r w:rsidRPr="00350EEA">
        <w:rPr>
          <w:rFonts w:asciiTheme="minorBidi" w:eastAsiaTheme="minorBidi" w:hAnsiTheme="minorBidi"/>
          <w:sz w:val="24"/>
          <w:szCs w:val="24"/>
        </w:rPr>
        <w:t xml:space="preserve">daytime </w:t>
      </w:r>
      <w:r>
        <w:rPr>
          <w:rFonts w:asciiTheme="minorBidi" w:eastAsiaTheme="minorBidi" w:hAnsiTheme="minorBidi"/>
          <w:sz w:val="24"/>
          <w:szCs w:val="24"/>
        </w:rPr>
        <w:t xml:space="preserve">sleepiness and </w:t>
      </w:r>
      <w:r w:rsidRPr="00350EEA">
        <w:rPr>
          <w:rFonts w:asciiTheme="minorBidi" w:eastAsiaTheme="minorBidi" w:hAnsiTheme="minorBidi"/>
          <w:sz w:val="24"/>
          <w:szCs w:val="24"/>
        </w:rPr>
        <w:t>fatigue, mood impairments and daily behavioral problems, including poor academic performance (</w:t>
      </w:r>
      <w:proofErr w:type="spellStart"/>
      <w:r w:rsidRPr="00350EEA">
        <w:rPr>
          <w:rFonts w:asciiTheme="minorBidi" w:eastAsiaTheme="minorBidi" w:hAnsiTheme="minorBidi"/>
          <w:sz w:val="24"/>
          <w:szCs w:val="24"/>
        </w:rPr>
        <w:t>Fallone</w:t>
      </w:r>
      <w:proofErr w:type="spellEnd"/>
      <w:r w:rsidRPr="00350EEA">
        <w:rPr>
          <w:rFonts w:asciiTheme="minorBidi" w:eastAsiaTheme="minorBidi" w:hAnsiTheme="minorBidi"/>
          <w:sz w:val="24"/>
          <w:szCs w:val="24"/>
        </w:rPr>
        <w:t xml:space="preserve"> et al., 2002</w:t>
      </w:r>
      <w:r>
        <w:rPr>
          <w:rFonts w:asciiTheme="minorBidi" w:eastAsiaTheme="minorBidi" w:hAnsiTheme="minorBidi"/>
          <w:sz w:val="24"/>
          <w:szCs w:val="24"/>
        </w:rPr>
        <w:t xml:space="preserve">; </w:t>
      </w:r>
      <w:proofErr w:type="spellStart"/>
      <w:r w:rsidRPr="00350EEA">
        <w:rPr>
          <w:rFonts w:asciiTheme="minorBidi" w:eastAsiaTheme="minorBidi" w:hAnsiTheme="minorBidi"/>
          <w:sz w:val="24"/>
          <w:szCs w:val="24"/>
        </w:rPr>
        <w:t>Tzischinsky</w:t>
      </w:r>
      <w:proofErr w:type="spellEnd"/>
      <w:r w:rsidRPr="00350EEA">
        <w:rPr>
          <w:rFonts w:asciiTheme="minorBidi" w:eastAsiaTheme="minorBidi" w:hAnsiTheme="minorBidi"/>
          <w:sz w:val="24"/>
          <w:szCs w:val="24"/>
        </w:rPr>
        <w:t xml:space="preserve"> &amp; </w:t>
      </w:r>
      <w:proofErr w:type="spellStart"/>
      <w:r w:rsidRPr="00350EEA">
        <w:rPr>
          <w:rFonts w:asciiTheme="minorBidi" w:eastAsiaTheme="minorBidi" w:hAnsiTheme="minorBidi"/>
          <w:sz w:val="24"/>
          <w:szCs w:val="24"/>
        </w:rPr>
        <w:t>Shochat</w:t>
      </w:r>
      <w:proofErr w:type="spellEnd"/>
      <w:r w:rsidRPr="00350EEA">
        <w:rPr>
          <w:rFonts w:asciiTheme="minorBidi" w:eastAsiaTheme="minorBidi" w:hAnsiTheme="minorBidi"/>
          <w:sz w:val="24"/>
          <w:szCs w:val="24"/>
        </w:rPr>
        <w:t xml:space="preserve">, 2011; </w:t>
      </w:r>
      <w:r w:rsidRPr="00350EEA">
        <w:rPr>
          <w:rFonts w:asciiTheme="minorBidi" w:eastAsiaTheme="minorBidi" w:hAnsiTheme="minorBidi"/>
          <w:sz w:val="24"/>
          <w:szCs w:val="24"/>
        </w:rPr>
        <w:lastRenderedPageBreak/>
        <w:t xml:space="preserve">National </w:t>
      </w:r>
      <w:r>
        <w:rPr>
          <w:rFonts w:asciiTheme="minorBidi" w:eastAsiaTheme="minorBidi" w:hAnsiTheme="minorBidi"/>
          <w:sz w:val="24"/>
          <w:szCs w:val="24"/>
        </w:rPr>
        <w:t>S</w:t>
      </w:r>
      <w:r w:rsidRPr="00350EEA">
        <w:rPr>
          <w:rFonts w:asciiTheme="minorBidi" w:eastAsiaTheme="minorBidi" w:hAnsiTheme="minorBidi"/>
          <w:sz w:val="24"/>
          <w:szCs w:val="24"/>
        </w:rPr>
        <w:t xml:space="preserve">leep </w:t>
      </w:r>
      <w:r>
        <w:rPr>
          <w:rFonts w:asciiTheme="minorBidi" w:eastAsiaTheme="minorBidi" w:hAnsiTheme="minorBidi"/>
          <w:sz w:val="24"/>
          <w:szCs w:val="24"/>
        </w:rPr>
        <w:t>F</w:t>
      </w:r>
      <w:r w:rsidRPr="00350EEA">
        <w:rPr>
          <w:rFonts w:asciiTheme="minorBidi" w:eastAsiaTheme="minorBidi" w:hAnsiTheme="minorBidi"/>
          <w:sz w:val="24"/>
          <w:szCs w:val="24"/>
        </w:rPr>
        <w:t xml:space="preserve">oundation, 2012; </w:t>
      </w:r>
      <w:proofErr w:type="spellStart"/>
      <w:r w:rsidRPr="00350EEA">
        <w:rPr>
          <w:rFonts w:asciiTheme="minorBidi" w:eastAsiaTheme="minorBidi" w:hAnsiTheme="minorBidi"/>
          <w:sz w:val="24"/>
          <w:szCs w:val="24"/>
        </w:rPr>
        <w:t>Shochat</w:t>
      </w:r>
      <w:proofErr w:type="spellEnd"/>
      <w:r w:rsidRPr="00350EEA">
        <w:rPr>
          <w:rFonts w:asciiTheme="minorBidi" w:eastAsiaTheme="minorBidi" w:hAnsiTheme="minorBidi"/>
          <w:sz w:val="24"/>
          <w:szCs w:val="24"/>
        </w:rPr>
        <w:t xml:space="preserve">, Cohen-Zion, &amp; </w:t>
      </w:r>
      <w:proofErr w:type="spellStart"/>
      <w:r w:rsidRPr="00350EEA">
        <w:rPr>
          <w:rFonts w:asciiTheme="minorBidi" w:eastAsiaTheme="minorBidi" w:hAnsiTheme="minorBidi"/>
          <w:sz w:val="24"/>
          <w:szCs w:val="24"/>
        </w:rPr>
        <w:t>Tzischinsky</w:t>
      </w:r>
      <w:proofErr w:type="spellEnd"/>
      <w:r w:rsidRPr="00350EEA">
        <w:rPr>
          <w:rFonts w:asciiTheme="minorBidi" w:eastAsiaTheme="minorBidi" w:hAnsiTheme="minorBidi"/>
          <w:sz w:val="24"/>
          <w:szCs w:val="24"/>
        </w:rPr>
        <w:t>, 2014</w:t>
      </w:r>
      <w:r>
        <w:rPr>
          <w:rFonts w:asciiTheme="minorBidi" w:eastAsiaTheme="minorBidi" w:hAnsiTheme="minorBidi"/>
          <w:sz w:val="24"/>
          <w:szCs w:val="24"/>
        </w:rPr>
        <w:t>;</w:t>
      </w:r>
      <w:r w:rsidRPr="00917C0A">
        <w:rPr>
          <w:rFonts w:asciiTheme="minorBidi" w:eastAsiaTheme="minorBidi" w:hAnsiTheme="minorBidi"/>
          <w:sz w:val="24"/>
          <w:szCs w:val="24"/>
        </w:rPr>
        <w:t xml:space="preserve"> </w:t>
      </w:r>
      <w:proofErr w:type="spellStart"/>
      <w:r>
        <w:rPr>
          <w:rFonts w:asciiTheme="minorBidi" w:eastAsiaTheme="minorBidi" w:hAnsiTheme="minorBidi"/>
          <w:sz w:val="24"/>
          <w:szCs w:val="24"/>
        </w:rPr>
        <w:t>Shochat</w:t>
      </w:r>
      <w:proofErr w:type="spellEnd"/>
      <w:r>
        <w:rPr>
          <w:rFonts w:asciiTheme="minorBidi" w:eastAsiaTheme="minorBidi" w:hAnsiTheme="minorBidi"/>
          <w:sz w:val="24"/>
          <w:szCs w:val="24"/>
        </w:rPr>
        <w:t xml:space="preserve"> et al., 2017</w:t>
      </w:r>
      <w:r w:rsidRPr="00350EEA">
        <w:rPr>
          <w:rFonts w:asciiTheme="minorBidi" w:eastAsiaTheme="minorBidi" w:hAnsiTheme="minorBidi"/>
          <w:sz w:val="24"/>
          <w:szCs w:val="24"/>
        </w:rPr>
        <w:t xml:space="preserve">). </w:t>
      </w:r>
    </w:p>
    <w:p w:rsidR="00C81F7A" w:rsidRDefault="00C81F7A" w:rsidP="00C81F7A">
      <w:pPr>
        <w:bidi w:val="0"/>
        <w:spacing w:before="120" w:after="120" w:line="360" w:lineRule="auto"/>
        <w:ind w:firstLine="720"/>
        <w:jc w:val="both"/>
        <w:rPr>
          <w:rFonts w:asciiTheme="minorBidi" w:eastAsiaTheme="minorBidi" w:hAnsiTheme="minorBidi"/>
          <w:sz w:val="24"/>
          <w:szCs w:val="24"/>
        </w:rPr>
      </w:pPr>
      <w:r>
        <w:rPr>
          <w:rFonts w:asciiTheme="minorBidi" w:eastAsiaTheme="minorBidi" w:hAnsiTheme="minorBidi"/>
          <w:sz w:val="24"/>
          <w:szCs w:val="24"/>
        </w:rPr>
        <w:t>Adolescent s</w:t>
      </w:r>
      <w:r w:rsidRPr="00350EEA">
        <w:rPr>
          <w:rFonts w:asciiTheme="minorBidi" w:eastAsiaTheme="minorBidi" w:hAnsiTheme="minorBidi"/>
          <w:sz w:val="24"/>
          <w:szCs w:val="24"/>
        </w:rPr>
        <w:t xml:space="preserve">leep </w:t>
      </w:r>
      <w:r>
        <w:rPr>
          <w:rFonts w:asciiTheme="minorBidi" w:eastAsiaTheme="minorBidi" w:hAnsiTheme="minorBidi"/>
          <w:sz w:val="24"/>
          <w:szCs w:val="24"/>
        </w:rPr>
        <w:t>changes</w:t>
      </w:r>
      <w:r w:rsidRPr="00350EEA">
        <w:rPr>
          <w:rFonts w:asciiTheme="minorBidi" w:eastAsiaTheme="minorBidi" w:hAnsiTheme="minorBidi"/>
          <w:sz w:val="24"/>
          <w:szCs w:val="24"/>
        </w:rPr>
        <w:t xml:space="preserve"> </w:t>
      </w:r>
      <w:r>
        <w:rPr>
          <w:rFonts w:asciiTheme="minorBidi" w:eastAsiaTheme="minorBidi" w:hAnsiTheme="minorBidi"/>
          <w:sz w:val="24"/>
          <w:szCs w:val="24"/>
        </w:rPr>
        <w:t>have been attributed</w:t>
      </w:r>
      <w:r w:rsidRPr="00350EEA">
        <w:rPr>
          <w:rFonts w:asciiTheme="minorBidi" w:eastAsiaTheme="minorBidi" w:hAnsiTheme="minorBidi"/>
          <w:sz w:val="24"/>
          <w:szCs w:val="24"/>
        </w:rPr>
        <w:t xml:space="preserve"> to biological changes and to environmental and lifestyle factors (Crowley et al., 2007).</w:t>
      </w:r>
      <w:r w:rsidRPr="4BD8590E">
        <w:rPr>
          <w:rFonts w:asciiTheme="minorBidi" w:eastAsiaTheme="minorBidi" w:hAnsiTheme="minorBidi"/>
          <w:color w:val="F79646" w:themeColor="accent6"/>
          <w:sz w:val="24"/>
          <w:szCs w:val="24"/>
        </w:rPr>
        <w:t xml:space="preserve"> </w:t>
      </w:r>
      <w:r w:rsidRPr="00C437EE">
        <w:rPr>
          <w:rFonts w:asciiTheme="minorBidi" w:eastAsiaTheme="minorBidi" w:hAnsiTheme="minorBidi"/>
          <w:sz w:val="24"/>
          <w:szCs w:val="24"/>
        </w:rPr>
        <w:t>Thus,</w:t>
      </w:r>
      <w:r>
        <w:rPr>
          <w:rFonts w:asciiTheme="minorBidi" w:eastAsiaTheme="minorBidi" w:hAnsiTheme="minorBidi"/>
          <w:sz w:val="24"/>
          <w:szCs w:val="24"/>
        </w:rPr>
        <w:t xml:space="preserve"> ample evidence suggests that</w:t>
      </w:r>
      <w:r w:rsidRPr="00C437EE">
        <w:rPr>
          <w:rFonts w:asciiTheme="minorBidi" w:eastAsiaTheme="minorBidi" w:hAnsiTheme="minorBidi"/>
          <w:sz w:val="24"/>
          <w:szCs w:val="24"/>
        </w:rPr>
        <w:t xml:space="preserve"> </w:t>
      </w:r>
      <w:r>
        <w:rPr>
          <w:rFonts w:asciiTheme="minorBidi" w:eastAsiaTheme="minorBidi" w:hAnsiTheme="minorBidi"/>
          <w:sz w:val="24"/>
          <w:szCs w:val="24"/>
        </w:rPr>
        <w:t>d</w:t>
      </w:r>
      <w:r w:rsidRPr="4BD8590E">
        <w:rPr>
          <w:rFonts w:asciiTheme="minorBidi" w:eastAsiaTheme="minorBidi" w:hAnsiTheme="minorBidi"/>
          <w:sz w:val="24"/>
          <w:szCs w:val="24"/>
        </w:rPr>
        <w:t>elay</w:t>
      </w:r>
      <w:r>
        <w:rPr>
          <w:rFonts w:asciiTheme="minorBidi" w:eastAsiaTheme="minorBidi" w:hAnsiTheme="minorBidi"/>
          <w:sz w:val="24"/>
          <w:szCs w:val="24"/>
        </w:rPr>
        <w:t>ed</w:t>
      </w:r>
      <w:r w:rsidRPr="4BD8590E">
        <w:rPr>
          <w:rFonts w:asciiTheme="minorBidi" w:eastAsiaTheme="minorBidi" w:hAnsiTheme="minorBidi"/>
          <w:sz w:val="24"/>
          <w:szCs w:val="24"/>
        </w:rPr>
        <w:t xml:space="preserve"> bedtime is </w:t>
      </w:r>
      <w:r>
        <w:rPr>
          <w:rFonts w:asciiTheme="minorBidi" w:eastAsiaTheme="minorBidi" w:hAnsiTheme="minorBidi"/>
          <w:sz w:val="24"/>
          <w:szCs w:val="24"/>
        </w:rPr>
        <w:t>the outcome</w:t>
      </w:r>
      <w:r w:rsidRPr="4BD8590E">
        <w:rPr>
          <w:rFonts w:asciiTheme="minorBidi" w:eastAsiaTheme="minorBidi" w:hAnsiTheme="minorBidi"/>
          <w:sz w:val="24"/>
          <w:szCs w:val="24"/>
        </w:rPr>
        <w:t xml:space="preserve"> </w:t>
      </w:r>
      <w:r>
        <w:rPr>
          <w:rFonts w:asciiTheme="minorBidi" w:eastAsiaTheme="minorBidi" w:hAnsiTheme="minorBidi"/>
          <w:sz w:val="24"/>
          <w:szCs w:val="24"/>
        </w:rPr>
        <w:t>of</w:t>
      </w:r>
      <w:r w:rsidRPr="4BD8590E">
        <w:rPr>
          <w:rFonts w:asciiTheme="minorBidi" w:eastAsiaTheme="minorBidi" w:hAnsiTheme="minorBidi"/>
          <w:sz w:val="24"/>
          <w:szCs w:val="24"/>
        </w:rPr>
        <w:t xml:space="preserve"> a delay in the </w:t>
      </w:r>
      <w:r>
        <w:rPr>
          <w:rFonts w:asciiTheme="minorBidi" w:eastAsiaTheme="minorBidi" w:hAnsiTheme="minorBidi"/>
          <w:sz w:val="24"/>
          <w:szCs w:val="24"/>
        </w:rPr>
        <w:t>circadian</w:t>
      </w:r>
      <w:r w:rsidRPr="4BD8590E">
        <w:rPr>
          <w:rFonts w:asciiTheme="minorBidi" w:eastAsiaTheme="minorBidi" w:hAnsiTheme="minorBidi"/>
          <w:sz w:val="24"/>
          <w:szCs w:val="24"/>
        </w:rPr>
        <w:t xml:space="preserve"> sleep-wake cycle, dictated by the biological clock, and </w:t>
      </w:r>
      <w:r>
        <w:rPr>
          <w:rFonts w:asciiTheme="minorBidi" w:eastAsiaTheme="minorBidi" w:hAnsiTheme="minorBidi"/>
          <w:sz w:val="24"/>
          <w:szCs w:val="24"/>
        </w:rPr>
        <w:t xml:space="preserve">by </w:t>
      </w:r>
      <w:r w:rsidRPr="4BD8590E">
        <w:rPr>
          <w:rFonts w:asciiTheme="minorBidi" w:eastAsiaTheme="minorBidi" w:hAnsiTheme="minorBidi"/>
          <w:sz w:val="24"/>
          <w:szCs w:val="24"/>
        </w:rPr>
        <w:t>slow</w:t>
      </w:r>
      <w:r>
        <w:rPr>
          <w:rFonts w:asciiTheme="minorBidi" w:eastAsiaTheme="minorBidi" w:hAnsiTheme="minorBidi"/>
          <w:sz w:val="24"/>
          <w:szCs w:val="24"/>
        </w:rPr>
        <w:t>er</w:t>
      </w:r>
      <w:r w:rsidRPr="4BD8590E">
        <w:rPr>
          <w:rFonts w:asciiTheme="minorBidi" w:eastAsiaTheme="minorBidi" w:hAnsiTheme="minorBidi"/>
          <w:sz w:val="24"/>
          <w:szCs w:val="24"/>
        </w:rPr>
        <w:t xml:space="preserve"> daily accumulation of </w:t>
      </w:r>
      <w:r>
        <w:rPr>
          <w:rFonts w:asciiTheme="minorBidi" w:eastAsiaTheme="minorBidi" w:hAnsiTheme="minorBidi"/>
          <w:sz w:val="24"/>
          <w:szCs w:val="24"/>
        </w:rPr>
        <w:t xml:space="preserve">sleep </w:t>
      </w:r>
      <w:r w:rsidRPr="4BD8590E">
        <w:rPr>
          <w:rFonts w:asciiTheme="minorBidi" w:eastAsiaTheme="minorBidi" w:hAnsiTheme="minorBidi"/>
          <w:sz w:val="24"/>
          <w:szCs w:val="24"/>
        </w:rPr>
        <w:t xml:space="preserve">pressure, reflecting </w:t>
      </w:r>
      <w:r>
        <w:rPr>
          <w:rFonts w:asciiTheme="minorBidi" w:eastAsiaTheme="minorBidi" w:hAnsiTheme="minorBidi"/>
          <w:sz w:val="24"/>
          <w:szCs w:val="24"/>
        </w:rPr>
        <w:t>the</w:t>
      </w:r>
      <w:r w:rsidRPr="4BD8590E">
        <w:rPr>
          <w:rFonts w:asciiTheme="minorBidi" w:eastAsiaTheme="minorBidi" w:hAnsiTheme="minorBidi"/>
          <w:sz w:val="24"/>
          <w:szCs w:val="24"/>
        </w:rPr>
        <w:t xml:space="preserve"> homeostatic </w:t>
      </w:r>
      <w:r>
        <w:rPr>
          <w:rFonts w:asciiTheme="minorBidi" w:eastAsiaTheme="minorBidi" w:hAnsiTheme="minorBidi"/>
          <w:sz w:val="24"/>
          <w:szCs w:val="24"/>
        </w:rPr>
        <w:t xml:space="preserve">sleep </w:t>
      </w:r>
      <w:r w:rsidRPr="4BD8590E">
        <w:rPr>
          <w:rFonts w:asciiTheme="minorBidi" w:eastAsiaTheme="minorBidi" w:hAnsiTheme="minorBidi"/>
          <w:sz w:val="24"/>
          <w:szCs w:val="24"/>
        </w:rPr>
        <w:t>factor (</w:t>
      </w:r>
      <w:proofErr w:type="spellStart"/>
      <w:r w:rsidRPr="4BD8590E">
        <w:rPr>
          <w:rFonts w:asciiTheme="minorBidi" w:eastAsiaTheme="minorBidi" w:hAnsiTheme="minorBidi"/>
          <w:sz w:val="24"/>
          <w:szCs w:val="24"/>
        </w:rPr>
        <w:t>Hagenauer</w:t>
      </w:r>
      <w:proofErr w:type="spellEnd"/>
      <w:r w:rsidRPr="4BD8590E">
        <w:rPr>
          <w:rFonts w:asciiTheme="minorBidi" w:eastAsiaTheme="minorBidi" w:hAnsiTheme="minorBidi"/>
          <w:sz w:val="24"/>
          <w:szCs w:val="24"/>
        </w:rPr>
        <w:t xml:space="preserve">, Perryman, Lee, &amp; </w:t>
      </w:r>
      <w:proofErr w:type="spellStart"/>
      <w:r w:rsidRPr="4BD8590E">
        <w:rPr>
          <w:rFonts w:asciiTheme="minorBidi" w:eastAsiaTheme="minorBidi" w:hAnsiTheme="minorBidi"/>
          <w:sz w:val="24"/>
          <w:szCs w:val="24"/>
        </w:rPr>
        <w:t>Carskadon</w:t>
      </w:r>
      <w:proofErr w:type="spellEnd"/>
      <w:r w:rsidRPr="4BD8590E">
        <w:rPr>
          <w:rFonts w:asciiTheme="minorBidi" w:eastAsiaTheme="minorBidi" w:hAnsiTheme="minorBidi"/>
          <w:sz w:val="24"/>
          <w:szCs w:val="24"/>
        </w:rPr>
        <w:t xml:space="preserve">, 2009; Jenni, </w:t>
      </w:r>
      <w:proofErr w:type="spellStart"/>
      <w:r w:rsidRPr="4BD8590E">
        <w:rPr>
          <w:rFonts w:asciiTheme="minorBidi" w:eastAsiaTheme="minorBidi" w:hAnsiTheme="minorBidi"/>
          <w:sz w:val="24"/>
          <w:szCs w:val="24"/>
        </w:rPr>
        <w:t>Achermann</w:t>
      </w:r>
      <w:proofErr w:type="spellEnd"/>
      <w:r w:rsidRPr="4BD8590E">
        <w:rPr>
          <w:rFonts w:asciiTheme="minorBidi" w:eastAsiaTheme="minorBidi" w:hAnsiTheme="minorBidi"/>
          <w:sz w:val="24"/>
          <w:szCs w:val="24"/>
        </w:rPr>
        <w:t xml:space="preserve">, &amp; </w:t>
      </w:r>
      <w:proofErr w:type="spellStart"/>
      <w:r w:rsidRPr="00350EEA">
        <w:rPr>
          <w:rFonts w:asciiTheme="minorBidi" w:eastAsiaTheme="minorBidi" w:hAnsiTheme="minorBidi"/>
          <w:sz w:val="24"/>
          <w:szCs w:val="24"/>
        </w:rPr>
        <w:t>Carskadon</w:t>
      </w:r>
      <w:proofErr w:type="spellEnd"/>
      <w:r w:rsidRPr="00350EEA">
        <w:rPr>
          <w:rFonts w:asciiTheme="minorBidi" w:eastAsiaTheme="minorBidi" w:hAnsiTheme="minorBidi"/>
          <w:sz w:val="24"/>
          <w:szCs w:val="24"/>
        </w:rPr>
        <w:t xml:space="preserve">, 2005; Taylor, Jenni, </w:t>
      </w:r>
      <w:proofErr w:type="spellStart"/>
      <w:r w:rsidRPr="00350EEA">
        <w:rPr>
          <w:rFonts w:asciiTheme="minorBidi" w:eastAsiaTheme="minorBidi" w:hAnsiTheme="minorBidi"/>
          <w:sz w:val="24"/>
          <w:szCs w:val="24"/>
        </w:rPr>
        <w:t>Acebo</w:t>
      </w:r>
      <w:proofErr w:type="spellEnd"/>
      <w:r w:rsidRPr="00350EEA">
        <w:rPr>
          <w:rFonts w:asciiTheme="minorBidi" w:eastAsiaTheme="minorBidi" w:hAnsiTheme="minorBidi"/>
          <w:sz w:val="24"/>
          <w:szCs w:val="24"/>
        </w:rPr>
        <w:t xml:space="preserve">, &amp; </w:t>
      </w:r>
      <w:proofErr w:type="spellStart"/>
      <w:r w:rsidRPr="00350EEA">
        <w:rPr>
          <w:rFonts w:asciiTheme="minorBidi" w:eastAsiaTheme="minorBidi" w:hAnsiTheme="minorBidi"/>
          <w:sz w:val="24"/>
          <w:szCs w:val="24"/>
        </w:rPr>
        <w:t>Carskadon</w:t>
      </w:r>
      <w:proofErr w:type="spellEnd"/>
      <w:r w:rsidRPr="00350EEA">
        <w:rPr>
          <w:rFonts w:asciiTheme="minorBidi" w:eastAsiaTheme="minorBidi" w:hAnsiTheme="minorBidi"/>
          <w:sz w:val="24"/>
          <w:szCs w:val="24"/>
        </w:rPr>
        <w:t xml:space="preserve">, 2005). On the other hand, </w:t>
      </w:r>
      <w:r>
        <w:rPr>
          <w:rFonts w:asciiTheme="minorBidi" w:eastAsiaTheme="minorBidi" w:hAnsiTheme="minorBidi"/>
          <w:sz w:val="24"/>
          <w:szCs w:val="24"/>
        </w:rPr>
        <w:t>e</w:t>
      </w:r>
      <w:r w:rsidRPr="00C437EE">
        <w:rPr>
          <w:rFonts w:asciiTheme="minorBidi" w:eastAsiaTheme="minorBidi" w:hAnsiTheme="minorBidi"/>
          <w:sz w:val="24"/>
          <w:szCs w:val="24"/>
        </w:rPr>
        <w:t xml:space="preserve">arly </w:t>
      </w:r>
      <w:r w:rsidRPr="4BD8590E">
        <w:rPr>
          <w:rFonts w:asciiTheme="minorBidi" w:eastAsiaTheme="minorBidi" w:hAnsiTheme="minorBidi"/>
          <w:sz w:val="24"/>
          <w:szCs w:val="24"/>
        </w:rPr>
        <w:t>school</w:t>
      </w:r>
      <w:r>
        <w:rPr>
          <w:rFonts w:asciiTheme="minorBidi" w:eastAsiaTheme="minorBidi" w:hAnsiTheme="minorBidi"/>
          <w:sz w:val="24"/>
          <w:szCs w:val="24"/>
        </w:rPr>
        <w:t xml:space="preserve"> start times, as well as extracurricular activities (e.g., </w:t>
      </w:r>
      <w:r w:rsidRPr="4BD8590E">
        <w:rPr>
          <w:rFonts w:asciiTheme="minorBidi" w:eastAsiaTheme="minorBidi" w:hAnsiTheme="minorBidi"/>
          <w:sz w:val="24"/>
          <w:szCs w:val="24"/>
        </w:rPr>
        <w:t>homework</w:t>
      </w:r>
      <w:r>
        <w:rPr>
          <w:rFonts w:asciiTheme="minorBidi" w:eastAsiaTheme="minorBidi" w:hAnsiTheme="minorBidi"/>
          <w:sz w:val="24"/>
          <w:szCs w:val="24"/>
        </w:rPr>
        <w:t>, sports)</w:t>
      </w:r>
      <w:r w:rsidRPr="4BD8590E">
        <w:rPr>
          <w:rFonts w:asciiTheme="minorBidi" w:eastAsiaTheme="minorBidi" w:hAnsiTheme="minorBidi"/>
          <w:sz w:val="24"/>
          <w:szCs w:val="24"/>
        </w:rPr>
        <w:t xml:space="preserve"> are examples of demands set forth by the social environment</w:t>
      </w:r>
      <w:r>
        <w:rPr>
          <w:rFonts w:asciiTheme="minorBidi" w:eastAsiaTheme="minorBidi" w:hAnsiTheme="minorBidi"/>
          <w:sz w:val="24"/>
          <w:szCs w:val="24"/>
        </w:rPr>
        <w:t xml:space="preserve"> </w:t>
      </w:r>
      <w:r w:rsidRPr="4BD8590E">
        <w:rPr>
          <w:rFonts w:asciiTheme="minorBidi" w:eastAsiaTheme="minorBidi" w:hAnsiTheme="minorBidi"/>
          <w:sz w:val="24"/>
          <w:szCs w:val="24"/>
        </w:rPr>
        <w:t xml:space="preserve">that </w:t>
      </w:r>
      <w:r>
        <w:rPr>
          <w:rFonts w:asciiTheme="minorBidi" w:eastAsiaTheme="minorBidi" w:hAnsiTheme="minorBidi"/>
          <w:sz w:val="24"/>
          <w:szCs w:val="24"/>
        </w:rPr>
        <w:t>are related to</w:t>
      </w:r>
      <w:r w:rsidRPr="4BD8590E">
        <w:rPr>
          <w:rFonts w:asciiTheme="minorBidi" w:eastAsiaTheme="minorBidi" w:hAnsiTheme="minorBidi"/>
          <w:sz w:val="24"/>
          <w:szCs w:val="24"/>
        </w:rPr>
        <w:t xml:space="preserve"> a decline in sleep duration during the </w:t>
      </w:r>
      <w:r>
        <w:rPr>
          <w:rFonts w:asciiTheme="minorBidi" w:eastAsiaTheme="minorBidi" w:hAnsiTheme="minorBidi"/>
          <w:sz w:val="24"/>
          <w:szCs w:val="24"/>
        </w:rPr>
        <w:t xml:space="preserve">school </w:t>
      </w:r>
      <w:r w:rsidRPr="4BD8590E">
        <w:rPr>
          <w:rFonts w:asciiTheme="minorBidi" w:eastAsiaTheme="minorBidi" w:hAnsiTheme="minorBidi"/>
          <w:sz w:val="24"/>
          <w:szCs w:val="24"/>
        </w:rPr>
        <w:t>week (</w:t>
      </w:r>
      <w:proofErr w:type="spellStart"/>
      <w:r>
        <w:rPr>
          <w:rFonts w:asciiTheme="minorBidi" w:eastAsiaTheme="minorBidi" w:hAnsiTheme="minorBidi"/>
          <w:sz w:val="24"/>
          <w:szCs w:val="24"/>
        </w:rPr>
        <w:t>Carskadon</w:t>
      </w:r>
      <w:proofErr w:type="spellEnd"/>
      <w:r>
        <w:rPr>
          <w:rFonts w:asciiTheme="minorBidi" w:eastAsiaTheme="minorBidi" w:hAnsiTheme="minorBidi"/>
          <w:sz w:val="24"/>
          <w:szCs w:val="24"/>
        </w:rPr>
        <w:t xml:space="preserve"> et al., 1998; </w:t>
      </w:r>
      <w:r w:rsidRPr="00716741">
        <w:rPr>
          <w:rFonts w:asciiTheme="minorBidi" w:eastAsiaTheme="minorBidi" w:hAnsiTheme="minorBidi"/>
          <w:sz w:val="24"/>
          <w:szCs w:val="24"/>
        </w:rPr>
        <w:t>Crowley et al., 2007</w:t>
      </w:r>
      <w:r>
        <w:rPr>
          <w:rFonts w:asciiTheme="minorBidi" w:eastAsiaTheme="minorBidi" w:hAnsiTheme="minorBidi"/>
          <w:sz w:val="24"/>
          <w:szCs w:val="24"/>
        </w:rPr>
        <w:t xml:space="preserve">; </w:t>
      </w:r>
      <w:proofErr w:type="spellStart"/>
      <w:r w:rsidRPr="4BD8590E">
        <w:rPr>
          <w:rFonts w:asciiTheme="minorBidi" w:eastAsiaTheme="minorBidi" w:hAnsiTheme="minorBidi"/>
          <w:sz w:val="24"/>
          <w:szCs w:val="24"/>
        </w:rPr>
        <w:t>Shochat</w:t>
      </w:r>
      <w:proofErr w:type="spellEnd"/>
      <w:r w:rsidRPr="4BD8590E">
        <w:rPr>
          <w:rFonts w:asciiTheme="minorBidi" w:eastAsiaTheme="minorBidi" w:hAnsiTheme="minorBidi"/>
          <w:sz w:val="24"/>
          <w:szCs w:val="24"/>
        </w:rPr>
        <w:t>, Flint-</w:t>
      </w:r>
      <w:proofErr w:type="spellStart"/>
      <w:r w:rsidRPr="4BD8590E">
        <w:rPr>
          <w:rFonts w:asciiTheme="minorBidi" w:eastAsiaTheme="minorBidi" w:hAnsiTheme="minorBidi"/>
          <w:sz w:val="24"/>
          <w:szCs w:val="24"/>
        </w:rPr>
        <w:t>Bretler</w:t>
      </w:r>
      <w:proofErr w:type="spellEnd"/>
      <w:r w:rsidRPr="4BD8590E">
        <w:rPr>
          <w:rFonts w:asciiTheme="minorBidi" w:eastAsiaTheme="minorBidi" w:hAnsiTheme="minorBidi"/>
          <w:sz w:val="24"/>
          <w:szCs w:val="24"/>
        </w:rPr>
        <w:t xml:space="preserve">, &amp; </w:t>
      </w:r>
      <w:proofErr w:type="spellStart"/>
      <w:r w:rsidRPr="4BD8590E">
        <w:rPr>
          <w:rFonts w:asciiTheme="minorBidi" w:eastAsiaTheme="minorBidi" w:hAnsiTheme="minorBidi"/>
          <w:sz w:val="24"/>
          <w:szCs w:val="24"/>
        </w:rPr>
        <w:t>Tzischinsky</w:t>
      </w:r>
      <w:proofErr w:type="spellEnd"/>
      <w:r w:rsidRPr="4BD8590E">
        <w:rPr>
          <w:rFonts w:asciiTheme="minorBidi" w:eastAsiaTheme="minorBidi" w:hAnsiTheme="minorBidi"/>
          <w:sz w:val="24"/>
          <w:szCs w:val="24"/>
        </w:rPr>
        <w:t xml:space="preserve">, 2010). </w:t>
      </w:r>
    </w:p>
    <w:p w:rsidR="00C81F7A" w:rsidRPr="00350EEA" w:rsidRDefault="00C81F7A" w:rsidP="00C81F7A">
      <w:pPr>
        <w:bidi w:val="0"/>
        <w:spacing w:before="120" w:after="120" w:line="360" w:lineRule="auto"/>
        <w:ind w:firstLine="720"/>
        <w:jc w:val="both"/>
        <w:rPr>
          <w:rFonts w:asciiTheme="minorBidi" w:eastAsiaTheme="minorBidi" w:hAnsiTheme="minorBidi"/>
          <w:sz w:val="24"/>
          <w:szCs w:val="24"/>
        </w:rPr>
      </w:pPr>
      <w:r w:rsidRPr="00350EEA">
        <w:rPr>
          <w:rFonts w:asciiTheme="minorBidi" w:eastAsiaTheme="minorBidi" w:hAnsiTheme="minorBidi"/>
          <w:sz w:val="24"/>
          <w:szCs w:val="24"/>
        </w:rPr>
        <w:t xml:space="preserve">Studies of adolescent sleep patterns </w:t>
      </w:r>
      <w:r>
        <w:rPr>
          <w:rFonts w:asciiTheme="minorBidi" w:eastAsiaTheme="minorBidi" w:hAnsiTheme="minorBidi"/>
          <w:sz w:val="24"/>
          <w:szCs w:val="24"/>
        </w:rPr>
        <w:t xml:space="preserve">have also </w:t>
      </w:r>
      <w:r w:rsidRPr="00350EEA">
        <w:rPr>
          <w:rFonts w:asciiTheme="minorBidi" w:eastAsiaTheme="minorBidi" w:hAnsiTheme="minorBidi"/>
          <w:sz w:val="24"/>
          <w:szCs w:val="24"/>
        </w:rPr>
        <w:t>reveal</w:t>
      </w:r>
      <w:r>
        <w:rPr>
          <w:rFonts w:asciiTheme="minorBidi" w:eastAsiaTheme="minorBidi" w:hAnsiTheme="minorBidi"/>
          <w:sz w:val="24"/>
          <w:szCs w:val="24"/>
        </w:rPr>
        <w:t>ed</w:t>
      </w:r>
      <w:r w:rsidRPr="00350EEA">
        <w:rPr>
          <w:rFonts w:asciiTheme="minorBidi" w:eastAsiaTheme="minorBidi" w:hAnsiTheme="minorBidi"/>
          <w:sz w:val="24"/>
          <w:szCs w:val="24"/>
        </w:rPr>
        <w:t xml:space="preserve"> </w:t>
      </w:r>
      <w:r>
        <w:rPr>
          <w:rFonts w:asciiTheme="minorBidi" w:eastAsiaTheme="minorBidi" w:hAnsiTheme="minorBidi"/>
          <w:sz w:val="24"/>
          <w:szCs w:val="24"/>
        </w:rPr>
        <w:t>sex</w:t>
      </w:r>
      <w:r w:rsidRPr="00350EEA">
        <w:rPr>
          <w:rFonts w:asciiTheme="minorBidi" w:eastAsiaTheme="minorBidi" w:hAnsiTheme="minorBidi"/>
          <w:sz w:val="24"/>
          <w:szCs w:val="24"/>
        </w:rPr>
        <w:t xml:space="preserve"> differences</w:t>
      </w:r>
      <w:r>
        <w:rPr>
          <w:rFonts w:asciiTheme="minorBidi" w:eastAsiaTheme="minorBidi" w:hAnsiTheme="minorBidi"/>
          <w:sz w:val="24"/>
          <w:szCs w:val="24"/>
        </w:rPr>
        <w:t>,</w:t>
      </w:r>
      <w:r w:rsidRPr="00350EEA">
        <w:rPr>
          <w:rFonts w:asciiTheme="minorBidi" w:eastAsiaTheme="minorBidi" w:hAnsiTheme="minorBidi"/>
          <w:sz w:val="24"/>
          <w:szCs w:val="24"/>
        </w:rPr>
        <w:t xml:space="preserve"> demonstrat</w:t>
      </w:r>
      <w:r>
        <w:rPr>
          <w:rFonts w:asciiTheme="minorBidi" w:eastAsiaTheme="minorBidi" w:hAnsiTheme="minorBidi"/>
          <w:sz w:val="24"/>
          <w:szCs w:val="24"/>
        </w:rPr>
        <w:t>ing</w:t>
      </w:r>
      <w:r w:rsidRPr="00350EEA">
        <w:rPr>
          <w:rFonts w:asciiTheme="minorBidi" w:eastAsiaTheme="minorBidi" w:hAnsiTheme="minorBidi"/>
          <w:sz w:val="24"/>
          <w:szCs w:val="24"/>
        </w:rPr>
        <w:t xml:space="preserve"> that on weekends</w:t>
      </w:r>
      <w:r>
        <w:rPr>
          <w:rFonts w:asciiTheme="minorBidi" w:eastAsiaTheme="minorBidi" w:hAnsiTheme="minorBidi"/>
          <w:sz w:val="24"/>
          <w:szCs w:val="24"/>
        </w:rPr>
        <w:t>,</w:t>
      </w:r>
      <w:r w:rsidRPr="00350EEA">
        <w:rPr>
          <w:rFonts w:asciiTheme="minorBidi" w:eastAsiaTheme="minorBidi" w:hAnsiTheme="minorBidi"/>
          <w:sz w:val="24"/>
          <w:szCs w:val="24"/>
        </w:rPr>
        <w:t xml:space="preserve"> girls wake up later </w:t>
      </w:r>
      <w:r>
        <w:rPr>
          <w:rFonts w:asciiTheme="minorBidi" w:eastAsiaTheme="minorBidi" w:hAnsiTheme="minorBidi"/>
          <w:sz w:val="24"/>
          <w:szCs w:val="24"/>
        </w:rPr>
        <w:t xml:space="preserve">and </w:t>
      </w:r>
      <w:r w:rsidRPr="00350EEA">
        <w:rPr>
          <w:rFonts w:asciiTheme="minorBidi" w:eastAsiaTheme="minorBidi" w:hAnsiTheme="minorBidi"/>
          <w:sz w:val="24"/>
          <w:szCs w:val="24"/>
        </w:rPr>
        <w:t xml:space="preserve">sleep </w:t>
      </w:r>
      <w:r>
        <w:rPr>
          <w:rFonts w:asciiTheme="minorBidi" w:eastAsiaTheme="minorBidi" w:hAnsiTheme="minorBidi"/>
          <w:sz w:val="24"/>
          <w:szCs w:val="24"/>
        </w:rPr>
        <w:t>longer</w:t>
      </w:r>
      <w:r w:rsidRPr="00350EEA">
        <w:rPr>
          <w:rFonts w:asciiTheme="minorBidi" w:eastAsiaTheme="minorBidi" w:hAnsiTheme="minorBidi"/>
          <w:sz w:val="24"/>
          <w:szCs w:val="24"/>
        </w:rPr>
        <w:t xml:space="preserve"> than boys of the same age</w:t>
      </w:r>
      <w:r>
        <w:rPr>
          <w:rFonts w:asciiTheme="minorBidi" w:eastAsiaTheme="minorBidi" w:hAnsiTheme="minorBidi"/>
          <w:sz w:val="24"/>
          <w:szCs w:val="24"/>
        </w:rPr>
        <w:t xml:space="preserve"> (</w:t>
      </w:r>
      <w:proofErr w:type="spellStart"/>
      <w:r w:rsidRPr="00403F2F">
        <w:rPr>
          <w:rFonts w:asciiTheme="minorBidi" w:eastAsiaTheme="minorBidi" w:hAnsiTheme="minorBidi"/>
          <w:sz w:val="24"/>
          <w:szCs w:val="24"/>
        </w:rPr>
        <w:t>Laberge</w:t>
      </w:r>
      <w:proofErr w:type="spellEnd"/>
      <w:r w:rsidRPr="00403F2F">
        <w:rPr>
          <w:rFonts w:asciiTheme="minorBidi" w:eastAsiaTheme="minorBidi" w:hAnsiTheme="minorBidi"/>
          <w:sz w:val="24"/>
          <w:szCs w:val="24"/>
        </w:rPr>
        <w:t xml:space="preserve"> et al., 2001; Olds, Blunden, </w:t>
      </w:r>
      <w:proofErr w:type="spellStart"/>
      <w:r w:rsidRPr="00403F2F">
        <w:rPr>
          <w:rFonts w:asciiTheme="minorBidi" w:eastAsiaTheme="minorBidi" w:hAnsiTheme="minorBidi"/>
          <w:sz w:val="24"/>
          <w:szCs w:val="24"/>
        </w:rPr>
        <w:t>Petkov</w:t>
      </w:r>
      <w:proofErr w:type="spellEnd"/>
      <w:r w:rsidRPr="00403F2F">
        <w:rPr>
          <w:rFonts w:asciiTheme="minorBidi" w:eastAsiaTheme="minorBidi" w:hAnsiTheme="minorBidi"/>
          <w:sz w:val="24"/>
          <w:szCs w:val="24"/>
        </w:rPr>
        <w:t xml:space="preserve">, &amp; </w:t>
      </w:r>
      <w:proofErr w:type="spellStart"/>
      <w:r w:rsidRPr="00403F2F">
        <w:rPr>
          <w:rFonts w:asciiTheme="minorBidi" w:eastAsiaTheme="minorBidi" w:hAnsiTheme="minorBidi"/>
          <w:sz w:val="24"/>
          <w:szCs w:val="24"/>
        </w:rPr>
        <w:t>Forchino</w:t>
      </w:r>
      <w:proofErr w:type="spellEnd"/>
      <w:r w:rsidRPr="00403F2F">
        <w:rPr>
          <w:rFonts w:asciiTheme="minorBidi" w:eastAsiaTheme="minorBidi" w:hAnsiTheme="minorBidi"/>
          <w:sz w:val="24"/>
          <w:szCs w:val="24"/>
        </w:rPr>
        <w:t>, 2010</w:t>
      </w:r>
      <w:r>
        <w:rPr>
          <w:rFonts w:asciiTheme="minorBidi" w:eastAsiaTheme="minorBidi" w:hAnsiTheme="minorBidi"/>
          <w:sz w:val="24"/>
          <w:szCs w:val="24"/>
        </w:rPr>
        <w:t xml:space="preserve">; </w:t>
      </w:r>
      <w:r w:rsidRPr="00185725">
        <w:rPr>
          <w:rFonts w:asciiTheme="minorBidi" w:eastAsiaTheme="minorBidi" w:hAnsiTheme="minorBidi"/>
          <w:sz w:val="24"/>
          <w:szCs w:val="24"/>
        </w:rPr>
        <w:t>Yang, Kim, Patel, &amp; Lee, 2005</w:t>
      </w:r>
      <w:r>
        <w:rPr>
          <w:rFonts w:asciiTheme="minorBidi" w:eastAsiaTheme="minorBidi" w:hAnsiTheme="minorBidi"/>
          <w:sz w:val="24"/>
          <w:szCs w:val="24"/>
        </w:rPr>
        <w:t>)</w:t>
      </w:r>
      <w:r w:rsidRPr="00350EEA">
        <w:rPr>
          <w:rFonts w:asciiTheme="minorBidi" w:eastAsiaTheme="minorBidi" w:hAnsiTheme="minorBidi"/>
          <w:sz w:val="24"/>
          <w:szCs w:val="24"/>
        </w:rPr>
        <w:t>. These differences are poorly understood</w:t>
      </w:r>
      <w:r>
        <w:rPr>
          <w:rFonts w:asciiTheme="minorBidi" w:eastAsiaTheme="minorBidi" w:hAnsiTheme="minorBidi"/>
          <w:sz w:val="24"/>
          <w:szCs w:val="24"/>
        </w:rPr>
        <w:t xml:space="preserve">, and have been </w:t>
      </w:r>
      <w:r w:rsidRPr="00350EEA">
        <w:rPr>
          <w:rFonts w:asciiTheme="minorBidi" w:eastAsiaTheme="minorBidi" w:hAnsiTheme="minorBidi"/>
          <w:sz w:val="24"/>
          <w:szCs w:val="24"/>
        </w:rPr>
        <w:t>attributed to earlier onset of puberty in girls compared to boys (</w:t>
      </w:r>
      <w:proofErr w:type="spellStart"/>
      <w:r w:rsidRPr="00350EEA">
        <w:rPr>
          <w:rFonts w:asciiTheme="minorBidi" w:eastAsiaTheme="minorBidi" w:hAnsiTheme="minorBidi"/>
          <w:sz w:val="24"/>
          <w:szCs w:val="24"/>
        </w:rPr>
        <w:t>Laberge</w:t>
      </w:r>
      <w:proofErr w:type="spellEnd"/>
      <w:r w:rsidRPr="00350EEA">
        <w:rPr>
          <w:rFonts w:asciiTheme="minorBidi" w:eastAsiaTheme="minorBidi" w:hAnsiTheme="minorBidi"/>
          <w:sz w:val="24"/>
          <w:szCs w:val="24"/>
        </w:rPr>
        <w:t xml:space="preserve"> et al., 2001). </w:t>
      </w:r>
      <w:r>
        <w:rPr>
          <w:rFonts w:asciiTheme="minorBidi" w:eastAsiaTheme="minorBidi" w:hAnsiTheme="minorBidi"/>
          <w:sz w:val="24"/>
          <w:szCs w:val="24"/>
        </w:rPr>
        <w:t>However, in a</w:t>
      </w:r>
      <w:r w:rsidRPr="00350EEA">
        <w:rPr>
          <w:rFonts w:asciiTheme="minorBidi" w:eastAsiaTheme="minorBidi" w:hAnsiTheme="minorBidi"/>
          <w:sz w:val="24"/>
          <w:szCs w:val="24"/>
        </w:rPr>
        <w:t xml:space="preserve"> study that compared sleep patterns among Jewish and Arab adolescents in Israel</w:t>
      </w:r>
      <w:r>
        <w:rPr>
          <w:rFonts w:asciiTheme="minorBidi" w:eastAsiaTheme="minorBidi" w:hAnsiTheme="minorBidi"/>
          <w:sz w:val="24"/>
          <w:szCs w:val="24"/>
        </w:rPr>
        <w:t xml:space="preserve"> </w:t>
      </w:r>
      <w:r w:rsidRPr="00350EEA">
        <w:rPr>
          <w:rFonts w:asciiTheme="minorBidi" w:eastAsiaTheme="minorBidi" w:hAnsiTheme="minorBidi"/>
          <w:sz w:val="24"/>
          <w:szCs w:val="24"/>
        </w:rPr>
        <w:t>(</w:t>
      </w:r>
      <w:proofErr w:type="spellStart"/>
      <w:r w:rsidRPr="00350EEA">
        <w:rPr>
          <w:rFonts w:asciiTheme="minorBidi" w:eastAsiaTheme="minorBidi" w:hAnsiTheme="minorBidi"/>
          <w:sz w:val="24"/>
          <w:szCs w:val="24"/>
        </w:rPr>
        <w:t>Shochat</w:t>
      </w:r>
      <w:proofErr w:type="spellEnd"/>
      <w:r w:rsidRPr="00350EEA">
        <w:rPr>
          <w:rFonts w:asciiTheme="minorBidi" w:eastAsiaTheme="minorBidi" w:hAnsiTheme="minorBidi"/>
          <w:sz w:val="24"/>
          <w:szCs w:val="24"/>
        </w:rPr>
        <w:t>, 2013)</w:t>
      </w:r>
      <w:r>
        <w:rPr>
          <w:rFonts w:asciiTheme="minorBidi" w:eastAsiaTheme="minorBidi" w:hAnsiTheme="minorBidi"/>
          <w:sz w:val="24"/>
          <w:szCs w:val="24"/>
        </w:rPr>
        <w:t xml:space="preserve">, </w:t>
      </w:r>
      <w:r w:rsidRPr="00350EEA">
        <w:rPr>
          <w:rFonts w:asciiTheme="minorBidi" w:eastAsiaTheme="minorBidi" w:hAnsiTheme="minorBidi"/>
          <w:sz w:val="24"/>
          <w:szCs w:val="24"/>
        </w:rPr>
        <w:t xml:space="preserve">girls </w:t>
      </w:r>
      <w:r>
        <w:rPr>
          <w:rFonts w:asciiTheme="minorBidi" w:eastAsiaTheme="minorBidi" w:hAnsiTheme="minorBidi"/>
          <w:sz w:val="24"/>
          <w:szCs w:val="24"/>
        </w:rPr>
        <w:t>went to bed</w:t>
      </w:r>
      <w:r w:rsidRPr="00350EEA">
        <w:rPr>
          <w:rFonts w:asciiTheme="minorBidi" w:eastAsiaTheme="minorBidi" w:hAnsiTheme="minorBidi"/>
          <w:sz w:val="24"/>
          <w:szCs w:val="24"/>
        </w:rPr>
        <w:t xml:space="preserve"> 30 minutes earlier than boys, and</w:t>
      </w:r>
      <w:r w:rsidRPr="00095D7E">
        <w:rPr>
          <w:rFonts w:asciiTheme="minorBidi" w:eastAsiaTheme="minorBidi" w:hAnsiTheme="minorBidi"/>
          <w:sz w:val="24"/>
          <w:szCs w:val="24"/>
        </w:rPr>
        <w:t xml:space="preserve"> </w:t>
      </w:r>
      <w:r w:rsidRPr="00350EEA">
        <w:rPr>
          <w:rFonts w:asciiTheme="minorBidi" w:eastAsiaTheme="minorBidi" w:hAnsiTheme="minorBidi"/>
          <w:sz w:val="24"/>
          <w:szCs w:val="24"/>
        </w:rPr>
        <w:t>slep</w:t>
      </w:r>
      <w:r>
        <w:rPr>
          <w:rFonts w:asciiTheme="minorBidi" w:eastAsiaTheme="minorBidi" w:hAnsiTheme="minorBidi"/>
          <w:sz w:val="24"/>
          <w:szCs w:val="24"/>
        </w:rPr>
        <w:t>t</w:t>
      </w:r>
      <w:r w:rsidRPr="00350EEA">
        <w:rPr>
          <w:rFonts w:asciiTheme="minorBidi" w:eastAsiaTheme="minorBidi" w:hAnsiTheme="minorBidi"/>
          <w:sz w:val="24"/>
          <w:szCs w:val="24"/>
        </w:rPr>
        <w:t xml:space="preserve"> one hour later on weekends</w:t>
      </w:r>
      <w:r>
        <w:rPr>
          <w:rFonts w:asciiTheme="minorBidi" w:eastAsiaTheme="minorBidi" w:hAnsiTheme="minorBidi"/>
          <w:sz w:val="24"/>
          <w:szCs w:val="24"/>
        </w:rPr>
        <w:t>; yet t</w:t>
      </w:r>
      <w:r w:rsidRPr="00350EEA">
        <w:rPr>
          <w:rFonts w:asciiTheme="minorBidi" w:eastAsiaTheme="minorBidi" w:hAnsiTheme="minorBidi"/>
          <w:sz w:val="24"/>
          <w:szCs w:val="24"/>
        </w:rPr>
        <w:t>he difference in bedtime</w:t>
      </w:r>
      <w:r>
        <w:rPr>
          <w:rFonts w:asciiTheme="minorBidi" w:eastAsiaTheme="minorBidi" w:hAnsiTheme="minorBidi"/>
          <w:sz w:val="24"/>
          <w:szCs w:val="24"/>
        </w:rPr>
        <w:t>s</w:t>
      </w:r>
      <w:r w:rsidRPr="00350EEA">
        <w:rPr>
          <w:rFonts w:asciiTheme="minorBidi" w:eastAsiaTheme="minorBidi" w:hAnsiTheme="minorBidi"/>
          <w:sz w:val="24"/>
          <w:szCs w:val="24"/>
        </w:rPr>
        <w:t xml:space="preserve"> between boys and girls </w:t>
      </w:r>
      <w:r>
        <w:rPr>
          <w:rFonts w:asciiTheme="minorBidi" w:eastAsiaTheme="minorBidi" w:hAnsiTheme="minorBidi"/>
          <w:sz w:val="24"/>
          <w:szCs w:val="24"/>
        </w:rPr>
        <w:t xml:space="preserve">was </w:t>
      </w:r>
      <w:r w:rsidRPr="00350EEA">
        <w:rPr>
          <w:rFonts w:asciiTheme="minorBidi" w:eastAsiaTheme="minorBidi" w:hAnsiTheme="minorBidi"/>
          <w:sz w:val="24"/>
          <w:szCs w:val="24"/>
        </w:rPr>
        <w:t xml:space="preserve">greater in Arab </w:t>
      </w:r>
      <w:r>
        <w:rPr>
          <w:rFonts w:asciiTheme="minorBidi" w:eastAsiaTheme="minorBidi" w:hAnsiTheme="minorBidi"/>
          <w:sz w:val="24"/>
          <w:szCs w:val="24"/>
        </w:rPr>
        <w:t>adolescents. These findings suggest that gender roles that are shaped by culture may moderate observed sleep patterns</w:t>
      </w:r>
      <w:r w:rsidRPr="00350EEA">
        <w:rPr>
          <w:rFonts w:asciiTheme="minorBidi" w:eastAsiaTheme="minorBidi" w:hAnsiTheme="minorBidi"/>
          <w:sz w:val="24"/>
          <w:szCs w:val="24"/>
        </w:rPr>
        <w:t>.</w:t>
      </w:r>
    </w:p>
    <w:p w:rsidR="00C81F7A" w:rsidRPr="00350EEA" w:rsidRDefault="00C81F7A" w:rsidP="00C81F7A">
      <w:pPr>
        <w:tabs>
          <w:tab w:val="left" w:pos="709"/>
        </w:tabs>
        <w:bidi w:val="0"/>
        <w:spacing w:before="120" w:after="120" w:line="360" w:lineRule="auto"/>
        <w:ind w:firstLine="709"/>
        <w:jc w:val="both"/>
        <w:rPr>
          <w:rFonts w:asciiTheme="minorBidi" w:eastAsiaTheme="minorBidi" w:hAnsiTheme="minorBidi"/>
          <w:sz w:val="24"/>
          <w:szCs w:val="24"/>
        </w:rPr>
      </w:pPr>
      <w:r>
        <w:rPr>
          <w:rFonts w:asciiTheme="minorBidi" w:eastAsiaTheme="minorBidi" w:hAnsiTheme="minorBidi"/>
          <w:sz w:val="24"/>
          <w:szCs w:val="24"/>
        </w:rPr>
        <w:t>Interest in</w:t>
      </w:r>
      <w:r w:rsidRPr="00350EEA">
        <w:rPr>
          <w:rFonts w:asciiTheme="minorBidi" w:eastAsiaTheme="minorBidi" w:hAnsiTheme="minorBidi"/>
          <w:sz w:val="24"/>
          <w:szCs w:val="24"/>
        </w:rPr>
        <w:t xml:space="preserve"> the cultural </w:t>
      </w:r>
      <w:r>
        <w:rPr>
          <w:rFonts w:asciiTheme="minorBidi" w:eastAsiaTheme="minorBidi" w:hAnsiTheme="minorBidi"/>
          <w:sz w:val="24"/>
          <w:szCs w:val="24"/>
        </w:rPr>
        <w:t>aspects of</w:t>
      </w:r>
      <w:r w:rsidRPr="00350EEA">
        <w:rPr>
          <w:rFonts w:asciiTheme="minorBidi" w:eastAsiaTheme="minorBidi" w:hAnsiTheme="minorBidi"/>
          <w:sz w:val="24"/>
          <w:szCs w:val="24"/>
        </w:rPr>
        <w:t xml:space="preserve"> </w:t>
      </w:r>
      <w:r>
        <w:rPr>
          <w:rFonts w:asciiTheme="minorBidi" w:eastAsiaTheme="minorBidi" w:hAnsiTheme="minorBidi"/>
          <w:sz w:val="24"/>
          <w:szCs w:val="24"/>
        </w:rPr>
        <w:t xml:space="preserve">adolescent </w:t>
      </w:r>
      <w:r w:rsidRPr="00350EEA">
        <w:rPr>
          <w:rFonts w:asciiTheme="minorBidi" w:eastAsiaTheme="minorBidi" w:hAnsiTheme="minorBidi"/>
          <w:sz w:val="24"/>
          <w:szCs w:val="24"/>
        </w:rPr>
        <w:t>sleep patterns ha</w:t>
      </w:r>
      <w:r>
        <w:rPr>
          <w:rFonts w:asciiTheme="minorBidi" w:eastAsiaTheme="minorBidi" w:hAnsiTheme="minorBidi"/>
          <w:sz w:val="24"/>
          <w:szCs w:val="24"/>
        </w:rPr>
        <w:t>s</w:t>
      </w:r>
      <w:r w:rsidRPr="00350EEA">
        <w:rPr>
          <w:rFonts w:asciiTheme="minorBidi" w:eastAsiaTheme="minorBidi" w:hAnsiTheme="minorBidi"/>
          <w:sz w:val="24"/>
          <w:szCs w:val="24"/>
        </w:rPr>
        <w:t xml:space="preserve"> increased in recent years (</w:t>
      </w:r>
      <w:proofErr w:type="spellStart"/>
      <w:r w:rsidRPr="00233729">
        <w:rPr>
          <w:rFonts w:asciiTheme="minorBidi" w:eastAsiaTheme="minorBidi" w:hAnsiTheme="minorBidi"/>
          <w:sz w:val="24"/>
          <w:szCs w:val="24"/>
        </w:rPr>
        <w:t>Tynjala</w:t>
      </w:r>
      <w:proofErr w:type="spellEnd"/>
      <w:r w:rsidRPr="00233729">
        <w:rPr>
          <w:rFonts w:asciiTheme="minorBidi" w:eastAsiaTheme="minorBidi" w:hAnsiTheme="minorBidi"/>
          <w:sz w:val="24"/>
          <w:szCs w:val="24"/>
        </w:rPr>
        <w:t xml:space="preserve">, </w:t>
      </w:r>
      <w:proofErr w:type="spellStart"/>
      <w:r w:rsidRPr="00233729">
        <w:rPr>
          <w:rFonts w:asciiTheme="minorBidi" w:eastAsiaTheme="minorBidi" w:hAnsiTheme="minorBidi"/>
          <w:sz w:val="24"/>
          <w:szCs w:val="24"/>
        </w:rPr>
        <w:t>Kannas</w:t>
      </w:r>
      <w:proofErr w:type="spellEnd"/>
      <w:r w:rsidRPr="00233729">
        <w:rPr>
          <w:rFonts w:asciiTheme="minorBidi" w:eastAsiaTheme="minorBidi" w:hAnsiTheme="minorBidi"/>
          <w:sz w:val="24"/>
          <w:szCs w:val="24"/>
        </w:rPr>
        <w:t xml:space="preserve"> &amp; </w:t>
      </w:r>
      <w:proofErr w:type="spellStart"/>
      <w:r w:rsidRPr="00233729">
        <w:rPr>
          <w:rFonts w:asciiTheme="minorBidi" w:eastAsiaTheme="minorBidi" w:hAnsiTheme="minorBidi"/>
          <w:sz w:val="24"/>
          <w:szCs w:val="24"/>
        </w:rPr>
        <w:t>Valimaa</w:t>
      </w:r>
      <w:proofErr w:type="spellEnd"/>
      <w:r w:rsidRPr="00233729">
        <w:rPr>
          <w:rFonts w:asciiTheme="minorBidi" w:eastAsiaTheme="minorBidi" w:hAnsiTheme="minorBidi"/>
          <w:sz w:val="24"/>
          <w:szCs w:val="24"/>
        </w:rPr>
        <w:t>, 1993</w:t>
      </w:r>
      <w:r>
        <w:rPr>
          <w:rFonts w:asciiTheme="minorBidi" w:eastAsiaTheme="minorBidi" w:hAnsiTheme="minorBidi"/>
          <w:sz w:val="24"/>
          <w:szCs w:val="24"/>
        </w:rPr>
        <w:t xml:space="preserve">; </w:t>
      </w:r>
      <w:r w:rsidRPr="00350EEA">
        <w:rPr>
          <w:rFonts w:asciiTheme="minorBidi" w:eastAsiaTheme="minorBidi" w:hAnsiTheme="minorBidi"/>
          <w:sz w:val="24"/>
          <w:szCs w:val="24"/>
        </w:rPr>
        <w:t xml:space="preserve">Biggs, </w:t>
      </w:r>
      <w:proofErr w:type="spellStart"/>
      <w:r w:rsidRPr="00350EEA">
        <w:rPr>
          <w:rFonts w:asciiTheme="minorBidi" w:eastAsiaTheme="minorBidi" w:hAnsiTheme="minorBidi"/>
          <w:sz w:val="24"/>
          <w:szCs w:val="24"/>
        </w:rPr>
        <w:t>Pizzorno</w:t>
      </w:r>
      <w:proofErr w:type="spellEnd"/>
      <w:r w:rsidRPr="00350EEA">
        <w:rPr>
          <w:rFonts w:asciiTheme="minorBidi" w:eastAsiaTheme="minorBidi" w:hAnsiTheme="minorBidi"/>
          <w:sz w:val="24"/>
          <w:szCs w:val="24"/>
        </w:rPr>
        <w:t xml:space="preserve">, van den </w:t>
      </w:r>
      <w:proofErr w:type="spellStart"/>
      <w:r w:rsidRPr="00350EEA">
        <w:rPr>
          <w:rFonts w:asciiTheme="minorBidi" w:eastAsiaTheme="minorBidi" w:hAnsiTheme="minorBidi"/>
          <w:sz w:val="24"/>
          <w:szCs w:val="24"/>
        </w:rPr>
        <w:t>Heuvel</w:t>
      </w:r>
      <w:proofErr w:type="spellEnd"/>
      <w:r w:rsidRPr="00350EEA">
        <w:rPr>
          <w:rFonts w:asciiTheme="minorBidi" w:eastAsiaTheme="minorBidi" w:hAnsiTheme="minorBidi"/>
          <w:sz w:val="24"/>
          <w:szCs w:val="24"/>
        </w:rPr>
        <w:t xml:space="preserve">, Kennedy, Martin &amp; </w:t>
      </w:r>
      <w:proofErr w:type="spellStart"/>
      <w:r w:rsidRPr="00350EEA">
        <w:rPr>
          <w:rFonts w:asciiTheme="minorBidi" w:eastAsiaTheme="minorBidi" w:hAnsiTheme="minorBidi"/>
          <w:sz w:val="24"/>
          <w:szCs w:val="24"/>
        </w:rPr>
        <w:t>Lushington</w:t>
      </w:r>
      <w:proofErr w:type="spellEnd"/>
      <w:r w:rsidRPr="00350EEA">
        <w:rPr>
          <w:rFonts w:asciiTheme="minorBidi" w:eastAsiaTheme="minorBidi" w:hAnsiTheme="minorBidi"/>
          <w:sz w:val="24"/>
          <w:szCs w:val="24"/>
        </w:rPr>
        <w:t xml:space="preserve">, 2010; Jenni &amp; O'Connor, 2005; </w:t>
      </w:r>
      <w:r w:rsidRPr="00CE1D88">
        <w:rPr>
          <w:rFonts w:asciiTheme="minorBidi" w:eastAsiaTheme="minorBidi" w:hAnsiTheme="minorBidi"/>
          <w:sz w:val="24"/>
          <w:szCs w:val="24"/>
        </w:rPr>
        <w:t xml:space="preserve">Olds, Blunden, </w:t>
      </w:r>
      <w:proofErr w:type="spellStart"/>
      <w:r w:rsidRPr="00CE1D88">
        <w:rPr>
          <w:rFonts w:asciiTheme="minorBidi" w:eastAsiaTheme="minorBidi" w:hAnsiTheme="minorBidi"/>
          <w:sz w:val="24"/>
          <w:szCs w:val="24"/>
        </w:rPr>
        <w:t>Petkov</w:t>
      </w:r>
      <w:proofErr w:type="spellEnd"/>
      <w:r w:rsidRPr="00CE1D88">
        <w:rPr>
          <w:rFonts w:asciiTheme="minorBidi" w:eastAsiaTheme="minorBidi" w:hAnsiTheme="minorBidi"/>
          <w:sz w:val="24"/>
          <w:szCs w:val="24"/>
        </w:rPr>
        <w:t xml:space="preserve">, &amp; </w:t>
      </w:r>
      <w:proofErr w:type="spellStart"/>
      <w:r w:rsidRPr="00CE1D88">
        <w:rPr>
          <w:rFonts w:asciiTheme="minorBidi" w:eastAsiaTheme="minorBidi" w:hAnsiTheme="minorBidi"/>
          <w:sz w:val="24"/>
          <w:szCs w:val="24"/>
        </w:rPr>
        <w:t>Forchino</w:t>
      </w:r>
      <w:proofErr w:type="spellEnd"/>
      <w:r w:rsidRPr="00CE1D88">
        <w:rPr>
          <w:rFonts w:asciiTheme="minorBidi" w:eastAsiaTheme="minorBidi" w:hAnsiTheme="minorBidi"/>
          <w:sz w:val="24"/>
          <w:szCs w:val="24"/>
        </w:rPr>
        <w:t>, 2010</w:t>
      </w:r>
      <w:r w:rsidRPr="00350EEA">
        <w:rPr>
          <w:rFonts w:asciiTheme="minorBidi" w:eastAsiaTheme="minorBidi" w:hAnsiTheme="minorBidi"/>
          <w:sz w:val="24"/>
          <w:szCs w:val="24"/>
        </w:rPr>
        <w:t xml:space="preserve">). </w:t>
      </w:r>
      <w:r>
        <w:rPr>
          <w:rFonts w:asciiTheme="minorBidi" w:eastAsiaTheme="minorBidi" w:hAnsiTheme="minorBidi"/>
          <w:sz w:val="24"/>
          <w:szCs w:val="24"/>
        </w:rPr>
        <w:t>In a seminal study, t</w:t>
      </w:r>
      <w:r w:rsidRPr="00350EEA">
        <w:rPr>
          <w:rFonts w:asciiTheme="minorBidi" w:eastAsiaTheme="minorBidi" w:hAnsiTheme="minorBidi"/>
          <w:sz w:val="24"/>
          <w:szCs w:val="24"/>
        </w:rPr>
        <w:t>he World Health Organization (WHO) conducted a survey in 1</w:t>
      </w:r>
      <w:r>
        <w:rPr>
          <w:rFonts w:asciiTheme="minorBidi" w:eastAsiaTheme="minorBidi" w:hAnsiTheme="minorBidi"/>
          <w:sz w:val="24"/>
          <w:szCs w:val="24"/>
        </w:rPr>
        <w:t>0</w:t>
      </w:r>
      <w:r w:rsidRPr="00350EEA">
        <w:rPr>
          <w:rFonts w:asciiTheme="minorBidi" w:eastAsiaTheme="minorBidi" w:hAnsiTheme="minorBidi"/>
          <w:sz w:val="24"/>
          <w:szCs w:val="24"/>
        </w:rPr>
        <w:t xml:space="preserve"> European countries</w:t>
      </w:r>
      <w:r>
        <w:rPr>
          <w:rFonts w:asciiTheme="minorBidi" w:eastAsiaTheme="minorBidi" w:hAnsiTheme="minorBidi"/>
          <w:sz w:val="24"/>
          <w:szCs w:val="24"/>
        </w:rPr>
        <w:t xml:space="preserve"> and in</w:t>
      </w:r>
      <w:r w:rsidRPr="00350EEA">
        <w:rPr>
          <w:rFonts w:asciiTheme="minorBidi" w:eastAsiaTheme="minorBidi" w:hAnsiTheme="minorBidi"/>
          <w:sz w:val="24"/>
          <w:szCs w:val="24"/>
        </w:rPr>
        <w:t xml:space="preserve"> Israel, and found that Israeli adolescents</w:t>
      </w:r>
      <w:r>
        <w:rPr>
          <w:rFonts w:asciiTheme="minorBidi" w:eastAsiaTheme="minorBidi" w:hAnsiTheme="minorBidi"/>
          <w:sz w:val="24"/>
          <w:szCs w:val="24"/>
        </w:rPr>
        <w:t xml:space="preserve"> reported the </w:t>
      </w:r>
      <w:r w:rsidRPr="00350EEA">
        <w:rPr>
          <w:rFonts w:asciiTheme="minorBidi" w:eastAsiaTheme="minorBidi" w:hAnsiTheme="minorBidi"/>
          <w:sz w:val="24"/>
          <w:szCs w:val="24"/>
        </w:rPr>
        <w:t>shortest sleep duration</w:t>
      </w:r>
      <w:r>
        <w:rPr>
          <w:rFonts w:asciiTheme="minorBidi" w:eastAsiaTheme="minorBidi" w:hAnsiTheme="minorBidi"/>
          <w:sz w:val="24"/>
          <w:szCs w:val="24"/>
        </w:rPr>
        <w:t>s</w:t>
      </w:r>
      <w:r w:rsidRPr="00350EEA">
        <w:rPr>
          <w:rFonts w:asciiTheme="minorBidi" w:eastAsiaTheme="minorBidi" w:hAnsiTheme="minorBidi"/>
          <w:sz w:val="24"/>
          <w:szCs w:val="24"/>
        </w:rPr>
        <w:t xml:space="preserve"> </w:t>
      </w:r>
      <w:r>
        <w:rPr>
          <w:rFonts w:asciiTheme="minorBidi" w:eastAsiaTheme="minorBidi" w:hAnsiTheme="minorBidi"/>
          <w:sz w:val="24"/>
          <w:szCs w:val="24"/>
        </w:rPr>
        <w:t xml:space="preserve">and were among those who reported </w:t>
      </w:r>
      <w:r w:rsidRPr="00350EEA">
        <w:rPr>
          <w:rFonts w:asciiTheme="minorBidi" w:eastAsiaTheme="minorBidi" w:hAnsiTheme="minorBidi"/>
          <w:sz w:val="24"/>
          <w:szCs w:val="24"/>
        </w:rPr>
        <w:t>the latest bedtimes (</w:t>
      </w:r>
      <w:proofErr w:type="spellStart"/>
      <w:r w:rsidRPr="00350EEA">
        <w:rPr>
          <w:rFonts w:asciiTheme="minorBidi" w:eastAsiaTheme="minorBidi" w:hAnsiTheme="minorBidi"/>
          <w:sz w:val="24"/>
          <w:szCs w:val="24"/>
        </w:rPr>
        <w:t>Tynjala</w:t>
      </w:r>
      <w:proofErr w:type="spellEnd"/>
      <w:r w:rsidRPr="00350EEA">
        <w:rPr>
          <w:rFonts w:asciiTheme="minorBidi" w:eastAsiaTheme="minorBidi" w:hAnsiTheme="minorBidi"/>
          <w:sz w:val="24"/>
          <w:szCs w:val="24"/>
        </w:rPr>
        <w:t xml:space="preserve">, </w:t>
      </w:r>
      <w:proofErr w:type="spellStart"/>
      <w:r w:rsidRPr="00350EEA">
        <w:rPr>
          <w:rFonts w:asciiTheme="minorBidi" w:eastAsiaTheme="minorBidi" w:hAnsiTheme="minorBidi"/>
          <w:sz w:val="24"/>
          <w:szCs w:val="24"/>
        </w:rPr>
        <w:t>Kannas</w:t>
      </w:r>
      <w:proofErr w:type="spellEnd"/>
      <w:r w:rsidRPr="00350EEA">
        <w:rPr>
          <w:rFonts w:asciiTheme="minorBidi" w:eastAsiaTheme="minorBidi" w:hAnsiTheme="minorBidi"/>
          <w:sz w:val="24"/>
          <w:szCs w:val="24"/>
        </w:rPr>
        <w:t xml:space="preserve"> &amp; </w:t>
      </w:r>
      <w:proofErr w:type="spellStart"/>
      <w:r w:rsidRPr="00350EEA">
        <w:rPr>
          <w:rFonts w:asciiTheme="minorBidi" w:eastAsiaTheme="minorBidi" w:hAnsiTheme="minorBidi"/>
          <w:sz w:val="24"/>
          <w:szCs w:val="24"/>
        </w:rPr>
        <w:t>Valimaa</w:t>
      </w:r>
      <w:proofErr w:type="spellEnd"/>
      <w:r w:rsidRPr="00350EEA">
        <w:rPr>
          <w:rFonts w:asciiTheme="minorBidi" w:eastAsiaTheme="minorBidi" w:hAnsiTheme="minorBidi"/>
          <w:sz w:val="24"/>
          <w:szCs w:val="24"/>
        </w:rPr>
        <w:t xml:space="preserve">, 1993). In a meta-analysis conducted </w:t>
      </w:r>
      <w:r w:rsidRPr="00350EEA">
        <w:rPr>
          <w:rFonts w:asciiTheme="minorBidi" w:eastAsiaTheme="minorBidi" w:hAnsiTheme="minorBidi"/>
          <w:sz w:val="24"/>
          <w:szCs w:val="24"/>
        </w:rPr>
        <w:lastRenderedPageBreak/>
        <w:t xml:space="preserve">among approximately 90,000 adolescents in 23 countries (Olds, Blunden, </w:t>
      </w:r>
      <w:proofErr w:type="spellStart"/>
      <w:r w:rsidRPr="00350EEA">
        <w:rPr>
          <w:rFonts w:asciiTheme="minorBidi" w:eastAsiaTheme="minorBidi" w:hAnsiTheme="minorBidi"/>
          <w:sz w:val="24"/>
          <w:szCs w:val="24"/>
        </w:rPr>
        <w:t>Petkov</w:t>
      </w:r>
      <w:proofErr w:type="spellEnd"/>
      <w:r w:rsidRPr="00350EEA">
        <w:rPr>
          <w:rFonts w:asciiTheme="minorBidi" w:eastAsiaTheme="minorBidi" w:hAnsiTheme="minorBidi"/>
          <w:sz w:val="24"/>
          <w:szCs w:val="24"/>
        </w:rPr>
        <w:t xml:space="preserve">, &amp; </w:t>
      </w:r>
      <w:proofErr w:type="spellStart"/>
      <w:r w:rsidRPr="00350EEA">
        <w:rPr>
          <w:rFonts w:asciiTheme="minorBidi" w:eastAsiaTheme="minorBidi" w:hAnsiTheme="minorBidi"/>
          <w:sz w:val="24"/>
          <w:szCs w:val="24"/>
        </w:rPr>
        <w:t>Forchino</w:t>
      </w:r>
      <w:proofErr w:type="spellEnd"/>
      <w:r w:rsidRPr="00350EEA">
        <w:rPr>
          <w:rFonts w:asciiTheme="minorBidi" w:eastAsiaTheme="minorBidi" w:hAnsiTheme="minorBidi"/>
          <w:sz w:val="24"/>
          <w:szCs w:val="24"/>
        </w:rPr>
        <w:t xml:space="preserve">, 2010), sleep duration </w:t>
      </w:r>
      <w:r>
        <w:rPr>
          <w:rFonts w:asciiTheme="minorBidi" w:eastAsiaTheme="minorBidi" w:hAnsiTheme="minorBidi"/>
          <w:sz w:val="24"/>
          <w:szCs w:val="24"/>
        </w:rPr>
        <w:t xml:space="preserve">was found to be </w:t>
      </w:r>
      <w:r w:rsidRPr="00350EEA">
        <w:rPr>
          <w:rFonts w:asciiTheme="minorBidi" w:eastAsiaTheme="minorBidi" w:hAnsiTheme="minorBidi"/>
          <w:sz w:val="24"/>
          <w:szCs w:val="24"/>
        </w:rPr>
        <w:t xml:space="preserve">longest in Australia and Europe and shortest in Asian countries. </w:t>
      </w:r>
      <w:r>
        <w:rPr>
          <w:rFonts w:asciiTheme="minorBidi" w:eastAsiaTheme="minorBidi" w:hAnsiTheme="minorBidi"/>
          <w:sz w:val="24"/>
          <w:szCs w:val="24"/>
        </w:rPr>
        <w:t>In t</w:t>
      </w:r>
      <w:r w:rsidRPr="00350EEA">
        <w:rPr>
          <w:rFonts w:asciiTheme="minorBidi" w:eastAsiaTheme="minorBidi" w:hAnsiTheme="minorBidi"/>
          <w:sz w:val="24"/>
          <w:szCs w:val="24"/>
        </w:rPr>
        <w:t>hese studies comparing different countries</w:t>
      </w:r>
      <w:r>
        <w:rPr>
          <w:rFonts w:asciiTheme="minorBidi" w:eastAsiaTheme="minorBidi" w:hAnsiTheme="minorBidi"/>
          <w:sz w:val="24"/>
          <w:szCs w:val="24"/>
        </w:rPr>
        <w:t xml:space="preserve"> and continents</w:t>
      </w:r>
      <w:r w:rsidRPr="00350EEA">
        <w:rPr>
          <w:rFonts w:asciiTheme="minorBidi" w:eastAsiaTheme="minorBidi" w:hAnsiTheme="minorBidi"/>
          <w:sz w:val="24"/>
          <w:szCs w:val="24"/>
        </w:rPr>
        <w:t>, geographical</w:t>
      </w:r>
      <w:r>
        <w:rPr>
          <w:rFonts w:asciiTheme="minorBidi" w:eastAsiaTheme="minorBidi" w:hAnsiTheme="minorBidi"/>
          <w:sz w:val="24"/>
          <w:szCs w:val="24"/>
        </w:rPr>
        <w:t xml:space="preserve">, genetic, </w:t>
      </w:r>
      <w:r w:rsidRPr="00350EEA">
        <w:rPr>
          <w:rFonts w:asciiTheme="minorBidi" w:eastAsiaTheme="minorBidi" w:hAnsiTheme="minorBidi"/>
          <w:sz w:val="24"/>
          <w:szCs w:val="24"/>
        </w:rPr>
        <w:t xml:space="preserve">and </w:t>
      </w:r>
      <w:r>
        <w:rPr>
          <w:rFonts w:asciiTheme="minorBidi" w:eastAsiaTheme="minorBidi" w:hAnsiTheme="minorBidi"/>
          <w:sz w:val="24"/>
          <w:szCs w:val="24"/>
        </w:rPr>
        <w:t>socio-</w:t>
      </w:r>
      <w:r w:rsidRPr="00350EEA">
        <w:rPr>
          <w:rFonts w:asciiTheme="minorBidi" w:eastAsiaTheme="minorBidi" w:hAnsiTheme="minorBidi"/>
          <w:sz w:val="24"/>
          <w:szCs w:val="24"/>
        </w:rPr>
        <w:t xml:space="preserve">cultural </w:t>
      </w:r>
      <w:r>
        <w:rPr>
          <w:rFonts w:asciiTheme="minorBidi" w:eastAsiaTheme="minorBidi" w:hAnsiTheme="minorBidi"/>
          <w:sz w:val="24"/>
          <w:szCs w:val="24"/>
        </w:rPr>
        <w:t>factors may underlie</w:t>
      </w:r>
      <w:r w:rsidRPr="00350EEA">
        <w:rPr>
          <w:rFonts w:asciiTheme="minorBidi" w:eastAsiaTheme="minorBidi" w:hAnsiTheme="minorBidi"/>
          <w:sz w:val="24"/>
          <w:szCs w:val="24"/>
        </w:rPr>
        <w:t xml:space="preserve"> difference</w:t>
      </w:r>
      <w:r>
        <w:rPr>
          <w:rFonts w:asciiTheme="minorBidi" w:eastAsiaTheme="minorBidi" w:hAnsiTheme="minorBidi"/>
          <w:sz w:val="24"/>
          <w:szCs w:val="24"/>
        </w:rPr>
        <w:t>s</w:t>
      </w:r>
      <w:r w:rsidRPr="00350EEA">
        <w:rPr>
          <w:rFonts w:asciiTheme="minorBidi" w:eastAsiaTheme="minorBidi" w:hAnsiTheme="minorBidi"/>
          <w:sz w:val="24"/>
          <w:szCs w:val="24"/>
        </w:rPr>
        <w:t xml:space="preserve"> in sleep patterns.</w:t>
      </w:r>
    </w:p>
    <w:p w:rsidR="00C81F7A" w:rsidRDefault="00C81F7A" w:rsidP="00C81F7A">
      <w:pPr>
        <w:bidi w:val="0"/>
        <w:spacing w:before="120" w:after="120" w:line="360" w:lineRule="auto"/>
        <w:ind w:firstLine="709"/>
        <w:jc w:val="both"/>
        <w:rPr>
          <w:rFonts w:asciiTheme="minorBidi" w:eastAsiaTheme="minorBidi" w:hAnsiTheme="minorBidi"/>
          <w:sz w:val="24"/>
          <w:szCs w:val="24"/>
        </w:rPr>
      </w:pPr>
      <w:r>
        <w:rPr>
          <w:rFonts w:asciiTheme="minorBidi" w:eastAsiaTheme="minorBidi" w:hAnsiTheme="minorBidi"/>
          <w:sz w:val="24"/>
          <w:szCs w:val="24"/>
        </w:rPr>
        <w:tab/>
      </w:r>
      <w:r w:rsidRPr="00350EEA">
        <w:rPr>
          <w:rFonts w:asciiTheme="minorBidi" w:eastAsiaTheme="minorBidi" w:hAnsiTheme="minorBidi"/>
          <w:sz w:val="24"/>
          <w:szCs w:val="24"/>
        </w:rPr>
        <w:t xml:space="preserve">Other </w:t>
      </w:r>
      <w:r>
        <w:rPr>
          <w:rFonts w:asciiTheme="minorBidi" w:eastAsiaTheme="minorBidi" w:hAnsiTheme="minorBidi"/>
          <w:sz w:val="24"/>
          <w:szCs w:val="24"/>
        </w:rPr>
        <w:t>cross-cultural investigations</w:t>
      </w:r>
      <w:r w:rsidRPr="00350EEA">
        <w:rPr>
          <w:rFonts w:asciiTheme="minorBidi" w:eastAsiaTheme="minorBidi" w:hAnsiTheme="minorBidi"/>
          <w:sz w:val="24"/>
          <w:szCs w:val="24"/>
        </w:rPr>
        <w:t xml:space="preserve"> </w:t>
      </w:r>
      <w:r>
        <w:rPr>
          <w:rFonts w:asciiTheme="minorBidi" w:eastAsiaTheme="minorBidi" w:hAnsiTheme="minorBidi"/>
          <w:sz w:val="24"/>
          <w:szCs w:val="24"/>
        </w:rPr>
        <w:t>examined</w:t>
      </w:r>
      <w:r w:rsidRPr="00350EEA">
        <w:rPr>
          <w:rFonts w:asciiTheme="minorBidi" w:eastAsiaTheme="minorBidi" w:hAnsiTheme="minorBidi"/>
          <w:sz w:val="24"/>
          <w:szCs w:val="24"/>
        </w:rPr>
        <w:t xml:space="preserve"> differences in </w:t>
      </w:r>
      <w:r>
        <w:rPr>
          <w:rFonts w:asciiTheme="minorBidi" w:eastAsiaTheme="minorBidi" w:hAnsiTheme="minorBidi"/>
          <w:sz w:val="24"/>
          <w:szCs w:val="24"/>
        </w:rPr>
        <w:t xml:space="preserve">adolescent </w:t>
      </w:r>
      <w:r w:rsidRPr="00350EEA">
        <w:rPr>
          <w:rFonts w:asciiTheme="minorBidi" w:eastAsiaTheme="minorBidi" w:hAnsiTheme="minorBidi"/>
          <w:sz w:val="24"/>
          <w:szCs w:val="24"/>
        </w:rPr>
        <w:t xml:space="preserve">sleep patterns between different ethnic groups </w:t>
      </w:r>
      <w:r>
        <w:rPr>
          <w:rFonts w:asciiTheme="minorBidi" w:eastAsiaTheme="minorBidi" w:hAnsiTheme="minorBidi"/>
          <w:sz w:val="24"/>
          <w:szCs w:val="24"/>
        </w:rPr>
        <w:t>(</w:t>
      </w:r>
      <w:proofErr w:type="spellStart"/>
      <w:r w:rsidRPr="00350EEA">
        <w:rPr>
          <w:rFonts w:asciiTheme="minorBidi" w:eastAsiaTheme="minorBidi" w:hAnsiTheme="minorBidi"/>
          <w:sz w:val="24"/>
          <w:szCs w:val="24"/>
        </w:rPr>
        <w:t>Shochat</w:t>
      </w:r>
      <w:proofErr w:type="spellEnd"/>
      <w:r w:rsidRPr="00350EEA">
        <w:rPr>
          <w:rFonts w:asciiTheme="minorBidi" w:eastAsiaTheme="minorBidi" w:hAnsiTheme="minorBidi"/>
          <w:sz w:val="24"/>
          <w:szCs w:val="24"/>
        </w:rPr>
        <w:t>, 2013</w:t>
      </w:r>
      <w:r>
        <w:rPr>
          <w:rFonts w:asciiTheme="minorBidi" w:eastAsiaTheme="minorBidi" w:hAnsiTheme="minorBidi"/>
          <w:sz w:val="24"/>
          <w:szCs w:val="24"/>
        </w:rPr>
        <w:t>;</w:t>
      </w:r>
      <w:r w:rsidRPr="00983300">
        <w:rPr>
          <w:rFonts w:asciiTheme="minorBidi" w:eastAsiaTheme="minorBidi" w:hAnsiTheme="minorBidi"/>
          <w:sz w:val="24"/>
          <w:szCs w:val="24"/>
        </w:rPr>
        <w:t xml:space="preserve"> </w:t>
      </w:r>
      <w:r w:rsidRPr="4BD8590E">
        <w:rPr>
          <w:rFonts w:asciiTheme="minorBidi" w:eastAsiaTheme="minorBidi" w:hAnsiTheme="minorBidi"/>
          <w:sz w:val="24"/>
          <w:szCs w:val="24"/>
        </w:rPr>
        <w:t xml:space="preserve">Combs, Goodwin, </w:t>
      </w:r>
      <w:proofErr w:type="spellStart"/>
      <w:r w:rsidRPr="4BD8590E">
        <w:rPr>
          <w:rFonts w:asciiTheme="minorBidi" w:eastAsiaTheme="minorBidi" w:hAnsiTheme="minorBidi"/>
          <w:sz w:val="24"/>
          <w:szCs w:val="24"/>
        </w:rPr>
        <w:t>Quan</w:t>
      </w:r>
      <w:proofErr w:type="spellEnd"/>
      <w:r w:rsidRPr="4BD8590E">
        <w:rPr>
          <w:rFonts w:asciiTheme="minorBidi" w:eastAsiaTheme="minorBidi" w:hAnsiTheme="minorBidi"/>
          <w:sz w:val="24"/>
          <w:szCs w:val="24"/>
        </w:rPr>
        <w:t xml:space="preserve">, Morgan &amp; </w:t>
      </w:r>
      <w:proofErr w:type="spellStart"/>
      <w:r w:rsidRPr="4BD8590E">
        <w:rPr>
          <w:rFonts w:asciiTheme="minorBidi" w:eastAsiaTheme="minorBidi" w:hAnsiTheme="minorBidi"/>
          <w:sz w:val="24"/>
          <w:szCs w:val="24"/>
        </w:rPr>
        <w:t>Parthasarathy</w:t>
      </w:r>
      <w:proofErr w:type="spellEnd"/>
      <w:r w:rsidRPr="4BD8590E">
        <w:rPr>
          <w:rFonts w:asciiTheme="minorBidi" w:eastAsiaTheme="minorBidi" w:hAnsiTheme="minorBidi"/>
          <w:sz w:val="24"/>
          <w:szCs w:val="24"/>
        </w:rPr>
        <w:t>, 2016</w:t>
      </w:r>
      <w:r>
        <w:rPr>
          <w:rFonts w:asciiTheme="minorBidi" w:eastAsiaTheme="minorBidi" w:hAnsiTheme="minorBidi"/>
          <w:sz w:val="24"/>
          <w:szCs w:val="24"/>
        </w:rPr>
        <w:t>)</w:t>
      </w:r>
      <w:r w:rsidRPr="00350EEA">
        <w:rPr>
          <w:rFonts w:asciiTheme="minorBidi" w:eastAsiaTheme="minorBidi" w:hAnsiTheme="minorBidi"/>
          <w:sz w:val="24"/>
          <w:szCs w:val="24"/>
        </w:rPr>
        <w:t xml:space="preserve">. </w:t>
      </w:r>
      <w:r>
        <w:rPr>
          <w:rFonts w:asciiTheme="minorBidi" w:eastAsiaTheme="minorBidi" w:hAnsiTheme="minorBidi"/>
          <w:sz w:val="24"/>
          <w:szCs w:val="24"/>
        </w:rPr>
        <w:t xml:space="preserve">In a </w:t>
      </w:r>
      <w:r w:rsidRPr="00350EEA">
        <w:rPr>
          <w:rFonts w:asciiTheme="minorBidi" w:eastAsiaTheme="minorBidi" w:hAnsiTheme="minorBidi"/>
          <w:sz w:val="24"/>
          <w:szCs w:val="24"/>
        </w:rPr>
        <w:t xml:space="preserve">study </w:t>
      </w:r>
      <w:r>
        <w:rPr>
          <w:rFonts w:asciiTheme="minorBidi" w:eastAsiaTheme="minorBidi" w:hAnsiTheme="minorBidi"/>
          <w:sz w:val="24"/>
          <w:szCs w:val="24"/>
        </w:rPr>
        <w:t>comparing</w:t>
      </w:r>
      <w:r w:rsidRPr="00350EEA">
        <w:rPr>
          <w:rFonts w:asciiTheme="minorBidi" w:eastAsiaTheme="minorBidi" w:hAnsiTheme="minorBidi"/>
          <w:sz w:val="24"/>
          <w:szCs w:val="24"/>
        </w:rPr>
        <w:t xml:space="preserve"> </w:t>
      </w:r>
      <w:r>
        <w:rPr>
          <w:rFonts w:asciiTheme="minorBidi" w:eastAsiaTheme="minorBidi" w:hAnsiTheme="minorBidi"/>
          <w:sz w:val="24"/>
          <w:szCs w:val="24"/>
        </w:rPr>
        <w:t xml:space="preserve">self-reported </w:t>
      </w:r>
      <w:r w:rsidRPr="00350EEA">
        <w:rPr>
          <w:rFonts w:asciiTheme="minorBidi" w:eastAsiaTheme="minorBidi" w:hAnsiTheme="minorBidi"/>
          <w:sz w:val="24"/>
          <w:szCs w:val="24"/>
        </w:rPr>
        <w:t xml:space="preserve">sleep patterns </w:t>
      </w:r>
      <w:r>
        <w:rPr>
          <w:rFonts w:asciiTheme="minorBidi" w:eastAsiaTheme="minorBidi" w:hAnsiTheme="minorBidi"/>
          <w:sz w:val="24"/>
          <w:szCs w:val="24"/>
        </w:rPr>
        <w:t>in</w:t>
      </w:r>
      <w:r w:rsidRPr="00350EEA">
        <w:rPr>
          <w:rFonts w:asciiTheme="minorBidi" w:eastAsiaTheme="minorBidi" w:hAnsiTheme="minorBidi"/>
          <w:sz w:val="24"/>
          <w:szCs w:val="24"/>
        </w:rPr>
        <w:t xml:space="preserve"> Jewish and Arab adolescents in Israel</w:t>
      </w:r>
      <w:r>
        <w:rPr>
          <w:rFonts w:asciiTheme="minorBidi" w:eastAsiaTheme="minorBidi" w:hAnsiTheme="minorBidi"/>
          <w:sz w:val="24"/>
          <w:szCs w:val="24"/>
        </w:rPr>
        <w:t>,</w:t>
      </w:r>
      <w:r w:rsidRPr="00350EEA">
        <w:rPr>
          <w:rFonts w:asciiTheme="minorBidi" w:eastAsiaTheme="minorBidi" w:hAnsiTheme="minorBidi"/>
          <w:sz w:val="24"/>
          <w:szCs w:val="24"/>
        </w:rPr>
        <w:t xml:space="preserve"> bedtime </w:t>
      </w:r>
      <w:r w:rsidRPr="4BD8590E">
        <w:rPr>
          <w:rFonts w:asciiTheme="minorBidi" w:eastAsiaTheme="minorBidi" w:hAnsiTheme="minorBidi"/>
          <w:sz w:val="24"/>
          <w:szCs w:val="24"/>
        </w:rPr>
        <w:t>w</w:t>
      </w:r>
      <w:r>
        <w:rPr>
          <w:rFonts w:asciiTheme="minorBidi" w:eastAsiaTheme="minorBidi" w:hAnsiTheme="minorBidi"/>
          <w:sz w:val="24"/>
          <w:szCs w:val="24"/>
        </w:rPr>
        <w:t>as</w:t>
      </w:r>
      <w:r w:rsidRPr="4BD8590E">
        <w:rPr>
          <w:rFonts w:asciiTheme="minorBidi" w:eastAsiaTheme="minorBidi" w:hAnsiTheme="minorBidi"/>
          <w:sz w:val="24"/>
          <w:szCs w:val="24"/>
        </w:rPr>
        <w:t xml:space="preserve"> earlier and sleep latency was longer</w:t>
      </w:r>
      <w:r w:rsidRPr="00350EEA">
        <w:rPr>
          <w:rFonts w:asciiTheme="minorBidi" w:eastAsiaTheme="minorBidi" w:hAnsiTheme="minorBidi"/>
          <w:sz w:val="24"/>
          <w:szCs w:val="24"/>
        </w:rPr>
        <w:t xml:space="preserve"> among Arab </w:t>
      </w:r>
      <w:r w:rsidRPr="4BD8590E">
        <w:rPr>
          <w:rFonts w:asciiTheme="minorBidi" w:eastAsiaTheme="minorBidi" w:hAnsiTheme="minorBidi"/>
          <w:sz w:val="24"/>
          <w:szCs w:val="24"/>
        </w:rPr>
        <w:t xml:space="preserve">adolescents. </w:t>
      </w:r>
      <w:r>
        <w:rPr>
          <w:rFonts w:asciiTheme="minorBidi" w:eastAsiaTheme="minorBidi" w:hAnsiTheme="minorBidi"/>
          <w:sz w:val="24"/>
          <w:szCs w:val="24"/>
        </w:rPr>
        <w:t>Findings (among Arab adolescents) were interpreted as a</w:t>
      </w:r>
      <w:r w:rsidRPr="00350EEA">
        <w:rPr>
          <w:rFonts w:asciiTheme="minorBidi" w:eastAsiaTheme="minorBidi" w:hAnsiTheme="minorBidi"/>
          <w:sz w:val="24"/>
          <w:szCs w:val="24"/>
        </w:rPr>
        <w:t xml:space="preserve"> </w:t>
      </w:r>
      <w:r w:rsidRPr="4BD8590E">
        <w:rPr>
          <w:rFonts w:asciiTheme="minorBidi" w:eastAsiaTheme="minorBidi" w:hAnsiTheme="minorBidi"/>
          <w:sz w:val="24"/>
          <w:szCs w:val="24"/>
        </w:rPr>
        <w:t>conflict between traditional</w:t>
      </w:r>
      <w:r>
        <w:rPr>
          <w:rFonts w:asciiTheme="minorBidi" w:eastAsiaTheme="minorBidi" w:hAnsiTheme="minorBidi"/>
          <w:sz w:val="24"/>
          <w:szCs w:val="24"/>
        </w:rPr>
        <w:t>,</w:t>
      </w:r>
      <w:r w:rsidRPr="4BD8590E">
        <w:rPr>
          <w:rFonts w:asciiTheme="minorBidi" w:eastAsiaTheme="minorBidi" w:hAnsiTheme="minorBidi"/>
          <w:sz w:val="24"/>
          <w:szCs w:val="24"/>
        </w:rPr>
        <w:t xml:space="preserve"> cultural</w:t>
      </w:r>
      <w:r>
        <w:rPr>
          <w:rFonts w:asciiTheme="minorBidi" w:eastAsiaTheme="minorBidi" w:hAnsiTheme="minorBidi"/>
          <w:sz w:val="24"/>
          <w:szCs w:val="24"/>
        </w:rPr>
        <w:t>ly</w:t>
      </w:r>
      <w:r w:rsidRPr="4BD8590E">
        <w:rPr>
          <w:rFonts w:asciiTheme="minorBidi" w:eastAsiaTheme="minorBidi" w:hAnsiTheme="minorBidi"/>
          <w:sz w:val="24"/>
          <w:szCs w:val="24"/>
        </w:rPr>
        <w:t xml:space="preserve"> </w:t>
      </w:r>
      <w:r>
        <w:rPr>
          <w:rFonts w:asciiTheme="minorBidi" w:eastAsiaTheme="minorBidi" w:hAnsiTheme="minorBidi"/>
          <w:sz w:val="24"/>
          <w:szCs w:val="24"/>
        </w:rPr>
        <w:t>appropriate</w:t>
      </w:r>
      <w:r w:rsidRPr="4BD8590E">
        <w:rPr>
          <w:rFonts w:asciiTheme="minorBidi" w:eastAsiaTheme="minorBidi" w:hAnsiTheme="minorBidi"/>
          <w:sz w:val="24"/>
          <w:szCs w:val="24"/>
        </w:rPr>
        <w:t xml:space="preserve"> norms</w:t>
      </w:r>
      <w:r>
        <w:rPr>
          <w:rFonts w:asciiTheme="minorBidi" w:eastAsiaTheme="minorBidi" w:hAnsiTheme="minorBidi"/>
          <w:sz w:val="24"/>
          <w:szCs w:val="24"/>
        </w:rPr>
        <w:t xml:space="preserve"> calling for early </w:t>
      </w:r>
      <w:r w:rsidRPr="4BD8590E">
        <w:rPr>
          <w:rFonts w:asciiTheme="minorBidi" w:eastAsiaTheme="minorBidi" w:hAnsiTheme="minorBidi"/>
          <w:sz w:val="24"/>
          <w:szCs w:val="24"/>
        </w:rPr>
        <w:t>bedtime</w:t>
      </w:r>
      <w:r>
        <w:rPr>
          <w:rFonts w:asciiTheme="minorBidi" w:eastAsiaTheme="minorBidi" w:hAnsiTheme="minorBidi"/>
          <w:sz w:val="24"/>
          <w:szCs w:val="24"/>
        </w:rPr>
        <w:t>,</w:t>
      </w:r>
      <w:r w:rsidRPr="4BD8590E">
        <w:rPr>
          <w:rFonts w:asciiTheme="minorBidi" w:eastAsiaTheme="minorBidi" w:hAnsiTheme="minorBidi"/>
          <w:sz w:val="24"/>
          <w:szCs w:val="24"/>
        </w:rPr>
        <w:t xml:space="preserve"> and between the biological tendenc</w:t>
      </w:r>
      <w:r>
        <w:rPr>
          <w:rFonts w:asciiTheme="minorBidi" w:eastAsiaTheme="minorBidi" w:hAnsiTheme="minorBidi"/>
          <w:sz w:val="24"/>
          <w:szCs w:val="24"/>
        </w:rPr>
        <w:t xml:space="preserve">y toward a </w:t>
      </w:r>
      <w:r w:rsidRPr="4BD8590E">
        <w:rPr>
          <w:rFonts w:asciiTheme="minorBidi" w:eastAsiaTheme="minorBidi" w:hAnsiTheme="minorBidi"/>
          <w:sz w:val="24"/>
          <w:szCs w:val="24"/>
        </w:rPr>
        <w:t>late bedtime</w:t>
      </w:r>
      <w:r>
        <w:rPr>
          <w:rFonts w:asciiTheme="minorBidi" w:eastAsiaTheme="minorBidi" w:hAnsiTheme="minorBidi"/>
          <w:sz w:val="24"/>
          <w:szCs w:val="24"/>
        </w:rPr>
        <w:t>,</w:t>
      </w:r>
      <w:r w:rsidRPr="4BD8590E">
        <w:rPr>
          <w:rFonts w:asciiTheme="minorBidi" w:eastAsiaTheme="minorBidi" w:hAnsiTheme="minorBidi"/>
          <w:sz w:val="24"/>
          <w:szCs w:val="24"/>
        </w:rPr>
        <w:t xml:space="preserve"> </w:t>
      </w:r>
      <w:r>
        <w:rPr>
          <w:rFonts w:asciiTheme="minorBidi" w:eastAsiaTheme="minorBidi" w:hAnsiTheme="minorBidi"/>
          <w:sz w:val="24"/>
          <w:szCs w:val="24"/>
        </w:rPr>
        <w:t xml:space="preserve">in adolescents living in a society undergoing transition to a westernized lifestyle </w:t>
      </w:r>
      <w:r w:rsidRPr="4BD8590E">
        <w:rPr>
          <w:rFonts w:asciiTheme="minorBidi" w:eastAsiaTheme="minorBidi" w:hAnsiTheme="minorBidi"/>
          <w:sz w:val="24"/>
          <w:szCs w:val="24"/>
        </w:rPr>
        <w:t>(</w:t>
      </w:r>
      <w:proofErr w:type="spellStart"/>
      <w:r w:rsidRPr="4BD8590E">
        <w:rPr>
          <w:rFonts w:asciiTheme="minorBidi" w:eastAsiaTheme="minorBidi" w:hAnsiTheme="minorBidi"/>
          <w:sz w:val="24"/>
          <w:szCs w:val="24"/>
        </w:rPr>
        <w:t>Shochat</w:t>
      </w:r>
      <w:proofErr w:type="spellEnd"/>
      <w:r w:rsidRPr="4BD8590E">
        <w:rPr>
          <w:rFonts w:asciiTheme="minorBidi" w:eastAsiaTheme="minorBidi" w:hAnsiTheme="minorBidi"/>
          <w:sz w:val="24"/>
          <w:szCs w:val="24"/>
        </w:rPr>
        <w:t xml:space="preserve">, 2013). </w:t>
      </w:r>
      <w:r w:rsidRPr="00C437EE">
        <w:rPr>
          <w:rFonts w:asciiTheme="minorBidi" w:eastAsiaTheme="minorBidi" w:hAnsiTheme="minorBidi"/>
          <w:sz w:val="24"/>
          <w:szCs w:val="24"/>
        </w:rPr>
        <w:t xml:space="preserve">In a five year longitudinal study </w:t>
      </w:r>
      <w:r>
        <w:rPr>
          <w:rFonts w:asciiTheme="minorBidi" w:eastAsiaTheme="minorBidi" w:hAnsiTheme="minorBidi"/>
          <w:sz w:val="24"/>
          <w:szCs w:val="24"/>
        </w:rPr>
        <w:t xml:space="preserve">following sleep patterns in </w:t>
      </w:r>
      <w:r w:rsidRPr="00C437EE">
        <w:rPr>
          <w:rFonts w:asciiTheme="minorBidi" w:eastAsiaTheme="minorBidi" w:hAnsiTheme="minorBidi"/>
          <w:sz w:val="24"/>
          <w:szCs w:val="24"/>
        </w:rPr>
        <w:t>Hispanic and Caucasian</w:t>
      </w:r>
      <w:r>
        <w:rPr>
          <w:rFonts w:asciiTheme="minorBidi" w:eastAsiaTheme="minorBidi" w:hAnsiTheme="minorBidi"/>
          <w:sz w:val="24"/>
          <w:szCs w:val="24"/>
        </w:rPr>
        <w:t xml:space="preserve"> children to young adolescents, Hispanic children</w:t>
      </w:r>
      <w:r w:rsidRPr="00C437EE">
        <w:rPr>
          <w:rFonts w:asciiTheme="minorBidi" w:eastAsiaTheme="minorBidi" w:hAnsiTheme="minorBidi"/>
          <w:sz w:val="24"/>
          <w:szCs w:val="24"/>
        </w:rPr>
        <w:t xml:space="preserve"> </w:t>
      </w:r>
      <w:r>
        <w:rPr>
          <w:rFonts w:asciiTheme="minorBidi" w:eastAsiaTheme="minorBidi" w:hAnsiTheme="minorBidi"/>
          <w:sz w:val="24"/>
          <w:szCs w:val="24"/>
        </w:rPr>
        <w:t>had shorter</w:t>
      </w:r>
      <w:r w:rsidRPr="4BD8590E">
        <w:rPr>
          <w:rFonts w:asciiTheme="minorBidi" w:eastAsiaTheme="minorBidi" w:hAnsiTheme="minorBidi"/>
          <w:sz w:val="24"/>
          <w:szCs w:val="24"/>
        </w:rPr>
        <w:t xml:space="preserve"> sleep duration </w:t>
      </w:r>
      <w:r>
        <w:rPr>
          <w:rFonts w:asciiTheme="minorBidi" w:eastAsiaTheme="minorBidi" w:hAnsiTheme="minorBidi"/>
          <w:sz w:val="24"/>
          <w:szCs w:val="24"/>
        </w:rPr>
        <w:t xml:space="preserve">and later bedtime </w:t>
      </w:r>
      <w:r w:rsidRPr="4BD8590E">
        <w:rPr>
          <w:rFonts w:asciiTheme="minorBidi" w:eastAsiaTheme="minorBidi" w:hAnsiTheme="minorBidi"/>
          <w:sz w:val="24"/>
          <w:szCs w:val="24"/>
        </w:rPr>
        <w:t xml:space="preserve">than that of </w:t>
      </w:r>
      <w:r>
        <w:rPr>
          <w:rFonts w:asciiTheme="minorBidi" w:eastAsiaTheme="minorBidi" w:hAnsiTheme="minorBidi"/>
          <w:sz w:val="24"/>
          <w:szCs w:val="24"/>
        </w:rPr>
        <w:t>Caucasians,</w:t>
      </w:r>
      <w:r w:rsidRPr="4BD8590E">
        <w:rPr>
          <w:rFonts w:asciiTheme="minorBidi" w:eastAsiaTheme="minorBidi" w:hAnsiTheme="minorBidi"/>
          <w:sz w:val="24"/>
          <w:szCs w:val="24"/>
        </w:rPr>
        <w:t xml:space="preserve"> </w:t>
      </w:r>
      <w:r>
        <w:rPr>
          <w:rFonts w:asciiTheme="minorBidi" w:eastAsiaTheme="minorBidi" w:hAnsiTheme="minorBidi"/>
          <w:sz w:val="24"/>
          <w:szCs w:val="24"/>
        </w:rPr>
        <w:t xml:space="preserve">based on parental reports </w:t>
      </w:r>
      <w:r w:rsidRPr="4BD8590E">
        <w:rPr>
          <w:rFonts w:asciiTheme="minorBidi" w:eastAsiaTheme="minorBidi" w:hAnsiTheme="minorBidi"/>
          <w:sz w:val="24"/>
          <w:szCs w:val="24"/>
        </w:rPr>
        <w:t>(</w:t>
      </w:r>
      <w:r w:rsidRPr="00983300">
        <w:rPr>
          <w:rFonts w:asciiTheme="minorBidi" w:eastAsiaTheme="minorBidi" w:hAnsiTheme="minorBidi"/>
          <w:sz w:val="24"/>
          <w:szCs w:val="24"/>
        </w:rPr>
        <w:t xml:space="preserve">Combs, Goodwin, </w:t>
      </w:r>
      <w:proofErr w:type="spellStart"/>
      <w:r w:rsidRPr="00983300">
        <w:rPr>
          <w:rFonts w:asciiTheme="minorBidi" w:eastAsiaTheme="minorBidi" w:hAnsiTheme="minorBidi"/>
          <w:sz w:val="24"/>
          <w:szCs w:val="24"/>
        </w:rPr>
        <w:t>Quan</w:t>
      </w:r>
      <w:proofErr w:type="spellEnd"/>
      <w:r w:rsidRPr="00983300">
        <w:rPr>
          <w:rFonts w:asciiTheme="minorBidi" w:eastAsiaTheme="minorBidi" w:hAnsiTheme="minorBidi"/>
          <w:sz w:val="24"/>
          <w:szCs w:val="24"/>
        </w:rPr>
        <w:t xml:space="preserve">, Morgan &amp; </w:t>
      </w:r>
      <w:proofErr w:type="spellStart"/>
      <w:r w:rsidRPr="00983300">
        <w:rPr>
          <w:rFonts w:asciiTheme="minorBidi" w:eastAsiaTheme="minorBidi" w:hAnsiTheme="minorBidi"/>
          <w:sz w:val="24"/>
          <w:szCs w:val="24"/>
        </w:rPr>
        <w:t>Parthasarathy</w:t>
      </w:r>
      <w:proofErr w:type="spellEnd"/>
      <w:r w:rsidRPr="00983300">
        <w:rPr>
          <w:rFonts w:asciiTheme="minorBidi" w:eastAsiaTheme="minorBidi" w:hAnsiTheme="minorBidi"/>
          <w:sz w:val="24"/>
          <w:szCs w:val="24"/>
        </w:rPr>
        <w:t>, 2016</w:t>
      </w:r>
      <w:r w:rsidRPr="4BD8590E">
        <w:rPr>
          <w:rFonts w:asciiTheme="minorBidi" w:eastAsiaTheme="minorBidi" w:hAnsiTheme="minorBidi"/>
          <w:sz w:val="24"/>
          <w:szCs w:val="24"/>
        </w:rPr>
        <w:t>).</w:t>
      </w:r>
      <w:r>
        <w:rPr>
          <w:rFonts w:asciiTheme="minorBidi" w:eastAsiaTheme="minorBidi" w:hAnsiTheme="minorBidi"/>
          <w:sz w:val="24"/>
          <w:szCs w:val="24"/>
        </w:rPr>
        <w:t xml:space="preserve"> Authors suggested that cultural and/or genetic factors may underlie the observed differences. Evidently, as comparisons between such ethnic groups involve distinct hereditary and cultural characteristics, it is impossible to tease out the contributions of biology and culture separately. </w:t>
      </w:r>
      <w:r w:rsidRPr="4BD8590E">
        <w:rPr>
          <w:rFonts w:asciiTheme="minorBidi" w:eastAsiaTheme="minorBidi" w:hAnsiTheme="minorBidi"/>
          <w:sz w:val="24"/>
          <w:szCs w:val="24"/>
        </w:rPr>
        <w:t xml:space="preserve"> </w:t>
      </w:r>
    </w:p>
    <w:p w:rsidR="00C81F7A" w:rsidRDefault="00C81F7A" w:rsidP="00C81F7A">
      <w:pPr>
        <w:bidi w:val="0"/>
        <w:spacing w:before="120" w:after="120" w:line="360" w:lineRule="auto"/>
        <w:ind w:firstLine="709"/>
        <w:jc w:val="both"/>
        <w:rPr>
          <w:rFonts w:asciiTheme="minorBidi" w:eastAsiaTheme="minorBidi" w:hAnsiTheme="minorBidi"/>
          <w:sz w:val="24"/>
          <w:szCs w:val="24"/>
        </w:rPr>
      </w:pPr>
      <w:r>
        <w:rPr>
          <w:rFonts w:asciiTheme="minorBidi" w:eastAsiaTheme="minorBidi" w:hAnsiTheme="minorBidi"/>
          <w:sz w:val="24"/>
          <w:szCs w:val="24"/>
        </w:rPr>
        <w:t xml:space="preserve">Growing awareness </w:t>
      </w:r>
      <w:r w:rsidRPr="4BD8590E">
        <w:rPr>
          <w:rFonts w:asciiTheme="minorBidi" w:eastAsiaTheme="minorBidi" w:hAnsiTheme="minorBidi"/>
          <w:sz w:val="24"/>
          <w:szCs w:val="24"/>
        </w:rPr>
        <w:t xml:space="preserve">of the negative impact of poor sleep patterns </w:t>
      </w:r>
      <w:r w:rsidRPr="00350EEA">
        <w:rPr>
          <w:rFonts w:asciiTheme="minorBidi" w:eastAsiaTheme="minorBidi" w:hAnsiTheme="minorBidi"/>
          <w:sz w:val="24"/>
          <w:szCs w:val="24"/>
        </w:rPr>
        <w:t xml:space="preserve">on </w:t>
      </w:r>
      <w:r>
        <w:rPr>
          <w:rFonts w:asciiTheme="minorBidi" w:eastAsiaTheme="minorBidi" w:hAnsiTheme="minorBidi"/>
          <w:sz w:val="24"/>
          <w:szCs w:val="24"/>
        </w:rPr>
        <w:t xml:space="preserve">adolescent </w:t>
      </w:r>
      <w:r w:rsidRPr="00350EEA">
        <w:rPr>
          <w:rFonts w:asciiTheme="minorBidi" w:eastAsiaTheme="minorBidi" w:hAnsiTheme="minorBidi"/>
          <w:sz w:val="24"/>
          <w:szCs w:val="24"/>
        </w:rPr>
        <w:t>health and functioning</w:t>
      </w:r>
      <w:r>
        <w:rPr>
          <w:rFonts w:asciiTheme="minorBidi" w:eastAsiaTheme="minorBidi" w:hAnsiTheme="minorBidi"/>
          <w:sz w:val="24"/>
          <w:szCs w:val="24"/>
        </w:rPr>
        <w:t xml:space="preserve"> (</w:t>
      </w:r>
      <w:proofErr w:type="spellStart"/>
      <w:r>
        <w:rPr>
          <w:rFonts w:asciiTheme="minorBidi" w:eastAsiaTheme="minorBidi" w:hAnsiTheme="minorBidi"/>
          <w:sz w:val="24"/>
          <w:szCs w:val="24"/>
        </w:rPr>
        <w:t>Shochat</w:t>
      </w:r>
      <w:proofErr w:type="spellEnd"/>
      <w:r>
        <w:rPr>
          <w:rFonts w:asciiTheme="minorBidi" w:eastAsiaTheme="minorBidi" w:hAnsiTheme="minorBidi"/>
          <w:sz w:val="24"/>
          <w:szCs w:val="24"/>
        </w:rPr>
        <w:t xml:space="preserve"> et al., 2014) raises the need for assessing </w:t>
      </w:r>
      <w:r w:rsidRPr="00350EEA">
        <w:rPr>
          <w:rFonts w:asciiTheme="minorBidi" w:eastAsiaTheme="minorBidi" w:hAnsiTheme="minorBidi"/>
          <w:sz w:val="24"/>
          <w:szCs w:val="24"/>
        </w:rPr>
        <w:t>the socio-cultural context</w:t>
      </w:r>
      <w:r>
        <w:rPr>
          <w:rFonts w:asciiTheme="minorBidi" w:eastAsiaTheme="minorBidi" w:hAnsiTheme="minorBidi"/>
          <w:sz w:val="24"/>
          <w:szCs w:val="24"/>
        </w:rPr>
        <w:t>,</w:t>
      </w:r>
      <w:r w:rsidRPr="00D33183">
        <w:rPr>
          <w:rFonts w:asciiTheme="minorBidi" w:eastAsiaTheme="minorBidi" w:hAnsiTheme="minorBidi"/>
          <w:sz w:val="24"/>
          <w:szCs w:val="24"/>
        </w:rPr>
        <w:t xml:space="preserve"> </w:t>
      </w:r>
      <w:r>
        <w:rPr>
          <w:rFonts w:asciiTheme="minorBidi" w:eastAsiaTheme="minorBidi" w:hAnsiTheme="minorBidi"/>
          <w:sz w:val="24"/>
          <w:szCs w:val="24"/>
        </w:rPr>
        <w:t>and achieving a better understanding of the interplay between culture and biology</w:t>
      </w:r>
      <w:r w:rsidRPr="00D33183">
        <w:rPr>
          <w:rFonts w:asciiTheme="minorBidi" w:eastAsiaTheme="minorBidi" w:hAnsiTheme="minorBidi"/>
          <w:sz w:val="24"/>
          <w:szCs w:val="24"/>
        </w:rPr>
        <w:t xml:space="preserve"> </w:t>
      </w:r>
      <w:r>
        <w:rPr>
          <w:rFonts w:asciiTheme="minorBidi" w:eastAsiaTheme="minorBidi" w:hAnsiTheme="minorBidi"/>
          <w:sz w:val="24"/>
          <w:szCs w:val="24"/>
        </w:rPr>
        <w:t xml:space="preserve">in </w:t>
      </w:r>
      <w:r w:rsidRPr="00350EEA">
        <w:rPr>
          <w:rFonts w:asciiTheme="minorBidi" w:eastAsiaTheme="minorBidi" w:hAnsiTheme="minorBidi"/>
          <w:sz w:val="24"/>
          <w:szCs w:val="24"/>
        </w:rPr>
        <w:t>adolescent sleep patterns.</w:t>
      </w:r>
      <w:r>
        <w:rPr>
          <w:rFonts w:asciiTheme="minorBidi" w:eastAsiaTheme="minorBidi" w:hAnsiTheme="minorBidi"/>
          <w:sz w:val="24"/>
          <w:szCs w:val="24"/>
        </w:rPr>
        <w:t xml:space="preserve"> </w:t>
      </w:r>
      <w:r w:rsidRPr="4BD8590E">
        <w:rPr>
          <w:rFonts w:asciiTheme="minorBidi" w:eastAsiaTheme="minorBidi" w:hAnsiTheme="minorBidi"/>
          <w:sz w:val="24"/>
          <w:szCs w:val="24"/>
        </w:rPr>
        <w:t xml:space="preserve">The current study </w:t>
      </w:r>
      <w:r w:rsidRPr="00C437EE">
        <w:rPr>
          <w:rFonts w:asciiTheme="minorBidi" w:eastAsiaTheme="minorBidi" w:hAnsiTheme="minorBidi"/>
          <w:sz w:val="24"/>
          <w:szCs w:val="24"/>
        </w:rPr>
        <w:t>focuses</w:t>
      </w:r>
      <w:r w:rsidRPr="4BD8590E">
        <w:rPr>
          <w:rFonts w:asciiTheme="minorBidi" w:eastAsiaTheme="minorBidi" w:hAnsiTheme="minorBidi"/>
          <w:sz w:val="24"/>
          <w:szCs w:val="24"/>
        </w:rPr>
        <w:t xml:space="preserve"> on </w:t>
      </w:r>
      <w:r>
        <w:rPr>
          <w:rFonts w:asciiTheme="minorBidi" w:eastAsiaTheme="minorBidi" w:hAnsiTheme="minorBidi"/>
          <w:sz w:val="24"/>
          <w:szCs w:val="24"/>
        </w:rPr>
        <w:t>a comparison of adolescent sleep in two distinct Jewish cultures</w:t>
      </w:r>
      <w:r w:rsidRPr="008B2B37">
        <w:rPr>
          <w:rFonts w:asciiTheme="minorBidi" w:eastAsiaTheme="minorBidi" w:hAnsiTheme="minorBidi"/>
          <w:sz w:val="24"/>
          <w:szCs w:val="24"/>
        </w:rPr>
        <w:t xml:space="preserve"> </w:t>
      </w:r>
      <w:r w:rsidRPr="00350EEA">
        <w:rPr>
          <w:rFonts w:asciiTheme="minorBidi" w:eastAsiaTheme="minorBidi" w:hAnsiTheme="minorBidi"/>
          <w:sz w:val="24"/>
          <w:szCs w:val="24"/>
        </w:rPr>
        <w:t>in Israel</w:t>
      </w:r>
      <w:r>
        <w:rPr>
          <w:rFonts w:asciiTheme="minorBidi" w:eastAsiaTheme="minorBidi" w:hAnsiTheme="minorBidi"/>
          <w:sz w:val="24"/>
          <w:szCs w:val="24"/>
        </w:rPr>
        <w:t xml:space="preserve">: </w:t>
      </w:r>
      <w:r w:rsidRPr="4BD8590E">
        <w:rPr>
          <w:rFonts w:asciiTheme="minorBidi" w:eastAsiaTheme="minorBidi" w:hAnsiTheme="minorBidi"/>
          <w:sz w:val="24"/>
          <w:szCs w:val="24"/>
        </w:rPr>
        <w:t xml:space="preserve">the </w:t>
      </w:r>
      <w:r w:rsidRPr="00350EEA">
        <w:rPr>
          <w:rFonts w:asciiTheme="minorBidi" w:eastAsiaTheme="minorBidi" w:hAnsiTheme="minorBidi"/>
          <w:sz w:val="24"/>
          <w:szCs w:val="24"/>
        </w:rPr>
        <w:t>ultra-</w:t>
      </w:r>
      <w:proofErr w:type="gramStart"/>
      <w:r w:rsidRPr="00350EEA">
        <w:rPr>
          <w:rFonts w:asciiTheme="minorBidi" w:eastAsiaTheme="minorBidi" w:hAnsiTheme="minorBidi"/>
          <w:sz w:val="24"/>
          <w:szCs w:val="24"/>
        </w:rPr>
        <w:t>orthodox  religious</w:t>
      </w:r>
      <w:proofErr w:type="gramEnd"/>
      <w:r w:rsidRPr="00350EEA">
        <w:rPr>
          <w:rFonts w:asciiTheme="minorBidi" w:eastAsiaTheme="minorBidi" w:hAnsiTheme="minorBidi"/>
          <w:sz w:val="24"/>
          <w:szCs w:val="24"/>
        </w:rPr>
        <w:t xml:space="preserve"> society, </w:t>
      </w:r>
      <w:r>
        <w:rPr>
          <w:rFonts w:asciiTheme="minorBidi" w:eastAsiaTheme="minorBidi" w:hAnsiTheme="minorBidi"/>
          <w:sz w:val="24"/>
          <w:szCs w:val="24"/>
        </w:rPr>
        <w:t>and</w:t>
      </w:r>
      <w:r w:rsidRPr="00350EEA">
        <w:rPr>
          <w:rFonts w:asciiTheme="minorBidi" w:eastAsiaTheme="minorBidi" w:hAnsiTheme="minorBidi"/>
          <w:sz w:val="24"/>
          <w:szCs w:val="24"/>
        </w:rPr>
        <w:t xml:space="preserve"> the secular society. </w:t>
      </w:r>
    </w:p>
    <w:p w:rsidR="00C81F7A" w:rsidRPr="00350EEA" w:rsidRDefault="00C81F7A" w:rsidP="00C81F7A">
      <w:pPr>
        <w:bidi w:val="0"/>
        <w:spacing w:before="120" w:after="120" w:line="360" w:lineRule="auto"/>
        <w:ind w:firstLine="709"/>
        <w:jc w:val="both"/>
        <w:rPr>
          <w:rFonts w:asciiTheme="minorBidi" w:eastAsiaTheme="minorBidi" w:hAnsiTheme="minorBidi"/>
          <w:sz w:val="24"/>
          <w:szCs w:val="24"/>
        </w:rPr>
      </w:pPr>
      <w:r w:rsidRPr="00350EEA">
        <w:rPr>
          <w:rFonts w:asciiTheme="minorBidi" w:eastAsiaTheme="minorBidi" w:hAnsiTheme="minorBidi"/>
          <w:sz w:val="24"/>
          <w:szCs w:val="24"/>
        </w:rPr>
        <w:t>The ultra-orthodox society</w:t>
      </w:r>
      <w:r>
        <w:rPr>
          <w:rFonts w:asciiTheme="minorBidi" w:eastAsiaTheme="minorBidi" w:hAnsiTheme="minorBidi"/>
          <w:sz w:val="24"/>
          <w:szCs w:val="24"/>
        </w:rPr>
        <w:t>,</w:t>
      </w:r>
      <w:r w:rsidRPr="00350EEA">
        <w:rPr>
          <w:rFonts w:asciiTheme="minorBidi" w:eastAsiaTheme="minorBidi" w:hAnsiTheme="minorBidi"/>
          <w:sz w:val="24"/>
          <w:szCs w:val="24"/>
        </w:rPr>
        <w:t xml:space="preserve"> compris</w:t>
      </w:r>
      <w:r>
        <w:rPr>
          <w:rFonts w:asciiTheme="minorBidi" w:eastAsiaTheme="minorBidi" w:hAnsiTheme="minorBidi"/>
          <w:sz w:val="24"/>
          <w:szCs w:val="24"/>
        </w:rPr>
        <w:t>ing</w:t>
      </w:r>
      <w:r w:rsidRPr="00350EEA">
        <w:rPr>
          <w:rFonts w:asciiTheme="minorBidi" w:eastAsiaTheme="minorBidi" w:hAnsiTheme="minorBidi"/>
          <w:sz w:val="24"/>
          <w:szCs w:val="24"/>
        </w:rPr>
        <w:t xml:space="preserve"> approximately 11% of the population in Israel (</w:t>
      </w:r>
      <w:proofErr w:type="spellStart"/>
      <w:r w:rsidRPr="00350EEA">
        <w:rPr>
          <w:rFonts w:asciiTheme="minorBidi" w:eastAsiaTheme="minorBidi" w:hAnsiTheme="minorBidi"/>
          <w:sz w:val="24"/>
          <w:szCs w:val="24"/>
        </w:rPr>
        <w:t>Zicherman</w:t>
      </w:r>
      <w:proofErr w:type="spellEnd"/>
      <w:r w:rsidRPr="00350EEA">
        <w:rPr>
          <w:rFonts w:asciiTheme="minorBidi" w:eastAsiaTheme="minorBidi" w:hAnsiTheme="minorBidi"/>
          <w:sz w:val="24"/>
          <w:szCs w:val="24"/>
        </w:rPr>
        <w:t xml:space="preserve">, 2016), </w:t>
      </w:r>
      <w:r>
        <w:rPr>
          <w:rFonts w:asciiTheme="minorBidi" w:eastAsiaTheme="minorBidi" w:hAnsiTheme="minorBidi"/>
          <w:sz w:val="24"/>
          <w:szCs w:val="24"/>
        </w:rPr>
        <w:t xml:space="preserve">is </w:t>
      </w:r>
      <w:r w:rsidRPr="00350EEA">
        <w:rPr>
          <w:rFonts w:asciiTheme="minorBidi" w:eastAsiaTheme="minorBidi" w:hAnsiTheme="minorBidi"/>
          <w:sz w:val="24"/>
          <w:szCs w:val="24"/>
        </w:rPr>
        <w:t>a socio-cultural minority consisting of communities that apply a strict orthodox religious tradition (Friedman, 1991</w:t>
      </w:r>
      <w:r w:rsidRPr="00350EEA">
        <w:rPr>
          <w:rFonts w:asciiTheme="minorBidi" w:eastAsiaTheme="minorBidi" w:hAnsiTheme="minorBidi"/>
          <w:b/>
          <w:bCs/>
          <w:sz w:val="24"/>
          <w:szCs w:val="24"/>
        </w:rPr>
        <w:t xml:space="preserve"> </w:t>
      </w:r>
      <w:proofErr w:type="spellStart"/>
      <w:r w:rsidRPr="00350EEA">
        <w:rPr>
          <w:rFonts w:asciiTheme="minorBidi" w:eastAsiaTheme="minorBidi" w:hAnsiTheme="minorBidi"/>
          <w:b/>
          <w:bCs/>
          <w:sz w:val="24"/>
          <w:szCs w:val="24"/>
          <w:rtl/>
        </w:rPr>
        <w:t>כהנר</w:t>
      </w:r>
      <w:proofErr w:type="spellEnd"/>
      <w:r w:rsidRPr="00350EEA">
        <w:rPr>
          <w:rFonts w:asciiTheme="minorBidi" w:eastAsiaTheme="minorBidi" w:hAnsiTheme="minorBidi"/>
          <w:b/>
          <w:bCs/>
          <w:sz w:val="24"/>
          <w:szCs w:val="24"/>
          <w:rtl/>
        </w:rPr>
        <w:t xml:space="preserve">, </w:t>
      </w:r>
      <w:proofErr w:type="spellStart"/>
      <w:r w:rsidRPr="00350EEA">
        <w:rPr>
          <w:rFonts w:asciiTheme="minorBidi" w:eastAsiaTheme="minorBidi" w:hAnsiTheme="minorBidi"/>
          <w:b/>
          <w:bCs/>
          <w:sz w:val="24"/>
          <w:szCs w:val="24"/>
          <w:rtl/>
        </w:rPr>
        <w:t>יוזגוף</w:t>
      </w:r>
      <w:proofErr w:type="spellEnd"/>
      <w:r w:rsidRPr="00350EEA">
        <w:rPr>
          <w:rFonts w:asciiTheme="minorBidi" w:eastAsiaTheme="minorBidi" w:hAnsiTheme="minorBidi"/>
          <w:b/>
          <w:bCs/>
          <w:sz w:val="24"/>
          <w:szCs w:val="24"/>
          <w:rtl/>
        </w:rPr>
        <w:t>-אורבך, וסופר</w:t>
      </w:r>
      <w:r w:rsidRPr="00350EEA">
        <w:rPr>
          <w:rFonts w:asciiTheme="minorBidi" w:eastAsiaTheme="minorBidi" w:hAnsiTheme="minorBidi"/>
          <w:sz w:val="24"/>
          <w:szCs w:val="24"/>
          <w:rtl/>
        </w:rPr>
        <w:t xml:space="preserve">, </w:t>
      </w:r>
      <w:proofErr w:type="gramStart"/>
      <w:r w:rsidRPr="00350EEA">
        <w:rPr>
          <w:rFonts w:asciiTheme="minorBidi" w:eastAsiaTheme="minorBidi" w:hAnsiTheme="minorBidi"/>
          <w:sz w:val="24"/>
          <w:szCs w:val="24"/>
          <w:rtl/>
        </w:rPr>
        <w:t>2012 ;</w:t>
      </w:r>
      <w:proofErr w:type="gramEnd"/>
      <w:r w:rsidRPr="00350EEA">
        <w:rPr>
          <w:rFonts w:asciiTheme="minorBidi" w:eastAsiaTheme="minorBidi" w:hAnsiTheme="minorBidi"/>
          <w:sz w:val="24"/>
          <w:szCs w:val="24"/>
          <w:rtl/>
        </w:rPr>
        <w:t xml:space="preserve"> </w:t>
      </w:r>
      <w:proofErr w:type="spellStart"/>
      <w:r w:rsidRPr="00350EEA">
        <w:rPr>
          <w:rFonts w:asciiTheme="minorBidi" w:eastAsiaTheme="minorBidi" w:hAnsiTheme="minorBidi"/>
          <w:sz w:val="24"/>
          <w:szCs w:val="24"/>
          <w:rtl/>
        </w:rPr>
        <w:t>זיכרמן</w:t>
      </w:r>
      <w:proofErr w:type="spellEnd"/>
      <w:r w:rsidRPr="00350EEA">
        <w:rPr>
          <w:rFonts w:asciiTheme="minorBidi" w:eastAsiaTheme="minorBidi" w:hAnsiTheme="minorBidi"/>
          <w:sz w:val="24"/>
          <w:szCs w:val="24"/>
          <w:rtl/>
        </w:rPr>
        <w:t>, 2014</w:t>
      </w:r>
      <w:r w:rsidRPr="00350EEA">
        <w:rPr>
          <w:rFonts w:asciiTheme="minorBidi" w:eastAsiaTheme="minorBidi" w:hAnsiTheme="minorBidi"/>
          <w:sz w:val="24"/>
          <w:szCs w:val="24"/>
        </w:rPr>
        <w:t xml:space="preserve">).  This society is characterized by </w:t>
      </w:r>
      <w:r w:rsidRPr="00350EEA">
        <w:rPr>
          <w:rFonts w:asciiTheme="minorBidi" w:eastAsiaTheme="minorBidi" w:hAnsiTheme="minorBidi"/>
          <w:sz w:val="24"/>
          <w:szCs w:val="24"/>
        </w:rPr>
        <w:lastRenderedPageBreak/>
        <w:t xml:space="preserve">large families, Torah study as a supreme value and fulfillment of religious commandments. </w:t>
      </w:r>
      <w:r>
        <w:rPr>
          <w:rFonts w:asciiTheme="minorBidi" w:eastAsiaTheme="minorBidi" w:hAnsiTheme="minorBidi"/>
          <w:sz w:val="24"/>
          <w:szCs w:val="24"/>
        </w:rPr>
        <w:t>Adolescent g</w:t>
      </w:r>
      <w:r w:rsidRPr="00350EEA">
        <w:rPr>
          <w:rFonts w:asciiTheme="minorBidi" w:eastAsiaTheme="minorBidi" w:hAnsiTheme="minorBidi"/>
          <w:sz w:val="24"/>
          <w:szCs w:val="24"/>
        </w:rPr>
        <w:t xml:space="preserve">irls </w:t>
      </w:r>
      <w:r>
        <w:rPr>
          <w:rFonts w:asciiTheme="minorBidi" w:eastAsiaTheme="minorBidi" w:hAnsiTheme="minorBidi"/>
          <w:sz w:val="24"/>
          <w:szCs w:val="24"/>
        </w:rPr>
        <w:t>are required</w:t>
      </w:r>
      <w:r w:rsidRPr="00350EEA">
        <w:rPr>
          <w:rFonts w:asciiTheme="minorBidi" w:eastAsiaTheme="minorBidi" w:hAnsiTheme="minorBidi"/>
          <w:sz w:val="24"/>
          <w:szCs w:val="24"/>
        </w:rPr>
        <w:t xml:space="preserve"> to help at home with the younger siblings</w:t>
      </w:r>
      <w:r>
        <w:rPr>
          <w:rFonts w:asciiTheme="minorBidi" w:eastAsiaTheme="minorBidi" w:hAnsiTheme="minorBidi"/>
          <w:sz w:val="24"/>
          <w:szCs w:val="24"/>
        </w:rPr>
        <w:t>,</w:t>
      </w:r>
      <w:r w:rsidRPr="00350EEA">
        <w:rPr>
          <w:rFonts w:asciiTheme="minorBidi" w:eastAsiaTheme="minorBidi" w:hAnsiTheme="minorBidi"/>
          <w:sz w:val="24"/>
          <w:szCs w:val="24"/>
        </w:rPr>
        <w:t xml:space="preserve"> while boys attend </w:t>
      </w:r>
      <w:r>
        <w:rPr>
          <w:rFonts w:asciiTheme="minorBidi" w:eastAsiaTheme="minorBidi" w:hAnsiTheme="minorBidi"/>
          <w:sz w:val="24"/>
          <w:szCs w:val="24"/>
        </w:rPr>
        <w:t xml:space="preserve">early </w:t>
      </w:r>
      <w:proofErr w:type="gramStart"/>
      <w:r>
        <w:rPr>
          <w:rFonts w:asciiTheme="minorBidi" w:eastAsiaTheme="minorBidi" w:hAnsiTheme="minorBidi"/>
          <w:sz w:val="24"/>
          <w:szCs w:val="24"/>
        </w:rPr>
        <w:t>morning prayer</w:t>
      </w:r>
      <w:proofErr w:type="gramEnd"/>
      <w:r>
        <w:rPr>
          <w:rFonts w:asciiTheme="minorBidi" w:eastAsiaTheme="minorBidi" w:hAnsiTheme="minorBidi"/>
          <w:sz w:val="24"/>
          <w:szCs w:val="24"/>
        </w:rPr>
        <w:t>, and</w:t>
      </w:r>
      <w:r w:rsidRPr="00350EEA">
        <w:rPr>
          <w:rFonts w:asciiTheme="minorBidi" w:eastAsiaTheme="minorBidi" w:hAnsiTheme="minorBidi"/>
          <w:sz w:val="24"/>
          <w:szCs w:val="24"/>
        </w:rPr>
        <w:t xml:space="preserve"> Torah studies until late hours (</w:t>
      </w:r>
      <w:proofErr w:type="spellStart"/>
      <w:r w:rsidRPr="00350EEA">
        <w:rPr>
          <w:rFonts w:asciiTheme="minorBidi" w:eastAsiaTheme="minorBidi" w:hAnsiTheme="minorBidi"/>
          <w:sz w:val="24"/>
          <w:szCs w:val="24"/>
          <w:rtl/>
        </w:rPr>
        <w:t>זיכרמן</w:t>
      </w:r>
      <w:proofErr w:type="spellEnd"/>
      <w:r w:rsidRPr="00350EEA">
        <w:rPr>
          <w:rFonts w:asciiTheme="minorBidi" w:eastAsiaTheme="minorBidi" w:hAnsiTheme="minorBidi"/>
          <w:sz w:val="24"/>
          <w:szCs w:val="24"/>
          <w:rtl/>
        </w:rPr>
        <w:t xml:space="preserve">, 2014; </w:t>
      </w:r>
      <w:proofErr w:type="spellStart"/>
      <w:r w:rsidRPr="00350EEA">
        <w:rPr>
          <w:rFonts w:asciiTheme="minorBidi" w:eastAsiaTheme="minorBidi" w:hAnsiTheme="minorBidi"/>
          <w:sz w:val="24"/>
          <w:szCs w:val="24"/>
          <w:rtl/>
        </w:rPr>
        <w:t>ליוש</w:t>
      </w:r>
      <w:proofErr w:type="spellEnd"/>
      <w:r w:rsidRPr="00350EEA">
        <w:rPr>
          <w:rFonts w:asciiTheme="minorBidi" w:eastAsiaTheme="minorBidi" w:hAnsiTheme="minorBidi"/>
          <w:sz w:val="24"/>
          <w:szCs w:val="24"/>
          <w:rtl/>
        </w:rPr>
        <w:t>, 2013</w:t>
      </w:r>
      <w:r w:rsidRPr="00350EEA">
        <w:rPr>
          <w:rFonts w:asciiTheme="minorBidi" w:eastAsiaTheme="minorBidi" w:hAnsiTheme="minorBidi"/>
          <w:sz w:val="24"/>
          <w:szCs w:val="24"/>
        </w:rPr>
        <w:t xml:space="preserve">). Few studies </w:t>
      </w:r>
      <w:r>
        <w:rPr>
          <w:rFonts w:asciiTheme="minorBidi" w:eastAsiaTheme="minorBidi" w:hAnsiTheme="minorBidi"/>
          <w:sz w:val="24"/>
          <w:szCs w:val="24"/>
        </w:rPr>
        <w:t xml:space="preserve">have </w:t>
      </w:r>
      <w:r w:rsidRPr="00350EEA">
        <w:rPr>
          <w:rFonts w:asciiTheme="minorBidi" w:eastAsiaTheme="minorBidi" w:hAnsiTheme="minorBidi"/>
          <w:sz w:val="24"/>
          <w:szCs w:val="24"/>
        </w:rPr>
        <w:t xml:space="preserve">addressed health patterns in the ultra-orthodox Jewish society, </w:t>
      </w:r>
      <w:r>
        <w:rPr>
          <w:rFonts w:asciiTheme="minorBidi" w:eastAsiaTheme="minorBidi" w:hAnsiTheme="minorBidi"/>
          <w:sz w:val="24"/>
          <w:szCs w:val="24"/>
        </w:rPr>
        <w:t>and these</w:t>
      </w:r>
      <w:r w:rsidRPr="00350EEA">
        <w:rPr>
          <w:rFonts w:asciiTheme="minorBidi" w:eastAsiaTheme="minorBidi" w:hAnsiTheme="minorBidi"/>
          <w:sz w:val="24"/>
          <w:szCs w:val="24"/>
        </w:rPr>
        <w:t xml:space="preserve"> demonstrate that it is ranked relatively low in the implementation of health promoting behaviors (Freund, Cohen &amp; </w:t>
      </w:r>
      <w:proofErr w:type="spellStart"/>
      <w:r w:rsidRPr="00350EEA">
        <w:rPr>
          <w:rFonts w:asciiTheme="minorBidi" w:eastAsiaTheme="minorBidi" w:hAnsiTheme="minorBidi"/>
          <w:sz w:val="24"/>
          <w:szCs w:val="24"/>
        </w:rPr>
        <w:t>Azaiza</w:t>
      </w:r>
      <w:proofErr w:type="spellEnd"/>
      <w:r w:rsidRPr="00350EEA">
        <w:rPr>
          <w:rFonts w:asciiTheme="minorBidi" w:eastAsiaTheme="minorBidi" w:hAnsiTheme="minorBidi"/>
          <w:sz w:val="24"/>
          <w:szCs w:val="24"/>
        </w:rPr>
        <w:t xml:space="preserve">, 2014; </w:t>
      </w:r>
      <w:proofErr w:type="spellStart"/>
      <w:r w:rsidRPr="00350EEA">
        <w:rPr>
          <w:rFonts w:asciiTheme="minorBidi" w:eastAsiaTheme="minorBidi" w:hAnsiTheme="minorBidi"/>
          <w:sz w:val="24"/>
          <w:szCs w:val="24"/>
        </w:rPr>
        <w:t>Teman</w:t>
      </w:r>
      <w:proofErr w:type="spellEnd"/>
      <w:r w:rsidRPr="00350EEA">
        <w:rPr>
          <w:rFonts w:asciiTheme="minorBidi" w:eastAsiaTheme="minorBidi" w:hAnsiTheme="minorBidi"/>
          <w:sz w:val="24"/>
          <w:szCs w:val="24"/>
        </w:rPr>
        <w:t xml:space="preserve">, </w:t>
      </w:r>
      <w:proofErr w:type="spellStart"/>
      <w:r w:rsidRPr="00350EEA">
        <w:rPr>
          <w:rFonts w:asciiTheme="minorBidi" w:eastAsiaTheme="minorBidi" w:hAnsiTheme="minorBidi"/>
          <w:sz w:val="24"/>
          <w:szCs w:val="24"/>
        </w:rPr>
        <w:t>Ivry</w:t>
      </w:r>
      <w:proofErr w:type="spellEnd"/>
      <w:r w:rsidRPr="00350EEA">
        <w:rPr>
          <w:rFonts w:asciiTheme="minorBidi" w:eastAsiaTheme="minorBidi" w:hAnsiTheme="minorBidi"/>
          <w:sz w:val="24"/>
          <w:szCs w:val="24"/>
        </w:rPr>
        <w:t xml:space="preserve">, &amp; Bernhardt, 2010). </w:t>
      </w:r>
      <w:r>
        <w:rPr>
          <w:rFonts w:asciiTheme="minorBidi" w:eastAsiaTheme="minorBidi" w:hAnsiTheme="minorBidi"/>
          <w:sz w:val="24"/>
          <w:szCs w:val="24"/>
        </w:rPr>
        <w:t>To the best of our knowledge, s</w:t>
      </w:r>
      <w:r w:rsidRPr="00350EEA">
        <w:rPr>
          <w:rFonts w:asciiTheme="minorBidi" w:eastAsiaTheme="minorBidi" w:hAnsiTheme="minorBidi"/>
          <w:sz w:val="24"/>
          <w:szCs w:val="24"/>
        </w:rPr>
        <w:t xml:space="preserve">leep patterns </w:t>
      </w:r>
      <w:r>
        <w:rPr>
          <w:rFonts w:asciiTheme="minorBidi" w:eastAsiaTheme="minorBidi" w:hAnsiTheme="minorBidi"/>
          <w:sz w:val="24"/>
          <w:szCs w:val="24"/>
        </w:rPr>
        <w:t xml:space="preserve">and disturbances </w:t>
      </w:r>
      <w:r w:rsidRPr="00350EEA">
        <w:rPr>
          <w:rFonts w:asciiTheme="minorBidi" w:eastAsiaTheme="minorBidi" w:hAnsiTheme="minorBidi"/>
          <w:sz w:val="24"/>
          <w:szCs w:val="24"/>
        </w:rPr>
        <w:t xml:space="preserve">have </w:t>
      </w:r>
      <w:r>
        <w:rPr>
          <w:rFonts w:asciiTheme="minorBidi" w:eastAsiaTheme="minorBidi" w:hAnsiTheme="minorBidi"/>
          <w:sz w:val="24"/>
          <w:szCs w:val="24"/>
        </w:rPr>
        <w:t>yet to be</w:t>
      </w:r>
      <w:r w:rsidRPr="00350EEA">
        <w:rPr>
          <w:rFonts w:asciiTheme="minorBidi" w:eastAsiaTheme="minorBidi" w:hAnsiTheme="minorBidi"/>
          <w:sz w:val="24"/>
          <w:szCs w:val="24"/>
        </w:rPr>
        <w:t xml:space="preserve"> </w:t>
      </w:r>
      <w:r>
        <w:rPr>
          <w:rFonts w:asciiTheme="minorBidi" w:eastAsiaTheme="minorBidi" w:hAnsiTheme="minorBidi"/>
          <w:sz w:val="24"/>
          <w:szCs w:val="24"/>
        </w:rPr>
        <w:t>studied in this community</w:t>
      </w:r>
      <w:r w:rsidRPr="00350EEA">
        <w:rPr>
          <w:rFonts w:asciiTheme="minorBidi" w:eastAsiaTheme="minorBidi" w:hAnsiTheme="minorBidi"/>
          <w:sz w:val="24"/>
          <w:szCs w:val="24"/>
        </w:rPr>
        <w:t>.</w:t>
      </w:r>
    </w:p>
    <w:p w:rsidR="00C81F7A" w:rsidRDefault="00C81F7A" w:rsidP="00C81F7A">
      <w:pPr>
        <w:tabs>
          <w:tab w:val="left" w:pos="993"/>
        </w:tabs>
        <w:bidi w:val="0"/>
        <w:spacing w:before="120" w:after="120" w:line="360" w:lineRule="auto"/>
        <w:ind w:firstLine="709"/>
        <w:jc w:val="both"/>
        <w:rPr>
          <w:rFonts w:asciiTheme="minorBidi" w:eastAsiaTheme="minorBidi" w:hAnsiTheme="minorBidi"/>
          <w:sz w:val="24"/>
          <w:szCs w:val="24"/>
        </w:rPr>
      </w:pPr>
      <w:r w:rsidRPr="00350EEA">
        <w:rPr>
          <w:rFonts w:asciiTheme="minorBidi" w:eastAsiaTheme="minorBidi" w:hAnsiTheme="minorBidi"/>
          <w:sz w:val="24"/>
          <w:szCs w:val="24"/>
        </w:rPr>
        <w:t>The aim of this study was to examine differences in sleep patterns</w:t>
      </w:r>
      <w:r>
        <w:rPr>
          <w:rFonts w:asciiTheme="minorBidi" w:eastAsiaTheme="minorBidi" w:hAnsiTheme="minorBidi"/>
          <w:sz w:val="24"/>
          <w:szCs w:val="24"/>
        </w:rPr>
        <w:t xml:space="preserve">, sleepiness, mood, problem sleep behaviors and </w:t>
      </w:r>
      <w:proofErr w:type="spellStart"/>
      <w:r>
        <w:rPr>
          <w:rFonts w:asciiTheme="minorBidi" w:eastAsiaTheme="minorBidi" w:hAnsiTheme="minorBidi"/>
          <w:sz w:val="24"/>
          <w:szCs w:val="24"/>
        </w:rPr>
        <w:t>chronotype</w:t>
      </w:r>
      <w:proofErr w:type="spellEnd"/>
      <w:r>
        <w:rPr>
          <w:rFonts w:asciiTheme="minorBidi" w:eastAsiaTheme="minorBidi" w:hAnsiTheme="minorBidi"/>
          <w:sz w:val="24"/>
          <w:szCs w:val="24"/>
        </w:rPr>
        <w:t xml:space="preserve"> in</w:t>
      </w:r>
      <w:r w:rsidRPr="00350EEA">
        <w:rPr>
          <w:rFonts w:asciiTheme="minorBidi" w:eastAsiaTheme="minorBidi" w:hAnsiTheme="minorBidi"/>
          <w:sz w:val="24"/>
          <w:szCs w:val="24"/>
        </w:rPr>
        <w:t xml:space="preserve"> Jewish </w:t>
      </w:r>
      <w:r>
        <w:rPr>
          <w:rFonts w:asciiTheme="minorBidi" w:eastAsiaTheme="minorBidi" w:hAnsiTheme="minorBidi"/>
          <w:sz w:val="24"/>
          <w:szCs w:val="24"/>
        </w:rPr>
        <w:t>ultra-</w:t>
      </w:r>
      <w:r w:rsidRPr="00350EEA">
        <w:rPr>
          <w:rFonts w:asciiTheme="minorBidi" w:eastAsiaTheme="minorBidi" w:hAnsiTheme="minorBidi"/>
          <w:sz w:val="24"/>
          <w:szCs w:val="24"/>
        </w:rPr>
        <w:t xml:space="preserve">orthodox and secular </w:t>
      </w:r>
      <w:r>
        <w:rPr>
          <w:rFonts w:asciiTheme="minorBidi" w:eastAsiaTheme="minorBidi" w:hAnsiTheme="minorBidi"/>
          <w:sz w:val="24"/>
          <w:szCs w:val="24"/>
        </w:rPr>
        <w:t>adolescents, male and female,</w:t>
      </w:r>
      <w:r w:rsidRPr="00350EEA">
        <w:rPr>
          <w:rFonts w:asciiTheme="minorBidi" w:eastAsiaTheme="minorBidi" w:hAnsiTheme="minorBidi"/>
          <w:sz w:val="24"/>
          <w:szCs w:val="24"/>
        </w:rPr>
        <w:t xml:space="preserve"> in Israel. </w:t>
      </w:r>
      <w:r>
        <w:rPr>
          <w:rFonts w:asciiTheme="minorBidi" w:eastAsiaTheme="minorBidi" w:hAnsiTheme="minorBidi"/>
          <w:sz w:val="24"/>
          <w:szCs w:val="24"/>
        </w:rPr>
        <w:t xml:space="preserve">Our working hypothesis was that strictly structured and traditional ultra-orthodox lifestyle with distinct gender roles would be associated with more regular sleep patterns and with fewer sleep related problems, such as sleepiness and mood disturbance, compared to the secular, westernized lifestyle. Specifically, it was hypothesized </w:t>
      </w:r>
      <w:r w:rsidRPr="4BD8590E">
        <w:rPr>
          <w:rFonts w:asciiTheme="minorBidi" w:eastAsiaTheme="minorBidi" w:hAnsiTheme="minorBidi"/>
          <w:sz w:val="24"/>
          <w:szCs w:val="24"/>
        </w:rPr>
        <w:t xml:space="preserve">that </w:t>
      </w:r>
      <w:r>
        <w:rPr>
          <w:rFonts w:asciiTheme="minorBidi" w:eastAsiaTheme="minorBidi" w:hAnsiTheme="minorBidi"/>
          <w:sz w:val="24"/>
          <w:szCs w:val="24"/>
        </w:rPr>
        <w:t xml:space="preserve">self-reported </w:t>
      </w:r>
      <w:r w:rsidRPr="4BD8590E">
        <w:rPr>
          <w:rFonts w:asciiTheme="minorBidi" w:eastAsiaTheme="minorBidi" w:hAnsiTheme="minorBidi"/>
          <w:sz w:val="24"/>
          <w:szCs w:val="24"/>
        </w:rPr>
        <w:t xml:space="preserve">sleep patterns among </w:t>
      </w:r>
      <w:r>
        <w:rPr>
          <w:rFonts w:asciiTheme="minorBidi" w:eastAsiaTheme="minorBidi" w:hAnsiTheme="minorBidi"/>
          <w:sz w:val="24"/>
          <w:szCs w:val="24"/>
        </w:rPr>
        <w:t>ultra-</w:t>
      </w:r>
      <w:r w:rsidRPr="4BD8590E">
        <w:rPr>
          <w:rFonts w:asciiTheme="minorBidi" w:eastAsiaTheme="minorBidi" w:hAnsiTheme="minorBidi"/>
          <w:sz w:val="24"/>
          <w:szCs w:val="24"/>
        </w:rPr>
        <w:t xml:space="preserve">orthodox adolescents </w:t>
      </w:r>
      <w:r>
        <w:rPr>
          <w:rFonts w:asciiTheme="minorBidi" w:eastAsiaTheme="minorBidi" w:hAnsiTheme="minorBidi"/>
          <w:sz w:val="24"/>
          <w:szCs w:val="24"/>
        </w:rPr>
        <w:t>are</w:t>
      </w:r>
      <w:r w:rsidRPr="4BD8590E">
        <w:rPr>
          <w:rFonts w:asciiTheme="minorBidi" w:eastAsiaTheme="minorBidi" w:hAnsiTheme="minorBidi"/>
          <w:sz w:val="24"/>
          <w:szCs w:val="24"/>
        </w:rPr>
        <w:t xml:space="preserve"> early and </w:t>
      </w:r>
      <w:r>
        <w:rPr>
          <w:rFonts w:asciiTheme="minorBidi" w:eastAsiaTheme="minorBidi" w:hAnsiTheme="minorBidi"/>
          <w:sz w:val="24"/>
          <w:szCs w:val="24"/>
        </w:rPr>
        <w:t>regular</w:t>
      </w:r>
      <w:r w:rsidRPr="4BD8590E">
        <w:rPr>
          <w:rFonts w:asciiTheme="minorBidi" w:eastAsiaTheme="minorBidi" w:hAnsiTheme="minorBidi"/>
          <w:sz w:val="24"/>
          <w:szCs w:val="24"/>
        </w:rPr>
        <w:t xml:space="preserve">, </w:t>
      </w:r>
      <w:r>
        <w:rPr>
          <w:rFonts w:asciiTheme="minorBidi" w:eastAsiaTheme="minorBidi" w:hAnsiTheme="minorBidi"/>
          <w:sz w:val="24"/>
          <w:szCs w:val="24"/>
        </w:rPr>
        <w:t>both on school-nights and non-school-nights</w:t>
      </w:r>
      <w:r w:rsidRPr="4BD8590E">
        <w:rPr>
          <w:rFonts w:asciiTheme="minorBidi" w:eastAsiaTheme="minorBidi" w:hAnsiTheme="minorBidi"/>
          <w:sz w:val="24"/>
          <w:szCs w:val="24"/>
        </w:rPr>
        <w:t>, as compared to secular adolescents</w:t>
      </w:r>
      <w:r>
        <w:rPr>
          <w:rFonts w:asciiTheme="minorBidi" w:eastAsiaTheme="minorBidi" w:hAnsiTheme="minorBidi"/>
          <w:sz w:val="24"/>
          <w:szCs w:val="24"/>
        </w:rPr>
        <w:t>, with no differences in sleep duration</w:t>
      </w:r>
      <w:r w:rsidRPr="4BD8590E">
        <w:rPr>
          <w:rFonts w:asciiTheme="minorBidi" w:eastAsiaTheme="minorBidi" w:hAnsiTheme="minorBidi"/>
          <w:sz w:val="24"/>
          <w:szCs w:val="24"/>
        </w:rPr>
        <w:t xml:space="preserve">. It was further </w:t>
      </w:r>
      <w:r>
        <w:rPr>
          <w:rFonts w:asciiTheme="minorBidi" w:eastAsiaTheme="minorBidi" w:hAnsiTheme="minorBidi"/>
          <w:sz w:val="24"/>
          <w:szCs w:val="24"/>
        </w:rPr>
        <w:t>hypothesized</w:t>
      </w:r>
      <w:r w:rsidRPr="4BD8590E">
        <w:rPr>
          <w:rFonts w:asciiTheme="minorBidi" w:eastAsiaTheme="minorBidi" w:hAnsiTheme="minorBidi"/>
          <w:sz w:val="24"/>
          <w:szCs w:val="24"/>
        </w:rPr>
        <w:t xml:space="preserve"> that gender differences </w:t>
      </w:r>
      <w:r>
        <w:rPr>
          <w:rFonts w:asciiTheme="minorBidi" w:eastAsiaTheme="minorBidi" w:hAnsiTheme="minorBidi"/>
          <w:sz w:val="24"/>
          <w:szCs w:val="24"/>
        </w:rPr>
        <w:t>are</w:t>
      </w:r>
      <w:r w:rsidRPr="4BD8590E">
        <w:rPr>
          <w:rFonts w:asciiTheme="minorBidi" w:eastAsiaTheme="minorBidi" w:hAnsiTheme="minorBidi"/>
          <w:sz w:val="24"/>
          <w:szCs w:val="24"/>
        </w:rPr>
        <w:t xml:space="preserve"> prominent among the </w:t>
      </w:r>
      <w:r>
        <w:rPr>
          <w:rFonts w:asciiTheme="minorBidi" w:eastAsiaTheme="minorBidi" w:hAnsiTheme="minorBidi"/>
          <w:sz w:val="24"/>
          <w:szCs w:val="24"/>
        </w:rPr>
        <w:t>ultra-</w:t>
      </w:r>
      <w:proofErr w:type="gramStart"/>
      <w:r w:rsidRPr="4BD8590E">
        <w:rPr>
          <w:rFonts w:asciiTheme="minorBidi" w:eastAsiaTheme="minorBidi" w:hAnsiTheme="minorBidi"/>
          <w:sz w:val="24"/>
          <w:szCs w:val="24"/>
        </w:rPr>
        <w:t xml:space="preserve">orthodox </w:t>
      </w:r>
      <w:r>
        <w:rPr>
          <w:rFonts w:asciiTheme="minorBidi" w:eastAsiaTheme="minorBidi" w:hAnsiTheme="minorBidi"/>
          <w:sz w:val="24"/>
          <w:szCs w:val="24"/>
        </w:rPr>
        <w:t xml:space="preserve"> </w:t>
      </w:r>
      <w:r w:rsidRPr="4BD8590E">
        <w:rPr>
          <w:rFonts w:asciiTheme="minorBidi" w:eastAsiaTheme="minorBidi" w:hAnsiTheme="minorBidi"/>
          <w:sz w:val="24"/>
          <w:szCs w:val="24"/>
        </w:rPr>
        <w:t>adolescents</w:t>
      </w:r>
      <w:proofErr w:type="gramEnd"/>
      <w:r w:rsidRPr="4BD8590E">
        <w:rPr>
          <w:rFonts w:asciiTheme="minorBidi" w:eastAsiaTheme="minorBidi" w:hAnsiTheme="minorBidi"/>
          <w:sz w:val="24"/>
          <w:szCs w:val="24"/>
        </w:rPr>
        <w:t xml:space="preserve">, </w:t>
      </w:r>
      <w:r>
        <w:rPr>
          <w:rFonts w:asciiTheme="minorBidi" w:eastAsiaTheme="minorBidi" w:hAnsiTheme="minorBidi"/>
          <w:sz w:val="24"/>
          <w:szCs w:val="24"/>
        </w:rPr>
        <w:t>so that</w:t>
      </w:r>
      <w:r w:rsidRPr="4BD8590E">
        <w:rPr>
          <w:rFonts w:asciiTheme="minorBidi" w:eastAsiaTheme="minorBidi" w:hAnsiTheme="minorBidi"/>
          <w:sz w:val="24"/>
          <w:szCs w:val="24"/>
        </w:rPr>
        <w:t xml:space="preserve"> sleep patterns </w:t>
      </w:r>
      <w:r>
        <w:rPr>
          <w:rFonts w:asciiTheme="minorBidi" w:eastAsiaTheme="minorBidi" w:hAnsiTheme="minorBidi"/>
          <w:sz w:val="24"/>
          <w:szCs w:val="24"/>
        </w:rPr>
        <w:t>are</w:t>
      </w:r>
      <w:r w:rsidRPr="4BD8590E">
        <w:rPr>
          <w:rFonts w:asciiTheme="minorBidi" w:eastAsiaTheme="minorBidi" w:hAnsiTheme="minorBidi"/>
          <w:sz w:val="24"/>
          <w:szCs w:val="24"/>
        </w:rPr>
        <w:t xml:space="preserve"> earlier and more regular among </w:t>
      </w:r>
      <w:r>
        <w:rPr>
          <w:rFonts w:asciiTheme="minorBidi" w:eastAsiaTheme="minorBidi" w:hAnsiTheme="minorBidi"/>
          <w:sz w:val="24"/>
          <w:szCs w:val="24"/>
        </w:rPr>
        <w:t>males</w:t>
      </w:r>
      <w:r w:rsidRPr="4BD8590E">
        <w:rPr>
          <w:rFonts w:asciiTheme="minorBidi" w:eastAsiaTheme="minorBidi" w:hAnsiTheme="minorBidi"/>
          <w:sz w:val="24"/>
          <w:szCs w:val="24"/>
        </w:rPr>
        <w:t xml:space="preserve"> than among </w:t>
      </w:r>
      <w:r>
        <w:rPr>
          <w:rFonts w:asciiTheme="minorBidi" w:eastAsiaTheme="minorBidi" w:hAnsiTheme="minorBidi"/>
          <w:sz w:val="24"/>
          <w:szCs w:val="24"/>
        </w:rPr>
        <w:t>females</w:t>
      </w:r>
      <w:r w:rsidRPr="4BD8590E">
        <w:rPr>
          <w:rFonts w:asciiTheme="minorBidi" w:eastAsiaTheme="minorBidi" w:hAnsiTheme="minorBidi"/>
          <w:sz w:val="24"/>
          <w:szCs w:val="24"/>
        </w:rPr>
        <w:t>.</w:t>
      </w:r>
      <w:r w:rsidRPr="00C326FF">
        <w:rPr>
          <w:rFonts w:asciiTheme="minorBidi" w:eastAsiaTheme="minorBidi" w:hAnsiTheme="minorBidi"/>
          <w:sz w:val="24"/>
          <w:szCs w:val="24"/>
        </w:rPr>
        <w:t xml:space="preserve"> </w:t>
      </w:r>
      <w:r>
        <w:rPr>
          <w:rFonts w:asciiTheme="minorBidi" w:eastAsiaTheme="minorBidi" w:hAnsiTheme="minorBidi"/>
          <w:sz w:val="24"/>
          <w:szCs w:val="24"/>
        </w:rPr>
        <w:t xml:space="preserve">Finally, we hypothesized that the ultra-orthodox adolescents, particularly males, would report lower levels of sleepiness, mood, and problem sleep behaviors, and would self-characterize themselves as early </w:t>
      </w:r>
      <w:proofErr w:type="spellStart"/>
      <w:r>
        <w:rPr>
          <w:rFonts w:asciiTheme="minorBidi" w:eastAsiaTheme="minorBidi" w:hAnsiTheme="minorBidi"/>
          <w:sz w:val="24"/>
          <w:szCs w:val="24"/>
        </w:rPr>
        <w:t>chronotypes</w:t>
      </w:r>
      <w:proofErr w:type="spellEnd"/>
      <w:r>
        <w:rPr>
          <w:rFonts w:asciiTheme="minorBidi" w:eastAsiaTheme="minorBidi" w:hAnsiTheme="minorBidi"/>
          <w:sz w:val="24"/>
          <w:szCs w:val="24"/>
        </w:rPr>
        <w:t xml:space="preserve">. </w:t>
      </w:r>
      <w:r w:rsidRPr="00350EEA">
        <w:rPr>
          <w:rFonts w:asciiTheme="minorBidi" w:eastAsiaTheme="minorBidi" w:hAnsiTheme="minorBidi"/>
          <w:sz w:val="24"/>
          <w:szCs w:val="24"/>
        </w:rPr>
        <w:t xml:space="preserve">This comparison may contribute to understanding the manner in which culture and lifestyle influence sleep patterns that in turn, increase or reduce the risk of poor sleep patterns </w:t>
      </w:r>
      <w:r>
        <w:rPr>
          <w:rFonts w:asciiTheme="minorBidi" w:eastAsiaTheme="minorBidi" w:hAnsiTheme="minorBidi"/>
          <w:sz w:val="24"/>
          <w:szCs w:val="24"/>
        </w:rPr>
        <w:t>and associated outcomes</w:t>
      </w:r>
      <w:r w:rsidRPr="00350EEA">
        <w:rPr>
          <w:rFonts w:asciiTheme="minorBidi" w:eastAsiaTheme="minorBidi" w:hAnsiTheme="minorBidi"/>
          <w:sz w:val="24"/>
          <w:szCs w:val="24"/>
        </w:rPr>
        <w:t>. This understanding may guide treatment of sleep disorders based o</w:t>
      </w:r>
      <w:r w:rsidRPr="4BD8590E">
        <w:rPr>
          <w:rFonts w:asciiTheme="minorBidi" w:eastAsiaTheme="minorBidi" w:hAnsiTheme="minorBidi"/>
          <w:sz w:val="24"/>
          <w:szCs w:val="24"/>
        </w:rPr>
        <w:t xml:space="preserve">n cultural norms.  </w:t>
      </w:r>
    </w:p>
    <w:p w:rsidR="00C81F7A" w:rsidRDefault="00C81F7A" w:rsidP="00C81F7A">
      <w:pPr>
        <w:tabs>
          <w:tab w:val="left" w:pos="7200"/>
        </w:tabs>
        <w:bidi w:val="0"/>
        <w:spacing w:before="120" w:after="120" w:line="360" w:lineRule="auto"/>
        <w:jc w:val="both"/>
        <w:rPr>
          <w:rFonts w:asciiTheme="minorBidi" w:hAnsiTheme="minorBidi"/>
          <w:b/>
          <w:bCs/>
          <w:sz w:val="24"/>
          <w:szCs w:val="24"/>
        </w:rPr>
      </w:pPr>
    </w:p>
    <w:p w:rsidR="00C81F7A" w:rsidRDefault="00C81F7A" w:rsidP="00C81F7A">
      <w:pPr>
        <w:tabs>
          <w:tab w:val="left" w:pos="7200"/>
        </w:tabs>
        <w:bidi w:val="0"/>
        <w:spacing w:before="120" w:after="120" w:line="360" w:lineRule="auto"/>
        <w:jc w:val="both"/>
        <w:rPr>
          <w:rFonts w:asciiTheme="minorBidi" w:hAnsiTheme="minorBidi"/>
          <w:b/>
          <w:bCs/>
          <w:sz w:val="24"/>
          <w:szCs w:val="24"/>
        </w:rPr>
      </w:pPr>
      <w:r>
        <w:rPr>
          <w:rFonts w:asciiTheme="minorBidi" w:hAnsiTheme="minorBidi"/>
          <w:b/>
          <w:bCs/>
          <w:sz w:val="24"/>
          <w:szCs w:val="24"/>
        </w:rPr>
        <w:t>Methods</w:t>
      </w:r>
    </w:p>
    <w:p w:rsidR="00C81F7A" w:rsidRDefault="00C81F7A" w:rsidP="00C81F7A">
      <w:pPr>
        <w:tabs>
          <w:tab w:val="left" w:pos="7200"/>
        </w:tabs>
        <w:bidi w:val="0"/>
        <w:spacing w:before="120" w:after="120" w:line="360" w:lineRule="auto"/>
        <w:jc w:val="both"/>
        <w:rPr>
          <w:rFonts w:asciiTheme="minorBidi" w:eastAsiaTheme="minorBidi" w:hAnsiTheme="minorBidi"/>
          <w:sz w:val="24"/>
          <w:szCs w:val="24"/>
        </w:rPr>
      </w:pPr>
      <w:r w:rsidRPr="4BD8590E">
        <w:rPr>
          <w:rFonts w:asciiTheme="minorBidi" w:eastAsiaTheme="minorBidi" w:hAnsiTheme="minorBidi"/>
          <w:b/>
          <w:bCs/>
          <w:sz w:val="24"/>
          <w:szCs w:val="24"/>
        </w:rPr>
        <w:lastRenderedPageBreak/>
        <w:t>Sample and population</w:t>
      </w:r>
      <w:r w:rsidRPr="4BD8590E">
        <w:rPr>
          <w:rFonts w:asciiTheme="minorBidi" w:eastAsiaTheme="minorBidi" w:hAnsiTheme="minorBidi"/>
          <w:sz w:val="24"/>
          <w:szCs w:val="24"/>
        </w:rPr>
        <w:t xml:space="preserve">: The study was conducted in the orthodox religious and secular population, referring (??)  </w:t>
      </w:r>
      <w:proofErr w:type="gramStart"/>
      <w:r w:rsidRPr="4BD8590E">
        <w:rPr>
          <w:rFonts w:asciiTheme="minorBidi" w:eastAsiaTheme="minorBidi" w:hAnsiTheme="minorBidi"/>
          <w:sz w:val="24"/>
          <w:szCs w:val="24"/>
        </w:rPr>
        <w:t>to</w:t>
      </w:r>
      <w:proofErr w:type="gramEnd"/>
      <w:r w:rsidRPr="4BD8590E">
        <w:rPr>
          <w:rFonts w:asciiTheme="minorBidi" w:eastAsiaTheme="minorBidi" w:hAnsiTheme="minorBidi"/>
          <w:sz w:val="24"/>
          <w:szCs w:val="24"/>
        </w:rPr>
        <w:t xml:space="preserve"> male and female adolescents (13-17 years old).  The subjects were enlisted using the snowball method.</w:t>
      </w:r>
    </w:p>
    <w:p w:rsidR="00C81F7A" w:rsidRDefault="00C81F7A" w:rsidP="00C81F7A">
      <w:pPr>
        <w:tabs>
          <w:tab w:val="left" w:pos="7200"/>
        </w:tabs>
        <w:bidi w:val="0"/>
        <w:spacing w:before="120" w:after="120" w:line="360" w:lineRule="auto"/>
        <w:jc w:val="both"/>
        <w:rPr>
          <w:rFonts w:asciiTheme="minorBidi" w:eastAsiaTheme="minorBidi" w:hAnsiTheme="minorBidi"/>
          <w:sz w:val="24"/>
          <w:szCs w:val="24"/>
        </w:rPr>
      </w:pPr>
      <w:r w:rsidRPr="4BD8590E">
        <w:rPr>
          <w:rFonts w:asciiTheme="minorBidi" w:eastAsiaTheme="minorBidi" w:hAnsiTheme="minorBidi"/>
          <w:b/>
          <w:bCs/>
          <w:sz w:val="24"/>
          <w:szCs w:val="24"/>
        </w:rPr>
        <w:t xml:space="preserve">Inclusion and exclusion criteria: </w:t>
      </w:r>
      <w:r w:rsidRPr="4BD8590E">
        <w:rPr>
          <w:rFonts w:asciiTheme="minorBidi" w:eastAsiaTheme="minorBidi" w:hAnsiTheme="minorBidi"/>
          <w:sz w:val="24"/>
          <w:szCs w:val="24"/>
        </w:rPr>
        <w:t>The secular population consisted of adolescents raised in secular homes, attending governmental secular schools (</w:t>
      </w:r>
      <w:r w:rsidRPr="00350EEA">
        <w:rPr>
          <w:rFonts w:asciiTheme="minorBidi" w:eastAsiaTheme="minorBidi" w:hAnsiTheme="minorBidi"/>
          <w:sz w:val="24"/>
          <w:szCs w:val="24"/>
        </w:rPr>
        <w:t xml:space="preserve">not attending </w:t>
      </w:r>
      <w:r w:rsidRPr="4BD8590E">
        <w:rPr>
          <w:rFonts w:asciiTheme="minorBidi" w:eastAsiaTheme="minorBidi" w:hAnsiTheme="minorBidi"/>
          <w:sz w:val="24"/>
          <w:szCs w:val="24"/>
        </w:rPr>
        <w:t xml:space="preserve">boarding schools) </w:t>
      </w:r>
      <w:proofErr w:type="gramStart"/>
      <w:r w:rsidRPr="4BD8590E">
        <w:rPr>
          <w:rFonts w:asciiTheme="minorBidi" w:eastAsiaTheme="minorBidi" w:hAnsiTheme="minorBidi"/>
          <w:sz w:val="24"/>
          <w:szCs w:val="24"/>
        </w:rPr>
        <w:t>who</w:t>
      </w:r>
      <w:proofErr w:type="gramEnd"/>
      <w:r w:rsidRPr="4BD8590E">
        <w:rPr>
          <w:rFonts w:asciiTheme="minorBidi" w:eastAsiaTheme="minorBidi" w:hAnsiTheme="minorBidi"/>
          <w:sz w:val="24"/>
          <w:szCs w:val="24"/>
        </w:rPr>
        <w:t xml:space="preserve"> sleep at home.  The sample did not include adolescents attending alternative educational systems (i.e. anthroposophical education).  Among the orthodox religious population, questionnaires were distributed in cities with large orthodox religious concentrations who conduct an orthodox religious lifestyle including fulfillment of religious commands.  The study did not include adolescents attending boarding schools.</w:t>
      </w:r>
    </w:p>
    <w:p w:rsidR="00C81F7A" w:rsidRDefault="00C81F7A" w:rsidP="00C81F7A">
      <w:pPr>
        <w:tabs>
          <w:tab w:val="left" w:pos="7200"/>
        </w:tabs>
        <w:bidi w:val="0"/>
        <w:spacing w:before="120" w:after="120" w:line="360" w:lineRule="auto"/>
        <w:jc w:val="both"/>
        <w:rPr>
          <w:rFonts w:asciiTheme="minorBidi" w:eastAsiaTheme="minorBidi" w:hAnsiTheme="minorBidi"/>
          <w:sz w:val="24"/>
          <w:szCs w:val="24"/>
        </w:rPr>
      </w:pPr>
      <w:r w:rsidRPr="4BD8590E">
        <w:rPr>
          <w:rFonts w:asciiTheme="minorBidi" w:eastAsiaTheme="minorBidi" w:hAnsiTheme="minorBidi"/>
          <w:sz w:val="24"/>
          <w:szCs w:val="24"/>
        </w:rPr>
        <w:t xml:space="preserve">Within the orthodox religious </w:t>
      </w:r>
      <w:r w:rsidRPr="00350EEA">
        <w:rPr>
          <w:rFonts w:asciiTheme="minorBidi" w:eastAsiaTheme="minorBidi" w:hAnsiTheme="minorBidi"/>
          <w:sz w:val="24"/>
          <w:szCs w:val="24"/>
        </w:rPr>
        <w:t xml:space="preserve">population, subjects were enlisted by turning to friends, relatives and neighbors, </w:t>
      </w:r>
      <w:proofErr w:type="spellStart"/>
      <w:r w:rsidRPr="00350EEA">
        <w:rPr>
          <w:rFonts w:asciiTheme="minorBidi" w:eastAsiaTheme="minorBidi" w:hAnsiTheme="minorBidi"/>
          <w:sz w:val="24"/>
          <w:szCs w:val="24"/>
        </w:rPr>
        <w:t>similarl</w:t>
      </w:r>
      <w:proofErr w:type="spellEnd"/>
      <w:r w:rsidRPr="00350EEA">
        <w:rPr>
          <w:rFonts w:asciiTheme="minorBidi" w:eastAsiaTheme="minorBidi" w:hAnsiTheme="minorBidi"/>
          <w:sz w:val="24"/>
          <w:szCs w:val="24"/>
        </w:rPr>
        <w:t xml:space="preserve"> to enlistment in the secular population, except that some of the questionnaires for this population were distributed to the adolescents</w:t>
      </w:r>
      <w:r w:rsidRPr="4BD8590E">
        <w:rPr>
          <w:rFonts w:asciiTheme="minorBidi" w:eastAsiaTheme="minorBidi" w:hAnsiTheme="minorBidi"/>
          <w:sz w:val="24"/>
          <w:szCs w:val="24"/>
        </w:rPr>
        <w:t xml:space="preserve"> by (via</w:t>
      </w:r>
      <w:proofErr w:type="gramStart"/>
      <w:r w:rsidRPr="4BD8590E">
        <w:rPr>
          <w:rFonts w:asciiTheme="minorBidi" w:eastAsiaTheme="minorBidi" w:hAnsiTheme="minorBidi"/>
          <w:sz w:val="24"/>
          <w:szCs w:val="24"/>
        </w:rPr>
        <w:t>)  e</w:t>
      </w:r>
      <w:proofErr w:type="gramEnd"/>
      <w:r w:rsidRPr="4BD8590E">
        <w:rPr>
          <w:rFonts w:asciiTheme="minorBidi" w:eastAsiaTheme="minorBidi" w:hAnsiTheme="minorBidi"/>
          <w:sz w:val="24"/>
          <w:szCs w:val="24"/>
        </w:rPr>
        <w:t>-mail.</w:t>
      </w:r>
    </w:p>
    <w:p w:rsidR="00C81F7A" w:rsidRDefault="00C81F7A" w:rsidP="00C81F7A">
      <w:pPr>
        <w:tabs>
          <w:tab w:val="left" w:pos="7200"/>
        </w:tabs>
        <w:bidi w:val="0"/>
        <w:spacing w:before="120" w:after="120" w:line="360" w:lineRule="auto"/>
        <w:jc w:val="both"/>
        <w:rPr>
          <w:rFonts w:asciiTheme="minorBidi" w:hAnsiTheme="minorBidi"/>
          <w:sz w:val="24"/>
          <w:szCs w:val="24"/>
        </w:rPr>
      </w:pPr>
      <w:r>
        <w:rPr>
          <w:rFonts w:asciiTheme="minorBidi" w:hAnsiTheme="minorBidi"/>
          <w:b/>
          <w:bCs/>
          <w:sz w:val="24"/>
          <w:szCs w:val="24"/>
        </w:rPr>
        <w:t xml:space="preserve">Tools: (1) </w:t>
      </w:r>
      <w:r>
        <w:rPr>
          <w:rFonts w:asciiTheme="minorBidi" w:hAnsiTheme="minorBidi"/>
          <w:b/>
          <w:bCs/>
          <w:sz w:val="24"/>
          <w:szCs w:val="24"/>
          <w:u w:val="single"/>
        </w:rPr>
        <w:t>Sleep Survey</w:t>
      </w:r>
      <w:r>
        <w:rPr>
          <w:rFonts w:asciiTheme="minorBidi" w:hAnsiTheme="minorBidi"/>
          <w:sz w:val="24"/>
          <w:szCs w:val="24"/>
          <w:u w:val="single"/>
        </w:rPr>
        <w:t>:</w:t>
      </w:r>
      <w:r>
        <w:rPr>
          <w:rFonts w:asciiTheme="minorBidi" w:hAnsiTheme="minorBidi"/>
          <w:sz w:val="24"/>
          <w:szCs w:val="24"/>
        </w:rPr>
        <w:t xml:space="preserve"> The study used a sleep questionnaire intended for adolescents (9-18 years old) called “School Sleep Habits Questionnaire – SSHS”.  The questionnaire presents sleeping patterns and sleep related behaviors (Wolfson &amp; </w:t>
      </w:r>
      <w:proofErr w:type="spellStart"/>
      <w:r>
        <w:rPr>
          <w:rFonts w:asciiTheme="minorBidi" w:hAnsiTheme="minorBidi"/>
          <w:sz w:val="24"/>
          <w:szCs w:val="24"/>
        </w:rPr>
        <w:t>Carskadon</w:t>
      </w:r>
      <w:proofErr w:type="spellEnd"/>
      <w:r>
        <w:rPr>
          <w:rFonts w:asciiTheme="minorBidi" w:hAnsiTheme="minorBidi"/>
          <w:sz w:val="24"/>
          <w:szCs w:val="24"/>
        </w:rPr>
        <w:t>, 1998).  The questionnaire was translated into Hebrew (</w:t>
      </w:r>
      <w:proofErr w:type="spellStart"/>
      <w:r>
        <w:rPr>
          <w:rFonts w:asciiTheme="minorBidi" w:hAnsiTheme="minorBidi"/>
          <w:sz w:val="24"/>
          <w:szCs w:val="24"/>
        </w:rPr>
        <w:t>Shochat</w:t>
      </w:r>
      <w:proofErr w:type="spellEnd"/>
      <w:r>
        <w:rPr>
          <w:rFonts w:asciiTheme="minorBidi" w:hAnsiTheme="minorBidi"/>
          <w:sz w:val="24"/>
          <w:szCs w:val="24"/>
        </w:rPr>
        <w:t xml:space="preserve"> et al., 2010) and it examines background variables, such as demographics (age, sex), weekday and weekend sleeping patterns (including bedtimes, sleep onset latency, wakeup times and overall sleep duration), daily performance measures relating to sleeping patterns: morning/evening type, mood and sleepiness during the day, questions about sleep habits and perceptions (for example: ‘Do you sleep in the afternoon?”, “Is your sleep enough?”).  The questions about behavioral problems related to sleep include 10 items in different situations (i.e. being late to class for oversleeping, sleepiness at school), where higher ratings demonstrate a higher frequency of problematic behaviors.  Questions about daytime sleepiness relate to 10 situations (i.e. during travel or studies), which are classified to levels of sleepiness, where higher ratings reflect increased sleepiness.  One item was removed from the original scale – driving (because </w:t>
      </w:r>
      <w:r>
        <w:rPr>
          <w:rFonts w:asciiTheme="minorBidi" w:hAnsiTheme="minorBidi"/>
          <w:sz w:val="24"/>
          <w:szCs w:val="24"/>
        </w:rPr>
        <w:lastRenderedPageBreak/>
        <w:t>young adolescents do not drive).  The alpha Cronbach level of reliability, according to the study translated to Hebrew and conducted in Israel is 0.75.  All scales were consolidated into a single grade.</w:t>
      </w:r>
    </w:p>
    <w:p w:rsidR="00C81F7A" w:rsidRDefault="00C81F7A" w:rsidP="00C81F7A">
      <w:pPr>
        <w:tabs>
          <w:tab w:val="left" w:pos="7200"/>
        </w:tabs>
        <w:bidi w:val="0"/>
        <w:spacing w:before="120" w:after="120" w:line="360" w:lineRule="auto"/>
        <w:jc w:val="both"/>
        <w:rPr>
          <w:rFonts w:asciiTheme="minorBidi" w:hAnsiTheme="minorBidi"/>
          <w:sz w:val="24"/>
          <w:szCs w:val="24"/>
        </w:rPr>
      </w:pPr>
      <w:r>
        <w:rPr>
          <w:rFonts w:asciiTheme="minorBidi" w:hAnsiTheme="minorBidi"/>
          <w:sz w:val="24"/>
          <w:szCs w:val="24"/>
        </w:rPr>
        <w:t>In the current study, alpha Cronbach reliability for sleepiness was 0.59, for behaviors – 0.71, for mood – 0.73 and for morning/evening types – 0.69.</w:t>
      </w:r>
    </w:p>
    <w:p w:rsidR="00C81F7A" w:rsidRDefault="00C81F7A" w:rsidP="00C81F7A">
      <w:pPr>
        <w:tabs>
          <w:tab w:val="left" w:pos="7200"/>
        </w:tabs>
        <w:bidi w:val="0"/>
        <w:spacing w:before="120" w:after="120" w:line="360" w:lineRule="auto"/>
        <w:jc w:val="both"/>
        <w:rPr>
          <w:rFonts w:asciiTheme="minorBidi" w:hAnsiTheme="minorBidi"/>
          <w:sz w:val="24"/>
          <w:szCs w:val="24"/>
        </w:rPr>
      </w:pPr>
      <w:proofErr w:type="gramStart"/>
      <w:r>
        <w:rPr>
          <w:rFonts w:asciiTheme="minorBidi" w:hAnsiTheme="minorBidi"/>
          <w:b/>
          <w:bCs/>
          <w:sz w:val="24"/>
          <w:szCs w:val="24"/>
        </w:rPr>
        <w:t>Religiousness questionnaire</w:t>
      </w:r>
      <w:r>
        <w:rPr>
          <w:rFonts w:asciiTheme="minorBidi" w:hAnsiTheme="minorBidi"/>
          <w:sz w:val="24"/>
          <w:szCs w:val="24"/>
        </w:rPr>
        <w:t xml:space="preserve"> – A filtering questionnaire examining the adolescents’ level of religiousness (The Social Survey, 2009).</w:t>
      </w:r>
      <w:proofErr w:type="gramEnd"/>
      <w:r>
        <w:rPr>
          <w:rFonts w:asciiTheme="minorBidi" w:hAnsiTheme="minorBidi"/>
          <w:sz w:val="24"/>
          <w:szCs w:val="24"/>
        </w:rPr>
        <w:t xml:space="preserve">  This questionnaire was intended to sort the groups according to their level of religiousness and fulfillment of religious commands.</w:t>
      </w:r>
    </w:p>
    <w:p w:rsidR="00C81F7A" w:rsidRDefault="00C81F7A" w:rsidP="00C81F7A">
      <w:pPr>
        <w:tabs>
          <w:tab w:val="left" w:pos="7200"/>
        </w:tabs>
        <w:bidi w:val="0"/>
        <w:spacing w:before="120" w:after="120" w:line="360" w:lineRule="auto"/>
        <w:jc w:val="both"/>
        <w:rPr>
          <w:rFonts w:asciiTheme="minorBidi" w:hAnsiTheme="minorBidi"/>
          <w:sz w:val="24"/>
          <w:szCs w:val="24"/>
        </w:rPr>
      </w:pPr>
      <w:r w:rsidRPr="00F23020">
        <w:rPr>
          <w:rFonts w:asciiTheme="minorBidi" w:hAnsiTheme="minorBidi"/>
          <w:b/>
          <w:bCs/>
          <w:sz w:val="24"/>
          <w:szCs w:val="24"/>
          <w:lang w:val="en"/>
        </w:rPr>
        <w:t>Research Process</w:t>
      </w:r>
    </w:p>
    <w:p w:rsidR="00C81F7A" w:rsidRDefault="00C81F7A" w:rsidP="00C81F7A">
      <w:pPr>
        <w:tabs>
          <w:tab w:val="left" w:pos="7200"/>
        </w:tabs>
        <w:bidi w:val="0"/>
        <w:spacing w:before="120" w:after="120" w:line="360" w:lineRule="auto"/>
        <w:jc w:val="both"/>
        <w:rPr>
          <w:rFonts w:asciiTheme="minorBidi" w:hAnsiTheme="minorBidi"/>
          <w:sz w:val="24"/>
          <w:szCs w:val="24"/>
        </w:rPr>
      </w:pPr>
      <w:r>
        <w:rPr>
          <w:rFonts w:asciiTheme="minorBidi" w:hAnsiTheme="minorBidi"/>
          <w:sz w:val="24"/>
          <w:szCs w:val="24"/>
        </w:rPr>
        <w:t>The study was conducted upon receipt of approval from the Haifa University Ethics Committee as part of a thesis toward a graduate degree in nursing (Approval No. 151/13).  Pursuant to the researcher’s contact with orthodox religious and secular families, and after explaining the study objectives and procedure, the parents were asked to sign an informed consent form for their adolescent children.  This was followed by the distribution of questionnaires, mostly as hard copies and sometimes, among the secular society only, via e-mail.  The researcher collected the questionnaire from the parents or directly from the adolescents.</w:t>
      </w:r>
    </w:p>
    <w:p w:rsidR="00C81F7A" w:rsidRPr="0098035D" w:rsidRDefault="00C81F7A" w:rsidP="00C81F7A">
      <w:pPr>
        <w:tabs>
          <w:tab w:val="left" w:pos="7200"/>
        </w:tabs>
        <w:bidi w:val="0"/>
        <w:spacing w:before="120" w:after="120" w:line="360" w:lineRule="auto"/>
        <w:jc w:val="both"/>
        <w:rPr>
          <w:rFonts w:asciiTheme="minorBidi" w:hAnsiTheme="minorBidi"/>
          <w:sz w:val="24"/>
          <w:szCs w:val="24"/>
          <w:rtl/>
        </w:rPr>
      </w:pPr>
      <w:r>
        <w:rPr>
          <w:rFonts w:asciiTheme="minorBidi" w:hAnsiTheme="minorBidi"/>
          <w:b/>
          <w:bCs/>
          <w:sz w:val="24"/>
          <w:szCs w:val="24"/>
        </w:rPr>
        <w:t xml:space="preserve">Statistics: </w:t>
      </w:r>
      <w:r>
        <w:rPr>
          <w:rFonts w:asciiTheme="minorBidi" w:hAnsiTheme="minorBidi"/>
          <w:sz w:val="24"/>
          <w:szCs w:val="24"/>
        </w:rPr>
        <w:t xml:space="preserve">The examination of the differences in demographic variables and sleep variables regarding subjective perceptions applied </w:t>
      </w:r>
      <w:r w:rsidRPr="00991DA4">
        <w:rPr>
          <w:rFonts w:asciiTheme="minorBidi" w:hAnsiTheme="minorBidi"/>
          <w:sz w:val="24"/>
          <w:szCs w:val="24"/>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7" o:title=""/>
          </v:shape>
          <o:OLEObject Type="Embed" ProgID="Equation.3" ShapeID="_x0000_i1025" DrawAspect="Content" ObjectID="_1556686784" r:id="rId8"/>
        </w:object>
      </w:r>
      <w:r>
        <w:rPr>
          <w:rFonts w:asciiTheme="minorBidi" w:hAnsiTheme="minorBidi"/>
          <w:sz w:val="24"/>
          <w:szCs w:val="24"/>
        </w:rPr>
        <w:t xml:space="preserve">tests for categorical variables and t-tests for variables independent of age.  Most tests were subject to Bonferroni corrections.  The examination of differences in sleep patterns and related behaviors during weekdays and weekends by religious and gender groups utilized a bi-directional factorial array, MANOVA. </w:t>
      </w:r>
    </w:p>
    <w:p w:rsidR="00FA46C2" w:rsidRPr="008F6627" w:rsidRDefault="00FA46C2" w:rsidP="00FA46C2">
      <w:pPr>
        <w:tabs>
          <w:tab w:val="left" w:pos="7200"/>
        </w:tabs>
        <w:bidi w:val="0"/>
        <w:spacing w:before="120" w:after="120" w:line="360" w:lineRule="auto"/>
        <w:jc w:val="both"/>
        <w:rPr>
          <w:rFonts w:asciiTheme="minorBidi" w:hAnsiTheme="minorBidi"/>
          <w:b/>
          <w:bCs/>
          <w:sz w:val="24"/>
          <w:szCs w:val="24"/>
        </w:rPr>
      </w:pPr>
      <w:bookmarkStart w:id="0" w:name="_GoBack"/>
      <w:bookmarkEnd w:id="0"/>
    </w:p>
    <w:p w:rsidR="00FA46C2" w:rsidRPr="008F6627" w:rsidRDefault="00FA46C2" w:rsidP="00FA46C2">
      <w:pPr>
        <w:tabs>
          <w:tab w:val="left" w:pos="7200"/>
        </w:tabs>
        <w:bidi w:val="0"/>
        <w:spacing w:before="120" w:after="120" w:line="360" w:lineRule="auto"/>
        <w:jc w:val="both"/>
        <w:rPr>
          <w:rFonts w:asciiTheme="minorBidi" w:hAnsiTheme="minorBidi"/>
          <w:b/>
          <w:bCs/>
          <w:sz w:val="24"/>
          <w:szCs w:val="24"/>
        </w:rPr>
      </w:pPr>
      <w:r w:rsidRPr="008F6627">
        <w:rPr>
          <w:rFonts w:asciiTheme="minorBidi" w:hAnsiTheme="minorBidi"/>
          <w:b/>
          <w:bCs/>
          <w:sz w:val="24"/>
          <w:szCs w:val="24"/>
        </w:rPr>
        <w:t>Results</w:t>
      </w:r>
    </w:p>
    <w:p w:rsidR="00FA46C2" w:rsidRPr="008F6627" w:rsidRDefault="00FA46C2" w:rsidP="00FA46C2">
      <w:pPr>
        <w:tabs>
          <w:tab w:val="left" w:pos="7200"/>
        </w:tabs>
        <w:bidi w:val="0"/>
        <w:spacing w:before="120" w:after="120" w:line="360" w:lineRule="auto"/>
        <w:jc w:val="both"/>
        <w:rPr>
          <w:rFonts w:asciiTheme="minorBidi" w:hAnsiTheme="minorBidi"/>
          <w:b/>
          <w:bCs/>
          <w:sz w:val="24"/>
          <w:szCs w:val="24"/>
          <w:u w:val="single"/>
        </w:rPr>
      </w:pPr>
      <w:r w:rsidRPr="008F6627">
        <w:rPr>
          <w:rFonts w:asciiTheme="minorBidi" w:hAnsiTheme="minorBidi"/>
          <w:b/>
          <w:bCs/>
          <w:sz w:val="24"/>
          <w:szCs w:val="24"/>
          <w:u w:val="single"/>
        </w:rPr>
        <w:t>Sample Data</w:t>
      </w:r>
    </w:p>
    <w:p w:rsidR="00FA46C2" w:rsidRPr="008F6627" w:rsidRDefault="00214A2C" w:rsidP="00214A2C">
      <w:pPr>
        <w:tabs>
          <w:tab w:val="left" w:pos="7200"/>
        </w:tabs>
        <w:bidi w:val="0"/>
        <w:spacing w:before="120" w:after="120" w:line="360" w:lineRule="auto"/>
        <w:jc w:val="both"/>
        <w:rPr>
          <w:rFonts w:asciiTheme="minorBidi" w:hAnsiTheme="minorBidi"/>
          <w:sz w:val="24"/>
          <w:szCs w:val="24"/>
        </w:rPr>
      </w:pPr>
      <w:r w:rsidRPr="008F6627">
        <w:rPr>
          <w:rFonts w:asciiTheme="minorBidi" w:hAnsiTheme="minorBidi"/>
          <w:sz w:val="24"/>
          <w:szCs w:val="24"/>
        </w:rPr>
        <w:t>The study was conducted in 2013-2014 among 116 ultra-orthodox (mean age: 15.62 ±1.16, 44 of which were boys) and 66 secular (mean age: 15.44 ±1.31, of which 33 were boys) adolescents.</w:t>
      </w:r>
    </w:p>
    <w:p w:rsidR="00214A2C" w:rsidRPr="008F6627" w:rsidRDefault="00214A2C" w:rsidP="00214A2C">
      <w:pPr>
        <w:tabs>
          <w:tab w:val="left" w:pos="7200"/>
        </w:tabs>
        <w:bidi w:val="0"/>
        <w:spacing w:before="120" w:after="120" w:line="360" w:lineRule="auto"/>
        <w:jc w:val="both"/>
        <w:rPr>
          <w:rFonts w:asciiTheme="minorBidi" w:hAnsiTheme="minorBidi"/>
          <w:sz w:val="24"/>
          <w:szCs w:val="24"/>
          <w:u w:val="single"/>
        </w:rPr>
      </w:pPr>
      <w:r w:rsidRPr="008F6627">
        <w:rPr>
          <w:rFonts w:asciiTheme="minorBidi" w:hAnsiTheme="minorBidi"/>
          <w:sz w:val="24"/>
          <w:szCs w:val="24"/>
          <w:u w:val="single"/>
        </w:rPr>
        <w:lastRenderedPageBreak/>
        <w:t>Sleep Perceptions</w:t>
      </w:r>
    </w:p>
    <w:p w:rsidR="00214A2C" w:rsidRPr="008F6627" w:rsidRDefault="009D04A4" w:rsidP="003D504B">
      <w:pPr>
        <w:tabs>
          <w:tab w:val="left" w:pos="7200"/>
        </w:tabs>
        <w:bidi w:val="0"/>
        <w:spacing w:before="120" w:after="120" w:line="360" w:lineRule="auto"/>
        <w:jc w:val="both"/>
        <w:rPr>
          <w:rFonts w:asciiTheme="minorBidi" w:hAnsiTheme="minorBidi"/>
          <w:sz w:val="24"/>
          <w:szCs w:val="24"/>
        </w:rPr>
      </w:pPr>
      <w:r w:rsidRPr="008F6627">
        <w:rPr>
          <w:rFonts w:asciiTheme="minorBidi" w:hAnsiTheme="minorBidi"/>
          <w:sz w:val="24"/>
          <w:szCs w:val="24"/>
        </w:rPr>
        <w:t>Several differences were found among the group on questions relating to perceptions on sleep.  As such, ~75% of the ultra-orthodox adolescents reported their sleeping duration as “</w:t>
      </w:r>
      <w:r w:rsidR="000A02C0" w:rsidRPr="008F6627">
        <w:rPr>
          <w:rFonts w:asciiTheme="minorBidi" w:hAnsiTheme="minorBidi"/>
          <w:sz w:val="24"/>
          <w:szCs w:val="24"/>
        </w:rPr>
        <w:t>as needed”, as compared to only ~40% of the secular adolescents.  On the other hand, 25% of the ultra-orthodox adolescents reported that they sleep too little compared to ~60% of the secular adolescents.  The study further found that 9.3% of the ultra-orthodox adolescents reported that they sleep well, compared to only ~70% of the secular adolescents (p≤0.007, following a Bonferroni correction).  In addition, over 70% of the ultra-orthodox adolescents reported that they always or usually sleep enough, compared to ~45% of the secular adolescents and the ultra-orthodox adolescents reported more afternoon naps than the secular population (63% compared to 42%, respectively, p≤0.05</w:t>
      </w:r>
      <w:r w:rsidR="003D504B" w:rsidRPr="008F6627">
        <w:rPr>
          <w:rFonts w:asciiTheme="minorBidi" w:hAnsiTheme="minorBidi"/>
          <w:sz w:val="24"/>
          <w:szCs w:val="24"/>
        </w:rPr>
        <w:t>). The following parameters showed no significant differences between the groups: sleep at home, number of nighttime awakenings and sleepiness.</w:t>
      </w:r>
    </w:p>
    <w:p w:rsidR="003D504B" w:rsidRPr="008F6627" w:rsidRDefault="00623664" w:rsidP="00623664">
      <w:pPr>
        <w:tabs>
          <w:tab w:val="left" w:pos="7200"/>
        </w:tabs>
        <w:bidi w:val="0"/>
        <w:spacing w:before="120" w:after="120" w:line="360" w:lineRule="auto"/>
        <w:jc w:val="both"/>
        <w:rPr>
          <w:rFonts w:asciiTheme="minorBidi" w:hAnsiTheme="minorBidi"/>
          <w:b/>
          <w:bCs/>
          <w:sz w:val="24"/>
          <w:szCs w:val="24"/>
          <w:u w:val="single"/>
        </w:rPr>
      </w:pPr>
      <w:r w:rsidRPr="008F6627">
        <w:rPr>
          <w:rFonts w:asciiTheme="minorBidi" w:hAnsiTheme="minorBidi"/>
          <w:b/>
          <w:bCs/>
          <w:sz w:val="24"/>
          <w:szCs w:val="24"/>
          <w:u w:val="single"/>
        </w:rPr>
        <w:t>Differences in weekday and weekend sleep and related behavioral patterns based on religion and gender</w:t>
      </w:r>
    </w:p>
    <w:p w:rsidR="00623664" w:rsidRPr="008F6627" w:rsidRDefault="00623664" w:rsidP="00623664">
      <w:pPr>
        <w:tabs>
          <w:tab w:val="left" w:pos="7200"/>
        </w:tabs>
        <w:bidi w:val="0"/>
        <w:spacing w:before="120" w:after="120" w:line="360" w:lineRule="auto"/>
        <w:jc w:val="both"/>
        <w:rPr>
          <w:rFonts w:asciiTheme="minorBidi" w:hAnsiTheme="minorBidi"/>
          <w:sz w:val="24"/>
          <w:szCs w:val="24"/>
        </w:rPr>
      </w:pPr>
      <w:r w:rsidRPr="008F6627">
        <w:rPr>
          <w:rFonts w:asciiTheme="minorBidi" w:hAnsiTheme="minorBidi"/>
          <w:sz w:val="24"/>
          <w:szCs w:val="24"/>
        </w:rPr>
        <w:t>Table 1 and Figures 1, 2, 3 and 4 describe the findings of the multivariable variance analyses relating to the effect of religion, gender and religion/gender interaction, which were separately performed for sleep patterns (bedtime, waking time, sleep latency and total sleep duration)</w:t>
      </w:r>
      <w:r w:rsidR="00E41E93" w:rsidRPr="008F6627">
        <w:rPr>
          <w:rFonts w:asciiTheme="minorBidi" w:hAnsiTheme="minorBidi"/>
          <w:sz w:val="24"/>
          <w:szCs w:val="24"/>
        </w:rPr>
        <w:t xml:space="preserve"> on schooldays and weekends.</w:t>
      </w:r>
    </w:p>
    <w:p w:rsidR="00341E94" w:rsidRPr="008F6627" w:rsidRDefault="00341E94" w:rsidP="0087164F">
      <w:pPr>
        <w:tabs>
          <w:tab w:val="left" w:pos="7200"/>
        </w:tabs>
        <w:bidi w:val="0"/>
        <w:spacing w:before="120" w:after="120" w:line="360" w:lineRule="auto"/>
        <w:jc w:val="both"/>
        <w:rPr>
          <w:rFonts w:asciiTheme="minorBidi" w:hAnsiTheme="minorBidi"/>
          <w:b/>
          <w:bCs/>
          <w:sz w:val="24"/>
          <w:szCs w:val="24"/>
        </w:rPr>
      </w:pPr>
    </w:p>
    <w:p w:rsidR="00341E94" w:rsidRPr="008F6627" w:rsidRDefault="00341E94" w:rsidP="00341E94">
      <w:pPr>
        <w:tabs>
          <w:tab w:val="left" w:pos="7200"/>
        </w:tabs>
        <w:bidi w:val="0"/>
        <w:spacing w:before="120" w:after="120" w:line="360" w:lineRule="auto"/>
        <w:jc w:val="both"/>
        <w:rPr>
          <w:rFonts w:asciiTheme="minorBidi" w:hAnsiTheme="minorBidi"/>
          <w:b/>
          <w:bCs/>
          <w:sz w:val="24"/>
          <w:szCs w:val="24"/>
        </w:rPr>
      </w:pPr>
    </w:p>
    <w:p w:rsidR="00341E94" w:rsidRPr="008F6627" w:rsidRDefault="00341E94" w:rsidP="00341E94">
      <w:pPr>
        <w:tabs>
          <w:tab w:val="left" w:pos="7200"/>
        </w:tabs>
        <w:bidi w:val="0"/>
        <w:spacing w:before="120" w:after="120" w:line="360" w:lineRule="auto"/>
        <w:jc w:val="both"/>
        <w:rPr>
          <w:rFonts w:asciiTheme="minorBidi" w:hAnsiTheme="minorBidi"/>
          <w:b/>
          <w:bCs/>
          <w:sz w:val="24"/>
          <w:szCs w:val="24"/>
        </w:rPr>
      </w:pPr>
    </w:p>
    <w:p w:rsidR="00341E94" w:rsidRPr="008F6627" w:rsidRDefault="00341E94" w:rsidP="00341E94">
      <w:pPr>
        <w:tabs>
          <w:tab w:val="left" w:pos="7200"/>
        </w:tabs>
        <w:bidi w:val="0"/>
        <w:spacing w:before="120" w:after="120" w:line="360" w:lineRule="auto"/>
        <w:jc w:val="both"/>
        <w:rPr>
          <w:rFonts w:asciiTheme="minorBidi" w:hAnsiTheme="minorBidi"/>
          <w:b/>
          <w:bCs/>
          <w:sz w:val="24"/>
          <w:szCs w:val="24"/>
        </w:rPr>
      </w:pPr>
    </w:p>
    <w:p w:rsidR="00E41E93" w:rsidRPr="008F6627" w:rsidRDefault="0087164F" w:rsidP="00341E94">
      <w:pPr>
        <w:tabs>
          <w:tab w:val="left" w:pos="7200"/>
        </w:tabs>
        <w:bidi w:val="0"/>
        <w:spacing w:before="120" w:after="120" w:line="360" w:lineRule="auto"/>
        <w:jc w:val="both"/>
        <w:rPr>
          <w:rFonts w:asciiTheme="minorBidi" w:hAnsiTheme="minorBidi"/>
          <w:b/>
          <w:bCs/>
          <w:sz w:val="24"/>
          <w:szCs w:val="24"/>
        </w:rPr>
      </w:pPr>
      <w:r w:rsidRPr="008F6627">
        <w:rPr>
          <w:rFonts w:asciiTheme="minorBidi" w:hAnsiTheme="minorBidi"/>
          <w:b/>
          <w:bCs/>
          <w:sz w:val="24"/>
          <w:szCs w:val="24"/>
        </w:rPr>
        <w:t>School day</w:t>
      </w:r>
      <w:r w:rsidR="00E41E93" w:rsidRPr="008F6627">
        <w:rPr>
          <w:rFonts w:asciiTheme="minorBidi" w:hAnsiTheme="minorBidi"/>
          <w:b/>
          <w:bCs/>
          <w:sz w:val="24"/>
          <w:szCs w:val="24"/>
        </w:rPr>
        <w:t xml:space="preserve"> sleep patterns</w:t>
      </w:r>
    </w:p>
    <w:p w:rsidR="00E41E93" w:rsidRPr="008F6627" w:rsidRDefault="0087164F" w:rsidP="008F6627">
      <w:pPr>
        <w:tabs>
          <w:tab w:val="left" w:pos="7200"/>
        </w:tabs>
        <w:bidi w:val="0"/>
        <w:spacing w:before="120" w:after="120" w:line="360" w:lineRule="auto"/>
        <w:jc w:val="both"/>
        <w:rPr>
          <w:rFonts w:asciiTheme="minorBidi" w:hAnsiTheme="minorBidi"/>
          <w:sz w:val="24"/>
          <w:szCs w:val="24"/>
        </w:rPr>
      </w:pPr>
      <w:r w:rsidRPr="008F6627">
        <w:rPr>
          <w:rFonts w:asciiTheme="minorBidi" w:hAnsiTheme="minorBidi"/>
          <w:b/>
          <w:bCs/>
          <w:sz w:val="24"/>
          <w:szCs w:val="24"/>
        </w:rPr>
        <w:t>The multivariate analysis</w:t>
      </w:r>
      <w:r w:rsidR="00803E56" w:rsidRPr="008F6627">
        <w:rPr>
          <w:rFonts w:asciiTheme="minorBidi" w:hAnsiTheme="minorBidi"/>
          <w:b/>
          <w:bCs/>
          <w:sz w:val="24"/>
          <w:szCs w:val="24"/>
        </w:rPr>
        <w:t xml:space="preserve"> for sleep patterns on schooldays </w:t>
      </w:r>
      <w:r w:rsidR="00803E56" w:rsidRPr="008F6627">
        <w:rPr>
          <w:rFonts w:asciiTheme="minorBidi" w:hAnsiTheme="minorBidi"/>
          <w:sz w:val="24"/>
          <w:szCs w:val="24"/>
        </w:rPr>
        <w:t>(Figure 1) revealed a main effect for religion</w:t>
      </w:r>
      <w:r w:rsidR="00825423" w:rsidRPr="008F6627">
        <w:rPr>
          <w:rFonts w:asciiTheme="minorBidi" w:hAnsiTheme="minorBidi"/>
          <w:sz w:val="24"/>
          <w:szCs w:val="24"/>
        </w:rPr>
        <w:t xml:space="preserve"> (F</w:t>
      </w:r>
      <w:r w:rsidR="00825423" w:rsidRPr="008F6627">
        <w:rPr>
          <w:rFonts w:asciiTheme="minorBidi" w:hAnsiTheme="minorBidi"/>
          <w:sz w:val="24"/>
          <w:szCs w:val="24"/>
          <w:vertAlign w:val="subscript"/>
        </w:rPr>
        <w:t>(4,162)</w:t>
      </w:r>
      <w:r w:rsidR="00825423" w:rsidRPr="008F6627">
        <w:rPr>
          <w:rFonts w:asciiTheme="minorBidi" w:hAnsiTheme="minorBidi"/>
          <w:sz w:val="24"/>
          <w:szCs w:val="24"/>
        </w:rPr>
        <w:t xml:space="preserve">=7.205, p&lt;0.001, eta²=0.151) </w:t>
      </w:r>
      <w:r w:rsidR="00803E56" w:rsidRPr="008F6627">
        <w:rPr>
          <w:rFonts w:asciiTheme="minorBidi" w:hAnsiTheme="minorBidi"/>
          <w:sz w:val="24"/>
          <w:szCs w:val="24"/>
        </w:rPr>
        <w:t>and a main effect</w:t>
      </w:r>
      <w:r w:rsidR="00825423" w:rsidRPr="008F6627">
        <w:rPr>
          <w:rFonts w:asciiTheme="minorBidi" w:hAnsiTheme="minorBidi"/>
          <w:sz w:val="24"/>
          <w:szCs w:val="24"/>
        </w:rPr>
        <w:t xml:space="preserve"> for the religion/gender interaction </w:t>
      </w:r>
      <w:r w:rsidR="008F6627" w:rsidRPr="008F6627">
        <w:rPr>
          <w:rFonts w:asciiTheme="minorBidi" w:hAnsiTheme="minorBidi"/>
          <w:sz w:val="24"/>
          <w:szCs w:val="24"/>
        </w:rPr>
        <w:t>(</w:t>
      </w:r>
      <w:r w:rsidR="00825423" w:rsidRPr="008F6627">
        <w:rPr>
          <w:rFonts w:asciiTheme="minorBidi" w:hAnsiTheme="minorBidi"/>
          <w:sz w:val="24"/>
          <w:szCs w:val="24"/>
        </w:rPr>
        <w:t>F</w:t>
      </w:r>
      <w:r w:rsidR="00825423" w:rsidRPr="008F6627">
        <w:rPr>
          <w:rFonts w:asciiTheme="minorBidi" w:hAnsiTheme="minorBidi"/>
          <w:sz w:val="24"/>
          <w:szCs w:val="24"/>
          <w:vertAlign w:val="subscript"/>
        </w:rPr>
        <w:t>(4,162)</w:t>
      </w:r>
      <w:r w:rsidR="00825423" w:rsidRPr="008F6627">
        <w:rPr>
          <w:rFonts w:asciiTheme="minorBidi" w:hAnsiTheme="minorBidi"/>
          <w:sz w:val="24"/>
          <w:szCs w:val="24"/>
        </w:rPr>
        <w:t>=8.695, p&lt;0.001, eta²=0.177)</w:t>
      </w:r>
      <w:r w:rsidR="00341E94" w:rsidRPr="008F6627">
        <w:rPr>
          <w:rFonts w:asciiTheme="minorBidi" w:hAnsiTheme="minorBidi"/>
          <w:sz w:val="24"/>
          <w:szCs w:val="24"/>
        </w:rPr>
        <w:t>.  No main effect was found for gender.</w:t>
      </w:r>
    </w:p>
    <w:p w:rsidR="00341E94" w:rsidRPr="008F6627" w:rsidRDefault="00341E94" w:rsidP="00171BF7">
      <w:pPr>
        <w:tabs>
          <w:tab w:val="left" w:pos="7200"/>
        </w:tabs>
        <w:bidi w:val="0"/>
        <w:spacing w:before="120" w:after="120" w:line="360" w:lineRule="auto"/>
        <w:jc w:val="both"/>
        <w:rPr>
          <w:rFonts w:asciiTheme="minorBidi" w:hAnsiTheme="minorBidi"/>
          <w:sz w:val="24"/>
          <w:szCs w:val="24"/>
        </w:rPr>
      </w:pPr>
      <w:r w:rsidRPr="008F6627">
        <w:rPr>
          <w:rFonts w:asciiTheme="minorBidi" w:hAnsiTheme="minorBidi"/>
          <w:b/>
          <w:bCs/>
          <w:sz w:val="24"/>
          <w:szCs w:val="24"/>
        </w:rPr>
        <w:lastRenderedPageBreak/>
        <w:t>The univariate analysis</w:t>
      </w:r>
      <w:r w:rsidRPr="008F6627">
        <w:rPr>
          <w:rFonts w:asciiTheme="minorBidi" w:hAnsiTheme="minorBidi"/>
          <w:sz w:val="24"/>
          <w:szCs w:val="24"/>
        </w:rPr>
        <w:t xml:space="preserve"> for </w:t>
      </w:r>
      <w:r w:rsidR="00171BF7">
        <w:rPr>
          <w:rFonts w:asciiTheme="minorBidi" w:hAnsiTheme="minorBidi"/>
          <w:sz w:val="24"/>
          <w:szCs w:val="24"/>
        </w:rPr>
        <w:t>bedtimes</w:t>
      </w:r>
      <w:r w:rsidRPr="008F6627">
        <w:rPr>
          <w:rFonts w:asciiTheme="minorBidi" w:hAnsiTheme="minorBidi"/>
          <w:sz w:val="24"/>
          <w:szCs w:val="24"/>
        </w:rPr>
        <w:t xml:space="preserve"> (Figure 1) found an interaction between religion and gender (F</w:t>
      </w:r>
      <w:r w:rsidRPr="008F6627">
        <w:rPr>
          <w:rFonts w:asciiTheme="minorBidi" w:hAnsiTheme="minorBidi"/>
          <w:sz w:val="24"/>
          <w:szCs w:val="24"/>
          <w:vertAlign w:val="subscript"/>
        </w:rPr>
        <w:t>(1,165)</w:t>
      </w:r>
      <w:r w:rsidRPr="008F6627">
        <w:rPr>
          <w:rFonts w:asciiTheme="minorBidi" w:hAnsiTheme="minorBidi"/>
          <w:sz w:val="24"/>
          <w:szCs w:val="24"/>
        </w:rPr>
        <w:t xml:space="preserve">=21.353, p&lt;0.001, eta²=0.115).  </w:t>
      </w:r>
      <w:r w:rsidR="005F5B2D" w:rsidRPr="008F6627">
        <w:rPr>
          <w:rFonts w:asciiTheme="minorBidi" w:hAnsiTheme="minorBidi"/>
          <w:sz w:val="24"/>
          <w:szCs w:val="24"/>
        </w:rPr>
        <w:t>In terms of waking hour (Figure 2) a main effect was found for religion (F</w:t>
      </w:r>
      <w:r w:rsidR="005F5B2D" w:rsidRPr="008F6627">
        <w:rPr>
          <w:rFonts w:asciiTheme="minorBidi" w:hAnsiTheme="minorBidi"/>
          <w:sz w:val="24"/>
          <w:szCs w:val="24"/>
          <w:vertAlign w:val="subscript"/>
        </w:rPr>
        <w:t>(1,165)</w:t>
      </w:r>
      <w:r w:rsidR="005F5B2D" w:rsidRPr="008F6627">
        <w:rPr>
          <w:rFonts w:asciiTheme="minorBidi" w:hAnsiTheme="minorBidi"/>
          <w:sz w:val="24"/>
          <w:szCs w:val="24"/>
        </w:rPr>
        <w:t>=5.426, p=0.021, eta²=0.032) and in interaction was found between religion and gender (F</w:t>
      </w:r>
      <w:r w:rsidR="005F5B2D" w:rsidRPr="008F6627">
        <w:rPr>
          <w:rFonts w:asciiTheme="minorBidi" w:hAnsiTheme="minorBidi"/>
          <w:sz w:val="24"/>
          <w:szCs w:val="24"/>
          <w:vertAlign w:val="subscript"/>
        </w:rPr>
        <w:t>(1,165)</w:t>
      </w:r>
      <w:r w:rsidR="005F5B2D" w:rsidRPr="008F6627">
        <w:rPr>
          <w:rFonts w:asciiTheme="minorBidi" w:hAnsiTheme="minorBidi"/>
          <w:sz w:val="24"/>
          <w:szCs w:val="24"/>
        </w:rPr>
        <w:t>=16.616, p&lt;0.001, eta²=0.091</w:t>
      </w:r>
      <w:r w:rsidR="000E1178" w:rsidRPr="008F6627">
        <w:rPr>
          <w:rFonts w:asciiTheme="minorBidi" w:hAnsiTheme="minorBidi"/>
          <w:sz w:val="24"/>
          <w:szCs w:val="24"/>
        </w:rPr>
        <w:t>).  No main effects were found for religion, gender and religion/gender interaction for the sleep duration variable (Figure 4).</w:t>
      </w:r>
    </w:p>
    <w:p w:rsidR="000E1178" w:rsidRPr="008F6627" w:rsidRDefault="000E1178" w:rsidP="000E1178">
      <w:pPr>
        <w:tabs>
          <w:tab w:val="left" w:pos="7200"/>
        </w:tabs>
        <w:bidi w:val="0"/>
        <w:spacing w:before="120" w:after="120" w:line="360" w:lineRule="auto"/>
        <w:jc w:val="both"/>
        <w:rPr>
          <w:rFonts w:asciiTheme="minorBidi" w:hAnsiTheme="minorBidi"/>
          <w:b/>
          <w:bCs/>
          <w:sz w:val="24"/>
          <w:szCs w:val="24"/>
        </w:rPr>
      </w:pPr>
      <w:r w:rsidRPr="008F6627">
        <w:rPr>
          <w:rFonts w:asciiTheme="minorBidi" w:hAnsiTheme="minorBidi"/>
          <w:b/>
          <w:bCs/>
          <w:sz w:val="24"/>
          <w:szCs w:val="24"/>
        </w:rPr>
        <w:t>Weekend sleep patterns</w:t>
      </w:r>
    </w:p>
    <w:p w:rsidR="00BA1206" w:rsidRPr="008F6627" w:rsidRDefault="00BA1206" w:rsidP="008F6627">
      <w:pPr>
        <w:tabs>
          <w:tab w:val="left" w:pos="7200"/>
        </w:tabs>
        <w:bidi w:val="0"/>
        <w:spacing w:before="120" w:after="120" w:line="360" w:lineRule="auto"/>
        <w:jc w:val="both"/>
        <w:rPr>
          <w:rFonts w:asciiTheme="minorBidi" w:hAnsiTheme="minorBidi"/>
          <w:sz w:val="24"/>
          <w:szCs w:val="24"/>
        </w:rPr>
      </w:pPr>
      <w:r w:rsidRPr="008F6627">
        <w:rPr>
          <w:rFonts w:asciiTheme="minorBidi" w:hAnsiTheme="minorBidi"/>
          <w:b/>
          <w:bCs/>
          <w:sz w:val="24"/>
          <w:szCs w:val="24"/>
        </w:rPr>
        <w:t xml:space="preserve">The multivariate analysis for sleep patterns on weekends </w:t>
      </w:r>
      <w:r w:rsidRPr="008F6627">
        <w:rPr>
          <w:rFonts w:asciiTheme="minorBidi" w:hAnsiTheme="minorBidi"/>
          <w:sz w:val="24"/>
          <w:szCs w:val="24"/>
        </w:rPr>
        <w:t>revealed a main effect for religion (F</w:t>
      </w:r>
      <w:r w:rsidRPr="008F6627">
        <w:rPr>
          <w:rFonts w:asciiTheme="minorBidi" w:hAnsiTheme="minorBidi"/>
          <w:sz w:val="24"/>
          <w:szCs w:val="24"/>
          <w:vertAlign w:val="subscript"/>
        </w:rPr>
        <w:t>(4,149)</w:t>
      </w:r>
      <w:r w:rsidRPr="008F6627">
        <w:rPr>
          <w:rFonts w:asciiTheme="minorBidi" w:hAnsiTheme="minorBidi"/>
          <w:sz w:val="24"/>
          <w:szCs w:val="24"/>
        </w:rPr>
        <w:t>=34.226, p&lt;0.001, eta²=0.48), gender (F</w:t>
      </w:r>
      <w:r w:rsidRPr="008F6627">
        <w:rPr>
          <w:rFonts w:asciiTheme="minorBidi" w:hAnsiTheme="minorBidi"/>
          <w:sz w:val="24"/>
          <w:szCs w:val="24"/>
          <w:vertAlign w:val="subscript"/>
        </w:rPr>
        <w:t>(4,149)</w:t>
      </w:r>
      <w:r w:rsidRPr="008F6627">
        <w:rPr>
          <w:rFonts w:asciiTheme="minorBidi" w:hAnsiTheme="minorBidi"/>
          <w:sz w:val="24"/>
          <w:szCs w:val="24"/>
        </w:rPr>
        <w:t xml:space="preserve">=4.149, p=0.003, eta²=0.100) religion/gender interaction </w:t>
      </w:r>
      <w:r w:rsidR="008F6627" w:rsidRPr="008F6627">
        <w:rPr>
          <w:rFonts w:asciiTheme="minorBidi" w:hAnsiTheme="minorBidi"/>
          <w:sz w:val="24"/>
          <w:szCs w:val="24"/>
        </w:rPr>
        <w:t>(F</w:t>
      </w:r>
      <w:r w:rsidR="008F6627" w:rsidRPr="008F6627">
        <w:rPr>
          <w:rFonts w:asciiTheme="minorBidi" w:hAnsiTheme="minorBidi"/>
          <w:sz w:val="24"/>
          <w:szCs w:val="24"/>
          <w:vertAlign w:val="subscript"/>
        </w:rPr>
        <w:t>(4,149)</w:t>
      </w:r>
      <w:r w:rsidR="008F6627" w:rsidRPr="008F6627">
        <w:rPr>
          <w:rFonts w:asciiTheme="minorBidi" w:hAnsiTheme="minorBidi"/>
          <w:sz w:val="24"/>
          <w:szCs w:val="24"/>
        </w:rPr>
        <w:t>=8.720, p&lt;0.001, eta²=0.190</w:t>
      </w:r>
      <w:r w:rsidRPr="008F6627">
        <w:rPr>
          <w:rFonts w:asciiTheme="minorBidi" w:hAnsiTheme="minorBidi"/>
          <w:sz w:val="24"/>
          <w:szCs w:val="24"/>
        </w:rPr>
        <w:t>)</w:t>
      </w:r>
      <w:r w:rsidR="008F6627" w:rsidRPr="008F6627">
        <w:rPr>
          <w:rFonts w:asciiTheme="minorBidi" w:hAnsiTheme="minorBidi"/>
          <w:sz w:val="24"/>
          <w:szCs w:val="24"/>
        </w:rPr>
        <w:t>.</w:t>
      </w:r>
    </w:p>
    <w:p w:rsidR="008F6627" w:rsidRDefault="008F6627" w:rsidP="008F6627">
      <w:pPr>
        <w:tabs>
          <w:tab w:val="left" w:pos="7200"/>
        </w:tabs>
        <w:bidi w:val="0"/>
        <w:spacing w:before="120" w:after="120" w:line="360" w:lineRule="auto"/>
        <w:jc w:val="both"/>
        <w:rPr>
          <w:rFonts w:asciiTheme="minorBidi" w:hAnsiTheme="minorBidi"/>
          <w:sz w:val="24"/>
          <w:szCs w:val="24"/>
        </w:rPr>
      </w:pPr>
      <w:r>
        <w:rPr>
          <w:rFonts w:asciiTheme="minorBidi" w:hAnsiTheme="minorBidi"/>
          <w:sz w:val="24"/>
          <w:szCs w:val="24"/>
        </w:rPr>
        <w:t>Regarding bedtime (Fi</w:t>
      </w:r>
      <w:r w:rsidR="00171BF7">
        <w:rPr>
          <w:rFonts w:asciiTheme="minorBidi" w:hAnsiTheme="minorBidi"/>
          <w:sz w:val="24"/>
          <w:szCs w:val="24"/>
        </w:rPr>
        <w:t>gure 1), a main effect was found for religion (</w:t>
      </w:r>
      <w:r w:rsidR="00171BF7" w:rsidRPr="008F6627">
        <w:rPr>
          <w:rFonts w:asciiTheme="minorBidi" w:hAnsiTheme="minorBidi"/>
          <w:sz w:val="24"/>
          <w:szCs w:val="24"/>
        </w:rPr>
        <w:t>F</w:t>
      </w:r>
      <w:r w:rsidR="00171BF7" w:rsidRPr="008F6627">
        <w:rPr>
          <w:rFonts w:asciiTheme="minorBidi" w:hAnsiTheme="minorBidi"/>
          <w:sz w:val="24"/>
          <w:szCs w:val="24"/>
          <w:vertAlign w:val="subscript"/>
        </w:rPr>
        <w:t>(1,152)</w:t>
      </w:r>
      <w:r w:rsidR="00171BF7" w:rsidRPr="008F6627">
        <w:rPr>
          <w:rFonts w:asciiTheme="minorBidi" w:hAnsiTheme="minorBidi"/>
          <w:sz w:val="24"/>
          <w:szCs w:val="24"/>
        </w:rPr>
        <w:t>=53.610, p&lt;0.001, eta²=0.261</w:t>
      </w:r>
      <w:r w:rsidR="00171BF7">
        <w:rPr>
          <w:rFonts w:asciiTheme="minorBidi" w:hAnsiTheme="minorBidi"/>
          <w:sz w:val="24"/>
          <w:szCs w:val="24"/>
        </w:rPr>
        <w:t>), gender (</w:t>
      </w:r>
      <w:r w:rsidR="00171BF7" w:rsidRPr="008F6627">
        <w:rPr>
          <w:rFonts w:asciiTheme="minorBidi" w:hAnsiTheme="minorBidi"/>
          <w:sz w:val="24"/>
          <w:szCs w:val="24"/>
        </w:rPr>
        <w:t>F</w:t>
      </w:r>
      <w:r w:rsidR="00171BF7" w:rsidRPr="008F6627">
        <w:rPr>
          <w:rFonts w:asciiTheme="minorBidi" w:hAnsiTheme="minorBidi"/>
          <w:sz w:val="24"/>
          <w:szCs w:val="24"/>
          <w:vertAlign w:val="subscript"/>
        </w:rPr>
        <w:t>(1,152)</w:t>
      </w:r>
      <w:r w:rsidR="00171BF7" w:rsidRPr="008F6627">
        <w:rPr>
          <w:rFonts w:asciiTheme="minorBidi" w:hAnsiTheme="minorBidi"/>
          <w:sz w:val="24"/>
          <w:szCs w:val="24"/>
        </w:rPr>
        <w:t>=53.610, p&lt;0.001, eta²=0.261</w:t>
      </w:r>
      <w:r w:rsidR="00171BF7">
        <w:rPr>
          <w:rFonts w:asciiTheme="minorBidi" w:hAnsiTheme="minorBidi"/>
          <w:sz w:val="24"/>
          <w:szCs w:val="24"/>
        </w:rPr>
        <w:t>) and religion/gender interaction (</w:t>
      </w:r>
      <w:r w:rsidR="005D06C6" w:rsidRPr="008F6627">
        <w:rPr>
          <w:rFonts w:asciiTheme="minorBidi" w:hAnsiTheme="minorBidi"/>
          <w:sz w:val="24"/>
          <w:szCs w:val="24"/>
        </w:rPr>
        <w:t>F</w:t>
      </w:r>
      <w:r w:rsidR="005D06C6" w:rsidRPr="008F6627">
        <w:rPr>
          <w:rFonts w:asciiTheme="minorBidi" w:hAnsiTheme="minorBidi"/>
          <w:sz w:val="24"/>
          <w:szCs w:val="24"/>
          <w:vertAlign w:val="subscript"/>
        </w:rPr>
        <w:t>(1,152)</w:t>
      </w:r>
      <w:r w:rsidR="005D06C6" w:rsidRPr="008F6627">
        <w:rPr>
          <w:rFonts w:asciiTheme="minorBidi" w:hAnsiTheme="minorBidi"/>
          <w:sz w:val="24"/>
          <w:szCs w:val="24"/>
        </w:rPr>
        <w:t>=16.402, p&lt;0.001, eta²=0.097</w:t>
      </w:r>
      <w:r w:rsidR="005D06C6">
        <w:rPr>
          <w:rFonts w:asciiTheme="minorBidi" w:hAnsiTheme="minorBidi"/>
          <w:sz w:val="24"/>
          <w:szCs w:val="24"/>
        </w:rPr>
        <w:t>).  Regarding waking hour (Figure 2), a main effect was found for religion (</w:t>
      </w:r>
      <w:r w:rsidR="005D06C6" w:rsidRPr="008F6627">
        <w:rPr>
          <w:rFonts w:asciiTheme="minorBidi" w:hAnsiTheme="minorBidi"/>
          <w:sz w:val="24"/>
          <w:szCs w:val="24"/>
        </w:rPr>
        <w:t>F</w:t>
      </w:r>
      <w:r w:rsidR="005D06C6" w:rsidRPr="008F6627">
        <w:rPr>
          <w:rFonts w:asciiTheme="minorBidi" w:hAnsiTheme="minorBidi"/>
          <w:sz w:val="24"/>
          <w:szCs w:val="24"/>
          <w:vertAlign w:val="subscript"/>
        </w:rPr>
        <w:t>(1,152)</w:t>
      </w:r>
      <w:r w:rsidR="005D06C6" w:rsidRPr="008F6627">
        <w:rPr>
          <w:rFonts w:asciiTheme="minorBidi" w:hAnsiTheme="minorBidi"/>
          <w:sz w:val="24"/>
          <w:szCs w:val="24"/>
        </w:rPr>
        <w:t>=121.771, p&lt;0.001, eta²=0.445</w:t>
      </w:r>
      <w:r w:rsidR="005D06C6">
        <w:rPr>
          <w:rFonts w:asciiTheme="minorBidi" w:hAnsiTheme="minorBidi"/>
          <w:sz w:val="24"/>
          <w:szCs w:val="24"/>
        </w:rPr>
        <w:t>) and religion/gender interaction (</w:t>
      </w:r>
      <w:r w:rsidR="005D06C6" w:rsidRPr="008F6627">
        <w:rPr>
          <w:rFonts w:asciiTheme="minorBidi" w:hAnsiTheme="minorBidi"/>
          <w:sz w:val="24"/>
          <w:szCs w:val="24"/>
        </w:rPr>
        <w:t>F</w:t>
      </w:r>
      <w:r w:rsidR="005D06C6" w:rsidRPr="008F6627">
        <w:rPr>
          <w:rFonts w:asciiTheme="minorBidi" w:hAnsiTheme="minorBidi"/>
          <w:sz w:val="24"/>
          <w:szCs w:val="24"/>
          <w:vertAlign w:val="subscript"/>
        </w:rPr>
        <w:t>(1,152)</w:t>
      </w:r>
      <w:r w:rsidR="005D06C6" w:rsidRPr="008F6627">
        <w:rPr>
          <w:rFonts w:asciiTheme="minorBidi" w:hAnsiTheme="minorBidi"/>
          <w:sz w:val="24"/>
          <w:szCs w:val="24"/>
        </w:rPr>
        <w:t>=31.150, p&lt;0.001, eta²=0.170</w:t>
      </w:r>
      <w:r w:rsidR="005D06C6">
        <w:rPr>
          <w:rFonts w:asciiTheme="minorBidi" w:hAnsiTheme="minorBidi"/>
          <w:sz w:val="24"/>
          <w:szCs w:val="24"/>
        </w:rPr>
        <w:t>) (See Figures 1, 2).  Regarding minutes of sleep latency (Figure 3), a main effect was found for religion (</w:t>
      </w:r>
      <w:r w:rsidR="005D06C6" w:rsidRPr="008F6627">
        <w:rPr>
          <w:rFonts w:asciiTheme="minorBidi" w:hAnsiTheme="minorBidi"/>
          <w:sz w:val="24"/>
          <w:szCs w:val="24"/>
        </w:rPr>
        <w:t>F</w:t>
      </w:r>
      <w:r w:rsidR="005D06C6" w:rsidRPr="008F6627">
        <w:rPr>
          <w:rFonts w:asciiTheme="minorBidi" w:hAnsiTheme="minorBidi"/>
          <w:sz w:val="24"/>
          <w:szCs w:val="24"/>
          <w:vertAlign w:val="subscript"/>
        </w:rPr>
        <w:t>(1,152)</w:t>
      </w:r>
      <w:r w:rsidR="005D06C6" w:rsidRPr="008F6627">
        <w:rPr>
          <w:rFonts w:asciiTheme="minorBidi" w:hAnsiTheme="minorBidi"/>
          <w:sz w:val="24"/>
          <w:szCs w:val="24"/>
        </w:rPr>
        <w:t>=13.037, p&lt;0.001, eta²=0.080</w:t>
      </w:r>
      <w:r w:rsidR="005D06C6">
        <w:rPr>
          <w:rFonts w:asciiTheme="minorBidi" w:hAnsiTheme="minorBidi"/>
          <w:sz w:val="24"/>
          <w:szCs w:val="24"/>
        </w:rPr>
        <w:t>).  Regarding the number of sleep hours (Figure 4), a main effect was found for religion (</w:t>
      </w:r>
      <w:r w:rsidR="005D06C6" w:rsidRPr="008F6627">
        <w:rPr>
          <w:rFonts w:asciiTheme="minorBidi" w:hAnsiTheme="minorBidi"/>
          <w:sz w:val="24"/>
          <w:szCs w:val="24"/>
        </w:rPr>
        <w:t>F</w:t>
      </w:r>
      <w:r w:rsidR="005D06C6" w:rsidRPr="008F6627">
        <w:rPr>
          <w:rFonts w:asciiTheme="minorBidi" w:hAnsiTheme="minorBidi"/>
          <w:sz w:val="24"/>
          <w:szCs w:val="24"/>
          <w:vertAlign w:val="subscript"/>
        </w:rPr>
        <w:t>(1,152)</w:t>
      </w:r>
      <w:r w:rsidR="005D06C6" w:rsidRPr="008F6627">
        <w:rPr>
          <w:rFonts w:asciiTheme="minorBidi" w:hAnsiTheme="minorBidi"/>
          <w:sz w:val="24"/>
          <w:szCs w:val="24"/>
        </w:rPr>
        <w:t>=28.828, p&lt;0.001, eta²=0.160</w:t>
      </w:r>
      <w:r w:rsidR="00AE0A63">
        <w:rPr>
          <w:rFonts w:asciiTheme="minorBidi" w:hAnsiTheme="minorBidi"/>
          <w:sz w:val="24"/>
          <w:szCs w:val="24"/>
        </w:rPr>
        <w:t>), gender (</w:t>
      </w:r>
      <w:r w:rsidR="00AE0A63" w:rsidRPr="008F6627">
        <w:rPr>
          <w:rFonts w:asciiTheme="minorBidi" w:hAnsiTheme="minorBidi"/>
          <w:sz w:val="24"/>
          <w:szCs w:val="24"/>
        </w:rPr>
        <w:t>F</w:t>
      </w:r>
      <w:r w:rsidR="00AE0A63" w:rsidRPr="008F6627">
        <w:rPr>
          <w:rFonts w:asciiTheme="minorBidi" w:hAnsiTheme="minorBidi"/>
          <w:sz w:val="24"/>
          <w:szCs w:val="24"/>
          <w:vertAlign w:val="subscript"/>
        </w:rPr>
        <w:t>(1,152)</w:t>
      </w:r>
      <w:r w:rsidR="00AE0A63" w:rsidRPr="008F6627">
        <w:rPr>
          <w:rFonts w:asciiTheme="minorBidi" w:hAnsiTheme="minorBidi"/>
          <w:sz w:val="24"/>
          <w:szCs w:val="24"/>
        </w:rPr>
        <w:t>=10.240, p=0.002, eta²=0.063</w:t>
      </w:r>
      <w:r w:rsidR="00AE0A63">
        <w:rPr>
          <w:rFonts w:asciiTheme="minorBidi" w:hAnsiTheme="minorBidi"/>
          <w:sz w:val="24"/>
          <w:szCs w:val="24"/>
        </w:rPr>
        <w:t>) and religion/gender interaction (</w:t>
      </w:r>
      <w:r w:rsidR="00AE0A63" w:rsidRPr="008F6627">
        <w:rPr>
          <w:rFonts w:asciiTheme="minorBidi" w:hAnsiTheme="minorBidi"/>
          <w:sz w:val="24"/>
          <w:szCs w:val="24"/>
        </w:rPr>
        <w:t>F</w:t>
      </w:r>
      <w:r w:rsidR="00AE0A63" w:rsidRPr="008F6627">
        <w:rPr>
          <w:rFonts w:asciiTheme="minorBidi" w:hAnsiTheme="minorBidi"/>
          <w:sz w:val="24"/>
          <w:szCs w:val="24"/>
          <w:vertAlign w:val="subscript"/>
        </w:rPr>
        <w:t>(1,152)</w:t>
      </w:r>
      <w:r w:rsidR="00AE0A63" w:rsidRPr="008F6627">
        <w:rPr>
          <w:rFonts w:asciiTheme="minorBidi" w:hAnsiTheme="minorBidi"/>
          <w:sz w:val="24"/>
          <w:szCs w:val="24"/>
        </w:rPr>
        <w:t>=9.419, p=0.003, eta²=0.058</w:t>
      </w:r>
      <w:r w:rsidR="00AE0A63">
        <w:rPr>
          <w:rFonts w:asciiTheme="minorBidi" w:hAnsiTheme="minorBidi"/>
          <w:sz w:val="24"/>
          <w:szCs w:val="24"/>
        </w:rPr>
        <w:t>) (See Table 2).</w:t>
      </w:r>
    </w:p>
    <w:p w:rsidR="00AE0A63" w:rsidRDefault="00AE0A63" w:rsidP="00AE0A63">
      <w:pPr>
        <w:tabs>
          <w:tab w:val="left" w:pos="7200"/>
        </w:tabs>
        <w:bidi w:val="0"/>
        <w:spacing w:before="120" w:after="120" w:line="360" w:lineRule="auto"/>
        <w:jc w:val="both"/>
        <w:rPr>
          <w:rFonts w:asciiTheme="minorBidi" w:hAnsiTheme="minorBidi"/>
          <w:b/>
          <w:bCs/>
          <w:sz w:val="24"/>
          <w:szCs w:val="24"/>
        </w:rPr>
      </w:pPr>
    </w:p>
    <w:p w:rsidR="00AE0A63" w:rsidRDefault="00AE0A63" w:rsidP="00AE0A63">
      <w:pPr>
        <w:tabs>
          <w:tab w:val="left" w:pos="7200"/>
        </w:tabs>
        <w:bidi w:val="0"/>
        <w:spacing w:before="120" w:after="120" w:line="360" w:lineRule="auto"/>
        <w:jc w:val="both"/>
        <w:rPr>
          <w:rFonts w:asciiTheme="minorBidi" w:hAnsiTheme="minorBidi"/>
          <w:b/>
          <w:bCs/>
          <w:sz w:val="24"/>
          <w:szCs w:val="24"/>
        </w:rPr>
      </w:pPr>
    </w:p>
    <w:p w:rsidR="00AE0A63" w:rsidRDefault="00AE0A63" w:rsidP="00AE0A63">
      <w:pPr>
        <w:tabs>
          <w:tab w:val="left" w:pos="7200"/>
        </w:tabs>
        <w:bidi w:val="0"/>
        <w:spacing w:before="120" w:after="120" w:line="360" w:lineRule="auto"/>
        <w:jc w:val="both"/>
        <w:rPr>
          <w:rFonts w:asciiTheme="minorBidi" w:hAnsiTheme="minorBidi"/>
          <w:b/>
          <w:bCs/>
          <w:sz w:val="24"/>
          <w:szCs w:val="24"/>
        </w:rPr>
      </w:pPr>
    </w:p>
    <w:p w:rsidR="00AE0A63" w:rsidRPr="00AE0A63" w:rsidRDefault="00AE0A63" w:rsidP="00AE0A63">
      <w:pPr>
        <w:tabs>
          <w:tab w:val="left" w:pos="7200"/>
        </w:tabs>
        <w:bidi w:val="0"/>
        <w:spacing w:before="120" w:after="120" w:line="360" w:lineRule="auto"/>
        <w:jc w:val="both"/>
        <w:rPr>
          <w:rFonts w:asciiTheme="minorBidi" w:hAnsiTheme="minorBidi"/>
          <w:b/>
          <w:bCs/>
          <w:sz w:val="24"/>
          <w:szCs w:val="24"/>
        </w:rPr>
      </w:pPr>
      <w:r>
        <w:rPr>
          <w:rFonts w:asciiTheme="minorBidi" w:hAnsiTheme="minorBidi"/>
          <w:b/>
          <w:bCs/>
          <w:sz w:val="24"/>
          <w:szCs w:val="24"/>
        </w:rPr>
        <w:t>Figure 1</w:t>
      </w:r>
    </w:p>
    <w:p w:rsidR="003F1EE5" w:rsidRPr="008F6627" w:rsidRDefault="00575EDF" w:rsidP="00AE0A63">
      <w:pPr>
        <w:jc w:val="center"/>
        <w:rPr>
          <w:rFonts w:asciiTheme="minorBidi" w:hAnsiTheme="minorBidi"/>
          <w:sz w:val="24"/>
          <w:szCs w:val="24"/>
        </w:rPr>
      </w:pPr>
      <w:r w:rsidRPr="008F6627">
        <w:rPr>
          <w:rFonts w:asciiTheme="minorBidi" w:hAnsiTheme="minorBidi"/>
          <w:noProof/>
        </w:rPr>
        <w:lastRenderedPageBreak/>
        <w:drawing>
          <wp:inline distT="0" distB="0" distL="0" distR="0" wp14:anchorId="20B7F94D" wp14:editId="59C56EF8">
            <wp:extent cx="4476750" cy="1847850"/>
            <wp:effectExtent l="0" t="0" r="19050" b="1905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0A63" w:rsidRPr="00AE0A63" w:rsidRDefault="00AE0A63" w:rsidP="00AE0A63">
      <w:pPr>
        <w:tabs>
          <w:tab w:val="left" w:pos="7200"/>
        </w:tabs>
        <w:bidi w:val="0"/>
        <w:spacing w:before="120" w:after="120" w:line="360" w:lineRule="auto"/>
        <w:jc w:val="both"/>
        <w:rPr>
          <w:rFonts w:asciiTheme="minorBidi" w:hAnsiTheme="minorBidi"/>
          <w:b/>
          <w:bCs/>
          <w:sz w:val="24"/>
          <w:szCs w:val="24"/>
        </w:rPr>
      </w:pPr>
      <w:r>
        <w:rPr>
          <w:rFonts w:asciiTheme="minorBidi" w:hAnsiTheme="minorBidi"/>
          <w:b/>
          <w:bCs/>
          <w:sz w:val="24"/>
          <w:szCs w:val="24"/>
        </w:rPr>
        <w:t>Figure 2</w:t>
      </w:r>
    </w:p>
    <w:p w:rsidR="00D60C7C" w:rsidRPr="008F6627" w:rsidRDefault="00575EDF" w:rsidP="00AE0A63">
      <w:pPr>
        <w:jc w:val="center"/>
        <w:rPr>
          <w:rFonts w:asciiTheme="minorBidi" w:hAnsiTheme="minorBidi"/>
          <w:sz w:val="24"/>
          <w:szCs w:val="24"/>
          <w:rtl/>
          <w:lang w:val="en"/>
        </w:rPr>
      </w:pPr>
      <w:r w:rsidRPr="008F6627">
        <w:rPr>
          <w:rFonts w:asciiTheme="minorBidi" w:hAnsiTheme="minorBidi"/>
          <w:noProof/>
        </w:rPr>
        <w:drawing>
          <wp:inline distT="0" distB="0" distL="0" distR="0" wp14:anchorId="7447203A" wp14:editId="5788E9AE">
            <wp:extent cx="4889500" cy="1873250"/>
            <wp:effectExtent l="0" t="0" r="25400" b="1270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0A63" w:rsidRPr="00AE0A63" w:rsidRDefault="00AE0A63" w:rsidP="00AE0A63">
      <w:pPr>
        <w:tabs>
          <w:tab w:val="left" w:pos="7200"/>
        </w:tabs>
        <w:bidi w:val="0"/>
        <w:spacing w:before="120" w:after="120" w:line="360" w:lineRule="auto"/>
        <w:jc w:val="both"/>
        <w:rPr>
          <w:rFonts w:asciiTheme="minorBidi" w:hAnsiTheme="minorBidi"/>
          <w:b/>
          <w:bCs/>
          <w:sz w:val="24"/>
          <w:szCs w:val="24"/>
        </w:rPr>
      </w:pPr>
      <w:r>
        <w:rPr>
          <w:rFonts w:asciiTheme="minorBidi" w:hAnsiTheme="minorBidi"/>
          <w:b/>
          <w:bCs/>
          <w:sz w:val="24"/>
          <w:szCs w:val="24"/>
        </w:rPr>
        <w:t>Figure 3</w:t>
      </w:r>
    </w:p>
    <w:p w:rsidR="003F2E57" w:rsidRPr="008F6627" w:rsidRDefault="00575EDF" w:rsidP="00AE0A63">
      <w:pPr>
        <w:jc w:val="center"/>
        <w:rPr>
          <w:rFonts w:asciiTheme="minorBidi" w:hAnsiTheme="minorBidi"/>
          <w:sz w:val="24"/>
          <w:szCs w:val="24"/>
          <w:rtl/>
          <w:lang w:val="en"/>
        </w:rPr>
      </w:pPr>
      <w:r w:rsidRPr="008F6627">
        <w:rPr>
          <w:rFonts w:asciiTheme="minorBidi" w:hAnsiTheme="minorBidi"/>
          <w:noProof/>
        </w:rPr>
        <w:drawing>
          <wp:inline distT="0" distB="0" distL="0" distR="0" wp14:anchorId="7012A4E1" wp14:editId="067AA034">
            <wp:extent cx="4826000" cy="2032000"/>
            <wp:effectExtent l="0" t="0" r="12700" b="2540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0A63" w:rsidRDefault="00AE0A63" w:rsidP="00AE0A63">
      <w:pPr>
        <w:tabs>
          <w:tab w:val="left" w:pos="7200"/>
        </w:tabs>
        <w:bidi w:val="0"/>
        <w:spacing w:before="120" w:after="120" w:line="360" w:lineRule="auto"/>
        <w:jc w:val="both"/>
        <w:rPr>
          <w:rFonts w:asciiTheme="minorBidi" w:hAnsiTheme="minorBidi"/>
          <w:b/>
          <w:bCs/>
          <w:sz w:val="24"/>
          <w:szCs w:val="24"/>
        </w:rPr>
      </w:pPr>
    </w:p>
    <w:p w:rsidR="00AE0A63" w:rsidRDefault="00AE0A63" w:rsidP="00AE0A63">
      <w:pPr>
        <w:tabs>
          <w:tab w:val="left" w:pos="7200"/>
        </w:tabs>
        <w:bidi w:val="0"/>
        <w:spacing w:before="120" w:after="120" w:line="360" w:lineRule="auto"/>
        <w:jc w:val="both"/>
        <w:rPr>
          <w:rFonts w:asciiTheme="minorBidi" w:hAnsiTheme="minorBidi"/>
          <w:b/>
          <w:bCs/>
          <w:sz w:val="24"/>
          <w:szCs w:val="24"/>
        </w:rPr>
      </w:pPr>
    </w:p>
    <w:p w:rsidR="00AE0A63" w:rsidRDefault="00AE0A63" w:rsidP="00AE0A63">
      <w:pPr>
        <w:tabs>
          <w:tab w:val="left" w:pos="7200"/>
        </w:tabs>
        <w:bidi w:val="0"/>
        <w:spacing w:before="120" w:after="120" w:line="360" w:lineRule="auto"/>
        <w:jc w:val="both"/>
        <w:rPr>
          <w:rFonts w:asciiTheme="minorBidi" w:hAnsiTheme="minorBidi"/>
          <w:b/>
          <w:bCs/>
          <w:sz w:val="24"/>
          <w:szCs w:val="24"/>
        </w:rPr>
      </w:pPr>
    </w:p>
    <w:p w:rsidR="00AE0A63" w:rsidRDefault="00AE0A63" w:rsidP="00AE0A63">
      <w:pPr>
        <w:tabs>
          <w:tab w:val="left" w:pos="7200"/>
        </w:tabs>
        <w:bidi w:val="0"/>
        <w:spacing w:before="120" w:after="120" w:line="360" w:lineRule="auto"/>
        <w:jc w:val="both"/>
        <w:rPr>
          <w:rFonts w:asciiTheme="minorBidi" w:hAnsiTheme="minorBidi"/>
          <w:b/>
          <w:bCs/>
          <w:sz w:val="24"/>
          <w:szCs w:val="24"/>
        </w:rPr>
      </w:pPr>
    </w:p>
    <w:p w:rsidR="00AE0A63" w:rsidRDefault="00AE0A63" w:rsidP="00AE0A63">
      <w:pPr>
        <w:tabs>
          <w:tab w:val="left" w:pos="7200"/>
        </w:tabs>
        <w:bidi w:val="0"/>
        <w:spacing w:before="120" w:after="120" w:line="360" w:lineRule="auto"/>
        <w:jc w:val="both"/>
        <w:rPr>
          <w:rFonts w:asciiTheme="minorBidi" w:hAnsiTheme="minorBidi"/>
          <w:b/>
          <w:bCs/>
          <w:sz w:val="24"/>
          <w:szCs w:val="24"/>
        </w:rPr>
      </w:pPr>
    </w:p>
    <w:p w:rsidR="00AE0A63" w:rsidRPr="00AE0A63" w:rsidRDefault="00AE0A63" w:rsidP="00351B39">
      <w:pPr>
        <w:tabs>
          <w:tab w:val="left" w:pos="7200"/>
        </w:tabs>
        <w:bidi w:val="0"/>
        <w:spacing w:before="120" w:after="120" w:line="360" w:lineRule="auto"/>
        <w:jc w:val="both"/>
        <w:rPr>
          <w:rFonts w:asciiTheme="minorBidi" w:hAnsiTheme="minorBidi"/>
          <w:b/>
          <w:bCs/>
          <w:sz w:val="24"/>
          <w:szCs w:val="24"/>
        </w:rPr>
      </w:pPr>
      <w:r>
        <w:rPr>
          <w:rFonts w:asciiTheme="minorBidi" w:hAnsiTheme="minorBidi"/>
          <w:b/>
          <w:bCs/>
          <w:sz w:val="24"/>
          <w:szCs w:val="24"/>
        </w:rPr>
        <w:t xml:space="preserve">Figure </w:t>
      </w:r>
      <w:r w:rsidR="00351B39">
        <w:rPr>
          <w:rFonts w:asciiTheme="minorBidi" w:hAnsiTheme="minorBidi"/>
          <w:b/>
          <w:bCs/>
          <w:sz w:val="24"/>
          <w:szCs w:val="24"/>
        </w:rPr>
        <w:t>4</w:t>
      </w:r>
    </w:p>
    <w:p w:rsidR="005007D3" w:rsidRPr="008F6627" w:rsidRDefault="00575EDF" w:rsidP="00DC6F50">
      <w:pPr>
        <w:jc w:val="both"/>
        <w:rPr>
          <w:rFonts w:asciiTheme="minorBidi" w:hAnsiTheme="minorBidi"/>
          <w:sz w:val="24"/>
          <w:szCs w:val="24"/>
          <w:rtl/>
          <w:lang w:val="en"/>
        </w:rPr>
      </w:pPr>
      <w:r w:rsidRPr="008F6627">
        <w:rPr>
          <w:rFonts w:asciiTheme="minorBidi" w:hAnsiTheme="minorBidi"/>
          <w:noProof/>
        </w:rPr>
        <w:lastRenderedPageBreak/>
        <w:drawing>
          <wp:inline distT="0" distB="0" distL="0" distR="0" wp14:anchorId="09A1C2BD" wp14:editId="4A85E277">
            <wp:extent cx="4959350" cy="2495550"/>
            <wp:effectExtent l="0" t="0" r="12700" b="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1B39" w:rsidRDefault="00351B39" w:rsidP="00351B39">
      <w:pPr>
        <w:tabs>
          <w:tab w:val="left" w:pos="7200"/>
        </w:tabs>
        <w:bidi w:val="0"/>
        <w:spacing w:before="120" w:after="120" w:line="360" w:lineRule="auto"/>
        <w:jc w:val="both"/>
        <w:rPr>
          <w:rFonts w:asciiTheme="minorBidi" w:hAnsiTheme="minorBidi"/>
          <w:b/>
          <w:bCs/>
          <w:sz w:val="24"/>
          <w:szCs w:val="24"/>
        </w:rPr>
      </w:pPr>
      <w:r>
        <w:rPr>
          <w:rFonts w:asciiTheme="minorBidi" w:hAnsiTheme="minorBidi"/>
          <w:b/>
          <w:bCs/>
          <w:sz w:val="24"/>
          <w:szCs w:val="24"/>
        </w:rPr>
        <w:t>Related behavioral patterns</w:t>
      </w:r>
    </w:p>
    <w:p w:rsidR="00351B39" w:rsidRDefault="0027394D" w:rsidP="00351B39">
      <w:pPr>
        <w:tabs>
          <w:tab w:val="left" w:pos="7200"/>
        </w:tabs>
        <w:bidi w:val="0"/>
        <w:spacing w:before="120" w:after="120" w:line="360" w:lineRule="auto"/>
        <w:jc w:val="both"/>
        <w:rPr>
          <w:rFonts w:asciiTheme="minorBidi" w:hAnsiTheme="minorBidi"/>
          <w:sz w:val="24"/>
          <w:szCs w:val="24"/>
        </w:rPr>
      </w:pPr>
      <w:r>
        <w:rPr>
          <w:rFonts w:asciiTheme="minorBidi" w:hAnsiTheme="minorBidi"/>
          <w:sz w:val="24"/>
          <w:szCs w:val="24"/>
        </w:rPr>
        <w:t>Table 3 describes additional behavior patterns related to daily behavior patterns (sleepiness, sleep-related behaviors, mood and day/night typicality).</w:t>
      </w:r>
    </w:p>
    <w:p w:rsidR="0027394D" w:rsidRDefault="0027394D" w:rsidP="0027394D">
      <w:pPr>
        <w:tabs>
          <w:tab w:val="left" w:pos="7200"/>
        </w:tabs>
        <w:bidi w:val="0"/>
        <w:spacing w:before="120" w:after="120" w:line="360" w:lineRule="auto"/>
        <w:jc w:val="both"/>
        <w:rPr>
          <w:rFonts w:asciiTheme="minorBidi" w:eastAsia="Times New Roman" w:hAnsiTheme="minorBidi"/>
          <w:sz w:val="24"/>
          <w:szCs w:val="24"/>
        </w:rPr>
      </w:pPr>
      <w:r>
        <w:rPr>
          <w:rFonts w:asciiTheme="minorBidi" w:hAnsiTheme="minorBidi"/>
          <w:b/>
          <w:bCs/>
          <w:sz w:val="24"/>
          <w:szCs w:val="24"/>
        </w:rPr>
        <w:t>The multivariate analysis for daily behavior patterns</w:t>
      </w:r>
      <w:r>
        <w:rPr>
          <w:rFonts w:asciiTheme="minorBidi" w:hAnsiTheme="minorBidi"/>
          <w:sz w:val="24"/>
          <w:szCs w:val="24"/>
        </w:rPr>
        <w:t xml:space="preserve"> found a main effect for religion (</w:t>
      </w:r>
      <w:r w:rsidRPr="008F6627">
        <w:rPr>
          <w:rFonts w:asciiTheme="minorBidi" w:eastAsia="Times New Roman" w:hAnsiTheme="minorBidi"/>
          <w:sz w:val="24"/>
          <w:szCs w:val="24"/>
        </w:rPr>
        <w:t>F</w:t>
      </w:r>
      <w:r w:rsidRPr="008F6627">
        <w:rPr>
          <w:rFonts w:asciiTheme="minorBidi" w:eastAsia="Times New Roman" w:hAnsiTheme="minorBidi"/>
          <w:sz w:val="24"/>
          <w:szCs w:val="24"/>
          <w:vertAlign w:val="subscript"/>
        </w:rPr>
        <w:t>(4,167)</w:t>
      </w:r>
      <w:r w:rsidRPr="008F6627">
        <w:rPr>
          <w:rFonts w:asciiTheme="minorBidi" w:eastAsia="Times New Roman" w:hAnsiTheme="minorBidi"/>
          <w:sz w:val="24"/>
          <w:szCs w:val="24"/>
        </w:rPr>
        <w:t>=19.352, p&lt;0.001, eta²=0.317</w:t>
      </w:r>
      <w:r>
        <w:rPr>
          <w:rFonts w:asciiTheme="minorBidi" w:eastAsia="Times New Roman" w:hAnsiTheme="minorBidi"/>
          <w:sz w:val="24"/>
          <w:szCs w:val="24"/>
        </w:rPr>
        <w:t>) and religion/gender interaction (</w:t>
      </w:r>
      <w:r w:rsidR="00082C2C" w:rsidRPr="008F6627">
        <w:rPr>
          <w:rFonts w:asciiTheme="minorBidi" w:eastAsia="Times New Roman" w:hAnsiTheme="minorBidi"/>
          <w:sz w:val="24"/>
          <w:szCs w:val="24"/>
        </w:rPr>
        <w:t>F</w:t>
      </w:r>
      <w:r w:rsidR="00082C2C" w:rsidRPr="008F6627">
        <w:rPr>
          <w:rFonts w:asciiTheme="minorBidi" w:eastAsia="Times New Roman" w:hAnsiTheme="minorBidi"/>
          <w:sz w:val="24"/>
          <w:szCs w:val="24"/>
          <w:vertAlign w:val="subscript"/>
        </w:rPr>
        <w:t>(4,167)</w:t>
      </w:r>
      <w:r w:rsidR="00082C2C" w:rsidRPr="008F6627">
        <w:rPr>
          <w:rFonts w:asciiTheme="minorBidi" w:eastAsia="Times New Roman" w:hAnsiTheme="minorBidi"/>
          <w:sz w:val="24"/>
          <w:szCs w:val="24"/>
        </w:rPr>
        <w:t>=5.010, p=0.001, eta²=0.107</w:t>
      </w:r>
      <w:r w:rsidR="00082C2C">
        <w:rPr>
          <w:rFonts w:asciiTheme="minorBidi" w:eastAsia="Times New Roman" w:hAnsiTheme="minorBidi"/>
          <w:sz w:val="24"/>
          <w:szCs w:val="24"/>
        </w:rPr>
        <w:t>).</w:t>
      </w:r>
    </w:p>
    <w:p w:rsidR="00082C2C" w:rsidRDefault="0072296D" w:rsidP="0072296D">
      <w:pPr>
        <w:tabs>
          <w:tab w:val="left" w:pos="7200"/>
        </w:tabs>
        <w:bidi w:val="0"/>
        <w:spacing w:before="120" w:after="120" w:line="360" w:lineRule="auto"/>
        <w:jc w:val="both"/>
        <w:rPr>
          <w:rFonts w:asciiTheme="minorBidi" w:eastAsia="Times New Roman" w:hAnsiTheme="minorBidi"/>
          <w:sz w:val="24"/>
          <w:szCs w:val="24"/>
        </w:rPr>
      </w:pPr>
      <w:r>
        <w:rPr>
          <w:rFonts w:asciiTheme="minorBidi" w:hAnsiTheme="minorBidi"/>
          <w:b/>
          <w:bCs/>
          <w:sz w:val="24"/>
          <w:szCs w:val="24"/>
        </w:rPr>
        <w:t xml:space="preserve">The intergroup variability analysis </w:t>
      </w:r>
      <w:r>
        <w:rPr>
          <w:rFonts w:asciiTheme="minorBidi" w:hAnsiTheme="minorBidi"/>
          <w:sz w:val="24"/>
          <w:szCs w:val="24"/>
        </w:rPr>
        <w:t>(see Table 3) for the sleepiness variable, found a main effect for religion/gender interaction (</w:t>
      </w:r>
      <w:r w:rsidRPr="008F6627">
        <w:rPr>
          <w:rFonts w:asciiTheme="minorBidi" w:eastAsia="Times New Roman" w:hAnsiTheme="minorBidi"/>
          <w:sz w:val="24"/>
          <w:szCs w:val="24"/>
        </w:rPr>
        <w:t>F</w:t>
      </w:r>
      <w:r w:rsidRPr="008F6627">
        <w:rPr>
          <w:rFonts w:asciiTheme="minorBidi" w:eastAsia="Times New Roman" w:hAnsiTheme="minorBidi"/>
          <w:sz w:val="24"/>
          <w:szCs w:val="24"/>
          <w:vertAlign w:val="subscript"/>
        </w:rPr>
        <w:t>(1,170)</w:t>
      </w:r>
      <w:r w:rsidRPr="008F6627">
        <w:rPr>
          <w:rFonts w:asciiTheme="minorBidi" w:eastAsia="Times New Roman" w:hAnsiTheme="minorBidi"/>
          <w:sz w:val="24"/>
          <w:szCs w:val="24"/>
        </w:rPr>
        <w:t>=5.398, p=0.021, eta²=0.031</w:t>
      </w:r>
      <w:r>
        <w:rPr>
          <w:rFonts w:asciiTheme="minorBidi" w:eastAsia="Times New Roman" w:hAnsiTheme="minorBidi"/>
          <w:sz w:val="24"/>
          <w:szCs w:val="24"/>
        </w:rPr>
        <w:t xml:space="preserve">).  </w:t>
      </w:r>
      <w:r w:rsidR="00012B98">
        <w:rPr>
          <w:rFonts w:asciiTheme="minorBidi" w:eastAsia="Times New Roman" w:hAnsiTheme="minorBidi"/>
          <w:sz w:val="24"/>
          <w:szCs w:val="24"/>
        </w:rPr>
        <w:t>Regarding sleep related behaviors, a main effect was found for religion (</w:t>
      </w:r>
      <w:r w:rsidR="00012B98" w:rsidRPr="008F6627">
        <w:rPr>
          <w:rFonts w:asciiTheme="minorBidi" w:eastAsia="Times New Roman" w:hAnsiTheme="minorBidi"/>
          <w:sz w:val="24"/>
          <w:szCs w:val="24"/>
        </w:rPr>
        <w:t>F</w:t>
      </w:r>
      <w:r w:rsidR="00012B98" w:rsidRPr="008F6627">
        <w:rPr>
          <w:rFonts w:asciiTheme="minorBidi" w:eastAsia="Times New Roman" w:hAnsiTheme="minorBidi"/>
          <w:sz w:val="24"/>
          <w:szCs w:val="24"/>
          <w:vertAlign w:val="subscript"/>
        </w:rPr>
        <w:t>(1,170)</w:t>
      </w:r>
      <w:r w:rsidR="00012B98" w:rsidRPr="008F6627">
        <w:rPr>
          <w:rFonts w:asciiTheme="minorBidi" w:eastAsia="Times New Roman" w:hAnsiTheme="minorBidi"/>
          <w:sz w:val="24"/>
          <w:szCs w:val="24"/>
        </w:rPr>
        <w:t>=19.533, p&lt;0.001, eta²=0.103</w:t>
      </w:r>
      <w:r w:rsidR="00012B98">
        <w:rPr>
          <w:rFonts w:asciiTheme="minorBidi" w:eastAsia="Times New Roman" w:hAnsiTheme="minorBidi"/>
          <w:sz w:val="24"/>
          <w:szCs w:val="24"/>
        </w:rPr>
        <w:t>) and religion/gender interaction (</w:t>
      </w:r>
      <w:r w:rsidR="00012B98" w:rsidRPr="008F6627">
        <w:rPr>
          <w:rFonts w:asciiTheme="minorBidi" w:eastAsia="Times New Roman" w:hAnsiTheme="minorBidi"/>
          <w:sz w:val="24"/>
          <w:szCs w:val="24"/>
        </w:rPr>
        <w:t>F</w:t>
      </w:r>
      <w:r w:rsidR="00012B98" w:rsidRPr="008F6627">
        <w:rPr>
          <w:rFonts w:asciiTheme="minorBidi" w:eastAsia="Times New Roman" w:hAnsiTheme="minorBidi"/>
          <w:sz w:val="24"/>
          <w:szCs w:val="24"/>
          <w:vertAlign w:val="subscript"/>
        </w:rPr>
        <w:t>(1,170)</w:t>
      </w:r>
      <w:r w:rsidR="00012B98" w:rsidRPr="008F6627">
        <w:rPr>
          <w:rFonts w:asciiTheme="minorBidi" w:eastAsia="Times New Roman" w:hAnsiTheme="minorBidi"/>
          <w:sz w:val="24"/>
          <w:szCs w:val="24"/>
        </w:rPr>
        <w:t>=8.691, p=0.004, eta²=0.049</w:t>
      </w:r>
      <w:r w:rsidR="00012B98">
        <w:rPr>
          <w:rFonts w:asciiTheme="minorBidi" w:eastAsia="Times New Roman" w:hAnsiTheme="minorBidi"/>
          <w:sz w:val="24"/>
          <w:szCs w:val="24"/>
        </w:rPr>
        <w:t>).  Regarding the mood variable, a main effect was found for religion (</w:t>
      </w:r>
      <w:r w:rsidR="00012B98" w:rsidRPr="008F6627">
        <w:rPr>
          <w:rFonts w:asciiTheme="minorBidi" w:eastAsia="Times New Roman" w:hAnsiTheme="minorBidi"/>
          <w:sz w:val="24"/>
          <w:szCs w:val="24"/>
        </w:rPr>
        <w:t>F</w:t>
      </w:r>
      <w:r w:rsidR="00012B98" w:rsidRPr="008F6627">
        <w:rPr>
          <w:rFonts w:asciiTheme="minorBidi" w:eastAsia="Times New Roman" w:hAnsiTheme="minorBidi"/>
          <w:sz w:val="24"/>
          <w:szCs w:val="24"/>
          <w:vertAlign w:val="subscript"/>
        </w:rPr>
        <w:t>(1,170)</w:t>
      </w:r>
      <w:r w:rsidR="00012B98" w:rsidRPr="008F6627">
        <w:rPr>
          <w:rFonts w:asciiTheme="minorBidi" w:eastAsia="Times New Roman" w:hAnsiTheme="minorBidi"/>
          <w:sz w:val="24"/>
          <w:szCs w:val="24"/>
        </w:rPr>
        <w:t>=10.880, p =0.001, eta²=0.060</w:t>
      </w:r>
      <w:r w:rsidR="00012B98">
        <w:rPr>
          <w:rFonts w:asciiTheme="minorBidi" w:eastAsia="Times New Roman" w:hAnsiTheme="minorBidi"/>
          <w:sz w:val="24"/>
          <w:szCs w:val="24"/>
        </w:rPr>
        <w:t>).  Regarding the morning/night typicality variable, a main effect was found for religion (</w:t>
      </w:r>
      <w:r w:rsidR="00012B98" w:rsidRPr="008F6627">
        <w:rPr>
          <w:rFonts w:asciiTheme="minorBidi" w:eastAsia="Times New Roman" w:hAnsiTheme="minorBidi"/>
          <w:sz w:val="24"/>
          <w:szCs w:val="24"/>
        </w:rPr>
        <w:t>F</w:t>
      </w:r>
      <w:r w:rsidR="00012B98" w:rsidRPr="008F6627">
        <w:rPr>
          <w:rFonts w:asciiTheme="minorBidi" w:eastAsia="Times New Roman" w:hAnsiTheme="minorBidi"/>
          <w:sz w:val="24"/>
          <w:szCs w:val="24"/>
          <w:vertAlign w:val="subscript"/>
        </w:rPr>
        <w:t>(1,170)</w:t>
      </w:r>
      <w:r w:rsidR="00012B98" w:rsidRPr="008F6627">
        <w:rPr>
          <w:rFonts w:asciiTheme="minorBidi" w:eastAsia="Times New Roman" w:hAnsiTheme="minorBidi"/>
          <w:sz w:val="24"/>
          <w:szCs w:val="24"/>
        </w:rPr>
        <w:t>=69.448, P&lt;0.001, eta²=0.290</w:t>
      </w:r>
      <w:r w:rsidR="00012B98">
        <w:rPr>
          <w:rFonts w:asciiTheme="minorBidi" w:eastAsia="Times New Roman" w:hAnsiTheme="minorBidi"/>
          <w:sz w:val="24"/>
          <w:szCs w:val="24"/>
        </w:rPr>
        <w:t>) and religion/gender interaction (</w:t>
      </w:r>
      <w:r w:rsidR="00012B98" w:rsidRPr="008F6627">
        <w:rPr>
          <w:rFonts w:asciiTheme="minorBidi" w:eastAsia="Times New Roman" w:hAnsiTheme="minorBidi"/>
          <w:sz w:val="24"/>
          <w:szCs w:val="24"/>
        </w:rPr>
        <w:t>F</w:t>
      </w:r>
      <w:r w:rsidR="00012B98" w:rsidRPr="008F6627">
        <w:rPr>
          <w:rFonts w:asciiTheme="minorBidi" w:eastAsia="Times New Roman" w:hAnsiTheme="minorBidi"/>
          <w:sz w:val="24"/>
          <w:szCs w:val="24"/>
          <w:vertAlign w:val="subscript"/>
        </w:rPr>
        <w:t>(1,170)</w:t>
      </w:r>
      <w:r w:rsidR="00012B98" w:rsidRPr="008F6627">
        <w:rPr>
          <w:rFonts w:asciiTheme="minorBidi" w:eastAsia="Times New Roman" w:hAnsiTheme="minorBidi"/>
          <w:sz w:val="24"/>
          <w:szCs w:val="24"/>
        </w:rPr>
        <w:t>=17.670, p&lt;0.001, eta²=0.094</w:t>
      </w:r>
      <w:r w:rsidR="00012B98">
        <w:rPr>
          <w:rFonts w:asciiTheme="minorBidi" w:eastAsia="Times New Roman" w:hAnsiTheme="minorBidi"/>
          <w:sz w:val="24"/>
          <w:szCs w:val="24"/>
        </w:rPr>
        <w:t>).</w:t>
      </w:r>
    </w:p>
    <w:p w:rsidR="00397480" w:rsidRDefault="00397480" w:rsidP="007A3E25">
      <w:pPr>
        <w:tabs>
          <w:tab w:val="left" w:pos="7200"/>
        </w:tabs>
        <w:bidi w:val="0"/>
        <w:spacing w:before="120" w:after="120" w:line="360" w:lineRule="auto"/>
        <w:jc w:val="both"/>
        <w:rPr>
          <w:rFonts w:asciiTheme="minorBidi" w:eastAsia="Times New Roman" w:hAnsiTheme="minorBidi"/>
          <w:b/>
          <w:bCs/>
          <w:sz w:val="24"/>
          <w:szCs w:val="24"/>
          <w:u w:val="single"/>
        </w:rPr>
      </w:pPr>
    </w:p>
    <w:p w:rsidR="00397480" w:rsidRDefault="00397480" w:rsidP="00397480">
      <w:pPr>
        <w:tabs>
          <w:tab w:val="left" w:pos="7200"/>
        </w:tabs>
        <w:bidi w:val="0"/>
        <w:spacing w:before="120" w:after="120" w:line="360" w:lineRule="auto"/>
        <w:jc w:val="both"/>
        <w:rPr>
          <w:rFonts w:asciiTheme="minorBidi" w:eastAsia="Times New Roman" w:hAnsiTheme="minorBidi"/>
          <w:b/>
          <w:bCs/>
          <w:sz w:val="24"/>
          <w:szCs w:val="24"/>
          <w:u w:val="single"/>
        </w:rPr>
      </w:pPr>
    </w:p>
    <w:p w:rsidR="00397480" w:rsidRDefault="00397480" w:rsidP="00397480">
      <w:pPr>
        <w:tabs>
          <w:tab w:val="left" w:pos="7200"/>
        </w:tabs>
        <w:bidi w:val="0"/>
        <w:spacing w:before="120" w:after="120" w:line="360" w:lineRule="auto"/>
        <w:jc w:val="both"/>
        <w:rPr>
          <w:rFonts w:asciiTheme="minorBidi" w:eastAsia="Times New Roman" w:hAnsiTheme="minorBidi"/>
          <w:b/>
          <w:bCs/>
          <w:sz w:val="24"/>
          <w:szCs w:val="24"/>
          <w:u w:val="single"/>
        </w:rPr>
      </w:pPr>
    </w:p>
    <w:p w:rsidR="00397480" w:rsidRDefault="00397480" w:rsidP="00397480">
      <w:pPr>
        <w:tabs>
          <w:tab w:val="left" w:pos="7200"/>
        </w:tabs>
        <w:bidi w:val="0"/>
        <w:spacing w:before="120" w:after="120" w:line="360" w:lineRule="auto"/>
        <w:jc w:val="both"/>
        <w:rPr>
          <w:rFonts w:asciiTheme="minorBidi" w:eastAsia="Times New Roman" w:hAnsiTheme="minorBidi"/>
          <w:b/>
          <w:bCs/>
          <w:sz w:val="24"/>
          <w:szCs w:val="24"/>
          <w:u w:val="single"/>
        </w:rPr>
      </w:pPr>
    </w:p>
    <w:p w:rsidR="00397480" w:rsidRDefault="00397480" w:rsidP="00397480">
      <w:pPr>
        <w:tabs>
          <w:tab w:val="left" w:pos="7200"/>
        </w:tabs>
        <w:bidi w:val="0"/>
        <w:spacing w:before="120" w:after="120" w:line="360" w:lineRule="auto"/>
        <w:jc w:val="both"/>
        <w:rPr>
          <w:rFonts w:asciiTheme="minorBidi" w:eastAsia="Times New Roman" w:hAnsiTheme="minorBidi"/>
          <w:b/>
          <w:bCs/>
          <w:sz w:val="24"/>
          <w:szCs w:val="24"/>
          <w:u w:val="single"/>
        </w:rPr>
      </w:pPr>
    </w:p>
    <w:p w:rsidR="007A3E25" w:rsidRPr="007A3E25" w:rsidRDefault="007A3E25" w:rsidP="00397480">
      <w:pPr>
        <w:tabs>
          <w:tab w:val="left" w:pos="7200"/>
        </w:tabs>
        <w:bidi w:val="0"/>
        <w:spacing w:before="120" w:after="120" w:line="360" w:lineRule="auto"/>
        <w:jc w:val="both"/>
        <w:rPr>
          <w:rFonts w:asciiTheme="minorBidi" w:hAnsiTheme="minorBidi"/>
          <w:b/>
          <w:bCs/>
          <w:sz w:val="24"/>
          <w:szCs w:val="24"/>
          <w:u w:val="single"/>
        </w:rPr>
      </w:pPr>
      <w:r>
        <w:rPr>
          <w:rFonts w:asciiTheme="minorBidi" w:eastAsia="Times New Roman" w:hAnsiTheme="minorBidi"/>
          <w:b/>
          <w:bCs/>
          <w:sz w:val="24"/>
          <w:szCs w:val="24"/>
          <w:u w:val="single"/>
        </w:rPr>
        <w:t>Table 3: Religion and Gender Differences in Related Behaviors</w:t>
      </w:r>
    </w:p>
    <w:tbl>
      <w:tblPr>
        <w:tblW w:w="9406" w:type="dxa"/>
        <w:jc w:val="center"/>
        <w:tblLayout w:type="fixed"/>
        <w:tblLook w:val="00A0" w:firstRow="1" w:lastRow="0" w:firstColumn="1" w:lastColumn="0" w:noHBand="0" w:noVBand="0"/>
      </w:tblPr>
      <w:tblGrid>
        <w:gridCol w:w="1326"/>
        <w:gridCol w:w="709"/>
        <w:gridCol w:w="1776"/>
        <w:gridCol w:w="1417"/>
        <w:gridCol w:w="1134"/>
        <w:gridCol w:w="992"/>
        <w:gridCol w:w="1276"/>
        <w:gridCol w:w="776"/>
      </w:tblGrid>
      <w:tr w:rsidR="00830BD7" w:rsidRPr="008F6627" w:rsidTr="00D87D52">
        <w:trPr>
          <w:trHeight w:val="400"/>
          <w:jc w:val="center"/>
        </w:trPr>
        <w:tc>
          <w:tcPr>
            <w:tcW w:w="2035" w:type="dxa"/>
            <w:gridSpan w:val="2"/>
            <w:tcBorders>
              <w:top w:val="single" w:sz="4" w:space="0" w:color="auto"/>
              <w:bottom w:val="single" w:sz="4" w:space="0" w:color="auto"/>
            </w:tcBorders>
            <w:shd w:val="clear" w:color="auto" w:fill="DBE5F1" w:themeFill="accent1" w:themeFillTint="33"/>
          </w:tcPr>
          <w:p w:rsidR="00830BD7" w:rsidRPr="008F6627" w:rsidRDefault="007A3E25" w:rsidP="005C085D">
            <w:pPr>
              <w:bidi w:val="0"/>
              <w:spacing w:after="0" w:line="360" w:lineRule="auto"/>
              <w:jc w:val="center"/>
              <w:rPr>
                <w:rFonts w:asciiTheme="minorBidi" w:hAnsiTheme="minorBidi"/>
                <w:b/>
                <w:bCs/>
                <w:sz w:val="20"/>
                <w:szCs w:val="20"/>
                <w:rtl/>
              </w:rPr>
            </w:pPr>
            <w:r>
              <w:rPr>
                <w:rFonts w:asciiTheme="minorBidi" w:hAnsiTheme="minorBidi"/>
                <w:b/>
                <w:bCs/>
                <w:sz w:val="20"/>
                <w:szCs w:val="20"/>
              </w:rPr>
              <w:lastRenderedPageBreak/>
              <w:t>Variables</w:t>
            </w:r>
          </w:p>
        </w:tc>
        <w:tc>
          <w:tcPr>
            <w:tcW w:w="1776" w:type="dxa"/>
            <w:tcBorders>
              <w:top w:val="single" w:sz="4" w:space="0" w:color="auto"/>
              <w:bottom w:val="single" w:sz="4" w:space="0" w:color="auto"/>
            </w:tcBorders>
            <w:shd w:val="clear" w:color="auto" w:fill="DBE5F1" w:themeFill="accent1" w:themeFillTint="33"/>
          </w:tcPr>
          <w:p w:rsidR="00830BD7" w:rsidRPr="008F6627" w:rsidRDefault="007A3E25" w:rsidP="005C085D">
            <w:pPr>
              <w:bidi w:val="0"/>
              <w:spacing w:after="0" w:line="360" w:lineRule="auto"/>
              <w:jc w:val="center"/>
              <w:rPr>
                <w:rFonts w:asciiTheme="minorBidi" w:hAnsiTheme="minorBidi"/>
                <w:b/>
                <w:bCs/>
                <w:sz w:val="20"/>
                <w:szCs w:val="20"/>
                <w:rtl/>
              </w:rPr>
            </w:pPr>
            <w:r>
              <w:rPr>
                <w:rFonts w:asciiTheme="minorBidi" w:hAnsiTheme="minorBidi"/>
                <w:b/>
                <w:bCs/>
                <w:sz w:val="20"/>
                <w:szCs w:val="20"/>
              </w:rPr>
              <w:t>Ultra-Orthodox Av</w:t>
            </w:r>
            <w:r w:rsidR="005C085D">
              <w:rPr>
                <w:rFonts w:asciiTheme="minorBidi" w:hAnsiTheme="minorBidi"/>
                <w:b/>
                <w:bCs/>
                <w:sz w:val="20"/>
                <w:szCs w:val="20"/>
              </w:rPr>
              <w:t>g.</w:t>
            </w:r>
            <w:r>
              <w:rPr>
                <w:rFonts w:asciiTheme="minorBidi" w:hAnsiTheme="minorBidi"/>
                <w:b/>
                <w:bCs/>
                <w:sz w:val="20"/>
                <w:szCs w:val="20"/>
              </w:rPr>
              <w:t xml:space="preserve"> (STD)</w:t>
            </w:r>
          </w:p>
        </w:tc>
        <w:tc>
          <w:tcPr>
            <w:tcW w:w="1417" w:type="dxa"/>
            <w:tcBorders>
              <w:top w:val="single" w:sz="4" w:space="0" w:color="auto"/>
              <w:bottom w:val="single" w:sz="4" w:space="0" w:color="auto"/>
            </w:tcBorders>
            <w:shd w:val="clear" w:color="auto" w:fill="DBE5F1" w:themeFill="accent1" w:themeFillTint="33"/>
          </w:tcPr>
          <w:p w:rsidR="00830BD7" w:rsidRPr="008F6627" w:rsidRDefault="007A3E25" w:rsidP="005C085D">
            <w:pPr>
              <w:bidi w:val="0"/>
              <w:spacing w:after="0" w:line="360" w:lineRule="auto"/>
              <w:jc w:val="center"/>
              <w:rPr>
                <w:rFonts w:asciiTheme="minorBidi" w:hAnsiTheme="minorBidi"/>
                <w:b/>
                <w:bCs/>
                <w:sz w:val="20"/>
                <w:szCs w:val="20"/>
                <w:rtl/>
              </w:rPr>
            </w:pPr>
            <w:r>
              <w:rPr>
                <w:rFonts w:asciiTheme="minorBidi" w:hAnsiTheme="minorBidi"/>
                <w:b/>
                <w:bCs/>
                <w:sz w:val="20"/>
                <w:szCs w:val="20"/>
              </w:rPr>
              <w:t>Secular Av</w:t>
            </w:r>
            <w:r w:rsidR="005C085D">
              <w:rPr>
                <w:rFonts w:asciiTheme="minorBidi" w:hAnsiTheme="minorBidi"/>
                <w:b/>
                <w:bCs/>
                <w:sz w:val="20"/>
                <w:szCs w:val="20"/>
              </w:rPr>
              <w:t xml:space="preserve">g. </w:t>
            </w:r>
            <w:r>
              <w:rPr>
                <w:rFonts w:asciiTheme="minorBidi" w:hAnsiTheme="minorBidi"/>
                <w:b/>
                <w:bCs/>
                <w:sz w:val="20"/>
                <w:szCs w:val="20"/>
              </w:rPr>
              <w:t>(STD)</w:t>
            </w:r>
          </w:p>
        </w:tc>
        <w:tc>
          <w:tcPr>
            <w:tcW w:w="1134" w:type="dxa"/>
            <w:tcBorders>
              <w:top w:val="single" w:sz="4" w:space="0" w:color="auto"/>
              <w:bottom w:val="single" w:sz="4" w:space="0" w:color="auto"/>
            </w:tcBorders>
            <w:shd w:val="clear" w:color="auto" w:fill="DBE5F1" w:themeFill="accent1" w:themeFillTint="33"/>
          </w:tcPr>
          <w:p w:rsidR="00830BD7" w:rsidRPr="008F6627" w:rsidRDefault="007A3E25" w:rsidP="005C085D">
            <w:pPr>
              <w:bidi w:val="0"/>
              <w:spacing w:after="0" w:line="360" w:lineRule="auto"/>
              <w:jc w:val="center"/>
              <w:rPr>
                <w:rFonts w:asciiTheme="minorBidi" w:hAnsiTheme="minorBidi"/>
                <w:b/>
                <w:bCs/>
                <w:sz w:val="20"/>
                <w:szCs w:val="20"/>
                <w:rtl/>
              </w:rPr>
            </w:pPr>
            <w:r>
              <w:rPr>
                <w:rFonts w:asciiTheme="minorBidi" w:hAnsiTheme="minorBidi"/>
                <w:b/>
                <w:bCs/>
                <w:sz w:val="20"/>
                <w:szCs w:val="20"/>
              </w:rPr>
              <w:t>Religion</w:t>
            </w:r>
          </w:p>
        </w:tc>
        <w:tc>
          <w:tcPr>
            <w:tcW w:w="992" w:type="dxa"/>
            <w:tcBorders>
              <w:top w:val="single" w:sz="4" w:space="0" w:color="auto"/>
              <w:bottom w:val="single" w:sz="4" w:space="0" w:color="auto"/>
            </w:tcBorders>
            <w:shd w:val="clear" w:color="auto" w:fill="DBE5F1" w:themeFill="accent1" w:themeFillTint="33"/>
          </w:tcPr>
          <w:p w:rsidR="00830BD7" w:rsidRPr="008F6627" w:rsidRDefault="007A3E25" w:rsidP="005C085D">
            <w:pPr>
              <w:bidi w:val="0"/>
              <w:spacing w:after="0" w:line="360" w:lineRule="auto"/>
              <w:jc w:val="center"/>
              <w:rPr>
                <w:rFonts w:asciiTheme="minorBidi" w:hAnsiTheme="minorBidi"/>
                <w:b/>
                <w:bCs/>
                <w:sz w:val="20"/>
                <w:szCs w:val="20"/>
                <w:rtl/>
              </w:rPr>
            </w:pPr>
            <w:r>
              <w:rPr>
                <w:rFonts w:asciiTheme="minorBidi" w:hAnsiTheme="minorBidi"/>
                <w:b/>
                <w:bCs/>
                <w:sz w:val="20"/>
                <w:szCs w:val="20"/>
              </w:rPr>
              <w:t>Gender</w:t>
            </w:r>
          </w:p>
        </w:tc>
        <w:tc>
          <w:tcPr>
            <w:tcW w:w="1276" w:type="dxa"/>
            <w:tcBorders>
              <w:top w:val="single" w:sz="4" w:space="0" w:color="auto"/>
              <w:bottom w:val="single" w:sz="4" w:space="0" w:color="auto"/>
            </w:tcBorders>
            <w:shd w:val="clear" w:color="auto" w:fill="DBE5F1" w:themeFill="accent1" w:themeFillTint="33"/>
          </w:tcPr>
          <w:p w:rsidR="00830BD7" w:rsidRPr="008F6627" w:rsidRDefault="007A3E25" w:rsidP="005C085D">
            <w:pPr>
              <w:bidi w:val="0"/>
              <w:spacing w:after="0" w:line="360" w:lineRule="auto"/>
              <w:jc w:val="center"/>
              <w:rPr>
                <w:rFonts w:asciiTheme="minorBidi" w:hAnsiTheme="minorBidi"/>
                <w:b/>
                <w:bCs/>
                <w:sz w:val="20"/>
                <w:szCs w:val="20"/>
                <w:rtl/>
              </w:rPr>
            </w:pPr>
            <w:r>
              <w:rPr>
                <w:rFonts w:asciiTheme="minorBidi" w:hAnsiTheme="minorBidi"/>
                <w:b/>
                <w:bCs/>
                <w:sz w:val="20"/>
                <w:szCs w:val="20"/>
              </w:rPr>
              <w:t>Religion</w:t>
            </w:r>
            <w:r w:rsidR="00D87D52">
              <w:rPr>
                <w:rFonts w:asciiTheme="minorBidi" w:hAnsiTheme="minorBidi"/>
                <w:b/>
                <w:bCs/>
                <w:sz w:val="20"/>
                <w:szCs w:val="20"/>
              </w:rPr>
              <w:t xml:space="preserve"> </w:t>
            </w:r>
            <w:r>
              <w:rPr>
                <w:rFonts w:asciiTheme="minorBidi" w:hAnsiTheme="minorBidi"/>
                <w:b/>
                <w:bCs/>
                <w:sz w:val="20"/>
                <w:szCs w:val="20"/>
              </w:rPr>
              <w:t>*</w:t>
            </w:r>
            <w:r w:rsidR="00D87D52">
              <w:rPr>
                <w:rFonts w:asciiTheme="minorBidi" w:hAnsiTheme="minorBidi"/>
                <w:b/>
                <w:bCs/>
                <w:sz w:val="20"/>
                <w:szCs w:val="20"/>
              </w:rPr>
              <w:t xml:space="preserve"> </w:t>
            </w:r>
            <w:r>
              <w:rPr>
                <w:rFonts w:asciiTheme="minorBidi" w:hAnsiTheme="minorBidi"/>
                <w:b/>
                <w:bCs/>
                <w:sz w:val="20"/>
                <w:szCs w:val="20"/>
              </w:rPr>
              <w:t>Gender</w:t>
            </w:r>
          </w:p>
        </w:tc>
        <w:tc>
          <w:tcPr>
            <w:tcW w:w="776" w:type="dxa"/>
            <w:tcBorders>
              <w:top w:val="single" w:sz="4" w:space="0" w:color="auto"/>
              <w:bottom w:val="single" w:sz="4" w:space="0" w:color="auto"/>
            </w:tcBorders>
            <w:shd w:val="clear" w:color="auto" w:fill="DBE5F1" w:themeFill="accent1" w:themeFillTint="33"/>
          </w:tcPr>
          <w:p w:rsidR="00830BD7" w:rsidRPr="008F6627" w:rsidRDefault="00830BD7" w:rsidP="005C085D">
            <w:pPr>
              <w:bidi w:val="0"/>
              <w:spacing w:after="0" w:line="360" w:lineRule="auto"/>
              <w:jc w:val="center"/>
              <w:rPr>
                <w:rFonts w:asciiTheme="minorBidi" w:hAnsiTheme="minorBidi"/>
                <w:b/>
                <w:bCs/>
                <w:sz w:val="20"/>
                <w:szCs w:val="20"/>
                <w:rtl/>
              </w:rPr>
            </w:pPr>
            <w:r w:rsidRPr="008F6627">
              <w:rPr>
                <w:rFonts w:asciiTheme="minorBidi" w:hAnsiTheme="minorBidi"/>
                <w:sz w:val="20"/>
                <w:szCs w:val="20"/>
              </w:rPr>
              <w:t>eta²</w:t>
            </w:r>
          </w:p>
        </w:tc>
      </w:tr>
      <w:tr w:rsidR="00830BD7" w:rsidRPr="008F6627" w:rsidTr="00D87D52">
        <w:trPr>
          <w:trHeight w:val="400"/>
          <w:jc w:val="center"/>
        </w:trPr>
        <w:tc>
          <w:tcPr>
            <w:tcW w:w="1326" w:type="dxa"/>
            <w:vMerge w:val="restart"/>
            <w:tcBorders>
              <w:top w:val="single" w:sz="4" w:space="0" w:color="auto"/>
            </w:tcBorders>
            <w:vAlign w:val="center"/>
          </w:tcPr>
          <w:p w:rsidR="00830BD7" w:rsidRPr="008F6627" w:rsidRDefault="005C085D" w:rsidP="005C085D">
            <w:pPr>
              <w:bidi w:val="0"/>
              <w:spacing w:after="0" w:line="360" w:lineRule="auto"/>
              <w:rPr>
                <w:rFonts w:asciiTheme="minorBidi" w:hAnsiTheme="minorBidi"/>
                <w:sz w:val="20"/>
                <w:szCs w:val="20"/>
                <w:rtl/>
              </w:rPr>
            </w:pPr>
            <w:r>
              <w:rPr>
                <w:rFonts w:asciiTheme="minorBidi" w:hAnsiTheme="minorBidi"/>
                <w:sz w:val="20"/>
                <w:szCs w:val="20"/>
              </w:rPr>
              <w:t>Sleepiness</w:t>
            </w:r>
          </w:p>
        </w:tc>
        <w:tc>
          <w:tcPr>
            <w:tcW w:w="709" w:type="dxa"/>
            <w:tcBorders>
              <w:top w:val="single" w:sz="4" w:space="0" w:color="auto"/>
            </w:tcBorders>
            <w:vAlign w:val="center"/>
          </w:tcPr>
          <w:p w:rsidR="00830BD7" w:rsidRPr="008F6627" w:rsidRDefault="005C085D" w:rsidP="00BC0EE6">
            <w:pPr>
              <w:spacing w:after="0" w:line="360" w:lineRule="auto"/>
              <w:jc w:val="both"/>
              <w:rPr>
                <w:rFonts w:asciiTheme="minorBidi" w:hAnsiTheme="minorBidi"/>
                <w:sz w:val="20"/>
                <w:szCs w:val="20"/>
                <w:rtl/>
              </w:rPr>
            </w:pPr>
            <w:r>
              <w:rPr>
                <w:rFonts w:asciiTheme="minorBidi" w:hAnsiTheme="minorBidi"/>
                <w:sz w:val="20"/>
                <w:szCs w:val="20"/>
              </w:rPr>
              <w:t>Boys</w:t>
            </w:r>
          </w:p>
        </w:tc>
        <w:tc>
          <w:tcPr>
            <w:tcW w:w="1776" w:type="dxa"/>
            <w:tcBorders>
              <w:top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r w:rsidRPr="008F6627">
              <w:rPr>
                <w:rFonts w:asciiTheme="minorBidi" w:hAnsiTheme="minorBidi"/>
                <w:sz w:val="20"/>
                <w:szCs w:val="20"/>
                <w:rtl/>
              </w:rPr>
              <w:t>(0.41) 1.29</w:t>
            </w:r>
          </w:p>
        </w:tc>
        <w:tc>
          <w:tcPr>
            <w:tcW w:w="1417" w:type="dxa"/>
            <w:tcBorders>
              <w:top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r w:rsidRPr="008F6627">
              <w:rPr>
                <w:rFonts w:asciiTheme="minorBidi" w:hAnsiTheme="minorBidi"/>
                <w:sz w:val="20"/>
                <w:szCs w:val="20"/>
                <w:rtl/>
              </w:rPr>
              <w:t xml:space="preserve"> (0.38) 1.53</w:t>
            </w:r>
          </w:p>
        </w:tc>
        <w:tc>
          <w:tcPr>
            <w:tcW w:w="1134" w:type="dxa"/>
            <w:vMerge w:val="restart"/>
            <w:tcBorders>
              <w:top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r w:rsidRPr="008F6627">
              <w:rPr>
                <w:rFonts w:asciiTheme="minorBidi" w:hAnsiTheme="minorBidi"/>
                <w:sz w:val="20"/>
                <w:szCs w:val="20"/>
                <w:rtl/>
              </w:rPr>
              <w:t>2.793</w:t>
            </w:r>
          </w:p>
        </w:tc>
        <w:tc>
          <w:tcPr>
            <w:tcW w:w="992" w:type="dxa"/>
            <w:vMerge w:val="restart"/>
            <w:tcBorders>
              <w:top w:val="single" w:sz="4" w:space="0" w:color="auto"/>
            </w:tcBorders>
          </w:tcPr>
          <w:p w:rsidR="00830BD7" w:rsidRPr="008F6627" w:rsidRDefault="00830BD7" w:rsidP="00BC0EE6">
            <w:pPr>
              <w:spacing w:after="0"/>
              <w:jc w:val="both"/>
              <w:rPr>
                <w:rFonts w:asciiTheme="minorBidi" w:hAnsiTheme="minorBidi"/>
                <w:sz w:val="20"/>
                <w:szCs w:val="20"/>
                <w:rtl/>
              </w:rPr>
            </w:pPr>
          </w:p>
          <w:p w:rsidR="00830BD7" w:rsidRPr="008F6627" w:rsidRDefault="00830BD7" w:rsidP="00BC0EE6">
            <w:pPr>
              <w:spacing w:after="0"/>
              <w:jc w:val="both"/>
              <w:rPr>
                <w:rFonts w:asciiTheme="minorBidi" w:hAnsiTheme="minorBidi"/>
                <w:sz w:val="20"/>
                <w:szCs w:val="20"/>
                <w:rtl/>
              </w:rPr>
            </w:pPr>
            <w:r w:rsidRPr="008F6627">
              <w:rPr>
                <w:rFonts w:asciiTheme="minorBidi" w:hAnsiTheme="minorBidi"/>
                <w:sz w:val="20"/>
                <w:szCs w:val="20"/>
                <w:rtl/>
              </w:rPr>
              <w:t>0.020</w:t>
            </w:r>
          </w:p>
        </w:tc>
        <w:tc>
          <w:tcPr>
            <w:tcW w:w="1276" w:type="dxa"/>
            <w:vMerge w:val="restart"/>
            <w:tcBorders>
              <w:top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r w:rsidRPr="008F6627">
              <w:rPr>
                <w:rFonts w:asciiTheme="minorBidi" w:hAnsiTheme="minorBidi"/>
                <w:sz w:val="20"/>
                <w:szCs w:val="20"/>
                <w:rtl/>
              </w:rPr>
              <w:t>*5.398</w:t>
            </w:r>
          </w:p>
        </w:tc>
        <w:tc>
          <w:tcPr>
            <w:tcW w:w="776" w:type="dxa"/>
            <w:vMerge w:val="restart"/>
            <w:tcBorders>
              <w:top w:val="single" w:sz="4" w:space="0" w:color="auto"/>
            </w:tcBorders>
          </w:tcPr>
          <w:p w:rsidR="00830BD7" w:rsidRPr="008F6627" w:rsidRDefault="00830BD7" w:rsidP="00BC0EE6">
            <w:pPr>
              <w:spacing w:after="0" w:line="240" w:lineRule="auto"/>
              <w:jc w:val="both"/>
              <w:rPr>
                <w:rFonts w:asciiTheme="minorBidi" w:hAnsiTheme="minorBidi"/>
                <w:sz w:val="20"/>
                <w:szCs w:val="20"/>
                <w:rtl/>
              </w:rPr>
            </w:pPr>
          </w:p>
          <w:p w:rsidR="00830BD7" w:rsidRPr="008F6627" w:rsidRDefault="00830BD7" w:rsidP="00BC0EE6">
            <w:pPr>
              <w:spacing w:after="0" w:line="240" w:lineRule="auto"/>
              <w:jc w:val="both"/>
              <w:rPr>
                <w:rFonts w:asciiTheme="minorBidi" w:hAnsiTheme="minorBidi"/>
                <w:sz w:val="20"/>
                <w:szCs w:val="20"/>
                <w:rtl/>
              </w:rPr>
            </w:pPr>
            <w:r w:rsidRPr="008F6627">
              <w:rPr>
                <w:rFonts w:asciiTheme="minorBidi" w:hAnsiTheme="minorBidi"/>
                <w:sz w:val="20"/>
                <w:szCs w:val="20"/>
                <w:rtl/>
              </w:rPr>
              <w:t>0.031</w:t>
            </w:r>
          </w:p>
        </w:tc>
      </w:tr>
      <w:tr w:rsidR="00830BD7" w:rsidRPr="008F6627" w:rsidTr="00D87D52">
        <w:trPr>
          <w:trHeight w:val="387"/>
          <w:jc w:val="center"/>
        </w:trPr>
        <w:tc>
          <w:tcPr>
            <w:tcW w:w="1326" w:type="dxa"/>
            <w:vMerge/>
            <w:tcBorders>
              <w:bottom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p>
        </w:tc>
        <w:tc>
          <w:tcPr>
            <w:tcW w:w="709" w:type="dxa"/>
            <w:tcBorders>
              <w:bottom w:val="single" w:sz="4" w:space="0" w:color="auto"/>
            </w:tcBorders>
            <w:vAlign w:val="center"/>
          </w:tcPr>
          <w:p w:rsidR="00830BD7" w:rsidRPr="008F6627" w:rsidRDefault="005C085D" w:rsidP="00BC0EE6">
            <w:pPr>
              <w:spacing w:after="0" w:line="360" w:lineRule="auto"/>
              <w:jc w:val="both"/>
              <w:rPr>
                <w:rFonts w:asciiTheme="minorBidi" w:hAnsiTheme="minorBidi"/>
                <w:sz w:val="20"/>
                <w:szCs w:val="20"/>
                <w:rtl/>
              </w:rPr>
            </w:pPr>
            <w:r>
              <w:rPr>
                <w:rFonts w:asciiTheme="minorBidi" w:hAnsiTheme="minorBidi"/>
                <w:sz w:val="20"/>
                <w:szCs w:val="20"/>
              </w:rPr>
              <w:t>Girls</w:t>
            </w:r>
          </w:p>
        </w:tc>
        <w:tc>
          <w:tcPr>
            <w:tcW w:w="1776" w:type="dxa"/>
            <w:tcBorders>
              <w:bottom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r w:rsidRPr="008F6627">
              <w:rPr>
                <w:rFonts w:asciiTheme="minorBidi" w:hAnsiTheme="minorBidi"/>
                <w:sz w:val="20"/>
                <w:szCs w:val="20"/>
                <w:rtl/>
              </w:rPr>
              <w:t>(0.37) 1.42</w:t>
            </w:r>
          </w:p>
        </w:tc>
        <w:tc>
          <w:tcPr>
            <w:tcW w:w="1417" w:type="dxa"/>
            <w:tcBorders>
              <w:bottom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r w:rsidRPr="008F6627">
              <w:rPr>
                <w:rFonts w:asciiTheme="minorBidi" w:hAnsiTheme="minorBidi"/>
                <w:sz w:val="20"/>
                <w:szCs w:val="20"/>
                <w:rtl/>
              </w:rPr>
              <w:t xml:space="preserve"> (0.62) 1.381</w:t>
            </w:r>
          </w:p>
        </w:tc>
        <w:tc>
          <w:tcPr>
            <w:tcW w:w="1134" w:type="dxa"/>
            <w:vMerge/>
            <w:tcBorders>
              <w:bottom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p>
        </w:tc>
        <w:tc>
          <w:tcPr>
            <w:tcW w:w="992" w:type="dxa"/>
            <w:vMerge/>
            <w:tcBorders>
              <w:bottom w:val="single" w:sz="4" w:space="0" w:color="auto"/>
            </w:tcBorders>
          </w:tcPr>
          <w:p w:rsidR="00830BD7" w:rsidRPr="008F6627" w:rsidRDefault="00830BD7" w:rsidP="00BC0EE6">
            <w:pPr>
              <w:spacing w:after="0" w:line="360" w:lineRule="auto"/>
              <w:jc w:val="both"/>
              <w:rPr>
                <w:rFonts w:asciiTheme="minorBidi" w:hAnsiTheme="minorBidi"/>
                <w:sz w:val="20"/>
                <w:szCs w:val="20"/>
                <w:rtl/>
              </w:rPr>
            </w:pPr>
          </w:p>
        </w:tc>
        <w:tc>
          <w:tcPr>
            <w:tcW w:w="1276" w:type="dxa"/>
            <w:vMerge/>
            <w:tcBorders>
              <w:bottom w:val="single" w:sz="4" w:space="0" w:color="auto"/>
            </w:tcBorders>
            <w:vAlign w:val="center"/>
          </w:tcPr>
          <w:p w:rsidR="00830BD7" w:rsidRPr="008F6627" w:rsidRDefault="00830BD7" w:rsidP="00BC0EE6">
            <w:pPr>
              <w:spacing w:after="0" w:line="360" w:lineRule="auto"/>
              <w:jc w:val="both"/>
              <w:rPr>
                <w:rFonts w:asciiTheme="minorBidi" w:hAnsiTheme="minorBidi"/>
                <w:sz w:val="20"/>
                <w:szCs w:val="20"/>
                <w:rtl/>
              </w:rPr>
            </w:pPr>
          </w:p>
        </w:tc>
        <w:tc>
          <w:tcPr>
            <w:tcW w:w="776" w:type="dxa"/>
            <w:vMerge/>
            <w:tcBorders>
              <w:bottom w:val="single" w:sz="4" w:space="0" w:color="auto"/>
            </w:tcBorders>
          </w:tcPr>
          <w:p w:rsidR="00830BD7" w:rsidRPr="008F6627" w:rsidRDefault="00830BD7" w:rsidP="00BC0EE6">
            <w:pPr>
              <w:spacing w:after="0" w:line="360" w:lineRule="auto"/>
              <w:jc w:val="both"/>
              <w:rPr>
                <w:rFonts w:asciiTheme="minorBidi" w:hAnsiTheme="minorBidi"/>
                <w:sz w:val="20"/>
                <w:szCs w:val="20"/>
                <w:rtl/>
              </w:rPr>
            </w:pPr>
          </w:p>
        </w:tc>
      </w:tr>
      <w:tr w:rsidR="005C085D" w:rsidRPr="008F6627" w:rsidTr="00D87D52">
        <w:trPr>
          <w:trHeight w:val="547"/>
          <w:jc w:val="center"/>
        </w:trPr>
        <w:tc>
          <w:tcPr>
            <w:tcW w:w="1326" w:type="dxa"/>
            <w:vMerge w:val="restart"/>
            <w:tcBorders>
              <w:top w:val="single" w:sz="4" w:space="0" w:color="auto"/>
            </w:tcBorders>
            <w:vAlign w:val="center"/>
          </w:tcPr>
          <w:p w:rsidR="005C085D" w:rsidRPr="008F6627" w:rsidRDefault="005C085D" w:rsidP="005C085D">
            <w:pPr>
              <w:bidi w:val="0"/>
              <w:spacing w:after="0" w:line="360" w:lineRule="auto"/>
              <w:rPr>
                <w:rFonts w:asciiTheme="minorBidi" w:hAnsiTheme="minorBidi"/>
                <w:sz w:val="20"/>
                <w:szCs w:val="20"/>
                <w:rtl/>
              </w:rPr>
            </w:pPr>
            <w:r>
              <w:rPr>
                <w:rFonts w:asciiTheme="minorBidi" w:hAnsiTheme="minorBidi"/>
                <w:sz w:val="20"/>
                <w:szCs w:val="20"/>
              </w:rPr>
              <w:t>Sleep-related behaviors</w:t>
            </w:r>
          </w:p>
        </w:tc>
        <w:tc>
          <w:tcPr>
            <w:tcW w:w="709"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Pr>
                <w:rFonts w:asciiTheme="minorBidi" w:hAnsiTheme="minorBidi"/>
                <w:sz w:val="20"/>
                <w:szCs w:val="20"/>
              </w:rPr>
              <w:t>Boys</w:t>
            </w:r>
          </w:p>
        </w:tc>
        <w:tc>
          <w:tcPr>
            <w:tcW w:w="1776"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(0.36) 1.918</w:t>
            </w:r>
          </w:p>
        </w:tc>
        <w:tc>
          <w:tcPr>
            <w:tcW w:w="1417"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 xml:space="preserve"> (0.51) 2.436</w:t>
            </w:r>
          </w:p>
        </w:tc>
        <w:tc>
          <w:tcPr>
            <w:tcW w:w="1134" w:type="dxa"/>
            <w:vMerge w:val="restart"/>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*19.533</w:t>
            </w:r>
          </w:p>
        </w:tc>
        <w:tc>
          <w:tcPr>
            <w:tcW w:w="992" w:type="dxa"/>
            <w:vMerge w:val="restart"/>
            <w:tcBorders>
              <w:top w:val="single" w:sz="4" w:space="0" w:color="auto"/>
            </w:tcBorders>
          </w:tcPr>
          <w:p w:rsidR="005C085D" w:rsidRPr="008F6627" w:rsidRDefault="005C085D" w:rsidP="005C085D">
            <w:pPr>
              <w:spacing w:after="0"/>
              <w:jc w:val="both"/>
              <w:rPr>
                <w:rFonts w:asciiTheme="minorBidi" w:hAnsiTheme="minorBidi"/>
                <w:sz w:val="20"/>
                <w:szCs w:val="20"/>
                <w:rtl/>
              </w:rPr>
            </w:pPr>
          </w:p>
          <w:p w:rsidR="005C085D" w:rsidRPr="008F6627" w:rsidRDefault="005C085D" w:rsidP="005C085D">
            <w:pPr>
              <w:spacing w:after="0"/>
              <w:jc w:val="both"/>
              <w:rPr>
                <w:rFonts w:asciiTheme="minorBidi" w:hAnsiTheme="minorBidi"/>
                <w:sz w:val="20"/>
                <w:szCs w:val="20"/>
                <w:rtl/>
              </w:rPr>
            </w:pPr>
            <w:r w:rsidRPr="008F6627">
              <w:rPr>
                <w:rFonts w:asciiTheme="minorBidi" w:hAnsiTheme="minorBidi"/>
                <w:sz w:val="20"/>
                <w:szCs w:val="20"/>
                <w:rtl/>
              </w:rPr>
              <w:t>0.263</w:t>
            </w:r>
          </w:p>
        </w:tc>
        <w:tc>
          <w:tcPr>
            <w:tcW w:w="1276" w:type="dxa"/>
            <w:vMerge w:val="restart"/>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*8.691</w:t>
            </w:r>
          </w:p>
        </w:tc>
        <w:tc>
          <w:tcPr>
            <w:tcW w:w="776" w:type="dxa"/>
            <w:tcBorders>
              <w:top w:val="single" w:sz="4" w:space="0" w:color="auto"/>
            </w:tcBorders>
          </w:tcPr>
          <w:p w:rsidR="005C085D" w:rsidRPr="008F6627" w:rsidRDefault="005C085D" w:rsidP="005C085D">
            <w:pPr>
              <w:spacing w:after="0" w:line="240" w:lineRule="auto"/>
              <w:jc w:val="both"/>
              <w:rPr>
                <w:rFonts w:asciiTheme="minorBidi" w:hAnsiTheme="minorBidi"/>
                <w:sz w:val="20"/>
                <w:szCs w:val="20"/>
                <w:rtl/>
              </w:rPr>
            </w:pPr>
          </w:p>
          <w:p w:rsidR="005C085D" w:rsidRPr="008F6627" w:rsidRDefault="005C085D" w:rsidP="005C085D">
            <w:pPr>
              <w:spacing w:after="0" w:line="240" w:lineRule="auto"/>
              <w:jc w:val="both"/>
              <w:rPr>
                <w:rFonts w:asciiTheme="minorBidi" w:hAnsiTheme="minorBidi"/>
                <w:sz w:val="20"/>
                <w:szCs w:val="20"/>
                <w:rtl/>
              </w:rPr>
            </w:pPr>
            <w:r w:rsidRPr="008F6627">
              <w:rPr>
                <w:rFonts w:asciiTheme="minorBidi" w:hAnsiTheme="minorBidi"/>
                <w:sz w:val="20"/>
                <w:szCs w:val="20"/>
                <w:rtl/>
              </w:rPr>
              <w:t>0.103</w:t>
            </w:r>
          </w:p>
        </w:tc>
      </w:tr>
      <w:tr w:rsidR="005C085D" w:rsidRPr="008F6627" w:rsidTr="00D87D52">
        <w:trPr>
          <w:trHeight w:val="366"/>
          <w:jc w:val="center"/>
        </w:trPr>
        <w:tc>
          <w:tcPr>
            <w:tcW w:w="1326" w:type="dxa"/>
            <w:vMerge/>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p>
        </w:tc>
        <w:tc>
          <w:tcPr>
            <w:tcW w:w="709" w:type="dxa"/>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Pr>
                <w:rFonts w:asciiTheme="minorBidi" w:hAnsiTheme="minorBidi"/>
                <w:sz w:val="20"/>
                <w:szCs w:val="20"/>
              </w:rPr>
              <w:t>Girls</w:t>
            </w:r>
          </w:p>
        </w:tc>
        <w:tc>
          <w:tcPr>
            <w:tcW w:w="1776" w:type="dxa"/>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(0.39) 2.089</w:t>
            </w:r>
          </w:p>
        </w:tc>
        <w:tc>
          <w:tcPr>
            <w:tcW w:w="1417" w:type="dxa"/>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(0.51) 2.193</w:t>
            </w:r>
          </w:p>
        </w:tc>
        <w:tc>
          <w:tcPr>
            <w:tcW w:w="1134" w:type="dxa"/>
            <w:vMerge/>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p>
        </w:tc>
        <w:tc>
          <w:tcPr>
            <w:tcW w:w="992" w:type="dxa"/>
            <w:vMerge/>
            <w:tcBorders>
              <w:bottom w:val="single" w:sz="4" w:space="0" w:color="auto"/>
            </w:tcBorders>
          </w:tcPr>
          <w:p w:rsidR="005C085D" w:rsidRPr="008F6627" w:rsidRDefault="005C085D" w:rsidP="005C085D">
            <w:pPr>
              <w:spacing w:after="0"/>
              <w:jc w:val="both"/>
              <w:rPr>
                <w:rFonts w:asciiTheme="minorBidi" w:hAnsiTheme="minorBidi"/>
                <w:sz w:val="20"/>
                <w:szCs w:val="20"/>
                <w:rtl/>
              </w:rPr>
            </w:pPr>
          </w:p>
        </w:tc>
        <w:tc>
          <w:tcPr>
            <w:tcW w:w="1276" w:type="dxa"/>
            <w:vMerge/>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p>
        </w:tc>
        <w:tc>
          <w:tcPr>
            <w:tcW w:w="776" w:type="dxa"/>
            <w:tcBorders>
              <w:bottom w:val="single" w:sz="4" w:space="0" w:color="auto"/>
            </w:tcBorders>
          </w:tcPr>
          <w:p w:rsidR="005C085D" w:rsidRPr="008F6627" w:rsidRDefault="005C085D" w:rsidP="005C085D">
            <w:pPr>
              <w:spacing w:after="0" w:line="240" w:lineRule="auto"/>
              <w:jc w:val="both"/>
              <w:rPr>
                <w:rFonts w:asciiTheme="minorBidi" w:hAnsiTheme="minorBidi"/>
                <w:sz w:val="20"/>
                <w:szCs w:val="20"/>
                <w:rtl/>
              </w:rPr>
            </w:pPr>
          </w:p>
          <w:p w:rsidR="005C085D" w:rsidRPr="008F6627" w:rsidRDefault="005C085D" w:rsidP="005C085D">
            <w:pPr>
              <w:spacing w:after="0" w:line="240" w:lineRule="auto"/>
              <w:jc w:val="both"/>
              <w:rPr>
                <w:rFonts w:asciiTheme="minorBidi" w:hAnsiTheme="minorBidi"/>
                <w:sz w:val="20"/>
                <w:szCs w:val="20"/>
                <w:rtl/>
              </w:rPr>
            </w:pPr>
            <w:r w:rsidRPr="008F6627">
              <w:rPr>
                <w:rFonts w:asciiTheme="minorBidi" w:hAnsiTheme="minorBidi"/>
                <w:sz w:val="20"/>
                <w:szCs w:val="20"/>
                <w:rtl/>
              </w:rPr>
              <w:t>0.049</w:t>
            </w:r>
          </w:p>
        </w:tc>
      </w:tr>
      <w:tr w:rsidR="005C085D" w:rsidRPr="008F6627" w:rsidTr="00D87D52">
        <w:trPr>
          <w:trHeight w:val="386"/>
          <w:jc w:val="center"/>
        </w:trPr>
        <w:tc>
          <w:tcPr>
            <w:tcW w:w="1326" w:type="dxa"/>
            <w:vMerge w:val="restart"/>
            <w:tcBorders>
              <w:top w:val="single" w:sz="4" w:space="0" w:color="auto"/>
            </w:tcBorders>
            <w:vAlign w:val="center"/>
          </w:tcPr>
          <w:p w:rsidR="005C085D" w:rsidRPr="008F6627" w:rsidRDefault="005C085D" w:rsidP="005C085D">
            <w:pPr>
              <w:bidi w:val="0"/>
              <w:spacing w:after="0" w:line="360" w:lineRule="auto"/>
              <w:rPr>
                <w:rFonts w:asciiTheme="minorBidi" w:hAnsiTheme="minorBidi"/>
                <w:sz w:val="20"/>
                <w:szCs w:val="20"/>
                <w:rtl/>
              </w:rPr>
            </w:pPr>
            <w:r>
              <w:rPr>
                <w:rFonts w:asciiTheme="minorBidi" w:hAnsiTheme="minorBidi"/>
                <w:sz w:val="20"/>
                <w:szCs w:val="20"/>
              </w:rPr>
              <w:t>Mood</w:t>
            </w:r>
          </w:p>
        </w:tc>
        <w:tc>
          <w:tcPr>
            <w:tcW w:w="709"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Pr>
                <w:rFonts w:asciiTheme="minorBidi" w:hAnsiTheme="minorBidi"/>
                <w:sz w:val="20"/>
                <w:szCs w:val="20"/>
              </w:rPr>
              <w:t>Boys</w:t>
            </w:r>
          </w:p>
        </w:tc>
        <w:tc>
          <w:tcPr>
            <w:tcW w:w="1776"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(0.39) 1.314</w:t>
            </w:r>
          </w:p>
        </w:tc>
        <w:tc>
          <w:tcPr>
            <w:tcW w:w="1417"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(0.49) 1.644</w:t>
            </w:r>
          </w:p>
        </w:tc>
        <w:tc>
          <w:tcPr>
            <w:tcW w:w="1134" w:type="dxa"/>
            <w:vMerge w:val="restart"/>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*10.880</w:t>
            </w:r>
          </w:p>
        </w:tc>
        <w:tc>
          <w:tcPr>
            <w:tcW w:w="992" w:type="dxa"/>
            <w:vMerge w:val="restart"/>
            <w:tcBorders>
              <w:top w:val="single" w:sz="4" w:space="0" w:color="auto"/>
            </w:tcBorders>
          </w:tcPr>
          <w:p w:rsidR="005C085D" w:rsidRPr="008F6627" w:rsidRDefault="005C085D" w:rsidP="005C085D">
            <w:pPr>
              <w:spacing w:after="0"/>
              <w:jc w:val="both"/>
              <w:rPr>
                <w:rFonts w:asciiTheme="minorBidi" w:hAnsiTheme="minorBidi"/>
                <w:sz w:val="20"/>
                <w:szCs w:val="20"/>
                <w:rtl/>
              </w:rPr>
            </w:pPr>
          </w:p>
          <w:p w:rsidR="005C085D" w:rsidRPr="008F6627" w:rsidRDefault="005C085D" w:rsidP="005C085D">
            <w:pPr>
              <w:spacing w:after="0"/>
              <w:jc w:val="both"/>
              <w:rPr>
                <w:rFonts w:asciiTheme="minorBidi" w:hAnsiTheme="minorBidi"/>
                <w:sz w:val="20"/>
                <w:szCs w:val="20"/>
                <w:rtl/>
              </w:rPr>
            </w:pPr>
            <w:r w:rsidRPr="008F6627">
              <w:rPr>
                <w:rFonts w:asciiTheme="minorBidi" w:hAnsiTheme="minorBidi"/>
                <w:sz w:val="20"/>
                <w:szCs w:val="20"/>
                <w:rtl/>
              </w:rPr>
              <w:t>1.634</w:t>
            </w:r>
          </w:p>
        </w:tc>
        <w:tc>
          <w:tcPr>
            <w:tcW w:w="1276" w:type="dxa"/>
            <w:vMerge w:val="restart"/>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2.982</w:t>
            </w:r>
          </w:p>
        </w:tc>
        <w:tc>
          <w:tcPr>
            <w:tcW w:w="776" w:type="dxa"/>
            <w:vMerge w:val="restart"/>
            <w:tcBorders>
              <w:top w:val="single" w:sz="4" w:space="0" w:color="auto"/>
            </w:tcBorders>
          </w:tcPr>
          <w:p w:rsidR="005C085D" w:rsidRPr="008F6627" w:rsidRDefault="005C085D" w:rsidP="005C085D">
            <w:pPr>
              <w:spacing w:after="0" w:line="240" w:lineRule="auto"/>
              <w:jc w:val="both"/>
              <w:rPr>
                <w:rFonts w:asciiTheme="minorBidi" w:hAnsiTheme="minorBidi"/>
                <w:sz w:val="20"/>
                <w:szCs w:val="20"/>
                <w:rtl/>
              </w:rPr>
            </w:pPr>
          </w:p>
          <w:p w:rsidR="005C085D" w:rsidRPr="008F6627" w:rsidRDefault="005C085D" w:rsidP="005C085D">
            <w:pPr>
              <w:spacing w:after="0" w:line="240" w:lineRule="auto"/>
              <w:jc w:val="both"/>
              <w:rPr>
                <w:rFonts w:asciiTheme="minorBidi" w:hAnsiTheme="minorBidi"/>
                <w:sz w:val="20"/>
                <w:szCs w:val="20"/>
                <w:rtl/>
              </w:rPr>
            </w:pPr>
            <w:r w:rsidRPr="008F6627">
              <w:rPr>
                <w:rFonts w:asciiTheme="minorBidi" w:hAnsiTheme="minorBidi"/>
                <w:sz w:val="20"/>
                <w:szCs w:val="20"/>
                <w:rtl/>
              </w:rPr>
              <w:t>0.060</w:t>
            </w:r>
          </w:p>
          <w:p w:rsidR="005C085D" w:rsidRPr="008F6627" w:rsidRDefault="005C085D" w:rsidP="005C085D">
            <w:pPr>
              <w:spacing w:after="0" w:line="240" w:lineRule="auto"/>
              <w:jc w:val="both"/>
              <w:rPr>
                <w:rFonts w:asciiTheme="minorBidi" w:hAnsiTheme="minorBidi"/>
                <w:sz w:val="20"/>
                <w:szCs w:val="20"/>
                <w:rtl/>
              </w:rPr>
            </w:pPr>
          </w:p>
        </w:tc>
      </w:tr>
      <w:tr w:rsidR="005C085D" w:rsidRPr="008F6627" w:rsidTr="00D87D52">
        <w:trPr>
          <w:trHeight w:val="391"/>
          <w:jc w:val="center"/>
        </w:trPr>
        <w:tc>
          <w:tcPr>
            <w:tcW w:w="1326" w:type="dxa"/>
            <w:vMerge/>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p>
        </w:tc>
        <w:tc>
          <w:tcPr>
            <w:tcW w:w="709" w:type="dxa"/>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Pr>
                <w:rFonts w:asciiTheme="minorBidi" w:hAnsiTheme="minorBidi"/>
                <w:sz w:val="20"/>
                <w:szCs w:val="20"/>
              </w:rPr>
              <w:t>Girls</w:t>
            </w:r>
          </w:p>
        </w:tc>
        <w:tc>
          <w:tcPr>
            <w:tcW w:w="1776" w:type="dxa"/>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(0.33) 1.511</w:t>
            </w:r>
          </w:p>
        </w:tc>
        <w:tc>
          <w:tcPr>
            <w:tcW w:w="1417" w:type="dxa"/>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(0.47) 1.614</w:t>
            </w:r>
          </w:p>
        </w:tc>
        <w:tc>
          <w:tcPr>
            <w:tcW w:w="1134" w:type="dxa"/>
            <w:vMerge/>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p>
        </w:tc>
        <w:tc>
          <w:tcPr>
            <w:tcW w:w="992" w:type="dxa"/>
            <w:vMerge/>
            <w:tcBorders>
              <w:bottom w:val="single" w:sz="4" w:space="0" w:color="auto"/>
            </w:tcBorders>
          </w:tcPr>
          <w:p w:rsidR="005C085D" w:rsidRPr="008F6627" w:rsidRDefault="005C085D" w:rsidP="005C085D">
            <w:pPr>
              <w:spacing w:after="0"/>
              <w:jc w:val="both"/>
              <w:rPr>
                <w:rFonts w:asciiTheme="minorBidi" w:hAnsiTheme="minorBidi"/>
                <w:sz w:val="20"/>
                <w:szCs w:val="20"/>
                <w:rtl/>
              </w:rPr>
            </w:pPr>
          </w:p>
        </w:tc>
        <w:tc>
          <w:tcPr>
            <w:tcW w:w="1276" w:type="dxa"/>
            <w:vMerge/>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p>
        </w:tc>
        <w:tc>
          <w:tcPr>
            <w:tcW w:w="776" w:type="dxa"/>
            <w:vMerge/>
            <w:tcBorders>
              <w:bottom w:val="single" w:sz="4" w:space="0" w:color="auto"/>
            </w:tcBorders>
          </w:tcPr>
          <w:p w:rsidR="005C085D" w:rsidRPr="008F6627" w:rsidRDefault="005C085D" w:rsidP="005C085D">
            <w:pPr>
              <w:spacing w:after="0" w:line="360" w:lineRule="auto"/>
              <w:jc w:val="both"/>
              <w:rPr>
                <w:rFonts w:asciiTheme="minorBidi" w:hAnsiTheme="minorBidi"/>
                <w:sz w:val="20"/>
                <w:szCs w:val="20"/>
                <w:rtl/>
              </w:rPr>
            </w:pPr>
          </w:p>
        </w:tc>
      </w:tr>
      <w:tr w:rsidR="005C085D" w:rsidRPr="008F6627" w:rsidTr="00D87D52">
        <w:trPr>
          <w:trHeight w:val="400"/>
          <w:jc w:val="center"/>
        </w:trPr>
        <w:tc>
          <w:tcPr>
            <w:tcW w:w="1326" w:type="dxa"/>
            <w:vMerge w:val="restart"/>
            <w:tcBorders>
              <w:top w:val="single" w:sz="4" w:space="0" w:color="auto"/>
            </w:tcBorders>
            <w:vAlign w:val="center"/>
          </w:tcPr>
          <w:p w:rsidR="005C085D" w:rsidRPr="008F6627" w:rsidRDefault="005C085D" w:rsidP="005C085D">
            <w:pPr>
              <w:bidi w:val="0"/>
              <w:spacing w:after="0" w:line="360" w:lineRule="auto"/>
              <w:jc w:val="both"/>
              <w:rPr>
                <w:rFonts w:asciiTheme="minorBidi" w:hAnsiTheme="minorBidi"/>
                <w:sz w:val="20"/>
                <w:szCs w:val="20"/>
                <w:rtl/>
              </w:rPr>
            </w:pPr>
            <w:r>
              <w:rPr>
                <w:rFonts w:asciiTheme="minorBidi" w:hAnsiTheme="minorBidi"/>
                <w:sz w:val="20"/>
                <w:szCs w:val="20"/>
              </w:rPr>
              <w:t>Morning/</w:t>
            </w:r>
            <w:r w:rsidR="00D87D52">
              <w:rPr>
                <w:rFonts w:asciiTheme="minorBidi" w:hAnsiTheme="minorBidi"/>
                <w:sz w:val="20"/>
                <w:szCs w:val="20"/>
              </w:rPr>
              <w:t xml:space="preserve"> </w:t>
            </w:r>
            <w:r>
              <w:rPr>
                <w:rFonts w:asciiTheme="minorBidi" w:hAnsiTheme="minorBidi"/>
                <w:sz w:val="20"/>
                <w:szCs w:val="20"/>
              </w:rPr>
              <w:t>Night typicality</w:t>
            </w:r>
          </w:p>
        </w:tc>
        <w:tc>
          <w:tcPr>
            <w:tcW w:w="709"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Pr>
                <w:rFonts w:asciiTheme="minorBidi" w:hAnsiTheme="minorBidi"/>
                <w:sz w:val="20"/>
                <w:szCs w:val="20"/>
              </w:rPr>
              <w:t>Boys</w:t>
            </w:r>
          </w:p>
        </w:tc>
        <w:tc>
          <w:tcPr>
            <w:tcW w:w="1776"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(0.38) 2.339</w:t>
            </w:r>
          </w:p>
        </w:tc>
        <w:tc>
          <w:tcPr>
            <w:tcW w:w="1417" w:type="dxa"/>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 xml:space="preserve"> (0.43) 2.606</w:t>
            </w:r>
          </w:p>
        </w:tc>
        <w:tc>
          <w:tcPr>
            <w:tcW w:w="1134" w:type="dxa"/>
            <w:vMerge w:val="restart"/>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*69.448</w:t>
            </w:r>
          </w:p>
        </w:tc>
        <w:tc>
          <w:tcPr>
            <w:tcW w:w="992" w:type="dxa"/>
            <w:vMerge w:val="restart"/>
            <w:tcBorders>
              <w:top w:val="single" w:sz="4" w:space="0" w:color="auto"/>
            </w:tcBorders>
          </w:tcPr>
          <w:p w:rsidR="005C085D" w:rsidRPr="008F6627" w:rsidRDefault="005C085D" w:rsidP="005C085D">
            <w:pPr>
              <w:spacing w:after="0"/>
              <w:jc w:val="both"/>
              <w:rPr>
                <w:rFonts w:asciiTheme="minorBidi" w:hAnsiTheme="minorBidi"/>
                <w:sz w:val="20"/>
                <w:szCs w:val="20"/>
                <w:rtl/>
              </w:rPr>
            </w:pPr>
          </w:p>
          <w:p w:rsidR="005C085D" w:rsidRPr="008F6627" w:rsidRDefault="005C085D" w:rsidP="005C085D">
            <w:pPr>
              <w:spacing w:after="0"/>
              <w:jc w:val="both"/>
              <w:rPr>
                <w:rFonts w:asciiTheme="minorBidi" w:hAnsiTheme="minorBidi"/>
                <w:sz w:val="20"/>
                <w:szCs w:val="20"/>
                <w:rtl/>
              </w:rPr>
            </w:pPr>
            <w:r w:rsidRPr="008F6627">
              <w:rPr>
                <w:rFonts w:asciiTheme="minorBidi" w:hAnsiTheme="minorBidi"/>
                <w:sz w:val="20"/>
                <w:szCs w:val="20"/>
                <w:rtl/>
              </w:rPr>
              <w:t>0.243</w:t>
            </w:r>
          </w:p>
        </w:tc>
        <w:tc>
          <w:tcPr>
            <w:tcW w:w="1276" w:type="dxa"/>
            <w:vMerge w:val="restart"/>
            <w:tcBorders>
              <w:top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*17.670</w:t>
            </w:r>
          </w:p>
        </w:tc>
        <w:tc>
          <w:tcPr>
            <w:tcW w:w="776" w:type="dxa"/>
            <w:tcBorders>
              <w:top w:val="single" w:sz="4" w:space="0" w:color="auto"/>
            </w:tcBorders>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0.290</w:t>
            </w:r>
          </w:p>
        </w:tc>
      </w:tr>
      <w:tr w:rsidR="005C085D" w:rsidRPr="008F6627" w:rsidTr="00D87D52">
        <w:trPr>
          <w:trHeight w:val="378"/>
          <w:jc w:val="center"/>
        </w:trPr>
        <w:tc>
          <w:tcPr>
            <w:tcW w:w="1326" w:type="dxa"/>
            <w:vMerge/>
            <w:tcBorders>
              <w:bottom w:val="single" w:sz="4" w:space="0" w:color="auto"/>
            </w:tcBorders>
          </w:tcPr>
          <w:p w:rsidR="005C085D" w:rsidRPr="008F6627" w:rsidRDefault="005C085D" w:rsidP="005C085D">
            <w:pPr>
              <w:spacing w:after="0" w:line="360" w:lineRule="auto"/>
              <w:jc w:val="both"/>
              <w:rPr>
                <w:rFonts w:asciiTheme="minorBidi" w:hAnsiTheme="minorBidi"/>
                <w:b/>
                <w:bCs/>
                <w:sz w:val="20"/>
                <w:szCs w:val="20"/>
                <w:rtl/>
              </w:rPr>
            </w:pPr>
          </w:p>
        </w:tc>
        <w:tc>
          <w:tcPr>
            <w:tcW w:w="709" w:type="dxa"/>
            <w:tcBorders>
              <w:bottom w:val="single" w:sz="4" w:space="0" w:color="auto"/>
            </w:tcBorders>
            <w:vAlign w:val="center"/>
          </w:tcPr>
          <w:p w:rsidR="005C085D" w:rsidRPr="008F6627" w:rsidRDefault="005C085D" w:rsidP="005C085D">
            <w:pPr>
              <w:spacing w:after="0" w:line="360" w:lineRule="auto"/>
              <w:jc w:val="both"/>
              <w:rPr>
                <w:rFonts w:asciiTheme="minorBidi" w:hAnsiTheme="minorBidi"/>
                <w:sz w:val="20"/>
                <w:szCs w:val="20"/>
                <w:rtl/>
              </w:rPr>
            </w:pPr>
            <w:r>
              <w:rPr>
                <w:rFonts w:asciiTheme="minorBidi" w:hAnsiTheme="minorBidi"/>
                <w:sz w:val="20"/>
                <w:szCs w:val="20"/>
              </w:rPr>
              <w:t>Girls</w:t>
            </w:r>
          </w:p>
        </w:tc>
        <w:tc>
          <w:tcPr>
            <w:tcW w:w="1776" w:type="dxa"/>
            <w:tcBorders>
              <w:bottom w:val="single" w:sz="4" w:space="0" w:color="auto"/>
            </w:tcBorders>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(2.24) 2.249</w:t>
            </w:r>
          </w:p>
        </w:tc>
        <w:tc>
          <w:tcPr>
            <w:tcW w:w="1417" w:type="dxa"/>
            <w:tcBorders>
              <w:bottom w:val="single" w:sz="4" w:space="0" w:color="auto"/>
            </w:tcBorders>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(0.45) 2.761</w:t>
            </w:r>
          </w:p>
        </w:tc>
        <w:tc>
          <w:tcPr>
            <w:tcW w:w="1134" w:type="dxa"/>
            <w:vMerge/>
            <w:tcBorders>
              <w:bottom w:val="single" w:sz="4" w:space="0" w:color="auto"/>
            </w:tcBorders>
          </w:tcPr>
          <w:p w:rsidR="005C085D" w:rsidRPr="008F6627" w:rsidRDefault="005C085D" w:rsidP="005C085D">
            <w:pPr>
              <w:spacing w:after="0" w:line="360" w:lineRule="auto"/>
              <w:jc w:val="both"/>
              <w:rPr>
                <w:rFonts w:asciiTheme="minorBidi" w:hAnsiTheme="minorBidi"/>
                <w:sz w:val="20"/>
                <w:szCs w:val="20"/>
                <w:rtl/>
              </w:rPr>
            </w:pPr>
          </w:p>
        </w:tc>
        <w:tc>
          <w:tcPr>
            <w:tcW w:w="992" w:type="dxa"/>
            <w:vMerge/>
            <w:tcBorders>
              <w:bottom w:val="single" w:sz="4" w:space="0" w:color="auto"/>
            </w:tcBorders>
          </w:tcPr>
          <w:p w:rsidR="005C085D" w:rsidRPr="008F6627" w:rsidRDefault="005C085D" w:rsidP="005C085D">
            <w:pPr>
              <w:spacing w:after="0" w:line="360" w:lineRule="auto"/>
              <w:jc w:val="both"/>
              <w:rPr>
                <w:rFonts w:asciiTheme="minorBidi" w:hAnsiTheme="minorBidi"/>
                <w:sz w:val="20"/>
                <w:szCs w:val="20"/>
                <w:rtl/>
              </w:rPr>
            </w:pPr>
          </w:p>
        </w:tc>
        <w:tc>
          <w:tcPr>
            <w:tcW w:w="1276" w:type="dxa"/>
            <w:vMerge/>
            <w:tcBorders>
              <w:bottom w:val="single" w:sz="4" w:space="0" w:color="auto"/>
            </w:tcBorders>
          </w:tcPr>
          <w:p w:rsidR="005C085D" w:rsidRPr="008F6627" w:rsidRDefault="005C085D" w:rsidP="005C085D">
            <w:pPr>
              <w:spacing w:after="0" w:line="360" w:lineRule="auto"/>
              <w:jc w:val="both"/>
              <w:rPr>
                <w:rFonts w:asciiTheme="minorBidi" w:hAnsiTheme="minorBidi"/>
                <w:sz w:val="20"/>
                <w:szCs w:val="20"/>
                <w:rtl/>
              </w:rPr>
            </w:pPr>
          </w:p>
        </w:tc>
        <w:tc>
          <w:tcPr>
            <w:tcW w:w="776" w:type="dxa"/>
            <w:tcBorders>
              <w:bottom w:val="single" w:sz="4" w:space="0" w:color="auto"/>
            </w:tcBorders>
          </w:tcPr>
          <w:p w:rsidR="005C085D" w:rsidRPr="008F6627" w:rsidRDefault="005C085D" w:rsidP="005C085D">
            <w:pPr>
              <w:spacing w:after="0" w:line="360" w:lineRule="auto"/>
              <w:jc w:val="both"/>
              <w:rPr>
                <w:rFonts w:asciiTheme="minorBidi" w:hAnsiTheme="minorBidi"/>
                <w:sz w:val="20"/>
                <w:szCs w:val="20"/>
                <w:rtl/>
              </w:rPr>
            </w:pPr>
            <w:r w:rsidRPr="008F6627">
              <w:rPr>
                <w:rFonts w:asciiTheme="minorBidi" w:hAnsiTheme="minorBidi"/>
                <w:sz w:val="20"/>
                <w:szCs w:val="20"/>
                <w:rtl/>
              </w:rPr>
              <w:t>0.094</w:t>
            </w:r>
          </w:p>
        </w:tc>
      </w:tr>
    </w:tbl>
    <w:p w:rsidR="00830BD7" w:rsidRPr="008F6627" w:rsidRDefault="00D60C7C" w:rsidP="00D60C7C">
      <w:pPr>
        <w:spacing w:line="360" w:lineRule="auto"/>
        <w:ind w:left="680" w:firstLine="340"/>
        <w:jc w:val="right"/>
        <w:rPr>
          <w:rFonts w:asciiTheme="minorBidi" w:hAnsiTheme="minorBidi"/>
          <w:sz w:val="20"/>
          <w:szCs w:val="20"/>
          <w:rtl/>
        </w:rPr>
      </w:pPr>
      <w:r w:rsidRPr="008F6627">
        <w:rPr>
          <w:rFonts w:asciiTheme="minorBidi" w:hAnsiTheme="minorBidi"/>
          <w:sz w:val="20"/>
          <w:szCs w:val="20"/>
        </w:rPr>
        <w:t>p≤0.05</w:t>
      </w:r>
      <w:r w:rsidR="00830BD7" w:rsidRPr="008F6627">
        <w:rPr>
          <w:rFonts w:asciiTheme="minorBidi" w:hAnsiTheme="minorBidi"/>
          <w:sz w:val="20"/>
          <w:szCs w:val="20"/>
          <w:rtl/>
        </w:rPr>
        <w:t xml:space="preserve">* </w:t>
      </w:r>
    </w:p>
    <w:p w:rsidR="00D87D52" w:rsidRPr="007A3E25" w:rsidRDefault="00D87D52" w:rsidP="007035F7">
      <w:pPr>
        <w:tabs>
          <w:tab w:val="left" w:pos="7200"/>
        </w:tabs>
        <w:bidi w:val="0"/>
        <w:spacing w:before="120" w:after="120" w:line="360" w:lineRule="auto"/>
        <w:jc w:val="both"/>
        <w:rPr>
          <w:rFonts w:asciiTheme="minorBidi" w:hAnsiTheme="minorBidi"/>
          <w:b/>
          <w:bCs/>
          <w:sz w:val="24"/>
          <w:szCs w:val="24"/>
          <w:u w:val="single"/>
        </w:rPr>
      </w:pPr>
      <w:r>
        <w:rPr>
          <w:rFonts w:asciiTheme="minorBidi" w:eastAsia="Times New Roman" w:hAnsiTheme="minorBidi"/>
          <w:b/>
          <w:bCs/>
          <w:sz w:val="24"/>
          <w:szCs w:val="24"/>
          <w:u w:val="single"/>
        </w:rPr>
        <w:t>Discussion</w:t>
      </w:r>
    </w:p>
    <w:p w:rsidR="009F687F" w:rsidRDefault="007035F7" w:rsidP="007035F7">
      <w:pPr>
        <w:bidi w:val="0"/>
        <w:spacing w:before="120" w:after="120" w:line="360" w:lineRule="auto"/>
        <w:jc w:val="both"/>
        <w:rPr>
          <w:rFonts w:asciiTheme="minorBidi" w:hAnsiTheme="minorBidi"/>
          <w:sz w:val="24"/>
          <w:szCs w:val="24"/>
        </w:rPr>
      </w:pPr>
      <w:r>
        <w:rPr>
          <w:rFonts w:asciiTheme="minorBidi" w:hAnsiTheme="minorBidi"/>
          <w:sz w:val="24"/>
          <w:szCs w:val="24"/>
        </w:rPr>
        <w:t xml:space="preserve">This study conducted a general assessment of the differences in sleep characteristics and the report of sleep patterns and related behaviors between ultra-orthodox and secular adolescents aged 13-17.  </w:t>
      </w:r>
      <w:r w:rsidR="00B76156">
        <w:rPr>
          <w:rFonts w:asciiTheme="minorBidi" w:hAnsiTheme="minorBidi"/>
          <w:sz w:val="24"/>
          <w:szCs w:val="24"/>
        </w:rPr>
        <w:t>Several differences were found in the general assessment of sleep characteristics among ultra-orthodox and secular adolescents.  Corresponding with the hypotheses, the duration and quality of sleep were found to be poorer among the secular adolescents as compared to the ultra-orthodox group.  Among the ultra-orthodox adolescents, sleep was described as usually or always satisfactory</w:t>
      </w:r>
      <w:r w:rsidR="00AA018D">
        <w:rPr>
          <w:rFonts w:asciiTheme="minorBidi" w:hAnsiTheme="minorBidi"/>
          <w:sz w:val="24"/>
          <w:szCs w:val="24"/>
        </w:rPr>
        <w:t>, as opposed to secular adolescents, who reported low rates of satisfactory night sleep.  It seems that the findings of the current study, as relating to subjective assessments of sleep quality among the secular adolescents</w:t>
      </w:r>
      <w:r w:rsidR="00FE777A">
        <w:rPr>
          <w:rFonts w:asciiTheme="minorBidi" w:hAnsiTheme="minorBidi"/>
          <w:sz w:val="24"/>
          <w:szCs w:val="24"/>
        </w:rPr>
        <w:t xml:space="preserve"> strongly correlate with the findings of an American survey conducted by the National Sleep Foundation in 2011.  The said survey demonstrated that 94% of the adolescents reported that they do not sleep enough and that it impacts their mood, and 59% reported that they wake up without feeling refreshed.</w:t>
      </w:r>
    </w:p>
    <w:p w:rsidR="00397480" w:rsidRDefault="00397480" w:rsidP="00016E7B">
      <w:pPr>
        <w:bidi w:val="0"/>
        <w:spacing w:before="120" w:after="120" w:line="360" w:lineRule="auto"/>
        <w:jc w:val="both"/>
        <w:rPr>
          <w:rFonts w:asciiTheme="minorBidi" w:hAnsiTheme="minorBidi"/>
          <w:b/>
          <w:bCs/>
          <w:sz w:val="24"/>
          <w:szCs w:val="24"/>
        </w:rPr>
      </w:pPr>
    </w:p>
    <w:p w:rsidR="00397480" w:rsidRDefault="00397480" w:rsidP="00397480">
      <w:pPr>
        <w:bidi w:val="0"/>
        <w:spacing w:before="120" w:after="120" w:line="360" w:lineRule="auto"/>
        <w:jc w:val="both"/>
        <w:rPr>
          <w:rFonts w:asciiTheme="minorBidi" w:hAnsiTheme="minorBidi"/>
          <w:b/>
          <w:bCs/>
          <w:sz w:val="24"/>
          <w:szCs w:val="24"/>
        </w:rPr>
      </w:pPr>
    </w:p>
    <w:p w:rsidR="00397480" w:rsidRDefault="00397480" w:rsidP="00397480">
      <w:pPr>
        <w:bidi w:val="0"/>
        <w:spacing w:before="120" w:after="120" w:line="360" w:lineRule="auto"/>
        <w:jc w:val="both"/>
        <w:rPr>
          <w:rFonts w:asciiTheme="minorBidi" w:hAnsiTheme="minorBidi"/>
          <w:b/>
          <w:bCs/>
          <w:sz w:val="24"/>
          <w:szCs w:val="24"/>
        </w:rPr>
      </w:pPr>
    </w:p>
    <w:p w:rsidR="00016E7B" w:rsidRDefault="00016E7B" w:rsidP="00397480">
      <w:pPr>
        <w:bidi w:val="0"/>
        <w:spacing w:before="120" w:after="120" w:line="360" w:lineRule="auto"/>
        <w:jc w:val="both"/>
        <w:rPr>
          <w:rFonts w:asciiTheme="minorBidi" w:hAnsiTheme="minorBidi"/>
          <w:b/>
          <w:bCs/>
          <w:sz w:val="24"/>
          <w:szCs w:val="24"/>
        </w:rPr>
      </w:pPr>
      <w:r>
        <w:rPr>
          <w:rFonts w:asciiTheme="minorBidi" w:hAnsiTheme="minorBidi"/>
          <w:b/>
          <w:bCs/>
          <w:sz w:val="24"/>
          <w:szCs w:val="24"/>
        </w:rPr>
        <w:lastRenderedPageBreak/>
        <w:t>Differences in weekday and weekend sleep patterns by religion and gender</w:t>
      </w:r>
    </w:p>
    <w:p w:rsidR="00016E7B" w:rsidRDefault="00856B69" w:rsidP="00016E7B">
      <w:pPr>
        <w:bidi w:val="0"/>
        <w:spacing w:before="120" w:after="120" w:line="360" w:lineRule="auto"/>
        <w:jc w:val="both"/>
        <w:rPr>
          <w:rFonts w:asciiTheme="minorBidi" w:hAnsiTheme="minorBidi"/>
          <w:sz w:val="24"/>
          <w:szCs w:val="24"/>
        </w:rPr>
      </w:pPr>
      <w:r>
        <w:rPr>
          <w:rFonts w:asciiTheme="minorBidi" w:hAnsiTheme="minorBidi"/>
          <w:sz w:val="24"/>
          <w:szCs w:val="24"/>
        </w:rPr>
        <w:t>The discussion will focus on differences found for various sleep pattern parameters (sleep timing, sleep latency and sleep duration) and sleep related behaviors (sleepiness, mood, daily and typical behaviors) based on the research groups.</w:t>
      </w:r>
    </w:p>
    <w:p w:rsidR="00856B69" w:rsidRDefault="00DD6CE8" w:rsidP="00DD6CE8">
      <w:pPr>
        <w:bidi w:val="0"/>
        <w:spacing w:before="120" w:after="120" w:line="360" w:lineRule="auto"/>
        <w:jc w:val="both"/>
        <w:rPr>
          <w:rFonts w:asciiTheme="minorBidi" w:hAnsiTheme="minorBidi"/>
          <w:b/>
          <w:bCs/>
          <w:sz w:val="24"/>
          <w:szCs w:val="24"/>
        </w:rPr>
      </w:pPr>
      <w:r>
        <w:rPr>
          <w:rFonts w:asciiTheme="minorBidi" w:hAnsiTheme="minorBidi"/>
          <w:b/>
          <w:bCs/>
          <w:sz w:val="24"/>
          <w:szCs w:val="24"/>
        </w:rPr>
        <w:t>Sleep Timing</w:t>
      </w:r>
    </w:p>
    <w:p w:rsidR="00DE105F" w:rsidRDefault="00585A4C" w:rsidP="00F95BC7">
      <w:pPr>
        <w:bidi w:val="0"/>
        <w:spacing w:before="120" w:after="120" w:line="360" w:lineRule="auto"/>
        <w:jc w:val="both"/>
        <w:rPr>
          <w:rFonts w:asciiTheme="minorBidi" w:hAnsiTheme="minorBidi"/>
          <w:sz w:val="24"/>
          <w:szCs w:val="24"/>
        </w:rPr>
      </w:pPr>
      <w:r>
        <w:rPr>
          <w:rFonts w:asciiTheme="minorBidi" w:hAnsiTheme="minorBidi"/>
          <w:sz w:val="24"/>
          <w:szCs w:val="24"/>
        </w:rPr>
        <w:t>One of the most prominent trademarks of adolescence is adopting a later bedtime.  Fin</w:t>
      </w:r>
      <w:r w:rsidR="009C4C05">
        <w:rPr>
          <w:rFonts w:asciiTheme="minorBidi" w:hAnsiTheme="minorBidi"/>
          <w:sz w:val="24"/>
          <w:szCs w:val="24"/>
        </w:rPr>
        <w:t>dings of the current study demonstrate that, in addition to physiological changes of sleep regulation (</w:t>
      </w:r>
      <w:r w:rsidR="009C4C05" w:rsidRPr="008F6627">
        <w:rPr>
          <w:rFonts w:asciiTheme="minorBidi" w:hAnsiTheme="minorBidi"/>
          <w:sz w:val="24"/>
          <w:szCs w:val="24"/>
        </w:rPr>
        <w:t>Hagenauer et al, 2009</w:t>
      </w:r>
      <w:r w:rsidR="00756862">
        <w:rPr>
          <w:rFonts w:asciiTheme="minorBidi" w:hAnsiTheme="minorBidi"/>
          <w:sz w:val="24"/>
          <w:szCs w:val="24"/>
        </w:rPr>
        <w:t>) that</w:t>
      </w:r>
      <w:r w:rsidR="009C4C05">
        <w:rPr>
          <w:rFonts w:asciiTheme="minorBidi" w:hAnsiTheme="minorBidi"/>
          <w:sz w:val="24"/>
          <w:szCs w:val="24"/>
        </w:rPr>
        <w:t xml:space="preserve"> are gender </w:t>
      </w:r>
      <w:r w:rsidR="00F95BC7">
        <w:rPr>
          <w:rFonts w:asciiTheme="minorBidi" w:hAnsiTheme="minorBidi"/>
          <w:sz w:val="24"/>
          <w:szCs w:val="24"/>
        </w:rPr>
        <w:t>dependent</w:t>
      </w:r>
      <w:r w:rsidR="009C4C05">
        <w:rPr>
          <w:rFonts w:asciiTheme="minorBidi" w:hAnsiTheme="minorBidi"/>
          <w:sz w:val="24"/>
          <w:szCs w:val="24"/>
        </w:rPr>
        <w:t xml:space="preserve"> (</w:t>
      </w:r>
      <w:r w:rsidR="009C4C05" w:rsidRPr="008F6627">
        <w:rPr>
          <w:rFonts w:asciiTheme="minorBidi" w:hAnsiTheme="minorBidi"/>
          <w:sz w:val="24"/>
          <w:szCs w:val="24"/>
        </w:rPr>
        <w:t>Laberge et al., 2001</w:t>
      </w:r>
      <w:r w:rsidR="009C4C05">
        <w:rPr>
          <w:rFonts w:asciiTheme="minorBidi" w:hAnsiTheme="minorBidi"/>
          <w:sz w:val="24"/>
          <w:szCs w:val="24"/>
        </w:rPr>
        <w:t>)</w:t>
      </w:r>
      <w:r w:rsidR="00756862">
        <w:rPr>
          <w:rFonts w:asciiTheme="minorBidi" w:hAnsiTheme="minorBidi"/>
          <w:sz w:val="24"/>
          <w:szCs w:val="24"/>
        </w:rPr>
        <w:t>, environmental and cultural factors also have a unique impact on the development of gender differences (</w:t>
      </w:r>
      <w:r w:rsidR="00756862" w:rsidRPr="008F6627">
        <w:rPr>
          <w:rFonts w:asciiTheme="minorBidi" w:hAnsiTheme="minorBidi"/>
          <w:sz w:val="24"/>
          <w:szCs w:val="24"/>
        </w:rPr>
        <w:t>Crowley et al, 2007;  Jenni &amp; O'Connor, 2005; Short et al., 2013</w:t>
      </w:r>
      <w:r w:rsidR="00756862">
        <w:rPr>
          <w:rFonts w:asciiTheme="minorBidi" w:hAnsiTheme="minorBidi"/>
          <w:sz w:val="24"/>
          <w:szCs w:val="24"/>
        </w:rPr>
        <w:t xml:space="preserve">).  </w:t>
      </w:r>
      <w:r w:rsidR="00D64512">
        <w:rPr>
          <w:rFonts w:asciiTheme="minorBidi" w:hAnsiTheme="minorBidi"/>
          <w:sz w:val="24"/>
          <w:szCs w:val="24"/>
        </w:rPr>
        <w:t>Thus the study found that, on weekdays and weekends, ultra-orthodox boys reported earlier sleep times (bedtimes and waking times) than the girls whereas, among the secular adolescents, girls reported earlier sleep times than the boys.</w:t>
      </w:r>
      <w:r w:rsidR="00DE105F">
        <w:rPr>
          <w:rFonts w:asciiTheme="minorBidi" w:hAnsiTheme="minorBidi"/>
          <w:sz w:val="24"/>
          <w:szCs w:val="24"/>
        </w:rPr>
        <w:t xml:space="preserve">  In addition, sleep times among all ultra-orthodox adolescents were found to be earlier compared to the secular adolescents, where the average bedtime for ultra-orthodox adolescents was about 90 minutes earlier and the average waking time was three hours earlier than the secular adolescents.</w:t>
      </w:r>
    </w:p>
    <w:p w:rsidR="00DD6CE8" w:rsidRDefault="00D64512" w:rsidP="006B11E0">
      <w:pPr>
        <w:bidi w:val="0"/>
        <w:spacing w:before="120" w:after="120" w:line="360" w:lineRule="auto"/>
        <w:jc w:val="both"/>
        <w:rPr>
          <w:rFonts w:asciiTheme="minorBidi" w:hAnsiTheme="minorBidi"/>
          <w:sz w:val="24"/>
          <w:szCs w:val="24"/>
        </w:rPr>
      </w:pPr>
      <w:r>
        <w:rPr>
          <w:rFonts w:asciiTheme="minorBidi" w:hAnsiTheme="minorBidi"/>
          <w:sz w:val="24"/>
          <w:szCs w:val="24"/>
        </w:rPr>
        <w:t xml:space="preserve"> </w:t>
      </w:r>
      <w:r w:rsidR="002E168A">
        <w:rPr>
          <w:rFonts w:asciiTheme="minorBidi" w:hAnsiTheme="minorBidi"/>
          <w:sz w:val="24"/>
          <w:szCs w:val="24"/>
        </w:rPr>
        <w:t xml:space="preserve">It is interesting to note that, similar to the findings here, a study that compared the same measures among Jewish secular and Arab traditional adolescents also found an interaction whereby girls in the Arab population went to sleep earlier than the </w:t>
      </w:r>
      <w:r w:rsidR="005B17BA">
        <w:rPr>
          <w:rFonts w:asciiTheme="minorBidi" w:hAnsiTheme="minorBidi"/>
          <w:sz w:val="24"/>
          <w:szCs w:val="24"/>
        </w:rPr>
        <w:t>boys did</w:t>
      </w:r>
      <w:r w:rsidR="002E168A">
        <w:rPr>
          <w:rFonts w:asciiTheme="minorBidi" w:hAnsiTheme="minorBidi"/>
          <w:sz w:val="24"/>
          <w:szCs w:val="24"/>
        </w:rPr>
        <w:t>, but no difference</w:t>
      </w:r>
      <w:r>
        <w:rPr>
          <w:rFonts w:asciiTheme="minorBidi" w:hAnsiTheme="minorBidi"/>
          <w:sz w:val="24"/>
          <w:szCs w:val="24"/>
        </w:rPr>
        <w:t xml:space="preserve"> </w:t>
      </w:r>
      <w:r w:rsidR="002E168A">
        <w:rPr>
          <w:rFonts w:asciiTheme="minorBidi" w:hAnsiTheme="minorBidi"/>
          <w:sz w:val="24"/>
          <w:szCs w:val="24"/>
        </w:rPr>
        <w:t xml:space="preserve">was found in this variable among the Jewish adolescents (Shochat, 2013).  </w:t>
      </w:r>
      <w:r w:rsidR="006B11E0">
        <w:rPr>
          <w:rFonts w:asciiTheme="minorBidi" w:hAnsiTheme="minorBidi"/>
          <w:sz w:val="24"/>
          <w:szCs w:val="24"/>
        </w:rPr>
        <w:t xml:space="preserve">The reasoning for this was that, in traditional Arab society, girls are subject to a more authoritative upbringing manifested in supervision of their bedtime, whereas boys are treated in a more permissive manner.  </w:t>
      </w:r>
      <w:r w:rsidR="00456A22">
        <w:rPr>
          <w:rFonts w:asciiTheme="minorBidi" w:hAnsiTheme="minorBidi"/>
          <w:sz w:val="24"/>
          <w:szCs w:val="24"/>
        </w:rPr>
        <w:t>In the current study, it seems that the early bedtime among ultra-orthodox boys is related to their early rising for prayer, which begins early in the boys’ ultra-orthodox educational institutions as compared to those attended by the girls.  In addition, prayers are also conducted on</w:t>
      </w:r>
      <w:r w:rsidR="00E61CB3">
        <w:rPr>
          <w:rFonts w:asciiTheme="minorBidi" w:hAnsiTheme="minorBidi"/>
          <w:sz w:val="24"/>
          <w:szCs w:val="24"/>
        </w:rPr>
        <w:t xml:space="preserve"> Saturday and a family meal is held as the prayer ends.  </w:t>
      </w:r>
      <w:r w:rsidR="00E61CB3">
        <w:rPr>
          <w:rFonts w:asciiTheme="minorBidi" w:hAnsiTheme="minorBidi"/>
          <w:sz w:val="24"/>
          <w:szCs w:val="24"/>
        </w:rPr>
        <w:lastRenderedPageBreak/>
        <w:t xml:space="preserve">On the other hand, the lifestyle of their secular peers is characterized by bedtimes according to the beginning of the school day during the week and by later sleep and waking times on the weekend in order for them to enjoy social encounters until late at night and to make up </w:t>
      </w:r>
      <w:r w:rsidR="00003B89">
        <w:rPr>
          <w:rFonts w:asciiTheme="minorBidi" w:hAnsiTheme="minorBidi"/>
          <w:sz w:val="24"/>
          <w:szCs w:val="24"/>
        </w:rPr>
        <w:t>lost sleep hours (</w:t>
      </w:r>
      <w:r w:rsidR="00003B89" w:rsidRPr="008F6627">
        <w:rPr>
          <w:rFonts w:asciiTheme="minorBidi" w:hAnsiTheme="minorBidi"/>
          <w:sz w:val="24"/>
          <w:szCs w:val="24"/>
        </w:rPr>
        <w:t>O’Brien &amp; Mindell, 2005; Shochat et al., 2010</w:t>
      </w:r>
      <w:r w:rsidR="00003B89">
        <w:rPr>
          <w:rFonts w:asciiTheme="minorBidi" w:hAnsiTheme="minorBidi"/>
          <w:sz w:val="24"/>
          <w:szCs w:val="24"/>
        </w:rPr>
        <w:t>).  These findings clearly demonstrate how culture, defined broadly as a product of social constructs and values, dictates sleep patterns among it its children and adolescents (</w:t>
      </w:r>
      <w:r w:rsidR="00003B89" w:rsidRPr="008F6627">
        <w:rPr>
          <w:rFonts w:asciiTheme="minorBidi" w:hAnsiTheme="minorBidi"/>
          <w:sz w:val="24"/>
          <w:szCs w:val="24"/>
        </w:rPr>
        <w:t>Jenni &amp; O'Connor, 2005</w:t>
      </w:r>
      <w:r w:rsidR="00003B89">
        <w:rPr>
          <w:rFonts w:asciiTheme="minorBidi" w:hAnsiTheme="minorBidi"/>
          <w:sz w:val="24"/>
          <w:szCs w:val="24"/>
        </w:rPr>
        <w:t>).</w:t>
      </w:r>
    </w:p>
    <w:p w:rsidR="00003B89" w:rsidRDefault="003A6C37" w:rsidP="00003B89">
      <w:pPr>
        <w:bidi w:val="0"/>
        <w:spacing w:before="120" w:after="120" w:line="360" w:lineRule="auto"/>
        <w:jc w:val="both"/>
        <w:rPr>
          <w:rFonts w:asciiTheme="minorBidi" w:hAnsiTheme="minorBidi"/>
          <w:b/>
          <w:bCs/>
          <w:sz w:val="24"/>
          <w:szCs w:val="24"/>
        </w:rPr>
      </w:pPr>
      <w:r>
        <w:rPr>
          <w:rFonts w:asciiTheme="minorBidi" w:hAnsiTheme="minorBidi"/>
          <w:b/>
          <w:bCs/>
          <w:sz w:val="24"/>
          <w:szCs w:val="24"/>
        </w:rPr>
        <w:t>Sleep latency</w:t>
      </w:r>
    </w:p>
    <w:p w:rsidR="001F488D" w:rsidRDefault="003A6C37" w:rsidP="001F488D">
      <w:pPr>
        <w:bidi w:val="0"/>
        <w:spacing w:before="120" w:after="120" w:line="360" w:lineRule="auto"/>
        <w:jc w:val="both"/>
        <w:rPr>
          <w:rFonts w:asciiTheme="minorBidi" w:hAnsiTheme="minorBidi"/>
          <w:sz w:val="24"/>
          <w:szCs w:val="24"/>
        </w:rPr>
      </w:pPr>
      <w:r>
        <w:rPr>
          <w:rFonts w:asciiTheme="minorBidi" w:hAnsiTheme="minorBidi"/>
          <w:sz w:val="24"/>
          <w:szCs w:val="24"/>
        </w:rPr>
        <w:t xml:space="preserve">Among secular adolescents, sleep latency is double the time recorded among ultra-orthodox adolescents, both during the week and on weekends, regardless of gender.  </w:t>
      </w:r>
      <w:r w:rsidR="0018130C">
        <w:rPr>
          <w:rFonts w:asciiTheme="minorBidi" w:hAnsiTheme="minorBidi"/>
          <w:sz w:val="24"/>
          <w:szCs w:val="24"/>
        </w:rPr>
        <w:t xml:space="preserve">These findings can also be related to differences dictated by culture.  </w:t>
      </w:r>
      <w:r w:rsidR="00850B01">
        <w:rPr>
          <w:rFonts w:asciiTheme="minorBidi" w:hAnsiTheme="minorBidi"/>
          <w:sz w:val="24"/>
          <w:szCs w:val="24"/>
        </w:rPr>
        <w:t>Studies conducted in the western population</w:t>
      </w:r>
      <w:r w:rsidR="001F488D">
        <w:rPr>
          <w:rFonts w:asciiTheme="minorBidi" w:hAnsiTheme="minorBidi"/>
          <w:sz w:val="24"/>
          <w:szCs w:val="24"/>
        </w:rPr>
        <w:t xml:space="preserve"> found that maintaining a consistent evening routine among babies and young children, including a regular pattern of activities before bedtime, are related to rapidly and easily falling asleep (</w:t>
      </w:r>
      <w:r w:rsidR="001F488D" w:rsidRPr="008F6627">
        <w:rPr>
          <w:rFonts w:asciiTheme="minorBidi" w:hAnsiTheme="minorBidi"/>
          <w:sz w:val="24"/>
          <w:szCs w:val="24"/>
        </w:rPr>
        <w:t>Sadeh et al., 2010; Mindel et al., 2009</w:t>
      </w:r>
      <w:r w:rsidR="001F488D">
        <w:rPr>
          <w:rFonts w:asciiTheme="minorBidi" w:hAnsiTheme="minorBidi"/>
          <w:sz w:val="24"/>
          <w:szCs w:val="24"/>
        </w:rPr>
        <w:t>)</w:t>
      </w:r>
      <w:r w:rsidR="00782401">
        <w:rPr>
          <w:rFonts w:asciiTheme="minorBidi" w:hAnsiTheme="minorBidi"/>
          <w:sz w:val="24"/>
          <w:szCs w:val="24"/>
        </w:rPr>
        <w:t>.  The ultra-orthodox society conducts a traditional religious sleep ritual every night, where the child reads a bedtime prayer together with the parent.  The bedtime ritual does not end in childhood, but goes on to adolescence and adulthood.  This tradition may explain the difference in sleep latency between the two groups of adolescents seen in the current study.  This is a topic worthy of further research.</w:t>
      </w:r>
    </w:p>
    <w:p w:rsidR="00782401" w:rsidRDefault="00782401" w:rsidP="00782401">
      <w:pPr>
        <w:bidi w:val="0"/>
        <w:spacing w:before="120" w:after="120" w:line="360" w:lineRule="auto"/>
        <w:jc w:val="both"/>
        <w:rPr>
          <w:rFonts w:asciiTheme="minorBidi" w:hAnsiTheme="minorBidi"/>
          <w:b/>
          <w:bCs/>
          <w:sz w:val="24"/>
          <w:szCs w:val="24"/>
        </w:rPr>
      </w:pPr>
      <w:r>
        <w:rPr>
          <w:rFonts w:asciiTheme="minorBidi" w:hAnsiTheme="minorBidi"/>
          <w:b/>
          <w:bCs/>
          <w:sz w:val="24"/>
          <w:szCs w:val="24"/>
        </w:rPr>
        <w:t>Sleep duration</w:t>
      </w:r>
    </w:p>
    <w:p w:rsidR="00782401" w:rsidRDefault="00164D6E" w:rsidP="00D21EF3">
      <w:pPr>
        <w:bidi w:val="0"/>
        <w:spacing w:before="120" w:after="120" w:line="360" w:lineRule="auto"/>
        <w:jc w:val="both"/>
        <w:rPr>
          <w:rFonts w:asciiTheme="minorBidi" w:hAnsiTheme="minorBidi"/>
          <w:sz w:val="24"/>
          <w:szCs w:val="24"/>
        </w:rPr>
      </w:pPr>
      <w:r w:rsidRPr="00164D6E">
        <w:rPr>
          <w:rFonts w:asciiTheme="minorBidi" w:hAnsiTheme="minorBidi"/>
          <w:sz w:val="24"/>
          <w:szCs w:val="24"/>
        </w:rPr>
        <w:t xml:space="preserve">This </w:t>
      </w:r>
      <w:r>
        <w:rPr>
          <w:rFonts w:asciiTheme="minorBidi" w:hAnsiTheme="minorBidi"/>
          <w:sz w:val="24"/>
          <w:szCs w:val="24"/>
        </w:rPr>
        <w:t>study found differences in weekend sleep durations based on gender, religion and gender/religion interaction and found no such differences during the week.  Thus, on weekends, ultra-orthodox boys slept less than all other research groups while the ultra-orthodox girls’ sleep duration was closer to that of the secular adolescents</w:t>
      </w:r>
      <w:r w:rsidR="009E0200">
        <w:rPr>
          <w:rFonts w:asciiTheme="minorBidi" w:hAnsiTheme="minorBidi"/>
          <w:sz w:val="24"/>
          <w:szCs w:val="24"/>
        </w:rPr>
        <w:t xml:space="preserve"> than to that of the ultra-orthodox boys.  In practice, the ultra-orthodox boys’ shorter sleep duration was not significantly different during the week and on weekends.</w:t>
      </w:r>
      <w:r w:rsidR="00AA0880">
        <w:rPr>
          <w:rFonts w:asciiTheme="minorBidi" w:hAnsiTheme="minorBidi"/>
          <w:sz w:val="24"/>
          <w:szCs w:val="24"/>
        </w:rPr>
        <w:t xml:space="preserve">  The lack of differences in sleep durations during the week may demonstrate that the biological need for sleep during adolescents is unrelated to culture and lifestyle.  </w:t>
      </w:r>
      <w:r w:rsidR="00D21EF3">
        <w:rPr>
          <w:rFonts w:asciiTheme="minorBidi" w:hAnsiTheme="minorBidi"/>
          <w:sz w:val="24"/>
          <w:szCs w:val="24"/>
        </w:rPr>
        <w:t xml:space="preserve">The same applies to </w:t>
      </w:r>
      <w:r w:rsidR="00D21EF3">
        <w:rPr>
          <w:rFonts w:asciiTheme="minorBidi" w:hAnsiTheme="minorBidi"/>
          <w:sz w:val="24"/>
          <w:szCs w:val="24"/>
        </w:rPr>
        <w:lastRenderedPageBreak/>
        <w:t>the study that compared sleep among Jewish and Arab adolescents – no differences were found in sleep duration, neither during the week nor on weekends (Shochat, 2013).</w:t>
      </w:r>
    </w:p>
    <w:p w:rsidR="00D21EF3" w:rsidRDefault="00D21EF3" w:rsidP="00F67986">
      <w:pPr>
        <w:bidi w:val="0"/>
        <w:spacing w:before="120" w:after="120" w:line="360" w:lineRule="auto"/>
        <w:jc w:val="both"/>
        <w:rPr>
          <w:rFonts w:asciiTheme="minorBidi" w:hAnsiTheme="minorBidi"/>
          <w:sz w:val="24"/>
          <w:szCs w:val="24"/>
        </w:rPr>
      </w:pPr>
      <w:r>
        <w:rPr>
          <w:rFonts w:asciiTheme="minorBidi" w:hAnsiTheme="minorBidi"/>
          <w:sz w:val="24"/>
          <w:szCs w:val="24"/>
        </w:rPr>
        <w:t>However</w:t>
      </w:r>
      <w:r w:rsidR="00BE5F70">
        <w:rPr>
          <w:rFonts w:asciiTheme="minorBidi" w:hAnsiTheme="minorBidi"/>
          <w:sz w:val="24"/>
          <w:szCs w:val="24"/>
        </w:rPr>
        <w:t xml:space="preserve">, it is important to note that the current study indeed found </w:t>
      </w:r>
      <w:r w:rsidR="00F67986">
        <w:rPr>
          <w:rFonts w:asciiTheme="minorBidi" w:hAnsiTheme="minorBidi"/>
          <w:sz w:val="24"/>
          <w:szCs w:val="24"/>
        </w:rPr>
        <w:t>culture based differences to sleep duration on weekends.  This comparison may illuminate the discussion of the meaning of extended sleep among adolescents on weekends.  In western society, adolescents extend their sleep time by two to three hours during the weekend, as compared to schooldays (</w:t>
      </w:r>
      <w:r w:rsidR="00F67986" w:rsidRPr="008F6627">
        <w:rPr>
          <w:rFonts w:asciiTheme="minorBidi" w:hAnsiTheme="minorBidi"/>
          <w:sz w:val="24"/>
          <w:szCs w:val="24"/>
        </w:rPr>
        <w:t>Garmy et al, 2012</w:t>
      </w:r>
      <w:r w:rsidR="00F67986">
        <w:rPr>
          <w:rFonts w:asciiTheme="minorBidi" w:hAnsiTheme="minorBidi"/>
          <w:sz w:val="24"/>
          <w:szCs w:val="24"/>
        </w:rPr>
        <w:t xml:space="preserve">).  </w:t>
      </w:r>
      <w:r w:rsidR="00C07DEA">
        <w:rPr>
          <w:rFonts w:asciiTheme="minorBidi" w:hAnsiTheme="minorBidi"/>
          <w:sz w:val="24"/>
          <w:szCs w:val="24"/>
        </w:rPr>
        <w:t>Although it is a prominent feature described in many studies (</w:t>
      </w:r>
      <w:r w:rsidR="00C07DEA" w:rsidRPr="008F6627">
        <w:rPr>
          <w:rFonts w:asciiTheme="minorBidi" w:hAnsiTheme="minorBidi"/>
          <w:sz w:val="24"/>
          <w:szCs w:val="24"/>
        </w:rPr>
        <w:t>Carskadon et al., 2009; Shochat et al., 2010; Shochat et al., 2017</w:t>
      </w:r>
      <w:r w:rsidR="00C07DEA">
        <w:rPr>
          <w:rFonts w:asciiTheme="minorBidi" w:hAnsiTheme="minorBidi"/>
          <w:sz w:val="24"/>
          <w:szCs w:val="24"/>
        </w:rPr>
        <w:t xml:space="preserve">), the phenomenon is not yet fully understood.  Pioneer studies in the </w:t>
      </w:r>
      <w:r w:rsidR="005B17BA">
        <w:rPr>
          <w:rFonts w:asciiTheme="minorBidi" w:hAnsiTheme="minorBidi"/>
          <w:sz w:val="24"/>
          <w:szCs w:val="24"/>
        </w:rPr>
        <w:t>field</w:t>
      </w:r>
      <w:r w:rsidR="00C07DEA">
        <w:rPr>
          <w:rFonts w:asciiTheme="minorBidi" w:hAnsiTheme="minorBidi"/>
          <w:sz w:val="24"/>
          <w:szCs w:val="24"/>
        </w:rPr>
        <w:t>, where the adolescents slept as much as they wanted to – as in the case among the secular population on weekends – the sleep duration reflects the optimal sleep duration (</w:t>
      </w:r>
      <w:r w:rsidR="00C07DEA" w:rsidRPr="008F6627">
        <w:rPr>
          <w:rFonts w:asciiTheme="minorBidi" w:hAnsiTheme="minorBidi"/>
          <w:sz w:val="24"/>
          <w:szCs w:val="24"/>
        </w:rPr>
        <w:t>Carskadon, Harvey, Duke, Anders, Litt &amp; Dement,</w:t>
      </w:r>
      <w:r w:rsidR="00C07DEA">
        <w:rPr>
          <w:rFonts w:asciiTheme="minorBidi" w:hAnsiTheme="minorBidi"/>
          <w:sz w:val="24"/>
          <w:szCs w:val="24"/>
        </w:rPr>
        <w:t xml:space="preserve"> </w:t>
      </w:r>
      <w:r w:rsidR="00C07DEA" w:rsidRPr="008F6627">
        <w:rPr>
          <w:rFonts w:asciiTheme="minorBidi" w:hAnsiTheme="minorBidi"/>
          <w:sz w:val="24"/>
          <w:szCs w:val="24"/>
        </w:rPr>
        <w:t>1980</w:t>
      </w:r>
      <w:r w:rsidR="00C07DEA">
        <w:rPr>
          <w:rFonts w:asciiTheme="minorBidi" w:hAnsiTheme="minorBidi"/>
          <w:sz w:val="24"/>
          <w:szCs w:val="24"/>
        </w:rPr>
        <w:t xml:space="preserve">).  </w:t>
      </w:r>
      <w:r w:rsidR="00B2242B">
        <w:rPr>
          <w:rFonts w:asciiTheme="minorBidi" w:hAnsiTheme="minorBidi"/>
          <w:sz w:val="24"/>
          <w:szCs w:val="24"/>
        </w:rPr>
        <w:t>However, this approach has recently been subject to criticism, claiming that optimal sleep duration should be measured against various functional metrics and that the existing testimonials demonstrate that the correlation is not necessarily linear.  In other words, more sleep does not necessarily lead to better functional results (</w:t>
      </w:r>
      <w:r w:rsidR="00B2242B" w:rsidRPr="008F6627">
        <w:rPr>
          <w:rFonts w:asciiTheme="minorBidi" w:hAnsiTheme="minorBidi"/>
          <w:sz w:val="24"/>
          <w:szCs w:val="24"/>
        </w:rPr>
        <w:t>Matricciani, Blunden, Rigney, Williams &amp; Olds., 2013; Shochat et al., 2017</w:t>
      </w:r>
      <w:r w:rsidR="00B2242B">
        <w:rPr>
          <w:rFonts w:asciiTheme="minorBidi" w:hAnsiTheme="minorBidi"/>
          <w:sz w:val="24"/>
          <w:szCs w:val="24"/>
        </w:rPr>
        <w:t xml:space="preserve">).  </w:t>
      </w:r>
      <w:r w:rsidR="005D2D3E">
        <w:rPr>
          <w:rFonts w:asciiTheme="minorBidi" w:hAnsiTheme="minorBidi"/>
          <w:sz w:val="24"/>
          <w:szCs w:val="24"/>
        </w:rPr>
        <w:t xml:space="preserve">Indeed, the current study provides evidence that actually abstaining from extended sleep during the weekend and retaining a regular sleep routine between the middle and end of the week – as evident among the ultra-orthodox boys </w:t>
      </w:r>
      <w:r w:rsidR="00BE6F50">
        <w:rPr>
          <w:rFonts w:asciiTheme="minorBidi" w:hAnsiTheme="minorBidi"/>
          <w:sz w:val="24"/>
          <w:szCs w:val="24"/>
        </w:rPr>
        <w:t>–</w:t>
      </w:r>
      <w:r w:rsidR="005D2D3E">
        <w:rPr>
          <w:rFonts w:asciiTheme="minorBidi" w:hAnsiTheme="minorBidi"/>
          <w:sz w:val="24"/>
          <w:szCs w:val="24"/>
        </w:rPr>
        <w:t xml:space="preserve"> </w:t>
      </w:r>
      <w:r w:rsidR="00BE6F50">
        <w:rPr>
          <w:rFonts w:asciiTheme="minorBidi" w:hAnsiTheme="minorBidi"/>
          <w:sz w:val="24"/>
          <w:szCs w:val="24"/>
        </w:rPr>
        <w:t>is related to better daily functionality, as presented below.</w:t>
      </w:r>
    </w:p>
    <w:p w:rsidR="00BE6F50" w:rsidRDefault="00BE6F50" w:rsidP="00BE6F50">
      <w:pPr>
        <w:bidi w:val="0"/>
        <w:spacing w:before="120" w:after="120" w:line="360" w:lineRule="auto"/>
        <w:jc w:val="both"/>
        <w:rPr>
          <w:rFonts w:asciiTheme="minorBidi" w:hAnsiTheme="minorBidi"/>
          <w:b/>
          <w:bCs/>
          <w:sz w:val="24"/>
          <w:szCs w:val="24"/>
        </w:rPr>
      </w:pPr>
      <w:r>
        <w:rPr>
          <w:rFonts w:asciiTheme="minorBidi" w:hAnsiTheme="minorBidi"/>
          <w:b/>
          <w:bCs/>
          <w:sz w:val="24"/>
          <w:szCs w:val="24"/>
        </w:rPr>
        <w:t>Difference in daily behavior patterns between ultra-orthodox and secular adolescents</w:t>
      </w:r>
    </w:p>
    <w:p w:rsidR="00BE6F50" w:rsidRDefault="00BE6F50" w:rsidP="00BE6F50">
      <w:pPr>
        <w:bidi w:val="0"/>
        <w:spacing w:before="120" w:after="120" w:line="360" w:lineRule="auto"/>
        <w:jc w:val="both"/>
        <w:rPr>
          <w:rFonts w:asciiTheme="minorBidi" w:hAnsiTheme="minorBidi"/>
          <w:b/>
          <w:bCs/>
          <w:sz w:val="24"/>
          <w:szCs w:val="24"/>
        </w:rPr>
      </w:pPr>
      <w:r>
        <w:rPr>
          <w:rFonts w:asciiTheme="minorBidi" w:hAnsiTheme="minorBidi"/>
          <w:b/>
          <w:bCs/>
          <w:sz w:val="24"/>
          <w:szCs w:val="24"/>
        </w:rPr>
        <w:t>Daytime sleepiness and sleep related behavioral problems</w:t>
      </w:r>
    </w:p>
    <w:p w:rsidR="00BE6F50" w:rsidRDefault="00337E36" w:rsidP="00BE6F50">
      <w:pPr>
        <w:bidi w:val="0"/>
        <w:spacing w:before="120" w:after="120" w:line="360" w:lineRule="auto"/>
        <w:jc w:val="both"/>
        <w:rPr>
          <w:rFonts w:asciiTheme="minorBidi" w:hAnsiTheme="minorBidi"/>
          <w:sz w:val="24"/>
          <w:szCs w:val="24"/>
        </w:rPr>
      </w:pPr>
      <w:r>
        <w:rPr>
          <w:rFonts w:asciiTheme="minorBidi" w:hAnsiTheme="minorBidi"/>
          <w:sz w:val="24"/>
          <w:szCs w:val="24"/>
        </w:rPr>
        <w:t>Fatigue and sleepiness are popular phenomena among normative adolescents (</w:t>
      </w:r>
      <w:r w:rsidRPr="008F6627">
        <w:rPr>
          <w:rFonts w:asciiTheme="minorBidi" w:hAnsiTheme="minorBidi"/>
          <w:sz w:val="24"/>
          <w:szCs w:val="24"/>
        </w:rPr>
        <w:t>Gradisar, Gardner &amp; Dohnt, 2011</w:t>
      </w:r>
      <w:r>
        <w:rPr>
          <w:rFonts w:asciiTheme="minorBidi" w:hAnsiTheme="minorBidi"/>
          <w:sz w:val="24"/>
          <w:szCs w:val="24"/>
        </w:rPr>
        <w:t>) and</w:t>
      </w:r>
      <w:r w:rsidR="00901D91">
        <w:rPr>
          <w:rFonts w:asciiTheme="minorBidi" w:hAnsiTheme="minorBidi"/>
          <w:sz w:val="24"/>
          <w:szCs w:val="24"/>
        </w:rPr>
        <w:t xml:space="preserve"> they</w:t>
      </w:r>
      <w:r>
        <w:rPr>
          <w:rFonts w:asciiTheme="minorBidi" w:hAnsiTheme="minorBidi"/>
          <w:sz w:val="24"/>
          <w:szCs w:val="24"/>
        </w:rPr>
        <w:t xml:space="preserve"> were found to correlate, together with depression, with a quality of life impairment (</w:t>
      </w:r>
      <w:r w:rsidRPr="008F6627">
        <w:rPr>
          <w:rFonts w:asciiTheme="minorBidi" w:hAnsiTheme="minorBidi"/>
          <w:sz w:val="24"/>
          <w:szCs w:val="24"/>
        </w:rPr>
        <w:t>Tzischinsky &amp; Shochat, 2011</w:t>
      </w:r>
      <w:r>
        <w:rPr>
          <w:rFonts w:asciiTheme="minorBidi" w:hAnsiTheme="minorBidi"/>
          <w:sz w:val="24"/>
          <w:szCs w:val="24"/>
        </w:rPr>
        <w:t xml:space="preserve">).  </w:t>
      </w:r>
      <w:r w:rsidR="00901D91">
        <w:rPr>
          <w:rFonts w:asciiTheme="minorBidi" w:hAnsiTheme="minorBidi"/>
          <w:sz w:val="24"/>
          <w:szCs w:val="24"/>
        </w:rPr>
        <w:t xml:space="preserve">A comparative study conducted among children and adolescents in the U.S. and China, found that daytime </w:t>
      </w:r>
      <w:r w:rsidR="00901D91">
        <w:rPr>
          <w:rFonts w:asciiTheme="minorBidi" w:hAnsiTheme="minorBidi"/>
          <w:sz w:val="24"/>
          <w:szCs w:val="24"/>
        </w:rPr>
        <w:lastRenderedPageBreak/>
        <w:t>sleepiness is prevalent in both cultures, but they were related to different reasons (</w:t>
      </w:r>
      <w:r w:rsidR="00901D91" w:rsidRPr="008F6627">
        <w:rPr>
          <w:rFonts w:asciiTheme="minorBidi" w:hAnsiTheme="minorBidi"/>
          <w:sz w:val="24"/>
          <w:szCs w:val="24"/>
        </w:rPr>
        <w:t>Liu et al, 2005</w:t>
      </w:r>
      <w:r w:rsidR="00901D91">
        <w:rPr>
          <w:rFonts w:asciiTheme="minorBidi" w:hAnsiTheme="minorBidi"/>
          <w:sz w:val="24"/>
          <w:szCs w:val="24"/>
        </w:rPr>
        <w:t xml:space="preserve">).  While daytime sleepiness in Chinese children was related to a short sleep duration, </w:t>
      </w:r>
      <w:r w:rsidR="007424F0">
        <w:rPr>
          <w:rFonts w:asciiTheme="minorBidi" w:hAnsiTheme="minorBidi"/>
          <w:sz w:val="24"/>
          <w:szCs w:val="24"/>
        </w:rPr>
        <w:t>sleepiness in the U.S. was related to poor sleep quality.  One can assume that these findings reflect different norms and values that impact sleepiness and reflect cultural differences between the populations.</w:t>
      </w:r>
    </w:p>
    <w:p w:rsidR="007424F0" w:rsidRDefault="007424F0" w:rsidP="002928C9">
      <w:pPr>
        <w:bidi w:val="0"/>
        <w:spacing w:before="120" w:after="120" w:line="360" w:lineRule="auto"/>
        <w:jc w:val="both"/>
        <w:rPr>
          <w:rFonts w:asciiTheme="minorBidi" w:hAnsiTheme="minorBidi"/>
          <w:sz w:val="24"/>
          <w:szCs w:val="24"/>
        </w:rPr>
      </w:pPr>
      <w:r>
        <w:rPr>
          <w:rFonts w:asciiTheme="minorBidi" w:hAnsiTheme="minorBidi"/>
          <w:sz w:val="24"/>
          <w:szCs w:val="24"/>
        </w:rPr>
        <w:t xml:space="preserve">The current study found an interaction between religion </w:t>
      </w:r>
      <w:r w:rsidR="000F6B7C">
        <w:rPr>
          <w:rFonts w:asciiTheme="minorBidi" w:hAnsiTheme="minorBidi"/>
          <w:sz w:val="24"/>
          <w:szCs w:val="24"/>
        </w:rPr>
        <w:t>and</w:t>
      </w:r>
      <w:r>
        <w:rPr>
          <w:rFonts w:asciiTheme="minorBidi" w:hAnsiTheme="minorBidi"/>
          <w:sz w:val="24"/>
          <w:szCs w:val="24"/>
        </w:rPr>
        <w:t xml:space="preserve"> gender </w:t>
      </w:r>
      <w:r w:rsidR="000F6B7C">
        <w:rPr>
          <w:rFonts w:asciiTheme="minorBidi" w:hAnsiTheme="minorBidi"/>
          <w:sz w:val="24"/>
          <w:szCs w:val="24"/>
        </w:rPr>
        <w:t xml:space="preserve">as they impact daytime sleepiness.  Daytime sleepiness was found to be lower among ultra-orthodox boys, as compared to ultra-orthodox girls, and lower among secular girls as compared to secular boys.  This interaction can be explained by differences found in the sleep patterns described above.  Thus, </w:t>
      </w:r>
      <w:r w:rsidR="00FE32F4">
        <w:rPr>
          <w:rFonts w:asciiTheme="minorBidi" w:hAnsiTheme="minorBidi"/>
          <w:sz w:val="24"/>
          <w:szCs w:val="24"/>
        </w:rPr>
        <w:t xml:space="preserve">as observed among ultra-orthodox boys, maintaining early and regular sleep patterns throughout the entire week protects them against daytime sleepiness.  This argument can be supported within the secular population, seeing that the secular girls maintain earlier sleep patterns than secular boys and they are less sleepy than </w:t>
      </w:r>
      <w:r w:rsidR="002928C9">
        <w:rPr>
          <w:rFonts w:asciiTheme="minorBidi" w:hAnsiTheme="minorBidi"/>
          <w:sz w:val="24"/>
          <w:szCs w:val="24"/>
        </w:rPr>
        <w:t>they are</w:t>
      </w:r>
      <w:r w:rsidR="00FE32F4">
        <w:rPr>
          <w:rFonts w:asciiTheme="minorBidi" w:hAnsiTheme="minorBidi"/>
          <w:sz w:val="24"/>
          <w:szCs w:val="24"/>
        </w:rPr>
        <w:t xml:space="preserve">.  Thus, the research findings </w:t>
      </w:r>
      <w:r w:rsidR="00D15A71">
        <w:rPr>
          <w:rFonts w:asciiTheme="minorBidi" w:hAnsiTheme="minorBidi"/>
          <w:sz w:val="24"/>
          <w:szCs w:val="24"/>
        </w:rPr>
        <w:t xml:space="preserve">point to a mechanism by </w:t>
      </w:r>
      <w:r w:rsidR="00F95BC7">
        <w:rPr>
          <w:rFonts w:asciiTheme="minorBidi" w:hAnsiTheme="minorBidi"/>
          <w:sz w:val="24"/>
          <w:szCs w:val="24"/>
        </w:rPr>
        <w:t xml:space="preserve">which lifestyle and culture mold sleep patterns that, in turn, impact daytime sleepiness in a gender dependent manner.  </w:t>
      </w:r>
      <w:r w:rsidR="00D0386F">
        <w:rPr>
          <w:rFonts w:asciiTheme="minorBidi" w:hAnsiTheme="minorBidi"/>
          <w:sz w:val="24"/>
          <w:szCs w:val="24"/>
        </w:rPr>
        <w:t>In other words, the ultra-orthodox society dictates a lifestyle in which the boys (but not the girls) pray early every morning, a custom that requires strict adherence to regular sleep patterns that, in turn, promote reduced daily sleepiness.  On the other hand, lifestyle in the secular society dictates a structured schedule in the middle of the week, but it is more permissive and flexible on weekends, thus they demonstrate irregular sleep patterns that, in turn, increase daytime sleepiness.</w:t>
      </w:r>
    </w:p>
    <w:p w:rsidR="00D0386F" w:rsidRDefault="00A23359" w:rsidP="00081804">
      <w:pPr>
        <w:bidi w:val="0"/>
        <w:spacing w:before="120" w:after="120" w:line="360" w:lineRule="auto"/>
        <w:jc w:val="both"/>
        <w:rPr>
          <w:rFonts w:asciiTheme="minorBidi" w:hAnsiTheme="minorBidi"/>
          <w:sz w:val="24"/>
          <w:szCs w:val="24"/>
        </w:rPr>
      </w:pPr>
      <w:r>
        <w:rPr>
          <w:rFonts w:asciiTheme="minorBidi" w:hAnsiTheme="minorBidi"/>
          <w:sz w:val="24"/>
          <w:szCs w:val="24"/>
        </w:rPr>
        <w:t>Similarly, a gender/religion interaction was found in daily sleep related behaviors.  I</w:t>
      </w:r>
      <w:r w:rsidR="00081804">
        <w:rPr>
          <w:rFonts w:asciiTheme="minorBidi" w:hAnsiTheme="minorBidi"/>
          <w:sz w:val="24"/>
          <w:szCs w:val="24"/>
        </w:rPr>
        <w:t xml:space="preserve">ndeed, the </w:t>
      </w:r>
      <w:r w:rsidR="00D3345B">
        <w:rPr>
          <w:rFonts w:asciiTheme="minorBidi" w:hAnsiTheme="minorBidi"/>
          <w:sz w:val="24"/>
          <w:szCs w:val="24"/>
        </w:rPr>
        <w:t>ultra</w:t>
      </w:r>
      <w:r w:rsidR="00081804">
        <w:rPr>
          <w:rFonts w:asciiTheme="minorBidi" w:hAnsiTheme="minorBidi"/>
          <w:sz w:val="24"/>
          <w:szCs w:val="24"/>
        </w:rPr>
        <w:t>-orthodox sector</w:t>
      </w:r>
      <w:r w:rsidR="00D3345B">
        <w:rPr>
          <w:rFonts w:asciiTheme="minorBidi" w:hAnsiTheme="minorBidi"/>
          <w:sz w:val="24"/>
          <w:szCs w:val="24"/>
        </w:rPr>
        <w:t xml:space="preserve"> reported more problems among girls as compared to boys and, in the secular sector, more among boys as compared to girls.  </w:t>
      </w:r>
      <w:r w:rsidR="0087251F">
        <w:rPr>
          <w:rFonts w:asciiTheme="minorBidi" w:hAnsiTheme="minorBidi" w:hint="cs"/>
          <w:sz w:val="24"/>
          <w:szCs w:val="24"/>
        </w:rPr>
        <w:t>T</w:t>
      </w:r>
      <w:r w:rsidR="0087251F">
        <w:rPr>
          <w:rFonts w:asciiTheme="minorBidi" w:hAnsiTheme="minorBidi"/>
          <w:sz w:val="24"/>
          <w:szCs w:val="24"/>
        </w:rPr>
        <w:t xml:space="preserve">his finding is congruent with others described in sleep patterns and sleepiness, demonstrating once again that culture has a gender dependent impact on lifestyle that, in turn, molds sleep patterns and daytime sleep related behaviors.  It is interesting to note that a study that examined and compared sleep hygiene among Italian and American adolescents found </w:t>
      </w:r>
      <w:r w:rsidR="0087251F">
        <w:rPr>
          <w:rFonts w:asciiTheme="minorBidi" w:hAnsiTheme="minorBidi"/>
          <w:sz w:val="24"/>
          <w:szCs w:val="24"/>
        </w:rPr>
        <w:lastRenderedPageBreak/>
        <w:t xml:space="preserve">that sleep hygiene is a good predictor of sleep quality and that cultural differences </w:t>
      </w:r>
      <w:r w:rsidR="00CF1095">
        <w:rPr>
          <w:rFonts w:asciiTheme="minorBidi" w:hAnsiTheme="minorBidi"/>
          <w:sz w:val="24"/>
          <w:szCs w:val="24"/>
        </w:rPr>
        <w:t>derived of the differences in adolescent sleep hygiene (</w:t>
      </w:r>
      <w:r w:rsidR="00CF1095" w:rsidRPr="008F6627">
        <w:rPr>
          <w:rFonts w:asciiTheme="minorBidi" w:hAnsiTheme="minorBidi"/>
          <w:sz w:val="24"/>
          <w:szCs w:val="24"/>
        </w:rPr>
        <w:t>LeBourgeois et al, 2005</w:t>
      </w:r>
      <w:r w:rsidR="00CF1095">
        <w:rPr>
          <w:rFonts w:asciiTheme="minorBidi" w:hAnsiTheme="minorBidi"/>
          <w:sz w:val="24"/>
          <w:szCs w:val="24"/>
        </w:rPr>
        <w:t>)</w:t>
      </w:r>
      <w:r w:rsidR="005F35B0">
        <w:rPr>
          <w:rFonts w:asciiTheme="minorBidi" w:hAnsiTheme="minorBidi"/>
          <w:sz w:val="24"/>
          <w:szCs w:val="24"/>
        </w:rPr>
        <w:t>.  One can assume that such cultural differences in sleep hygiene among ultra-orthodox and secular adolescents</w:t>
      </w:r>
      <w:r w:rsidR="00B330C4">
        <w:rPr>
          <w:rFonts w:asciiTheme="minorBidi" w:hAnsiTheme="minorBidi"/>
          <w:sz w:val="24"/>
          <w:szCs w:val="24"/>
        </w:rPr>
        <w:t xml:space="preserve"> shall also manifest in sleep related behaviors during the day.</w:t>
      </w:r>
    </w:p>
    <w:p w:rsidR="00B330C4" w:rsidRDefault="00B330C4" w:rsidP="00B330C4">
      <w:pPr>
        <w:bidi w:val="0"/>
        <w:spacing w:before="120" w:after="120" w:line="360" w:lineRule="auto"/>
        <w:jc w:val="both"/>
        <w:rPr>
          <w:rFonts w:asciiTheme="minorBidi" w:hAnsiTheme="minorBidi"/>
          <w:b/>
          <w:bCs/>
          <w:sz w:val="24"/>
          <w:szCs w:val="24"/>
        </w:rPr>
      </w:pPr>
      <w:r>
        <w:rPr>
          <w:rFonts w:asciiTheme="minorBidi" w:hAnsiTheme="minorBidi"/>
          <w:b/>
          <w:bCs/>
          <w:sz w:val="24"/>
          <w:szCs w:val="24"/>
        </w:rPr>
        <w:t>Mood and Sleep</w:t>
      </w:r>
    </w:p>
    <w:p w:rsidR="00B330C4" w:rsidRDefault="00D0662E" w:rsidP="00D0662E">
      <w:pPr>
        <w:bidi w:val="0"/>
        <w:spacing w:before="120" w:after="120" w:line="360" w:lineRule="auto"/>
        <w:jc w:val="both"/>
        <w:rPr>
          <w:rFonts w:asciiTheme="minorBidi" w:hAnsiTheme="minorBidi"/>
          <w:sz w:val="24"/>
          <w:szCs w:val="24"/>
        </w:rPr>
      </w:pPr>
      <w:r>
        <w:rPr>
          <w:rFonts w:asciiTheme="minorBidi" w:hAnsiTheme="minorBidi"/>
          <w:sz w:val="24"/>
          <w:szCs w:val="24"/>
        </w:rPr>
        <w:t>Professional literature reports a strong interaction between adolescent sleep attributes and moods (</w:t>
      </w:r>
      <w:r w:rsidRPr="008F6627">
        <w:rPr>
          <w:rFonts w:asciiTheme="minorBidi" w:hAnsiTheme="minorBidi"/>
          <w:sz w:val="24"/>
          <w:szCs w:val="24"/>
        </w:rPr>
        <w:t>Tzischinsky &amp; Shochat, 2011; Shochat et al., 2014; Shochat et al., 2017</w:t>
      </w:r>
      <w:r>
        <w:rPr>
          <w:rFonts w:asciiTheme="minorBidi" w:hAnsiTheme="minorBidi"/>
          <w:sz w:val="24"/>
          <w:szCs w:val="24"/>
        </w:rPr>
        <w:t xml:space="preserve">).  An American survey conducted in 2011 found that 94% of the youths reported insufficient sleep and stated that it impacts their mood (National Sleep Foundation, 2011).  An experimental study found that, after several days of </w:t>
      </w:r>
      <w:r w:rsidR="00561371">
        <w:rPr>
          <w:rFonts w:asciiTheme="minorBidi" w:hAnsiTheme="minorBidi"/>
          <w:sz w:val="24"/>
          <w:szCs w:val="24"/>
        </w:rPr>
        <w:t>sleep deprivation, adolescents tended to exhibit bad moods and a decline in their ability to regulate negative emotions (</w:t>
      </w:r>
      <w:r w:rsidR="00561371" w:rsidRPr="008F6627">
        <w:rPr>
          <w:rFonts w:asciiTheme="minorBidi" w:hAnsiTheme="minorBidi"/>
          <w:sz w:val="24"/>
          <w:szCs w:val="24"/>
        </w:rPr>
        <w:t>Baum, Desai, Field, Miller, Rausch &amp; Beebe, 2014</w:t>
      </w:r>
      <w:r w:rsidR="00561371">
        <w:rPr>
          <w:rFonts w:asciiTheme="minorBidi" w:hAnsiTheme="minorBidi"/>
          <w:sz w:val="24"/>
          <w:szCs w:val="24"/>
        </w:rPr>
        <w:t>).</w:t>
      </w:r>
    </w:p>
    <w:p w:rsidR="00D47C94" w:rsidRDefault="00D47C94" w:rsidP="00DB5CB9">
      <w:pPr>
        <w:bidi w:val="0"/>
        <w:spacing w:before="120" w:after="120" w:line="360" w:lineRule="auto"/>
        <w:jc w:val="both"/>
        <w:rPr>
          <w:rFonts w:asciiTheme="minorBidi" w:hAnsiTheme="minorBidi"/>
          <w:sz w:val="24"/>
          <w:szCs w:val="24"/>
        </w:rPr>
      </w:pPr>
      <w:r>
        <w:rPr>
          <w:rFonts w:asciiTheme="minorBidi" w:hAnsiTheme="minorBidi"/>
          <w:sz w:val="24"/>
          <w:szCs w:val="24"/>
        </w:rPr>
        <w:t xml:space="preserve">The current study found mood differences based only on religion.  Ultra-orthodox adolescents suffered from mood impairment less than their secular </w:t>
      </w:r>
      <w:r w:rsidR="005B17BA">
        <w:rPr>
          <w:rFonts w:asciiTheme="minorBidi" w:hAnsiTheme="minorBidi"/>
          <w:sz w:val="24"/>
          <w:szCs w:val="24"/>
        </w:rPr>
        <w:t>peers did</w:t>
      </w:r>
      <w:r>
        <w:rPr>
          <w:rFonts w:asciiTheme="minorBidi" w:hAnsiTheme="minorBidi"/>
          <w:sz w:val="24"/>
          <w:szCs w:val="24"/>
        </w:rPr>
        <w:t>.  This may be explained by the regular bedtime and good sleep hygiene observed within the ultra-orthodox population.  Another possibility is that</w:t>
      </w:r>
      <w:r w:rsidR="00CC3C31">
        <w:rPr>
          <w:rFonts w:asciiTheme="minorBidi" w:hAnsiTheme="minorBidi"/>
          <w:sz w:val="24"/>
          <w:szCs w:val="24"/>
        </w:rPr>
        <w:t xml:space="preserve"> there is a cultural impact related to the spirituality of religion, which may impact the mood of ultra-orthodox adolescents.  Ultra-orthodox children are raised to believe that everything that happens is for the best and when ultra-orthodox adolescents encounter changes in their lives, they overcome them through prayer and faith.  A study that examined whether there is a correlation between spirituality and depression among adolescents found that spirituality might maintain lower levels of depressive symptoms among adolescent girls (</w:t>
      </w:r>
      <w:r w:rsidR="00CC3C31" w:rsidRPr="008F6627">
        <w:rPr>
          <w:rFonts w:asciiTheme="minorBidi" w:hAnsiTheme="minorBidi"/>
          <w:sz w:val="24"/>
          <w:szCs w:val="24"/>
        </w:rPr>
        <w:t>Pérez, Little &amp; Henrich, 2008</w:t>
      </w:r>
      <w:r w:rsidR="00CC3C31">
        <w:rPr>
          <w:rFonts w:asciiTheme="minorBidi" w:hAnsiTheme="minorBidi"/>
          <w:sz w:val="24"/>
          <w:szCs w:val="24"/>
        </w:rPr>
        <w:t xml:space="preserve">).  </w:t>
      </w:r>
      <w:r w:rsidR="00DB5CB9">
        <w:rPr>
          <w:rFonts w:asciiTheme="minorBidi" w:hAnsiTheme="minorBidi"/>
          <w:sz w:val="24"/>
          <w:szCs w:val="24"/>
        </w:rPr>
        <w:t>Another study related to religion and spirituality among adolescents coping with cancer, found that patients relied on their faith more than expected and reported that religion and spirituality helped them cope with the disease (Hegner et al., 2014)</w:t>
      </w:r>
      <w:r w:rsidR="00F70934">
        <w:rPr>
          <w:rFonts w:asciiTheme="minorBidi" w:hAnsiTheme="minorBidi"/>
          <w:sz w:val="24"/>
          <w:szCs w:val="24"/>
        </w:rPr>
        <w:t>.  It is important to study the prevalence of religion among depressed adolescents in order to determine whether faith is indeed a shield against mood disorders characteristic of this age group.</w:t>
      </w:r>
    </w:p>
    <w:p w:rsidR="00F70934" w:rsidRDefault="00F70934" w:rsidP="00F70934">
      <w:pPr>
        <w:bidi w:val="0"/>
        <w:spacing w:before="120" w:after="120" w:line="360" w:lineRule="auto"/>
        <w:jc w:val="both"/>
        <w:rPr>
          <w:rFonts w:asciiTheme="minorBidi" w:hAnsiTheme="minorBidi"/>
          <w:b/>
          <w:bCs/>
          <w:sz w:val="24"/>
          <w:szCs w:val="24"/>
        </w:rPr>
      </w:pPr>
      <w:r>
        <w:rPr>
          <w:rFonts w:asciiTheme="minorBidi" w:hAnsiTheme="minorBidi"/>
          <w:b/>
          <w:bCs/>
          <w:sz w:val="24"/>
          <w:szCs w:val="24"/>
        </w:rPr>
        <w:lastRenderedPageBreak/>
        <w:t>Morning/Evening Typicality</w:t>
      </w:r>
    </w:p>
    <w:p w:rsidR="00F70934" w:rsidRDefault="00707B3E" w:rsidP="00B161CC">
      <w:pPr>
        <w:bidi w:val="0"/>
        <w:spacing w:before="120" w:after="120" w:line="360" w:lineRule="auto"/>
        <w:jc w:val="both"/>
        <w:rPr>
          <w:rFonts w:asciiTheme="minorBidi" w:hAnsiTheme="minorBidi"/>
          <w:sz w:val="24"/>
          <w:szCs w:val="24"/>
        </w:rPr>
      </w:pPr>
      <w:r>
        <w:rPr>
          <w:rFonts w:asciiTheme="minorBidi" w:hAnsiTheme="minorBidi"/>
          <w:sz w:val="24"/>
          <w:szCs w:val="24"/>
        </w:rPr>
        <w:t>Dramatic changes in sleep patterns are among the most prevalent trademarks of adolescence.  These changes are manifested in a tende</w:t>
      </w:r>
      <w:r w:rsidR="005808FD">
        <w:rPr>
          <w:rFonts w:asciiTheme="minorBidi" w:hAnsiTheme="minorBidi"/>
          <w:sz w:val="24"/>
          <w:szCs w:val="24"/>
        </w:rPr>
        <w:t xml:space="preserve">ncy to gradually </w:t>
      </w:r>
      <w:r w:rsidR="00DB1AD4">
        <w:rPr>
          <w:rFonts w:asciiTheme="minorBidi" w:hAnsiTheme="minorBidi"/>
          <w:sz w:val="24"/>
          <w:szCs w:val="24"/>
        </w:rPr>
        <w:t xml:space="preserve">delay bedtimes and a higher preference toward “night owl” behavior, which is related to biological factors, including </w:t>
      </w:r>
      <w:r w:rsidR="003A25FF">
        <w:rPr>
          <w:rFonts w:asciiTheme="minorBidi" w:hAnsiTheme="minorBidi"/>
          <w:sz w:val="24"/>
          <w:szCs w:val="24"/>
        </w:rPr>
        <w:t xml:space="preserve">changes in hormonal and </w:t>
      </w:r>
      <w:r w:rsidR="00B161CC">
        <w:rPr>
          <w:rFonts w:asciiTheme="minorBidi" w:hAnsiTheme="minorBidi"/>
          <w:sz w:val="24"/>
          <w:szCs w:val="24"/>
        </w:rPr>
        <w:t>neurobioligal</w:t>
      </w:r>
      <w:r w:rsidR="003A25FF">
        <w:rPr>
          <w:rFonts w:asciiTheme="minorBidi" w:hAnsiTheme="minorBidi"/>
          <w:sz w:val="24"/>
          <w:szCs w:val="24"/>
        </w:rPr>
        <w:t xml:space="preserve"> factors responsible for regulating the biological clock and </w:t>
      </w:r>
      <w:r w:rsidR="00B161CC">
        <w:rPr>
          <w:rFonts w:asciiTheme="minorBidi" w:hAnsiTheme="minorBidi"/>
          <w:sz w:val="24"/>
          <w:szCs w:val="24"/>
        </w:rPr>
        <w:t>delaying the homeostatic mechanism of sleepiness (</w:t>
      </w:r>
      <w:r w:rsidR="00B161CC" w:rsidRPr="008F6627">
        <w:rPr>
          <w:rFonts w:asciiTheme="minorBidi" w:hAnsiTheme="minorBidi"/>
          <w:sz w:val="24"/>
          <w:szCs w:val="24"/>
        </w:rPr>
        <w:t>Carskadon et al, 1998; Iglowstein, Jenni, Molinari &amp; Largo, 2003; Taylor et al., 2005; Hagenauer, et</w:t>
      </w:r>
      <w:r w:rsidR="00B161CC">
        <w:rPr>
          <w:rFonts w:asciiTheme="minorBidi" w:hAnsiTheme="minorBidi"/>
          <w:sz w:val="24"/>
          <w:szCs w:val="24"/>
        </w:rPr>
        <w:t xml:space="preserve"> al, 2009; Gradisar et al, 2011).  However, there is evidence that the environment and culture also impact this typicality.  For example, upon comparing sleep patterns and related behaviors in a survey of Jewish and Arab adolescents in Israel, the results show that Jewish adolescents report later bedtimes and a significant tendency toward “night owl” behavior as compared to Arab adolescents (Shochat, 2013).  </w:t>
      </w:r>
      <w:r w:rsidR="00527D1C">
        <w:rPr>
          <w:rFonts w:asciiTheme="minorBidi" w:hAnsiTheme="minorBidi"/>
          <w:sz w:val="24"/>
          <w:szCs w:val="24"/>
        </w:rPr>
        <w:t>It is possible that this tendency within the secular Jewish population reflects the norms and lifestyle of western society, while the conservative and authoritative lifestyle of the Arab population may explain the tendency to maintain earlier bedtimes among Arab adolescents.</w:t>
      </w:r>
    </w:p>
    <w:p w:rsidR="00527D1C" w:rsidRDefault="00424A1C" w:rsidP="00527D1C">
      <w:pPr>
        <w:bidi w:val="0"/>
        <w:spacing w:before="120" w:after="120" w:line="360" w:lineRule="auto"/>
        <w:jc w:val="both"/>
        <w:rPr>
          <w:rFonts w:asciiTheme="minorBidi" w:hAnsiTheme="minorBidi"/>
          <w:sz w:val="24"/>
          <w:szCs w:val="24"/>
        </w:rPr>
      </w:pPr>
      <w:r>
        <w:rPr>
          <w:rFonts w:asciiTheme="minorBidi" w:hAnsiTheme="minorBidi"/>
          <w:sz w:val="24"/>
          <w:szCs w:val="24"/>
        </w:rPr>
        <w:t>Contrary to expectations, the current study found an interaction between gender and religion.  Boys in the ultra-orthodox sector reported “night owl” behavior more than girls</w:t>
      </w:r>
      <w:r w:rsidR="00CC69D4">
        <w:rPr>
          <w:rFonts w:asciiTheme="minorBidi" w:hAnsiTheme="minorBidi"/>
          <w:sz w:val="24"/>
          <w:szCs w:val="24"/>
        </w:rPr>
        <w:t xml:space="preserve"> did</w:t>
      </w:r>
      <w:r>
        <w:rPr>
          <w:rFonts w:asciiTheme="minorBidi" w:hAnsiTheme="minorBidi"/>
          <w:sz w:val="24"/>
          <w:szCs w:val="24"/>
        </w:rPr>
        <w:t>, while girls of the secular sector reported such behavior more than boys</w:t>
      </w:r>
      <w:r w:rsidR="00CC69D4">
        <w:rPr>
          <w:rFonts w:asciiTheme="minorBidi" w:hAnsiTheme="minorBidi"/>
          <w:sz w:val="24"/>
          <w:szCs w:val="24"/>
        </w:rPr>
        <w:t xml:space="preserve"> did</w:t>
      </w:r>
      <w:r>
        <w:rPr>
          <w:rFonts w:asciiTheme="minorBidi" w:hAnsiTheme="minorBidi"/>
          <w:sz w:val="24"/>
          <w:szCs w:val="24"/>
        </w:rPr>
        <w:t xml:space="preserve">.  </w:t>
      </w:r>
      <w:r w:rsidR="00CC69D4">
        <w:rPr>
          <w:rFonts w:asciiTheme="minorBidi" w:hAnsiTheme="minorBidi"/>
          <w:sz w:val="24"/>
          <w:szCs w:val="24"/>
        </w:rPr>
        <w:t xml:space="preserve">These findings are surprising, as there is a disparity between the early sleep patterns among ultra-orthodox boys and secular girls, and between their tendency to describe themselves as “night owls”, compared to ultra-orthodox girls and secular boys, respectively.  A possible interpretation of these findings is that the subjective report reflects the </w:t>
      </w:r>
      <w:r w:rsidR="0041006E">
        <w:rPr>
          <w:rFonts w:asciiTheme="minorBidi" w:hAnsiTheme="minorBidi"/>
          <w:sz w:val="24"/>
          <w:szCs w:val="24"/>
        </w:rPr>
        <w:t xml:space="preserve">difference between actual early rising and their natural tendency to delay their bedtime, as it is dictated by the biological clock.  The typicality questionnaire deals with preferred times for performing various physical and mental tasks.  Thus, for the ultra-orthodox boys, </w:t>
      </w:r>
      <w:r w:rsidR="00117CBE">
        <w:rPr>
          <w:rFonts w:asciiTheme="minorBidi" w:hAnsiTheme="minorBidi"/>
          <w:sz w:val="24"/>
          <w:szCs w:val="24"/>
        </w:rPr>
        <w:t xml:space="preserve">as they are required to rise early throughout the week, despite and as opposed to the biological adolescent tendency to rise later, they chose later times in which it is easiest for them to function based on their biological tendency.  Perhaps this </w:t>
      </w:r>
      <w:r w:rsidR="00117CBE">
        <w:rPr>
          <w:rFonts w:asciiTheme="minorBidi" w:hAnsiTheme="minorBidi"/>
          <w:sz w:val="24"/>
          <w:szCs w:val="24"/>
        </w:rPr>
        <w:lastRenderedPageBreak/>
        <w:t>tendency is manifested because of the early bedtime that is forced upon them by their religious lifestyle.</w:t>
      </w:r>
    </w:p>
    <w:p w:rsidR="00117CBE" w:rsidRDefault="00130D5F" w:rsidP="00117CBE">
      <w:pPr>
        <w:bidi w:val="0"/>
        <w:spacing w:before="120" w:after="120" w:line="360" w:lineRule="auto"/>
        <w:jc w:val="both"/>
        <w:rPr>
          <w:rFonts w:asciiTheme="minorBidi" w:hAnsiTheme="minorBidi"/>
          <w:sz w:val="24"/>
          <w:szCs w:val="24"/>
        </w:rPr>
      </w:pPr>
      <w:r>
        <w:rPr>
          <w:rFonts w:asciiTheme="minorBidi" w:hAnsiTheme="minorBidi"/>
          <w:sz w:val="24"/>
          <w:szCs w:val="24"/>
        </w:rPr>
        <w:t xml:space="preserve">Similarly, adolescent girls in secular society reported early bedtimes, but tended to report “night owl” behavior.  This requires a different interpretative approach.  Perhaps the disparity here reflects peer pressure and the desire for social acceptance, which dictate compliance with adolescent social norms including late night social activities, television at late hours, etc.  Such interpretations, both for the ultra-orthodox boys and secular girls, are speculative in nature and </w:t>
      </w:r>
      <w:r w:rsidR="00562397">
        <w:rPr>
          <w:rFonts w:asciiTheme="minorBidi" w:hAnsiTheme="minorBidi"/>
          <w:sz w:val="24"/>
          <w:szCs w:val="24"/>
        </w:rPr>
        <w:t>require validation in additional studies.</w:t>
      </w:r>
    </w:p>
    <w:p w:rsidR="00562397" w:rsidRDefault="00562397" w:rsidP="00562397">
      <w:pPr>
        <w:bidi w:val="0"/>
        <w:spacing w:before="120" w:after="120" w:line="360" w:lineRule="auto"/>
        <w:jc w:val="both"/>
        <w:rPr>
          <w:rFonts w:asciiTheme="minorBidi" w:hAnsiTheme="minorBidi"/>
          <w:b/>
          <w:bCs/>
          <w:sz w:val="24"/>
          <w:szCs w:val="24"/>
        </w:rPr>
      </w:pPr>
      <w:r>
        <w:rPr>
          <w:rFonts w:asciiTheme="minorBidi" w:hAnsiTheme="minorBidi"/>
          <w:b/>
          <w:bCs/>
          <w:sz w:val="24"/>
          <w:szCs w:val="24"/>
        </w:rPr>
        <w:t>Research Limitations</w:t>
      </w:r>
    </w:p>
    <w:p w:rsidR="00562397" w:rsidRDefault="00562397" w:rsidP="00562397">
      <w:pPr>
        <w:bidi w:val="0"/>
        <w:spacing w:before="120" w:after="120" w:line="360" w:lineRule="auto"/>
        <w:jc w:val="both"/>
        <w:rPr>
          <w:rFonts w:asciiTheme="minorBidi" w:hAnsiTheme="minorBidi"/>
          <w:sz w:val="24"/>
          <w:szCs w:val="24"/>
        </w:rPr>
      </w:pPr>
      <w:r>
        <w:rPr>
          <w:rFonts w:asciiTheme="minorBidi" w:hAnsiTheme="minorBidi"/>
          <w:sz w:val="24"/>
          <w:szCs w:val="24"/>
        </w:rPr>
        <w:t xml:space="preserve">There are several limitations to this study.  First, it applies the snowball method of sampling and not probability based sampling.  This method was selected due to the worldview held by the ultra-orthodox society, part of which refuses to take part and even rejects scientific research.  In light of the above, the results cannot be generalized to the entire ultra-orthodox population.  In addition, the current study is a sectional study, thus it is </w:t>
      </w:r>
      <w:r w:rsidR="005271BD">
        <w:rPr>
          <w:rFonts w:asciiTheme="minorBidi" w:hAnsiTheme="minorBidi"/>
          <w:sz w:val="24"/>
          <w:szCs w:val="24"/>
        </w:rPr>
        <w:t>impossible</w:t>
      </w:r>
      <w:r>
        <w:rPr>
          <w:rFonts w:asciiTheme="minorBidi" w:hAnsiTheme="minorBidi"/>
          <w:sz w:val="24"/>
          <w:szCs w:val="24"/>
        </w:rPr>
        <w:t xml:space="preserve"> to evaluate </w:t>
      </w:r>
      <w:r w:rsidR="005271BD">
        <w:rPr>
          <w:rFonts w:asciiTheme="minorBidi" w:hAnsiTheme="minorBidi"/>
          <w:sz w:val="24"/>
          <w:szCs w:val="24"/>
        </w:rPr>
        <w:t>causal relationship between the research variables.  Finally, the</w:t>
      </w:r>
      <w:r w:rsidR="00830E6B">
        <w:rPr>
          <w:rFonts w:asciiTheme="minorBidi" w:hAnsiTheme="minorBidi"/>
          <w:sz w:val="24"/>
          <w:szCs w:val="24"/>
        </w:rPr>
        <w:t xml:space="preserve"> findings were based on self-reporting, with no objective metrics.  Future studies can improve findings validity by monitoring sleep patterns in both populations through actigraphy.</w:t>
      </w:r>
    </w:p>
    <w:p w:rsidR="00830E6B" w:rsidRDefault="00830E6B" w:rsidP="00830E6B">
      <w:pPr>
        <w:bidi w:val="0"/>
        <w:spacing w:before="120" w:after="120" w:line="360" w:lineRule="auto"/>
        <w:jc w:val="both"/>
        <w:rPr>
          <w:rFonts w:asciiTheme="minorBidi" w:hAnsiTheme="minorBidi"/>
          <w:b/>
          <w:bCs/>
          <w:sz w:val="24"/>
          <w:szCs w:val="24"/>
        </w:rPr>
      </w:pPr>
      <w:r>
        <w:rPr>
          <w:rFonts w:asciiTheme="minorBidi" w:hAnsiTheme="minorBidi"/>
          <w:b/>
          <w:bCs/>
          <w:sz w:val="24"/>
          <w:szCs w:val="24"/>
        </w:rPr>
        <w:t>Summary</w:t>
      </w:r>
    </w:p>
    <w:p w:rsidR="00830E6B" w:rsidRPr="00830E6B" w:rsidRDefault="00830E6B" w:rsidP="0067721A">
      <w:pPr>
        <w:bidi w:val="0"/>
        <w:spacing w:before="120" w:after="120" w:line="360" w:lineRule="auto"/>
        <w:jc w:val="both"/>
        <w:rPr>
          <w:rFonts w:asciiTheme="minorBidi" w:hAnsiTheme="minorBidi"/>
          <w:sz w:val="24"/>
          <w:szCs w:val="24"/>
        </w:rPr>
      </w:pPr>
      <w:r>
        <w:rPr>
          <w:rFonts w:asciiTheme="minorBidi" w:hAnsiTheme="minorBidi"/>
          <w:sz w:val="24"/>
          <w:szCs w:val="24"/>
        </w:rPr>
        <w:t>The religious lifestyle impacts sleep patterns, daytime sleepiness, daytime functioning, moods and morning/evening typicality in many different ways.  In addition, gender is a mediating factor that is also related to lifestyle differences in each sector.  Sleep quality</w:t>
      </w:r>
      <w:r w:rsidR="0067721A">
        <w:rPr>
          <w:rFonts w:asciiTheme="minorBidi" w:hAnsiTheme="minorBidi"/>
          <w:sz w:val="24"/>
          <w:szCs w:val="24"/>
        </w:rPr>
        <w:t xml:space="preserve"> was found to be better among the ultra-orthodox adolescents.  In addition, sleep latency was shorter among the ultra-orthodox adolescents than among the secular adolescents.  Bedtime studies found an interaction between religion and gender, whereby ultra-orthodox boys and secular girls reported earlier bedtimes, both during the week and on weekends, as compared to ultra-orthodox girls and secular boys.  </w:t>
      </w:r>
      <w:r w:rsidR="00B113BC">
        <w:rPr>
          <w:rFonts w:asciiTheme="minorBidi" w:hAnsiTheme="minorBidi"/>
          <w:sz w:val="24"/>
          <w:szCs w:val="24"/>
        </w:rPr>
        <w:t xml:space="preserve">Regarding daytime sleep related behaviors, the study found that the mood was poorer among the secular adolescents and that daytime sleepiness and </w:t>
      </w:r>
      <w:r w:rsidR="00B113BC">
        <w:rPr>
          <w:rFonts w:asciiTheme="minorBidi" w:hAnsiTheme="minorBidi"/>
          <w:sz w:val="24"/>
          <w:szCs w:val="24"/>
        </w:rPr>
        <w:lastRenderedPageBreak/>
        <w:t xml:space="preserve">inappropriate sleep related daytime behaviors were more prevalent among ultra-orthodox girls and secular boys.  </w:t>
      </w:r>
      <w:r w:rsidR="00706B3E">
        <w:rPr>
          <w:rFonts w:asciiTheme="minorBidi" w:hAnsiTheme="minorBidi"/>
          <w:sz w:val="24"/>
          <w:szCs w:val="24"/>
        </w:rPr>
        <w:t xml:space="preserve">On the </w:t>
      </w:r>
      <w:r w:rsidR="00EE2E31">
        <w:rPr>
          <w:rFonts w:asciiTheme="minorBidi" w:hAnsiTheme="minorBidi"/>
          <w:sz w:val="24"/>
          <w:szCs w:val="24"/>
        </w:rPr>
        <w:t>other hand</w:t>
      </w:r>
      <w:r w:rsidR="00706B3E">
        <w:rPr>
          <w:rFonts w:asciiTheme="minorBidi" w:hAnsiTheme="minorBidi"/>
          <w:sz w:val="24"/>
          <w:szCs w:val="24"/>
        </w:rPr>
        <w:t>, reports of a tendency toward evening typicality was found more among ultra-orthodox boys and secular girls.  The discussion proposed several interpretations to the manner by which lifestyle, being gender dependent in each culture, contributes to the development of sleep patterns that, in turn, characterize daily performance.  It seems that the comparison to the ultra-orthodox population in this study enables a glance at the manner by which culture contributes to sleep patterns and related daily functioning among adolescents in Israel.</w:t>
      </w:r>
    </w:p>
    <w:p w:rsidR="00DF296F" w:rsidRPr="008F6627" w:rsidRDefault="00DF296F" w:rsidP="007209C9">
      <w:pPr>
        <w:spacing w:line="480" w:lineRule="auto"/>
        <w:jc w:val="both"/>
        <w:rPr>
          <w:rFonts w:asciiTheme="minorBidi" w:hAnsiTheme="minorBidi"/>
          <w:color w:val="FF0000"/>
          <w:sz w:val="24"/>
          <w:szCs w:val="24"/>
          <w:rtl/>
        </w:rPr>
      </w:pPr>
    </w:p>
    <w:p w:rsidR="00DF296F" w:rsidRPr="008F6627" w:rsidRDefault="00DF296F" w:rsidP="00BC0EE6">
      <w:pPr>
        <w:jc w:val="both"/>
        <w:rPr>
          <w:rFonts w:asciiTheme="minorBidi" w:hAnsiTheme="minorBidi"/>
          <w:sz w:val="24"/>
          <w:szCs w:val="24"/>
          <w:rtl/>
        </w:rPr>
      </w:pPr>
    </w:p>
    <w:p w:rsidR="00DF296F" w:rsidRPr="008F6627" w:rsidRDefault="00DF296F" w:rsidP="00BC0EE6">
      <w:pPr>
        <w:jc w:val="both"/>
        <w:rPr>
          <w:rFonts w:asciiTheme="minorBidi" w:hAnsiTheme="minorBidi"/>
          <w:sz w:val="24"/>
          <w:szCs w:val="24"/>
          <w:rtl/>
        </w:rPr>
      </w:pPr>
    </w:p>
    <w:p w:rsidR="00DC6F50" w:rsidRPr="008F6627" w:rsidRDefault="00DC6F50" w:rsidP="00BC0EE6">
      <w:pPr>
        <w:jc w:val="both"/>
        <w:rPr>
          <w:rFonts w:asciiTheme="minorBidi" w:hAnsiTheme="minorBidi"/>
          <w:sz w:val="24"/>
          <w:szCs w:val="24"/>
          <w:rtl/>
        </w:rPr>
      </w:pPr>
    </w:p>
    <w:p w:rsidR="00C16763" w:rsidRPr="008F6627" w:rsidRDefault="00C16763" w:rsidP="00BC0EE6">
      <w:pPr>
        <w:jc w:val="both"/>
        <w:rPr>
          <w:rFonts w:asciiTheme="minorBidi" w:hAnsiTheme="minorBidi"/>
          <w:sz w:val="24"/>
          <w:szCs w:val="24"/>
          <w:rtl/>
        </w:rPr>
      </w:pPr>
      <w:r w:rsidRPr="008F6627">
        <w:rPr>
          <w:rFonts w:asciiTheme="minorBidi" w:hAnsiTheme="minorBidi"/>
          <w:sz w:val="24"/>
          <w:szCs w:val="24"/>
          <w:rtl/>
        </w:rPr>
        <w:br w:type="page"/>
      </w:r>
    </w:p>
    <w:p w:rsidR="00830BD7" w:rsidRPr="008F6627" w:rsidRDefault="004D3A53" w:rsidP="00BC0EE6">
      <w:pPr>
        <w:jc w:val="both"/>
        <w:rPr>
          <w:rFonts w:asciiTheme="minorBidi" w:hAnsiTheme="minorBidi"/>
          <w:sz w:val="24"/>
          <w:szCs w:val="24"/>
          <w:rtl/>
        </w:rPr>
      </w:pPr>
      <w:r w:rsidRPr="008F6627">
        <w:rPr>
          <w:rFonts w:asciiTheme="minorBidi" w:hAnsiTheme="minorBidi"/>
          <w:sz w:val="24"/>
          <w:szCs w:val="24"/>
          <w:rtl/>
        </w:rPr>
        <w:lastRenderedPageBreak/>
        <w:t>בביליוגרפיה</w:t>
      </w:r>
    </w:p>
    <w:p w:rsidR="00E41311" w:rsidRPr="008F6627" w:rsidRDefault="00E41311" w:rsidP="00E41311">
      <w:pPr>
        <w:jc w:val="both"/>
        <w:rPr>
          <w:rFonts w:asciiTheme="minorBidi" w:hAnsiTheme="minorBidi"/>
          <w:sz w:val="24"/>
          <w:szCs w:val="24"/>
          <w:rtl/>
        </w:rPr>
      </w:pPr>
      <w:r w:rsidRPr="008F6627">
        <w:rPr>
          <w:rFonts w:asciiTheme="minorBidi" w:hAnsiTheme="minorBidi"/>
          <w:sz w:val="24"/>
          <w:szCs w:val="24"/>
          <w:rtl/>
        </w:rPr>
        <w:t xml:space="preserve">זיכרמן, ח. (2016). </w:t>
      </w:r>
      <w:r w:rsidRPr="008F6627">
        <w:rPr>
          <w:rFonts w:asciiTheme="minorBidi" w:hAnsiTheme="minorBidi"/>
          <w:i/>
          <w:iCs/>
          <w:sz w:val="24"/>
          <w:szCs w:val="24"/>
          <w:rtl/>
        </w:rPr>
        <w:t xml:space="preserve">תכנית אסטרטגית לדיור </w:t>
      </w:r>
      <w:r w:rsidR="005B17BA" w:rsidRPr="008F6627">
        <w:rPr>
          <w:rFonts w:asciiTheme="minorBidi" w:hAnsiTheme="minorBidi" w:hint="cs"/>
          <w:i/>
          <w:iCs/>
          <w:sz w:val="24"/>
          <w:szCs w:val="24"/>
          <w:rtl/>
        </w:rPr>
        <w:t>לאוכלוסייה</w:t>
      </w:r>
      <w:r w:rsidRPr="008F6627">
        <w:rPr>
          <w:rFonts w:asciiTheme="minorBidi" w:hAnsiTheme="minorBidi"/>
          <w:i/>
          <w:iCs/>
          <w:sz w:val="24"/>
          <w:szCs w:val="24"/>
          <w:rtl/>
        </w:rPr>
        <w:t xml:space="preserve"> חרדית – 2035-2016</w:t>
      </w:r>
      <w:r w:rsidRPr="008F6627">
        <w:rPr>
          <w:rFonts w:asciiTheme="minorBidi" w:hAnsiTheme="minorBidi"/>
          <w:sz w:val="24"/>
          <w:szCs w:val="24"/>
          <w:rtl/>
        </w:rPr>
        <w:t>. משרד הבינוי והשיכון והמכון החרדי למחקרי מדיניות.</w:t>
      </w:r>
    </w:p>
    <w:p w:rsidR="00E41311" w:rsidRPr="008F6627" w:rsidRDefault="00E41311" w:rsidP="00E41311">
      <w:pPr>
        <w:jc w:val="both"/>
        <w:rPr>
          <w:rFonts w:asciiTheme="minorBidi" w:hAnsiTheme="minorBidi"/>
          <w:b/>
          <w:sz w:val="24"/>
          <w:szCs w:val="24"/>
          <w:rtl/>
        </w:rPr>
      </w:pPr>
      <w:r w:rsidRPr="008F6627">
        <w:rPr>
          <w:rFonts w:asciiTheme="minorBidi" w:hAnsiTheme="minorBidi"/>
          <w:b/>
          <w:sz w:val="24"/>
          <w:szCs w:val="24"/>
          <w:rtl/>
        </w:rPr>
        <w:t>זיכרמן,</w:t>
      </w:r>
      <w:r w:rsidRPr="008F6627">
        <w:rPr>
          <w:rFonts w:asciiTheme="minorBidi" w:hAnsiTheme="minorBidi"/>
          <w:b/>
          <w:sz w:val="24"/>
          <w:szCs w:val="24"/>
        </w:rPr>
        <w:t xml:space="preserve"> </w:t>
      </w:r>
      <w:r w:rsidRPr="008F6627">
        <w:rPr>
          <w:rFonts w:asciiTheme="minorBidi" w:hAnsiTheme="minorBidi"/>
          <w:b/>
          <w:sz w:val="24"/>
          <w:szCs w:val="24"/>
          <w:rtl/>
        </w:rPr>
        <w:t>ח. (2014). שחור כחול-לבן. מסע אל תוך החברה החרדית בישראל. תל אביב: ידיעות אחרונות.</w:t>
      </w:r>
    </w:p>
    <w:p w:rsidR="00E41311" w:rsidRPr="008F6627" w:rsidRDefault="00E41311" w:rsidP="00E41311">
      <w:pPr>
        <w:jc w:val="both"/>
        <w:rPr>
          <w:rFonts w:asciiTheme="minorBidi" w:hAnsiTheme="minorBidi"/>
          <w:b/>
          <w:sz w:val="24"/>
          <w:szCs w:val="24"/>
          <w:rtl/>
        </w:rPr>
      </w:pPr>
      <w:r w:rsidRPr="008F6627">
        <w:rPr>
          <w:rFonts w:asciiTheme="minorBidi" w:hAnsiTheme="minorBidi"/>
          <w:b/>
          <w:sz w:val="24"/>
          <w:szCs w:val="24"/>
          <w:rtl/>
        </w:rPr>
        <w:t>כהנר, ל., יוזגוף-אורבך, נ., וסופר, א. (2012). החרדים בישראל: מרחב, חברה, קהילה. קתדרת חייקין לגאו</w:t>
      </w:r>
      <w:r w:rsidR="005B17BA">
        <w:rPr>
          <w:rFonts w:asciiTheme="minorBidi" w:hAnsiTheme="minorBidi"/>
          <w:b/>
          <w:sz w:val="24"/>
          <w:szCs w:val="24"/>
        </w:rPr>
        <w:t>-</w:t>
      </w:r>
      <w:r w:rsidRPr="008F6627">
        <w:rPr>
          <w:rFonts w:asciiTheme="minorBidi" w:hAnsiTheme="minorBidi"/>
          <w:b/>
          <w:sz w:val="24"/>
          <w:szCs w:val="24"/>
          <w:rtl/>
        </w:rPr>
        <w:t>אסטרטגיה, אוניברסיטת חיפה.</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fldChar w:fldCharType="begin"/>
      </w:r>
      <w:r w:rsidRPr="008F6627">
        <w:rPr>
          <w:rFonts w:asciiTheme="minorBidi" w:hAnsiTheme="minorBidi"/>
          <w:sz w:val="24"/>
          <w:szCs w:val="24"/>
        </w:rPr>
        <w:instrText>ADDIN RW.BIB</w:instrText>
      </w:r>
      <w:r w:rsidRPr="008F6627">
        <w:rPr>
          <w:rFonts w:asciiTheme="minorBidi" w:hAnsiTheme="minorBidi"/>
          <w:sz w:val="24"/>
          <w:szCs w:val="24"/>
        </w:rPr>
        <w:fldChar w:fldCharType="separate"/>
      </w:r>
      <w:r w:rsidRPr="008F6627">
        <w:rPr>
          <w:rFonts w:asciiTheme="minorBidi" w:hAnsiTheme="minorBidi"/>
          <w:sz w:val="24"/>
          <w:szCs w:val="24"/>
        </w:rPr>
        <w:t>Anuntaseree, W., Mo</w:t>
      </w:r>
      <w:r w:rsidRPr="008F6627">
        <w:rPr>
          <w:rFonts w:ascii="Cambria Math" w:hAnsi="Cambria Math" w:cs="Cambria Math"/>
          <w:sz w:val="24"/>
          <w:szCs w:val="24"/>
        </w:rPr>
        <w:t>‐</w:t>
      </w:r>
      <w:r w:rsidRPr="008F6627">
        <w:rPr>
          <w:rFonts w:asciiTheme="minorBidi" w:hAnsiTheme="minorBidi"/>
          <w:sz w:val="24"/>
          <w:szCs w:val="24"/>
        </w:rPr>
        <w:t>suwan, L., Vasiknanonte, P., Kuasirikul, S., Ma</w:t>
      </w:r>
      <w:r w:rsidRPr="008F6627">
        <w:rPr>
          <w:rFonts w:ascii="Cambria Math" w:hAnsi="Cambria Math" w:cs="Cambria Math"/>
          <w:sz w:val="24"/>
          <w:szCs w:val="24"/>
        </w:rPr>
        <w:t>‐</w:t>
      </w:r>
      <w:r w:rsidRPr="008F6627">
        <w:rPr>
          <w:rFonts w:asciiTheme="minorBidi" w:hAnsiTheme="minorBidi"/>
          <w:sz w:val="24"/>
          <w:szCs w:val="24"/>
        </w:rPr>
        <w:t>a</w:t>
      </w:r>
      <w:r w:rsidRPr="008F6627">
        <w:rPr>
          <w:rFonts w:ascii="Cambria Math" w:hAnsi="Cambria Math" w:cs="Cambria Math"/>
          <w:sz w:val="24"/>
          <w:szCs w:val="24"/>
        </w:rPr>
        <w:t>‐</w:t>
      </w:r>
      <w:r w:rsidRPr="008F6627">
        <w:rPr>
          <w:rFonts w:asciiTheme="minorBidi" w:hAnsiTheme="minorBidi"/>
          <w:sz w:val="24"/>
          <w:szCs w:val="24"/>
        </w:rPr>
        <w:t>lee, A., &amp; Choprapawon, C. (2008). Factors associated with bed sharing and sleep position in thai neonates.</w:t>
      </w:r>
      <w:r w:rsidRPr="008F6627">
        <w:rPr>
          <w:rFonts w:asciiTheme="minorBidi" w:hAnsiTheme="minorBidi"/>
          <w:i/>
          <w:iCs/>
          <w:sz w:val="24"/>
          <w:szCs w:val="24"/>
        </w:rPr>
        <w:t xml:space="preserve"> Child: Care, Health and Development, 34</w:t>
      </w:r>
      <w:r w:rsidRPr="008F6627">
        <w:rPr>
          <w:rFonts w:asciiTheme="minorBidi" w:hAnsiTheme="minorBidi"/>
          <w:sz w:val="24"/>
          <w:szCs w:val="24"/>
        </w:rPr>
        <w:t xml:space="preserve">(4), 482-490.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Aslam, H., Kemp, L., Harris, E., &amp; Gilbert, E. (2009). Socio</w:t>
      </w:r>
      <w:r w:rsidRPr="008F6627">
        <w:rPr>
          <w:rFonts w:ascii="Cambria Math" w:hAnsi="Cambria Math" w:cs="Cambria Math"/>
          <w:sz w:val="24"/>
          <w:szCs w:val="24"/>
        </w:rPr>
        <w:t>‐</w:t>
      </w:r>
      <w:r w:rsidRPr="008F6627">
        <w:rPr>
          <w:rFonts w:asciiTheme="minorBidi" w:hAnsiTheme="minorBidi"/>
          <w:sz w:val="24"/>
          <w:szCs w:val="24"/>
        </w:rPr>
        <w:t>cultural perceptions of sudden infant death syndrome among migrant indian mothers.</w:t>
      </w:r>
      <w:r w:rsidRPr="008F6627">
        <w:rPr>
          <w:rFonts w:asciiTheme="minorBidi" w:hAnsiTheme="minorBidi"/>
          <w:i/>
          <w:iCs/>
          <w:sz w:val="24"/>
          <w:szCs w:val="24"/>
        </w:rPr>
        <w:t xml:space="preserve"> Journal of Paediatrics and Child Health, 45</w:t>
      </w:r>
      <w:r w:rsidRPr="008F6627">
        <w:rPr>
          <w:rFonts w:asciiTheme="minorBidi" w:hAnsiTheme="minorBidi"/>
          <w:sz w:val="24"/>
          <w:szCs w:val="24"/>
        </w:rPr>
        <w:t xml:space="preserve">(11), 670-675. </w:t>
      </w:r>
    </w:p>
    <w:p w:rsidR="009A64F1" w:rsidRPr="008F6627" w:rsidRDefault="009A64F1" w:rsidP="009A64F1">
      <w:pPr>
        <w:bidi w:val="0"/>
        <w:rPr>
          <w:rFonts w:asciiTheme="minorBidi" w:hAnsiTheme="minorBidi"/>
          <w:sz w:val="24"/>
          <w:szCs w:val="24"/>
          <w:rtl/>
        </w:rPr>
      </w:pPr>
      <w:r w:rsidRPr="008F6627">
        <w:rPr>
          <w:rFonts w:asciiTheme="minorBidi" w:hAnsiTheme="minorBidi"/>
          <w:sz w:val="24"/>
          <w:szCs w:val="24"/>
        </w:rPr>
        <w:t>Baum, Katherine T.; Desai, Anjali; Field, Julie; Miller, Lauren E.; Rausch, Joseph; Beebe, Dean W.(2014). Sleep Restriction Worsens Mood and Emotion Regulation in Adolescents.</w:t>
      </w:r>
      <w:r w:rsidRPr="008F6627">
        <w:rPr>
          <w:rFonts w:asciiTheme="minorBidi" w:hAnsiTheme="minorBidi"/>
          <w:i/>
          <w:iCs/>
          <w:color w:val="222222"/>
        </w:rPr>
        <w:t xml:space="preserve"> </w:t>
      </w:r>
      <w:r w:rsidRPr="008F6627">
        <w:rPr>
          <w:rFonts w:asciiTheme="minorBidi" w:hAnsiTheme="minorBidi"/>
          <w:i/>
          <w:iCs/>
          <w:sz w:val="24"/>
          <w:szCs w:val="24"/>
        </w:rPr>
        <w:t>Journal of Child Psychology and Psychiatry</w:t>
      </w:r>
      <w:r w:rsidRPr="008F6627">
        <w:rPr>
          <w:rFonts w:asciiTheme="minorBidi" w:hAnsiTheme="minorBidi"/>
          <w:sz w:val="24"/>
          <w:szCs w:val="24"/>
        </w:rPr>
        <w:t>. v55 n2 p180-190</w:t>
      </w:r>
    </w:p>
    <w:p w:rsidR="004A6ACE" w:rsidRPr="008F6627" w:rsidRDefault="004A6ACE" w:rsidP="00626C53">
      <w:pPr>
        <w:bidi w:val="0"/>
        <w:rPr>
          <w:rFonts w:asciiTheme="minorBidi" w:hAnsiTheme="minorBidi"/>
          <w:sz w:val="24"/>
          <w:szCs w:val="24"/>
          <w:rtl/>
        </w:rPr>
      </w:pPr>
      <w:r w:rsidRPr="008F6627">
        <w:rPr>
          <w:rFonts w:asciiTheme="minorBidi" w:hAnsiTheme="minorBidi"/>
          <w:sz w:val="24"/>
          <w:szCs w:val="24"/>
        </w:rPr>
        <w:t xml:space="preserve">Biggs SN, Pizzorno VA, van den Heuvel CJ, Kennedy JD, Martin AJ, Lushington K. (2010).Differences in parental attitudes towards sleep and associations with sleep-wake patterns in Caucasian and Southeast Asian school-aged children in Australia. </w:t>
      </w:r>
      <w:r w:rsidRPr="008F6627">
        <w:rPr>
          <w:rFonts w:asciiTheme="minorBidi" w:hAnsiTheme="minorBidi"/>
          <w:i/>
          <w:iCs/>
          <w:sz w:val="24"/>
          <w:szCs w:val="24"/>
        </w:rPr>
        <w:t>Behavioral Sleep Medicine.</w:t>
      </w:r>
      <w:r w:rsidRPr="008F6627">
        <w:rPr>
          <w:rFonts w:asciiTheme="minorBidi" w:hAnsiTheme="minorBidi"/>
          <w:sz w:val="24"/>
          <w:szCs w:val="24"/>
        </w:rPr>
        <w:t xml:space="preserve"> 8:207–218.</w:t>
      </w:r>
    </w:p>
    <w:p w:rsidR="004D3A53" w:rsidRPr="008F6627" w:rsidRDefault="004D3A53" w:rsidP="00626C53">
      <w:pPr>
        <w:bidi w:val="0"/>
        <w:rPr>
          <w:rFonts w:asciiTheme="minorBidi" w:hAnsiTheme="minorBidi"/>
          <w:sz w:val="24"/>
          <w:szCs w:val="24"/>
          <w:rtl/>
        </w:rPr>
      </w:pPr>
      <w:r w:rsidRPr="008F6627">
        <w:rPr>
          <w:rFonts w:asciiTheme="minorBidi" w:hAnsiTheme="minorBidi"/>
          <w:sz w:val="24"/>
          <w:szCs w:val="24"/>
        </w:rPr>
        <w:t>Calamaro, C. J., Mason, T., &amp; Ratcliffe, S. J. (2009). Adolescents living the 24/7 lifestyle: Effects of caffeine and technology on sleep duration and daytime functioning.</w:t>
      </w:r>
      <w:r w:rsidRPr="008F6627">
        <w:rPr>
          <w:rFonts w:asciiTheme="minorBidi" w:hAnsiTheme="minorBidi"/>
          <w:i/>
          <w:iCs/>
          <w:sz w:val="24"/>
          <w:szCs w:val="24"/>
        </w:rPr>
        <w:t xml:space="preserve"> Pediatrics, 123</w:t>
      </w:r>
      <w:r w:rsidRPr="008F6627">
        <w:rPr>
          <w:rFonts w:asciiTheme="minorBidi" w:hAnsiTheme="minorBidi"/>
          <w:sz w:val="24"/>
          <w:szCs w:val="24"/>
        </w:rPr>
        <w:t xml:space="preserve">(6), e1005. </w:t>
      </w:r>
    </w:p>
    <w:p w:rsidR="0042440A" w:rsidRPr="008F6627" w:rsidRDefault="00AF4F67" w:rsidP="00626C53">
      <w:pPr>
        <w:bidi w:val="0"/>
        <w:rPr>
          <w:rFonts w:asciiTheme="minorBidi" w:hAnsiTheme="minorBidi"/>
          <w:sz w:val="24"/>
          <w:szCs w:val="24"/>
        </w:rPr>
      </w:pPr>
      <w:r w:rsidRPr="008F6627">
        <w:rPr>
          <w:rFonts w:asciiTheme="minorBidi" w:hAnsiTheme="minorBidi"/>
          <w:sz w:val="24"/>
          <w:szCs w:val="24"/>
        </w:rPr>
        <w:t>Carskadon, M</w:t>
      </w:r>
      <w:r w:rsidR="004D3A53" w:rsidRPr="008F6627">
        <w:rPr>
          <w:rFonts w:asciiTheme="minorBidi" w:hAnsiTheme="minorBidi"/>
          <w:sz w:val="24"/>
          <w:szCs w:val="24"/>
        </w:rPr>
        <w:t>., Vieira, C., &amp; Acebo, C. (1993). Association between puberty and delayed phase preference.</w:t>
      </w:r>
      <w:r w:rsidR="004D3A53" w:rsidRPr="008F6627">
        <w:rPr>
          <w:rFonts w:asciiTheme="minorBidi" w:hAnsiTheme="minorBidi"/>
          <w:i/>
          <w:iCs/>
          <w:sz w:val="24"/>
          <w:szCs w:val="24"/>
        </w:rPr>
        <w:t xml:space="preserve"> Sleep, 16</w:t>
      </w:r>
      <w:r w:rsidR="004D3A53" w:rsidRPr="008F6627">
        <w:rPr>
          <w:rFonts w:asciiTheme="minorBidi" w:hAnsiTheme="minorBidi"/>
          <w:sz w:val="24"/>
          <w:szCs w:val="24"/>
        </w:rPr>
        <w:t>, 258-258.</w:t>
      </w:r>
    </w:p>
    <w:p w:rsidR="004D3A53" w:rsidRPr="008F6627" w:rsidRDefault="004D3A53" w:rsidP="00626C53">
      <w:pPr>
        <w:bidi w:val="0"/>
        <w:rPr>
          <w:rFonts w:asciiTheme="minorBidi" w:hAnsiTheme="minorBidi"/>
          <w:sz w:val="24"/>
          <w:szCs w:val="24"/>
          <w:rtl/>
        </w:rPr>
      </w:pPr>
      <w:r w:rsidRPr="008F6627">
        <w:rPr>
          <w:rFonts w:asciiTheme="minorBidi" w:hAnsiTheme="minorBidi"/>
          <w:sz w:val="24"/>
          <w:szCs w:val="24"/>
        </w:rPr>
        <w:t xml:space="preserve"> </w:t>
      </w:r>
      <w:r w:rsidR="0042440A" w:rsidRPr="008F6627">
        <w:rPr>
          <w:rFonts w:asciiTheme="minorBidi" w:hAnsiTheme="minorBidi"/>
          <w:sz w:val="24"/>
          <w:szCs w:val="24"/>
        </w:rPr>
        <w:t xml:space="preserve">Carskadon, M. A., Wolfson, A. R., Acebo, C., Tzischinsky, O., &amp; Seifer, R. (1998). </w:t>
      </w:r>
      <w:r w:rsidR="0042440A" w:rsidRPr="008F6627">
        <w:rPr>
          <w:rFonts w:asciiTheme="minorBidi" w:hAnsiTheme="minorBidi"/>
          <w:i/>
          <w:iCs/>
          <w:sz w:val="24"/>
          <w:szCs w:val="24"/>
        </w:rPr>
        <w:t>Adolescent sleep patterns, circadian timing, and sleepiness at a transition to early school days</w:t>
      </w:r>
      <w:r w:rsidR="0042440A" w:rsidRPr="008F6627">
        <w:rPr>
          <w:rFonts w:asciiTheme="minorBidi" w:hAnsiTheme="minorBidi"/>
          <w:sz w:val="24"/>
          <w:szCs w:val="24"/>
        </w:rPr>
        <w:t xml:space="preserve">. </w:t>
      </w:r>
      <w:r w:rsidR="0042440A" w:rsidRPr="008F6627">
        <w:rPr>
          <w:rFonts w:asciiTheme="minorBidi" w:hAnsiTheme="minorBidi"/>
          <w:i/>
          <w:iCs/>
          <w:sz w:val="24"/>
          <w:szCs w:val="24"/>
        </w:rPr>
        <w:t>Sleep</w:t>
      </w:r>
      <w:r w:rsidR="0042440A" w:rsidRPr="008F6627">
        <w:rPr>
          <w:rFonts w:asciiTheme="minorBidi" w:hAnsiTheme="minorBidi"/>
          <w:sz w:val="24"/>
          <w:szCs w:val="24"/>
        </w:rPr>
        <w:t>. Issue 21: 871–81.</w:t>
      </w:r>
    </w:p>
    <w:p w:rsidR="0075374E" w:rsidRPr="008F6627" w:rsidRDefault="00AF4F67" w:rsidP="00626C53">
      <w:pPr>
        <w:bidi w:val="0"/>
        <w:rPr>
          <w:rFonts w:asciiTheme="minorBidi" w:hAnsiTheme="minorBidi"/>
          <w:sz w:val="24"/>
          <w:szCs w:val="24"/>
        </w:rPr>
      </w:pPr>
      <w:r w:rsidRPr="008F6627">
        <w:rPr>
          <w:rFonts w:asciiTheme="minorBidi" w:hAnsiTheme="minorBidi"/>
          <w:sz w:val="24"/>
          <w:szCs w:val="24"/>
        </w:rPr>
        <w:t xml:space="preserve">Carskadon M., Acebo, C, &amp; Jenni, O.G. (2004). </w:t>
      </w:r>
      <w:r w:rsidRPr="008F6627">
        <w:rPr>
          <w:rFonts w:asciiTheme="minorBidi" w:hAnsiTheme="minorBidi"/>
          <w:i/>
          <w:iCs/>
          <w:sz w:val="24"/>
          <w:szCs w:val="24"/>
        </w:rPr>
        <w:t>Regulation of adolescent sleep: implications for behavior</w:t>
      </w:r>
      <w:r w:rsidRPr="008F6627">
        <w:rPr>
          <w:rFonts w:asciiTheme="minorBidi" w:hAnsiTheme="minorBidi"/>
          <w:sz w:val="24"/>
          <w:szCs w:val="24"/>
        </w:rPr>
        <w:t>. Ann N Y Acad Sci. 1021:</w:t>
      </w:r>
      <w:r w:rsidR="0075374E" w:rsidRPr="008F6627">
        <w:rPr>
          <w:rFonts w:asciiTheme="minorBidi" w:hAnsiTheme="minorBidi"/>
          <w:sz w:val="24"/>
          <w:szCs w:val="24"/>
        </w:rPr>
        <w:t xml:space="preserve"> 276–91.</w:t>
      </w:r>
    </w:p>
    <w:p w:rsidR="004F0378" w:rsidRPr="008F6627" w:rsidRDefault="004F0378" w:rsidP="00626C53">
      <w:pPr>
        <w:bidi w:val="0"/>
        <w:rPr>
          <w:rFonts w:asciiTheme="minorBidi" w:hAnsiTheme="minorBidi"/>
          <w:sz w:val="24"/>
          <w:szCs w:val="24"/>
        </w:rPr>
      </w:pPr>
      <w:r w:rsidRPr="008F6627">
        <w:rPr>
          <w:rFonts w:asciiTheme="minorBidi" w:hAnsiTheme="minorBidi"/>
          <w:sz w:val="24"/>
          <w:szCs w:val="24"/>
        </w:rPr>
        <w:t>Combs, D., Goodwin, JL., Quan, SF., Morgan, WJ &amp; Parthasarathy S. (2016).</w:t>
      </w:r>
      <w:r w:rsidRPr="008F6627">
        <w:rPr>
          <w:rFonts w:asciiTheme="minorBidi" w:hAnsiTheme="minorBidi"/>
          <w:sz w:val="28"/>
          <w:szCs w:val="28"/>
        </w:rPr>
        <w:t xml:space="preserve"> </w:t>
      </w:r>
      <w:r w:rsidRPr="008F6627">
        <w:rPr>
          <w:rFonts w:asciiTheme="minorBidi" w:hAnsiTheme="minorBidi"/>
          <w:sz w:val="24"/>
          <w:szCs w:val="24"/>
        </w:rPr>
        <w:t xml:space="preserve">Longitudinal differences in sleep duration in Hispanic and Caucasian children. </w:t>
      </w:r>
      <w:r w:rsidRPr="008F6627">
        <w:rPr>
          <w:rFonts w:asciiTheme="minorBidi" w:hAnsiTheme="minorBidi"/>
          <w:i/>
          <w:iCs/>
          <w:sz w:val="24"/>
          <w:szCs w:val="24"/>
        </w:rPr>
        <w:t>Sleep</w:t>
      </w:r>
      <w:r w:rsidRPr="008F6627">
        <w:rPr>
          <w:rFonts w:asciiTheme="minorBidi" w:hAnsiTheme="minorBidi"/>
          <w:sz w:val="24"/>
          <w:szCs w:val="24"/>
        </w:rPr>
        <w:t>.</w:t>
      </w:r>
      <w:r w:rsidRPr="008F6627">
        <w:rPr>
          <w:rFonts w:asciiTheme="minorBidi" w:hAnsiTheme="minorBidi"/>
          <w:sz w:val="20"/>
          <w:szCs w:val="20"/>
        </w:rPr>
        <w:t xml:space="preserve"> </w:t>
      </w:r>
      <w:r w:rsidRPr="008F6627">
        <w:rPr>
          <w:rFonts w:asciiTheme="minorBidi" w:hAnsiTheme="minorBidi"/>
          <w:sz w:val="24"/>
          <w:szCs w:val="24"/>
        </w:rPr>
        <w:t>18:61-6. doi: 10.1016/j.</w:t>
      </w:r>
    </w:p>
    <w:p w:rsidR="00C314C4" w:rsidRPr="008F6627" w:rsidRDefault="00C314C4" w:rsidP="00626C53">
      <w:pPr>
        <w:bidi w:val="0"/>
        <w:rPr>
          <w:rFonts w:asciiTheme="minorBidi" w:hAnsiTheme="minorBidi"/>
          <w:sz w:val="24"/>
          <w:szCs w:val="24"/>
          <w:rtl/>
        </w:rPr>
      </w:pPr>
      <w:r w:rsidRPr="008F6627">
        <w:rPr>
          <w:rFonts w:asciiTheme="minorBidi" w:hAnsiTheme="minorBidi"/>
          <w:sz w:val="24"/>
          <w:szCs w:val="24"/>
        </w:rPr>
        <w:lastRenderedPageBreak/>
        <w:t xml:space="preserve">Crowley, S. Acebo, C., &amp; Carskadon, M. (2007). Sleep, circadian rhythms, and delayed phase in adolescence. </w:t>
      </w:r>
      <w:r w:rsidRPr="008F6627">
        <w:rPr>
          <w:rFonts w:asciiTheme="minorBidi" w:hAnsiTheme="minorBidi"/>
          <w:i/>
          <w:iCs/>
          <w:sz w:val="24"/>
          <w:szCs w:val="24"/>
        </w:rPr>
        <w:t>Sleep Medicine, 8</w:t>
      </w:r>
      <w:r w:rsidRPr="008F6627">
        <w:rPr>
          <w:rFonts w:asciiTheme="minorBidi" w:hAnsiTheme="minorBidi"/>
          <w:sz w:val="24"/>
          <w:szCs w:val="24"/>
        </w:rPr>
        <w:t>, 602-612.</w:t>
      </w:r>
    </w:p>
    <w:p w:rsidR="00AF4F67" w:rsidRPr="008F6627" w:rsidRDefault="0075374E" w:rsidP="00626C53">
      <w:pPr>
        <w:bidi w:val="0"/>
        <w:rPr>
          <w:rFonts w:asciiTheme="minorBidi" w:hAnsiTheme="minorBidi"/>
          <w:sz w:val="24"/>
          <w:szCs w:val="24"/>
        </w:rPr>
      </w:pPr>
      <w:r w:rsidRPr="008F6627">
        <w:rPr>
          <w:rFonts w:asciiTheme="minorBidi" w:hAnsiTheme="minorBidi"/>
          <w:sz w:val="24"/>
          <w:szCs w:val="24"/>
        </w:rPr>
        <w:t>Durrence HH, Lichstein KL. (2006). The sleep of African Americans: a comparative review. Behavior Sleep Medical. 4 (1):29–44. [PubMed: 16390283]</w:t>
      </w:r>
    </w:p>
    <w:p w:rsidR="008B36DE" w:rsidRPr="008F6627" w:rsidRDefault="004D3A53" w:rsidP="00626C53">
      <w:pPr>
        <w:bidi w:val="0"/>
        <w:rPr>
          <w:rFonts w:asciiTheme="minorBidi" w:hAnsiTheme="minorBidi"/>
          <w:sz w:val="24"/>
          <w:szCs w:val="24"/>
        </w:rPr>
      </w:pPr>
      <w:r w:rsidRPr="008F6627">
        <w:rPr>
          <w:rFonts w:asciiTheme="minorBidi" w:hAnsiTheme="minorBidi"/>
          <w:sz w:val="24"/>
          <w:szCs w:val="24"/>
        </w:rPr>
        <w:t>Frey, S., Balu, S., Greusing, S., Rothen, N., Cajochen, C., &amp; Yamazaki, S. (2009). Consequences of the timing of menarche on female adolescent sleep phase preference.</w:t>
      </w:r>
      <w:r w:rsidRPr="008F6627">
        <w:rPr>
          <w:rFonts w:asciiTheme="minorBidi" w:hAnsiTheme="minorBidi"/>
          <w:i/>
          <w:iCs/>
          <w:sz w:val="24"/>
          <w:szCs w:val="24"/>
        </w:rPr>
        <w:t xml:space="preserve"> PloS One, 4</w:t>
      </w:r>
      <w:r w:rsidRPr="008F6627">
        <w:rPr>
          <w:rFonts w:asciiTheme="minorBidi" w:hAnsiTheme="minorBidi"/>
          <w:sz w:val="24"/>
          <w:szCs w:val="24"/>
        </w:rPr>
        <w:t>(4), e5217.</w:t>
      </w:r>
    </w:p>
    <w:p w:rsidR="004D3A53" w:rsidRPr="008F6627" w:rsidRDefault="004D3A53" w:rsidP="008B36DE">
      <w:pPr>
        <w:bidi w:val="0"/>
        <w:rPr>
          <w:rFonts w:asciiTheme="minorBidi" w:hAnsiTheme="minorBidi"/>
          <w:sz w:val="24"/>
          <w:szCs w:val="24"/>
        </w:rPr>
      </w:pPr>
      <w:r w:rsidRPr="008F6627">
        <w:rPr>
          <w:rFonts w:asciiTheme="minorBidi" w:hAnsiTheme="minorBidi"/>
          <w:sz w:val="24"/>
          <w:szCs w:val="24"/>
        </w:rPr>
        <w:t xml:space="preserve"> </w:t>
      </w:r>
      <w:r w:rsidR="008B36DE" w:rsidRPr="008F6627">
        <w:rPr>
          <w:rFonts w:asciiTheme="minorBidi" w:hAnsiTheme="minorBidi"/>
          <w:sz w:val="24"/>
          <w:szCs w:val="24"/>
        </w:rPr>
        <w:t xml:space="preserve">Chung, KF., &amp; Cheung, MM. (2008). Sleep-wake patterns and sleep disturbance among Hong Kong Chinese adolescents. </w:t>
      </w:r>
      <w:r w:rsidR="008B36DE" w:rsidRPr="008F6627">
        <w:rPr>
          <w:rFonts w:asciiTheme="minorBidi" w:hAnsiTheme="minorBidi"/>
          <w:i/>
          <w:iCs/>
          <w:sz w:val="24"/>
          <w:szCs w:val="24"/>
        </w:rPr>
        <w:t>Sleep</w:t>
      </w:r>
      <w:r w:rsidR="008B36DE" w:rsidRPr="008F6627">
        <w:rPr>
          <w:rFonts w:asciiTheme="minorBidi" w:hAnsiTheme="minorBidi"/>
          <w:sz w:val="24"/>
          <w:szCs w:val="24"/>
        </w:rPr>
        <w:t>. ;31(2):185-94.</w:t>
      </w:r>
    </w:p>
    <w:p w:rsidR="00E41311" w:rsidRPr="008F6627" w:rsidRDefault="00E41311" w:rsidP="00626C53">
      <w:pPr>
        <w:bidi w:val="0"/>
        <w:rPr>
          <w:rFonts w:asciiTheme="minorBidi" w:hAnsiTheme="minorBidi"/>
          <w:sz w:val="24"/>
          <w:szCs w:val="24"/>
        </w:rPr>
      </w:pPr>
      <w:r w:rsidRPr="008F6627">
        <w:rPr>
          <w:rFonts w:asciiTheme="minorBidi" w:hAnsiTheme="minorBidi"/>
          <w:sz w:val="24"/>
          <w:szCs w:val="24"/>
        </w:rPr>
        <w:t xml:space="preserve">Freund, A., Cohen, M &amp; Azaiza. A. (2014) The Doctor is Just a Messenger: Belifs of Ultraorthodox Jewish Women in Regard to Breast Cancer and Screening.  </w:t>
      </w:r>
      <w:r w:rsidRPr="008F6627">
        <w:rPr>
          <w:rFonts w:asciiTheme="minorBidi" w:hAnsiTheme="minorBidi"/>
          <w:i/>
          <w:iCs/>
          <w:sz w:val="24"/>
          <w:szCs w:val="24"/>
          <w:lang w:val="en-GB"/>
        </w:rPr>
        <w:t xml:space="preserve">Journal of Religion and Health, </w:t>
      </w:r>
      <w:r w:rsidRPr="008F6627">
        <w:rPr>
          <w:rFonts w:asciiTheme="minorBidi" w:hAnsiTheme="minorBidi"/>
          <w:sz w:val="24"/>
          <w:szCs w:val="24"/>
          <w:lang w:val="en-GB"/>
        </w:rPr>
        <w:t>53: 1075. doi:10.1007/s10943-</w:t>
      </w:r>
    </w:p>
    <w:p w:rsidR="002559F8" w:rsidRPr="008F6627" w:rsidRDefault="002559F8" w:rsidP="00626C53">
      <w:pPr>
        <w:bidi w:val="0"/>
        <w:rPr>
          <w:rFonts w:asciiTheme="minorBidi" w:hAnsiTheme="minorBidi"/>
          <w:sz w:val="24"/>
          <w:szCs w:val="24"/>
          <w:rtl/>
        </w:rPr>
      </w:pPr>
      <w:r w:rsidRPr="008F6627">
        <w:rPr>
          <w:rFonts w:asciiTheme="minorBidi" w:hAnsiTheme="minorBidi"/>
          <w:sz w:val="24"/>
          <w:szCs w:val="24"/>
        </w:rPr>
        <w:t>Friedman, M. (1991). The Haredi Ultra-Orthodox Society: Sources Trends and Processes. Jerusalem: The Jerusalem Institute for Israel Studies</w:t>
      </w:r>
    </w:p>
    <w:p w:rsidR="007846C0" w:rsidRPr="008F6627" w:rsidRDefault="007846C0" w:rsidP="00626C53">
      <w:pPr>
        <w:bidi w:val="0"/>
        <w:rPr>
          <w:rFonts w:asciiTheme="minorBidi" w:hAnsiTheme="minorBidi"/>
          <w:sz w:val="24"/>
          <w:szCs w:val="24"/>
        </w:rPr>
      </w:pPr>
      <w:r w:rsidRPr="008F6627">
        <w:rPr>
          <w:rFonts w:asciiTheme="minorBidi" w:hAnsiTheme="minorBidi"/>
          <w:sz w:val="24"/>
          <w:szCs w:val="24"/>
        </w:rPr>
        <w:t xml:space="preserve">Garmy, P., Nyberg, P., &amp; Jackobsson. (2012). </w:t>
      </w:r>
      <w:r w:rsidRPr="008F6627">
        <w:rPr>
          <w:rFonts w:asciiTheme="minorBidi" w:hAnsiTheme="minorBidi"/>
          <w:i/>
          <w:iCs/>
          <w:sz w:val="24"/>
          <w:szCs w:val="24"/>
        </w:rPr>
        <w:t>Sleep and Television Computer Habits of Swedish School-Age Children</w:t>
      </w:r>
      <w:r w:rsidRPr="008F6627">
        <w:rPr>
          <w:rFonts w:asciiTheme="minorBidi" w:hAnsiTheme="minorBidi"/>
          <w:sz w:val="24"/>
          <w:szCs w:val="24"/>
        </w:rPr>
        <w:t xml:space="preserve">. </w:t>
      </w:r>
      <w:r w:rsidRPr="008F6627">
        <w:rPr>
          <w:rFonts w:asciiTheme="minorBidi" w:hAnsiTheme="minorBidi"/>
          <w:i/>
          <w:iCs/>
          <w:sz w:val="24"/>
          <w:szCs w:val="24"/>
        </w:rPr>
        <w:t xml:space="preserve">Journal of School Nursing. </w:t>
      </w:r>
      <w:r w:rsidRPr="008F6627">
        <w:rPr>
          <w:rFonts w:asciiTheme="minorBidi" w:hAnsiTheme="minorBidi"/>
          <w:sz w:val="24"/>
          <w:szCs w:val="24"/>
        </w:rPr>
        <w:t>(2), 1-8.</w:t>
      </w:r>
    </w:p>
    <w:p w:rsidR="00E41311" w:rsidRPr="008F6627" w:rsidRDefault="00E41311" w:rsidP="00626C53">
      <w:pPr>
        <w:bidi w:val="0"/>
        <w:rPr>
          <w:rFonts w:asciiTheme="minorBidi" w:hAnsiTheme="minorBidi"/>
          <w:sz w:val="24"/>
          <w:szCs w:val="24"/>
          <w:rtl/>
        </w:rPr>
      </w:pPr>
    </w:p>
    <w:p w:rsidR="00CE3A11" w:rsidRPr="008F6627" w:rsidRDefault="004D3A53" w:rsidP="00626C53">
      <w:pPr>
        <w:bidi w:val="0"/>
        <w:rPr>
          <w:rFonts w:asciiTheme="minorBidi" w:hAnsiTheme="minorBidi"/>
          <w:sz w:val="24"/>
          <w:szCs w:val="24"/>
        </w:rPr>
      </w:pPr>
      <w:r w:rsidRPr="008F6627">
        <w:rPr>
          <w:rFonts w:asciiTheme="minorBidi" w:hAnsiTheme="minorBidi"/>
          <w:sz w:val="24"/>
          <w:szCs w:val="24"/>
        </w:rPr>
        <w:t>Gradisar, M., Gardner, G., &amp; Dohnt, H. (2011). Recent worldwide sleep patterns and problems during adolescence: A review and meta-analysis of age, region, and sleep.</w:t>
      </w:r>
      <w:r w:rsidRPr="008F6627">
        <w:rPr>
          <w:rFonts w:asciiTheme="minorBidi" w:hAnsiTheme="minorBidi"/>
          <w:i/>
          <w:iCs/>
          <w:sz w:val="24"/>
          <w:szCs w:val="24"/>
        </w:rPr>
        <w:t xml:space="preserve"> Sleep Medicine, 12</w:t>
      </w:r>
      <w:r w:rsidRPr="008F6627">
        <w:rPr>
          <w:rFonts w:asciiTheme="minorBidi" w:hAnsiTheme="minorBidi"/>
          <w:sz w:val="24"/>
          <w:szCs w:val="24"/>
        </w:rPr>
        <w:t>(2), 110-118.</w:t>
      </w:r>
    </w:p>
    <w:p w:rsidR="007846C0" w:rsidRPr="008F6627" w:rsidRDefault="007846C0" w:rsidP="00626C53">
      <w:pPr>
        <w:bidi w:val="0"/>
        <w:rPr>
          <w:rFonts w:asciiTheme="minorBidi" w:hAnsiTheme="minorBidi"/>
          <w:sz w:val="24"/>
          <w:szCs w:val="24"/>
          <w:rtl/>
        </w:rPr>
      </w:pPr>
    </w:p>
    <w:p w:rsidR="00CE3A11" w:rsidRPr="008F6627" w:rsidRDefault="004D3A53" w:rsidP="00626C53">
      <w:pPr>
        <w:bidi w:val="0"/>
        <w:rPr>
          <w:rFonts w:asciiTheme="minorBidi" w:hAnsiTheme="minorBidi"/>
          <w:sz w:val="24"/>
          <w:szCs w:val="24"/>
          <w:rtl/>
        </w:rPr>
      </w:pPr>
      <w:r w:rsidRPr="008F6627">
        <w:rPr>
          <w:rFonts w:asciiTheme="minorBidi" w:hAnsiTheme="minorBidi"/>
          <w:sz w:val="24"/>
          <w:szCs w:val="24"/>
        </w:rPr>
        <w:t xml:space="preserve"> </w:t>
      </w:r>
      <w:r w:rsidR="00CE3A11" w:rsidRPr="008F6627">
        <w:rPr>
          <w:rFonts w:asciiTheme="minorBidi" w:hAnsiTheme="minorBidi"/>
          <w:sz w:val="24"/>
          <w:szCs w:val="24"/>
        </w:rPr>
        <w:t>Guedes, LG,. Abreu Gde A., Rodrigues., DF.,  TeixeiraI, LR., Luiz, RR. &amp; Bloch, KV. (2016). Comparison between self</w:t>
      </w:r>
      <w:r w:rsidR="00CE3A11" w:rsidRPr="008F6627">
        <w:rPr>
          <w:rFonts w:asciiTheme="minorBidi" w:hAnsiTheme="minorBidi"/>
          <w:sz w:val="24"/>
          <w:szCs w:val="24"/>
        </w:rPr>
        <w:noBreakHyphen/>
        <w:t xml:space="preserve">reported sleep duration and actigraphy among adolescents: gender differences. </w:t>
      </w:r>
      <w:r w:rsidR="00CE3A11" w:rsidRPr="008F6627">
        <w:rPr>
          <w:rFonts w:asciiTheme="minorBidi" w:hAnsiTheme="minorBidi"/>
          <w:i/>
          <w:iCs/>
          <w:sz w:val="24"/>
          <w:szCs w:val="24"/>
        </w:rPr>
        <w:t>Revista Brasileira de Epidemiologia.</w:t>
      </w:r>
      <w:r w:rsidR="00CE3A11" w:rsidRPr="008F6627">
        <w:rPr>
          <w:rFonts w:asciiTheme="minorBidi" w:hAnsiTheme="minorBidi"/>
          <w:sz w:val="24"/>
          <w:szCs w:val="24"/>
        </w:rPr>
        <w:t xml:space="preserve"> </w:t>
      </w:r>
      <w:r w:rsidR="00CE3A11" w:rsidRPr="008F6627">
        <w:rPr>
          <w:rFonts w:asciiTheme="minorBidi" w:hAnsiTheme="minorBidi"/>
          <w:i/>
          <w:iCs/>
          <w:sz w:val="24"/>
          <w:szCs w:val="24"/>
        </w:rPr>
        <w:t xml:space="preserve">19(2):339-47. doi: 10.1590/1980-5497201600020011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Hagenauer, M., Perryman, J., Lee, T., &amp; Carskadon, M. (2009). Adolescent changes in the homeostatic and circadian regulation of sleep.</w:t>
      </w:r>
      <w:r w:rsidRPr="008F6627">
        <w:rPr>
          <w:rFonts w:asciiTheme="minorBidi" w:hAnsiTheme="minorBidi"/>
          <w:i/>
          <w:iCs/>
          <w:sz w:val="24"/>
          <w:szCs w:val="24"/>
        </w:rPr>
        <w:t xml:space="preserve"> Dev Neurosci, 31</w:t>
      </w:r>
      <w:r w:rsidRPr="008F6627">
        <w:rPr>
          <w:rFonts w:asciiTheme="minorBidi" w:hAnsiTheme="minorBidi"/>
          <w:sz w:val="24"/>
          <w:szCs w:val="24"/>
        </w:rPr>
        <w:t xml:space="preserve">(4), 276-284. </w:t>
      </w:r>
    </w:p>
    <w:p w:rsidR="00C16EAA" w:rsidRPr="008F6627" w:rsidRDefault="00C16EAA" w:rsidP="00626C53">
      <w:pPr>
        <w:bidi w:val="0"/>
        <w:rPr>
          <w:rFonts w:asciiTheme="minorBidi" w:hAnsiTheme="minorBidi"/>
          <w:sz w:val="24"/>
          <w:szCs w:val="24"/>
          <w:rtl/>
        </w:rPr>
      </w:pPr>
      <w:r w:rsidRPr="008F6627">
        <w:rPr>
          <w:rFonts w:asciiTheme="minorBidi" w:hAnsiTheme="minorBidi"/>
          <w:sz w:val="24"/>
          <w:szCs w:val="24"/>
        </w:rPr>
        <w:t xml:space="preserve">Hockenberry, M., &amp; Wilson, D .(2015). Family- centered care of the adolescent. Health promotion of the adolescent and family. </w:t>
      </w:r>
      <w:r w:rsidRPr="008F6627">
        <w:rPr>
          <w:rFonts w:asciiTheme="minorBidi" w:hAnsiTheme="minorBidi"/>
          <w:i/>
          <w:iCs/>
          <w:sz w:val="24"/>
          <w:szCs w:val="24"/>
        </w:rPr>
        <w:t>Wong's Nursing Care of Infants and Children, 17</w:t>
      </w:r>
      <w:r w:rsidRPr="008F6627">
        <w:rPr>
          <w:rFonts w:asciiTheme="minorBidi" w:hAnsiTheme="minorBidi"/>
          <w:sz w:val="24"/>
          <w:szCs w:val="24"/>
        </w:rPr>
        <w:t>(10), 651-687.</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Iglowstein, I., Jenni, O. G., Molinari, L., &amp; Largo, R. H. (2003). Sleep duration from infancy to adolescence: Reference values and generational trends.</w:t>
      </w:r>
      <w:r w:rsidRPr="008F6627">
        <w:rPr>
          <w:rFonts w:asciiTheme="minorBidi" w:hAnsiTheme="minorBidi"/>
          <w:i/>
          <w:iCs/>
          <w:sz w:val="24"/>
          <w:szCs w:val="24"/>
        </w:rPr>
        <w:t xml:space="preserve"> Pediatrics, 111</w:t>
      </w:r>
      <w:r w:rsidRPr="008F6627">
        <w:rPr>
          <w:rFonts w:asciiTheme="minorBidi" w:hAnsiTheme="minorBidi"/>
          <w:sz w:val="24"/>
          <w:szCs w:val="24"/>
        </w:rPr>
        <w:t xml:space="preserve">(2), 302-307.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lastRenderedPageBreak/>
        <w:t>James, J. E., Kristjánsson, Á. L., &amp; Sigfúsdóttir, I. D. (2010). Adolescent substance use, sleep, and academic achievement: Evidence of harm due to caffeine.</w:t>
      </w:r>
      <w:r w:rsidRPr="008F6627">
        <w:rPr>
          <w:rFonts w:asciiTheme="minorBidi" w:hAnsiTheme="minorBidi"/>
          <w:i/>
          <w:iCs/>
          <w:sz w:val="24"/>
          <w:szCs w:val="24"/>
        </w:rPr>
        <w:t xml:space="preserve"> Journal of Adolescence, 34</w:t>
      </w:r>
      <w:r w:rsidRPr="008F6627">
        <w:rPr>
          <w:rFonts w:asciiTheme="minorBidi" w:hAnsiTheme="minorBidi"/>
          <w:sz w:val="24"/>
          <w:szCs w:val="24"/>
        </w:rPr>
        <w:t>(4), 665-673.</w:t>
      </w:r>
      <w:r w:rsidRPr="008F6627">
        <w:rPr>
          <w:rFonts w:asciiTheme="minorBidi" w:hAnsiTheme="minorBidi"/>
          <w:i/>
          <w:iCs/>
          <w:sz w:val="24"/>
          <w:szCs w:val="24"/>
        </w:rPr>
        <w:t xml:space="preserve">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Jenni, O. G., &amp; O'Connor, B. B. (2005). Children's sleep: An interplay between culture and biology.</w:t>
      </w:r>
      <w:r w:rsidRPr="008F6627">
        <w:rPr>
          <w:rFonts w:asciiTheme="minorBidi" w:hAnsiTheme="minorBidi"/>
          <w:i/>
          <w:iCs/>
          <w:sz w:val="24"/>
          <w:szCs w:val="24"/>
        </w:rPr>
        <w:t xml:space="preserve"> Pediatrics, 115</w:t>
      </w:r>
      <w:r w:rsidRPr="008F6627">
        <w:rPr>
          <w:rFonts w:asciiTheme="minorBidi" w:hAnsiTheme="minorBidi"/>
          <w:sz w:val="24"/>
          <w:szCs w:val="24"/>
        </w:rPr>
        <w:t xml:space="preserve">(Supplement), 204-216.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Jenni, O., Achermann, P., &amp; Carskadon, M. A. (2005). Homeostatic sleep regulation in adolescents.</w:t>
      </w:r>
      <w:r w:rsidRPr="008F6627">
        <w:rPr>
          <w:rFonts w:asciiTheme="minorBidi" w:hAnsiTheme="minorBidi"/>
          <w:i/>
          <w:iCs/>
          <w:sz w:val="24"/>
          <w:szCs w:val="24"/>
        </w:rPr>
        <w:t xml:space="preserve"> Sleep, 28</w:t>
      </w:r>
      <w:r w:rsidRPr="008F6627">
        <w:rPr>
          <w:rFonts w:asciiTheme="minorBidi" w:hAnsiTheme="minorBidi"/>
          <w:sz w:val="24"/>
          <w:szCs w:val="24"/>
        </w:rPr>
        <w:t xml:space="preserve">(11), 1446-1454. </w:t>
      </w:r>
    </w:p>
    <w:p w:rsidR="002626FA" w:rsidRPr="008F6627" w:rsidRDefault="002626FA" w:rsidP="002626FA">
      <w:pPr>
        <w:bidi w:val="0"/>
        <w:rPr>
          <w:rFonts w:asciiTheme="minorBidi" w:hAnsiTheme="minorBidi"/>
          <w:sz w:val="24"/>
          <w:szCs w:val="24"/>
          <w:rtl/>
        </w:rPr>
      </w:pPr>
      <w:r w:rsidRPr="008F6627">
        <w:rPr>
          <w:rFonts w:asciiTheme="minorBidi" w:hAnsiTheme="minorBidi"/>
          <w:sz w:val="24"/>
          <w:szCs w:val="24"/>
        </w:rPr>
        <w:t xml:space="preserve">Johnson, E.O., Roth, T., Schultz,., &amp; Breslau, N. (2006). Epidemiology of DSM-IV insomnia in adolescence: Lifetime prevalence, chronicity and an emergent gender difference. </w:t>
      </w:r>
      <w:r w:rsidRPr="008F6627">
        <w:rPr>
          <w:rFonts w:asciiTheme="minorBidi" w:hAnsiTheme="minorBidi"/>
          <w:i/>
          <w:iCs/>
          <w:sz w:val="24"/>
          <w:szCs w:val="24"/>
        </w:rPr>
        <w:t>Pediatrics, Issue, 117</w:t>
      </w:r>
      <w:r w:rsidRPr="008F6627">
        <w:rPr>
          <w:rFonts w:asciiTheme="minorBidi" w:hAnsiTheme="minorBidi"/>
          <w:sz w:val="24"/>
          <w:szCs w:val="24"/>
        </w:rPr>
        <w:t>(2), 247.</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Laberge, L., Petit, D., Simard, C., Vitaro, F., Tremblay, R., &amp; Montplaisir, J. (2001). Development of sleep patterns in early adolescence.</w:t>
      </w:r>
      <w:r w:rsidRPr="008F6627">
        <w:rPr>
          <w:rFonts w:asciiTheme="minorBidi" w:hAnsiTheme="minorBidi"/>
          <w:i/>
          <w:iCs/>
          <w:sz w:val="24"/>
          <w:szCs w:val="24"/>
        </w:rPr>
        <w:t xml:space="preserve"> Journal of Sleep Research, 10</w:t>
      </w:r>
      <w:r w:rsidRPr="008F6627">
        <w:rPr>
          <w:rFonts w:asciiTheme="minorBidi" w:hAnsiTheme="minorBidi"/>
          <w:sz w:val="24"/>
          <w:szCs w:val="24"/>
        </w:rPr>
        <w:t xml:space="preserve">(1), 59-67.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Latzer, Y., Witztum, E., &amp; Stein, D. (2008). Eating disorders and disordered eating in israel: An updated review.</w:t>
      </w:r>
      <w:r w:rsidRPr="008F6627">
        <w:rPr>
          <w:rFonts w:asciiTheme="minorBidi" w:hAnsiTheme="minorBidi"/>
          <w:i/>
          <w:iCs/>
          <w:sz w:val="24"/>
          <w:szCs w:val="24"/>
        </w:rPr>
        <w:t xml:space="preserve"> European Eating Disorders Review, 16</w:t>
      </w:r>
      <w:r w:rsidRPr="008F6627">
        <w:rPr>
          <w:rFonts w:asciiTheme="minorBidi" w:hAnsiTheme="minorBidi"/>
          <w:sz w:val="24"/>
          <w:szCs w:val="24"/>
        </w:rPr>
        <w:t xml:space="preserve">(5), 361-374. </w:t>
      </w:r>
    </w:p>
    <w:p w:rsidR="004D3A53" w:rsidRPr="008F6627" w:rsidRDefault="004D3A53" w:rsidP="00626C53">
      <w:pPr>
        <w:bidi w:val="0"/>
        <w:rPr>
          <w:rFonts w:asciiTheme="minorBidi" w:hAnsiTheme="minorBidi"/>
          <w:sz w:val="24"/>
          <w:szCs w:val="24"/>
          <w:rtl/>
        </w:rPr>
      </w:pPr>
      <w:r w:rsidRPr="008F6627">
        <w:rPr>
          <w:rFonts w:asciiTheme="minorBidi" w:hAnsiTheme="minorBidi"/>
          <w:sz w:val="24"/>
          <w:szCs w:val="24"/>
        </w:rPr>
        <w:t>LeBourgeois, M. K., Giannotti, F., Cortesi, F., Wolfson, A. R., &amp; Harsh, J. (2005). The relationship between reported sleep quality and sleep hygiene in Italian and American adolescents.</w:t>
      </w:r>
      <w:r w:rsidRPr="008F6627">
        <w:rPr>
          <w:rFonts w:asciiTheme="minorBidi" w:hAnsiTheme="minorBidi"/>
          <w:i/>
          <w:iCs/>
          <w:sz w:val="24"/>
          <w:szCs w:val="24"/>
        </w:rPr>
        <w:t xml:space="preserve"> Pediatrics, 115</w:t>
      </w:r>
      <w:r w:rsidRPr="008F6627">
        <w:rPr>
          <w:rFonts w:asciiTheme="minorBidi" w:hAnsiTheme="minorBidi"/>
          <w:sz w:val="24"/>
          <w:szCs w:val="24"/>
        </w:rPr>
        <w:t xml:space="preserve">(Supplement), 257-265.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Li, S., Jin, X., Yan, C., Wu, S., Jiang, F., &amp; Shen, X. (2009). Factors associated with bed and room sharing in chinese school</w:t>
      </w:r>
      <w:r w:rsidRPr="008F6627">
        <w:rPr>
          <w:rFonts w:ascii="Cambria Math" w:hAnsi="Cambria Math" w:cs="Cambria Math"/>
          <w:sz w:val="24"/>
          <w:szCs w:val="24"/>
        </w:rPr>
        <w:t>‐</w:t>
      </w:r>
      <w:r w:rsidRPr="008F6627">
        <w:rPr>
          <w:rFonts w:asciiTheme="minorBidi" w:hAnsiTheme="minorBidi"/>
          <w:sz w:val="24"/>
          <w:szCs w:val="24"/>
        </w:rPr>
        <w:t>aged children.</w:t>
      </w:r>
      <w:r w:rsidRPr="008F6627">
        <w:rPr>
          <w:rFonts w:asciiTheme="minorBidi" w:hAnsiTheme="minorBidi"/>
          <w:i/>
          <w:iCs/>
          <w:sz w:val="24"/>
          <w:szCs w:val="24"/>
        </w:rPr>
        <w:t xml:space="preserve"> Child: Care, Health and Development, 35</w:t>
      </w:r>
      <w:r w:rsidRPr="008F6627">
        <w:rPr>
          <w:rFonts w:asciiTheme="minorBidi" w:hAnsiTheme="minorBidi"/>
          <w:sz w:val="24"/>
          <w:szCs w:val="24"/>
        </w:rPr>
        <w:t xml:space="preserve">(2), 171-177. </w:t>
      </w:r>
    </w:p>
    <w:p w:rsidR="0075374E" w:rsidRPr="008F6627" w:rsidRDefault="0075374E" w:rsidP="00626C53">
      <w:pPr>
        <w:bidi w:val="0"/>
        <w:rPr>
          <w:rFonts w:asciiTheme="minorBidi" w:hAnsiTheme="minorBidi"/>
          <w:sz w:val="24"/>
          <w:szCs w:val="24"/>
          <w:rtl/>
        </w:rPr>
      </w:pPr>
      <w:r w:rsidRPr="008F6627">
        <w:rPr>
          <w:rFonts w:asciiTheme="minorBidi" w:hAnsiTheme="minorBidi"/>
          <w:sz w:val="24"/>
          <w:szCs w:val="24"/>
        </w:rPr>
        <w:t>Lauderdale DS, Knutson KL, Yan LL, Rathouz PJ, Hulley SB, Sidney S, Liu K. (2006). Objectively measured sleep characteristics among early-middle-aged adults: The Cardia Study. American Journal Epidemiologic. 164 (1):5–16</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Liu, X., Liu, L., Owens, J. A., &amp; Kaplan, D. L. (2005). Sleep patterns and sleep problems among schoolchildren in the United States and China.</w:t>
      </w:r>
      <w:r w:rsidRPr="008F6627">
        <w:rPr>
          <w:rFonts w:asciiTheme="minorBidi" w:hAnsiTheme="minorBidi"/>
          <w:i/>
          <w:iCs/>
          <w:sz w:val="24"/>
          <w:szCs w:val="24"/>
        </w:rPr>
        <w:t xml:space="preserve"> Pediatrics, 115</w:t>
      </w:r>
      <w:r w:rsidRPr="008F6627">
        <w:rPr>
          <w:rFonts w:asciiTheme="minorBidi" w:hAnsiTheme="minorBidi"/>
          <w:sz w:val="24"/>
          <w:szCs w:val="24"/>
        </w:rPr>
        <w:t xml:space="preserve">(Supplement), 241-249.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Manni, R., Ratti, M., Marchioni, E., Castelnovo, G., Murelli, R., Sartori, I., et al. (1997). Poor sleep in adolescents: A study of 869 17</w:t>
      </w:r>
      <w:r w:rsidRPr="008F6627">
        <w:rPr>
          <w:rFonts w:ascii="Cambria Math" w:hAnsi="Cambria Math" w:cs="Cambria Math"/>
          <w:sz w:val="24"/>
          <w:szCs w:val="24"/>
        </w:rPr>
        <w:t>‐</w:t>
      </w:r>
      <w:r w:rsidRPr="008F6627">
        <w:rPr>
          <w:rFonts w:asciiTheme="minorBidi" w:hAnsiTheme="minorBidi"/>
          <w:sz w:val="24"/>
          <w:szCs w:val="24"/>
        </w:rPr>
        <w:t>year</w:t>
      </w:r>
      <w:r w:rsidRPr="008F6627">
        <w:rPr>
          <w:rFonts w:ascii="Cambria Math" w:hAnsi="Cambria Math" w:cs="Cambria Math"/>
          <w:sz w:val="24"/>
          <w:szCs w:val="24"/>
        </w:rPr>
        <w:t>‐</w:t>
      </w:r>
      <w:r w:rsidRPr="008F6627">
        <w:rPr>
          <w:rFonts w:asciiTheme="minorBidi" w:hAnsiTheme="minorBidi"/>
          <w:sz w:val="24"/>
          <w:szCs w:val="24"/>
        </w:rPr>
        <w:t>old Italian secondary school students.</w:t>
      </w:r>
      <w:r w:rsidRPr="008F6627">
        <w:rPr>
          <w:rFonts w:asciiTheme="minorBidi" w:hAnsiTheme="minorBidi"/>
          <w:i/>
          <w:iCs/>
          <w:sz w:val="24"/>
          <w:szCs w:val="24"/>
        </w:rPr>
        <w:t xml:space="preserve"> Journal of Sleep Research, 6</w:t>
      </w:r>
      <w:r w:rsidRPr="008F6627">
        <w:rPr>
          <w:rFonts w:asciiTheme="minorBidi" w:hAnsiTheme="minorBidi"/>
          <w:sz w:val="24"/>
          <w:szCs w:val="24"/>
        </w:rPr>
        <w:t xml:space="preserve">(1), 44-49. </w:t>
      </w:r>
    </w:p>
    <w:p w:rsidR="0075374E" w:rsidRPr="008F6627" w:rsidRDefault="0075374E" w:rsidP="00626C53">
      <w:pPr>
        <w:bidi w:val="0"/>
        <w:rPr>
          <w:rFonts w:asciiTheme="minorBidi" w:hAnsiTheme="minorBidi"/>
          <w:sz w:val="24"/>
          <w:szCs w:val="24"/>
          <w:rtl/>
        </w:rPr>
      </w:pPr>
      <w:r w:rsidRPr="008F6627">
        <w:rPr>
          <w:rFonts w:asciiTheme="minorBidi" w:hAnsiTheme="minorBidi"/>
          <w:sz w:val="24"/>
          <w:szCs w:val="24"/>
        </w:rPr>
        <w:t>Mezick EJ, Matthews KA, hall M, Strollo PJ, Buysse DJ, Kamarck TW, Owens JF, Reis SE. (2008) Influence of race and socioeconomic status on sleep: Pittsburgh SleepSCORE Project. Psychosom Med. 70 (4):410–416.</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lastRenderedPageBreak/>
        <w:t>Milan, S., Snow, S., &amp; Belay, S. (2007). The context of preschool children's sleep: Racial/ethnic differences in sleep locations, routines, and concerns.</w:t>
      </w:r>
      <w:r w:rsidRPr="008F6627">
        <w:rPr>
          <w:rFonts w:asciiTheme="minorBidi" w:hAnsiTheme="minorBidi"/>
          <w:i/>
          <w:iCs/>
          <w:sz w:val="24"/>
          <w:szCs w:val="24"/>
        </w:rPr>
        <w:t xml:space="preserve"> Journal of Family Psychology, 21</w:t>
      </w:r>
      <w:r w:rsidRPr="008F6627">
        <w:rPr>
          <w:rFonts w:asciiTheme="minorBidi" w:hAnsiTheme="minorBidi"/>
          <w:sz w:val="24"/>
          <w:szCs w:val="24"/>
        </w:rPr>
        <w:t xml:space="preserve">(1), 20-28. </w:t>
      </w:r>
    </w:p>
    <w:p w:rsidR="00661393" w:rsidRPr="008F6627" w:rsidRDefault="00661393" w:rsidP="00661393">
      <w:pPr>
        <w:bidi w:val="0"/>
        <w:rPr>
          <w:rFonts w:asciiTheme="minorBidi" w:hAnsiTheme="minorBidi"/>
          <w:sz w:val="24"/>
          <w:szCs w:val="24"/>
        </w:rPr>
      </w:pPr>
      <w:r w:rsidRPr="008F6627">
        <w:rPr>
          <w:rFonts w:asciiTheme="minorBidi" w:hAnsiTheme="minorBidi"/>
          <w:sz w:val="24"/>
          <w:szCs w:val="24"/>
        </w:rPr>
        <w:t>Sadeh, A, Tikotzky, L., &amp; Scher, A. (2010). Parenting and infant sleep. Sleep Medicine Reviews, 19, 103-110</w:t>
      </w:r>
    </w:p>
    <w:p w:rsidR="00142E2C" w:rsidRPr="008F6627" w:rsidRDefault="00142E2C" w:rsidP="00626C53">
      <w:pPr>
        <w:bidi w:val="0"/>
        <w:rPr>
          <w:rFonts w:asciiTheme="minorBidi" w:hAnsiTheme="minorBidi"/>
          <w:sz w:val="24"/>
          <w:szCs w:val="24"/>
        </w:rPr>
      </w:pPr>
      <w:r w:rsidRPr="008F6627">
        <w:rPr>
          <w:rFonts w:asciiTheme="minorBidi" w:hAnsiTheme="minorBidi"/>
          <w:sz w:val="24"/>
          <w:szCs w:val="24"/>
        </w:rPr>
        <w:t>Moore M, Kirchner HL, Drotar D, Johnson N, Rosen C, Redline S. (2011). Correlates of adolescent sleep time and variability in sleep time: The role of individual and health related characteristics. Sleep Medicine. 12:239–245.</w:t>
      </w:r>
    </w:p>
    <w:p w:rsidR="002626FA" w:rsidRPr="008F6627" w:rsidRDefault="002626FA" w:rsidP="002626FA">
      <w:pPr>
        <w:bidi w:val="0"/>
        <w:rPr>
          <w:rFonts w:asciiTheme="minorBidi" w:hAnsiTheme="minorBidi"/>
          <w:sz w:val="24"/>
          <w:szCs w:val="24"/>
          <w:rtl/>
        </w:rPr>
      </w:pPr>
      <w:r w:rsidRPr="008F6627">
        <w:rPr>
          <w:rFonts w:asciiTheme="minorBidi" w:hAnsiTheme="minorBidi"/>
          <w:sz w:val="24"/>
          <w:szCs w:val="24"/>
        </w:rPr>
        <w:t xml:space="preserve">National Sleep Foudation, 2012, </w:t>
      </w:r>
      <w:r w:rsidRPr="008F6627">
        <w:rPr>
          <w:rFonts w:asciiTheme="minorBidi" w:hAnsiTheme="minorBidi"/>
          <w:i/>
          <w:iCs/>
          <w:sz w:val="24"/>
          <w:szCs w:val="24"/>
        </w:rPr>
        <w:t>Adolescent Sleep Needs and patterns</w:t>
      </w:r>
      <w:r w:rsidRPr="008F6627">
        <w:rPr>
          <w:rFonts w:asciiTheme="minorBidi" w:hAnsiTheme="minorBidi"/>
          <w:sz w:val="24"/>
          <w:szCs w:val="24"/>
        </w:rPr>
        <w:t>. Washington, D. C: National Sleep Foundation.</w:t>
      </w:r>
    </w:p>
    <w:p w:rsidR="00F12FBC" w:rsidRPr="008F6627" w:rsidRDefault="004D3A53" w:rsidP="00626C53">
      <w:pPr>
        <w:bidi w:val="0"/>
        <w:rPr>
          <w:rFonts w:asciiTheme="minorBidi" w:hAnsiTheme="minorBidi"/>
          <w:sz w:val="24"/>
          <w:szCs w:val="24"/>
        </w:rPr>
      </w:pPr>
      <w:r w:rsidRPr="008F6627">
        <w:rPr>
          <w:rFonts w:asciiTheme="minorBidi" w:hAnsiTheme="minorBidi"/>
          <w:sz w:val="24"/>
          <w:szCs w:val="24"/>
        </w:rPr>
        <w:t>Olds, T., Blunden, S., Petkov, J., &amp; Forchino, F. (2010). The relationships between sex, age, geography and time in bed in adolescents: A meta-analysis of data from 23 countries.</w:t>
      </w:r>
      <w:r w:rsidRPr="008F6627">
        <w:rPr>
          <w:rFonts w:asciiTheme="minorBidi" w:hAnsiTheme="minorBidi"/>
          <w:i/>
          <w:iCs/>
          <w:sz w:val="24"/>
          <w:szCs w:val="24"/>
        </w:rPr>
        <w:t xml:space="preserve"> Sleep Medicine Reviews, 14</w:t>
      </w:r>
      <w:r w:rsidRPr="008F6627">
        <w:rPr>
          <w:rFonts w:asciiTheme="minorBidi" w:hAnsiTheme="minorBidi"/>
          <w:sz w:val="24"/>
          <w:szCs w:val="24"/>
        </w:rPr>
        <w:t>(6), 371-378.</w:t>
      </w:r>
    </w:p>
    <w:p w:rsidR="00F12FBC" w:rsidRPr="008F6627" w:rsidRDefault="004D3A53" w:rsidP="00F12FBC">
      <w:pPr>
        <w:bidi w:val="0"/>
        <w:rPr>
          <w:rFonts w:asciiTheme="minorBidi" w:hAnsiTheme="minorBidi"/>
          <w:sz w:val="24"/>
          <w:szCs w:val="24"/>
        </w:rPr>
      </w:pPr>
      <w:r w:rsidRPr="008F6627">
        <w:rPr>
          <w:rFonts w:asciiTheme="minorBidi" w:hAnsiTheme="minorBidi"/>
          <w:sz w:val="24"/>
          <w:szCs w:val="24"/>
        </w:rPr>
        <w:t xml:space="preserve"> </w:t>
      </w:r>
      <w:r w:rsidR="00F12FBC" w:rsidRPr="008F6627">
        <w:rPr>
          <w:rFonts w:asciiTheme="minorBidi" w:hAnsiTheme="minorBidi"/>
          <w:sz w:val="24"/>
          <w:szCs w:val="24"/>
        </w:rPr>
        <w:t>O’Brien, E</w:t>
      </w:r>
      <w:r w:rsidR="00FE42D5" w:rsidRPr="008F6627">
        <w:rPr>
          <w:rFonts w:asciiTheme="minorBidi" w:hAnsiTheme="minorBidi"/>
          <w:sz w:val="24"/>
          <w:szCs w:val="24"/>
        </w:rPr>
        <w:t>M</w:t>
      </w:r>
      <w:r w:rsidR="00F12FBC" w:rsidRPr="008F6627">
        <w:rPr>
          <w:rFonts w:asciiTheme="minorBidi" w:hAnsiTheme="minorBidi"/>
          <w:sz w:val="24"/>
          <w:szCs w:val="24"/>
        </w:rPr>
        <w:t xml:space="preserve"> &amp; Mindell J</w:t>
      </w:r>
      <w:r w:rsidR="00FE42D5" w:rsidRPr="008F6627">
        <w:rPr>
          <w:rFonts w:asciiTheme="minorBidi" w:hAnsiTheme="minorBidi"/>
          <w:sz w:val="24"/>
          <w:szCs w:val="24"/>
        </w:rPr>
        <w:t>A</w:t>
      </w:r>
      <w:r w:rsidR="00F12FBC" w:rsidRPr="008F6627">
        <w:rPr>
          <w:rFonts w:asciiTheme="minorBidi" w:hAnsiTheme="minorBidi"/>
          <w:sz w:val="24"/>
          <w:szCs w:val="24"/>
        </w:rPr>
        <w:t xml:space="preserve">. (2005) Sleep and risk-taking behavior in adolescents. </w:t>
      </w:r>
      <w:hyperlink r:id="rId13" w:tooltip="Behavioral sleep medicine." w:history="1">
        <w:r w:rsidR="00F12FBC" w:rsidRPr="008F6627">
          <w:rPr>
            <w:rFonts w:asciiTheme="minorBidi" w:hAnsiTheme="minorBidi"/>
            <w:sz w:val="20"/>
            <w:szCs w:val="20"/>
          </w:rPr>
          <w:t>Behav</w:t>
        </w:r>
        <w:r w:rsidR="00FE42D5" w:rsidRPr="008F6627">
          <w:rPr>
            <w:rFonts w:asciiTheme="minorBidi" w:hAnsiTheme="minorBidi"/>
            <w:sz w:val="20"/>
            <w:szCs w:val="20"/>
          </w:rPr>
          <w:t>ioral</w:t>
        </w:r>
        <w:r w:rsidR="00F12FBC" w:rsidRPr="008F6627">
          <w:rPr>
            <w:rFonts w:asciiTheme="minorBidi" w:hAnsiTheme="minorBidi"/>
            <w:sz w:val="20"/>
            <w:szCs w:val="20"/>
          </w:rPr>
          <w:t xml:space="preserve"> Sleep Med</w:t>
        </w:r>
      </w:hyperlink>
      <w:r w:rsidR="00FE42D5" w:rsidRPr="008F6627">
        <w:rPr>
          <w:rFonts w:asciiTheme="minorBidi" w:hAnsiTheme="minorBidi"/>
          <w:sz w:val="20"/>
          <w:szCs w:val="20"/>
        </w:rPr>
        <w:t>icine</w:t>
      </w:r>
      <w:r w:rsidR="00F12FBC" w:rsidRPr="008F6627">
        <w:rPr>
          <w:rFonts w:asciiTheme="minorBidi" w:hAnsiTheme="minorBidi"/>
          <w:sz w:val="24"/>
          <w:szCs w:val="24"/>
        </w:rPr>
        <w:t>, 3:113–133.</w:t>
      </w:r>
    </w:p>
    <w:p w:rsidR="00F12FBC" w:rsidRPr="008F6627" w:rsidRDefault="00F12FBC" w:rsidP="00F12FBC">
      <w:pPr>
        <w:bidi w:val="0"/>
        <w:rPr>
          <w:rFonts w:asciiTheme="minorBidi" w:hAnsiTheme="minorBidi"/>
          <w:sz w:val="24"/>
          <w:szCs w:val="24"/>
        </w:rPr>
      </w:pP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Patel, N. P., Grandner, M. A., Xie, D., Branas, C. C., &amp; Gooneratne, N. (2010). "Sleep disparity" in the population: Poor sleep quality is strongly associated with poverty and ethnicity.</w:t>
      </w:r>
      <w:r w:rsidRPr="008F6627">
        <w:rPr>
          <w:rFonts w:asciiTheme="minorBidi" w:hAnsiTheme="minorBidi"/>
          <w:i/>
          <w:iCs/>
          <w:sz w:val="24"/>
          <w:szCs w:val="24"/>
        </w:rPr>
        <w:t xml:space="preserve"> BMC Public Health, 10</w:t>
      </w:r>
      <w:r w:rsidRPr="008F6627">
        <w:rPr>
          <w:rFonts w:asciiTheme="minorBidi" w:hAnsiTheme="minorBidi"/>
          <w:sz w:val="24"/>
          <w:szCs w:val="24"/>
        </w:rPr>
        <w:t xml:space="preserve">, 475. doi:10.1186/1471-2458-10-475 </w:t>
      </w:r>
    </w:p>
    <w:p w:rsidR="00266410" w:rsidRPr="008F6627" w:rsidRDefault="00266410" w:rsidP="00266410">
      <w:pPr>
        <w:bidi w:val="0"/>
        <w:rPr>
          <w:rFonts w:asciiTheme="minorBidi" w:hAnsiTheme="minorBidi"/>
          <w:sz w:val="24"/>
          <w:szCs w:val="24"/>
        </w:rPr>
      </w:pPr>
      <w:r w:rsidRPr="008F6627">
        <w:rPr>
          <w:rFonts w:asciiTheme="minorBidi" w:hAnsiTheme="minorBidi"/>
          <w:sz w:val="24"/>
          <w:szCs w:val="24"/>
        </w:rPr>
        <w:t>Porteimsson, H., &amp; Karlsson, K. A. (2009). Is sleep beyond our control? The Open Sleep Journal, 2, 48-55.</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Rao, U., Hammen, C. L., &amp; Poland, R. E. (2009). Ethnic differences in electroencephalographic sleep patterns in adolescents.</w:t>
      </w:r>
      <w:r w:rsidRPr="008F6627">
        <w:rPr>
          <w:rFonts w:asciiTheme="minorBidi" w:hAnsiTheme="minorBidi"/>
          <w:i/>
          <w:iCs/>
          <w:sz w:val="24"/>
          <w:szCs w:val="24"/>
        </w:rPr>
        <w:t xml:space="preserve"> Asian Journal of Psychiatry, 2</w:t>
      </w:r>
      <w:r w:rsidRPr="008F6627">
        <w:rPr>
          <w:rFonts w:asciiTheme="minorBidi" w:hAnsiTheme="minorBidi"/>
          <w:sz w:val="24"/>
          <w:szCs w:val="24"/>
        </w:rPr>
        <w:t xml:space="preserve">(1), 17-24. </w:t>
      </w:r>
    </w:p>
    <w:p w:rsidR="004B6308" w:rsidRPr="008F6627" w:rsidRDefault="004D3A53" w:rsidP="00626C53">
      <w:pPr>
        <w:bidi w:val="0"/>
        <w:rPr>
          <w:rFonts w:asciiTheme="minorBidi" w:hAnsiTheme="minorBidi"/>
          <w:sz w:val="24"/>
          <w:szCs w:val="24"/>
        </w:rPr>
      </w:pPr>
      <w:r w:rsidRPr="008F6627">
        <w:rPr>
          <w:rFonts w:asciiTheme="minorBidi" w:hAnsiTheme="minorBidi"/>
          <w:sz w:val="24"/>
          <w:szCs w:val="24"/>
        </w:rPr>
        <w:t>Roberts, R. E., Roberts, C. R., &amp; Chen, I. G. (2000). Ethnocultural differences in sleep complaints among adolescents.</w:t>
      </w:r>
      <w:r w:rsidRPr="008F6627">
        <w:rPr>
          <w:rFonts w:asciiTheme="minorBidi" w:hAnsiTheme="minorBidi"/>
          <w:i/>
          <w:iCs/>
          <w:sz w:val="24"/>
          <w:szCs w:val="24"/>
        </w:rPr>
        <w:t xml:space="preserve"> The Journal of Nervous and Mental Disease, 188</w:t>
      </w:r>
      <w:r w:rsidRPr="008F6627">
        <w:rPr>
          <w:rFonts w:asciiTheme="minorBidi" w:hAnsiTheme="minorBidi"/>
          <w:sz w:val="24"/>
          <w:szCs w:val="24"/>
        </w:rPr>
        <w:t>(4), 222-229.</w:t>
      </w:r>
    </w:p>
    <w:p w:rsidR="004D3A53" w:rsidRPr="008F6627" w:rsidRDefault="004D3A53" w:rsidP="00626C53">
      <w:pPr>
        <w:bidi w:val="0"/>
        <w:rPr>
          <w:rFonts w:asciiTheme="minorBidi" w:hAnsiTheme="minorBidi"/>
          <w:sz w:val="24"/>
          <w:szCs w:val="24"/>
          <w:rtl/>
        </w:rPr>
      </w:pPr>
      <w:r w:rsidRPr="008F6627">
        <w:rPr>
          <w:rFonts w:asciiTheme="minorBidi" w:hAnsiTheme="minorBidi"/>
          <w:sz w:val="24"/>
          <w:szCs w:val="24"/>
        </w:rPr>
        <w:t xml:space="preserve"> </w:t>
      </w:r>
      <w:r w:rsidR="004B6308" w:rsidRPr="008F6627">
        <w:rPr>
          <w:rFonts w:asciiTheme="minorBidi" w:hAnsiTheme="minorBidi"/>
          <w:sz w:val="24"/>
          <w:szCs w:val="24"/>
        </w:rPr>
        <w:t>Roberts, RE., Roberts, CR &amp; Chan, W (2006).</w:t>
      </w:r>
      <w:r w:rsidR="004B6308" w:rsidRPr="008F6627">
        <w:rPr>
          <w:rFonts w:asciiTheme="minorBidi" w:hAnsiTheme="minorBidi"/>
        </w:rPr>
        <w:t xml:space="preserve"> </w:t>
      </w:r>
      <w:r w:rsidR="004B6308" w:rsidRPr="008F6627">
        <w:rPr>
          <w:rFonts w:asciiTheme="minorBidi" w:hAnsiTheme="minorBidi"/>
          <w:sz w:val="24"/>
          <w:szCs w:val="24"/>
        </w:rPr>
        <w:t>Ethnic differences in symptoms of insomnia among adolescents. Sleep. ;29(3):359-65.</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Roberts, R. E., Lee, E. S., Hemandez, M., &amp; Solari, A. C. (2004). Symptoms of insomnia among adolescents in the lower rio grande valley of texas.</w:t>
      </w:r>
      <w:r w:rsidRPr="008F6627">
        <w:rPr>
          <w:rFonts w:asciiTheme="minorBidi" w:hAnsiTheme="minorBidi"/>
          <w:i/>
          <w:iCs/>
          <w:sz w:val="24"/>
          <w:szCs w:val="24"/>
        </w:rPr>
        <w:t xml:space="preserve"> Sleep, 27</w:t>
      </w:r>
      <w:r w:rsidRPr="008F6627">
        <w:rPr>
          <w:rFonts w:asciiTheme="minorBidi" w:hAnsiTheme="minorBidi"/>
          <w:sz w:val="24"/>
          <w:szCs w:val="24"/>
        </w:rPr>
        <w:t xml:space="preserve">(4), 751-760.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lastRenderedPageBreak/>
        <w:t>Roenneberg, T., Kuehnle, T., Pramstaller, P. P., Ricken, J., Havel, M., Guth, A., &amp; Merrow, M. (2004). A marker for the end of adolescence.</w:t>
      </w:r>
      <w:r w:rsidRPr="008F6627">
        <w:rPr>
          <w:rFonts w:asciiTheme="minorBidi" w:hAnsiTheme="minorBidi"/>
          <w:i/>
          <w:iCs/>
          <w:sz w:val="24"/>
          <w:szCs w:val="24"/>
        </w:rPr>
        <w:t xml:space="preserve"> Current Biology, 14</w:t>
      </w:r>
      <w:r w:rsidRPr="008F6627">
        <w:rPr>
          <w:rFonts w:asciiTheme="minorBidi" w:hAnsiTheme="minorBidi"/>
          <w:sz w:val="24"/>
          <w:szCs w:val="24"/>
        </w:rPr>
        <w:t>(24), R1038-R1039.</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 xml:space="preserve"> Sadeh, A., Juda-Hanael, M., Livne-Karp, E., Kahn, M., Tikotzky, L., Anders, T.F., Calkins, S., &amp; Sivan, Y.(2016). Low parental tolerance for infant crying: an underlying factor in infant sleep problems? </w:t>
      </w:r>
      <w:r w:rsidRPr="008F6627">
        <w:rPr>
          <w:rFonts w:asciiTheme="minorBidi" w:hAnsiTheme="minorBidi"/>
          <w:i/>
          <w:iCs/>
          <w:sz w:val="24"/>
          <w:szCs w:val="24"/>
        </w:rPr>
        <w:t>Journal of Sleep Research</w:t>
      </w:r>
      <w:r w:rsidRPr="008F6627">
        <w:rPr>
          <w:rFonts w:asciiTheme="minorBidi" w:hAnsiTheme="minorBidi"/>
          <w:sz w:val="24"/>
          <w:szCs w:val="24"/>
        </w:rPr>
        <w:t>.  doi: 10.1111/jsr.12401</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Shochat, T., Flint</w:t>
      </w:r>
      <w:r w:rsidRPr="008F6627">
        <w:rPr>
          <w:rFonts w:ascii="Cambria Math" w:hAnsi="Cambria Math" w:cs="Cambria Math"/>
          <w:sz w:val="24"/>
          <w:szCs w:val="24"/>
        </w:rPr>
        <w:t>‐</w:t>
      </w:r>
      <w:r w:rsidRPr="008F6627">
        <w:rPr>
          <w:rFonts w:asciiTheme="minorBidi" w:hAnsiTheme="minorBidi"/>
          <w:sz w:val="24"/>
          <w:szCs w:val="24"/>
        </w:rPr>
        <w:t>Bretler, O., &amp; Tzischinsky, O. (2010). Sleep patterns, electronic media exposure and daytime sleep</w:t>
      </w:r>
      <w:r w:rsidRPr="008F6627">
        <w:rPr>
          <w:rFonts w:ascii="Cambria Math" w:hAnsi="Cambria Math" w:cs="Cambria Math"/>
          <w:sz w:val="24"/>
          <w:szCs w:val="24"/>
        </w:rPr>
        <w:t>‐</w:t>
      </w:r>
      <w:r w:rsidRPr="008F6627">
        <w:rPr>
          <w:rFonts w:asciiTheme="minorBidi" w:hAnsiTheme="minorBidi"/>
          <w:sz w:val="24"/>
          <w:szCs w:val="24"/>
        </w:rPr>
        <w:t>related behaviours among Israeli adolescents.</w:t>
      </w:r>
      <w:r w:rsidRPr="008F6627">
        <w:rPr>
          <w:rFonts w:asciiTheme="minorBidi" w:hAnsiTheme="minorBidi"/>
          <w:i/>
          <w:iCs/>
          <w:sz w:val="24"/>
          <w:szCs w:val="24"/>
        </w:rPr>
        <w:t xml:space="preserve"> Acta Pædiatrica, 99</w:t>
      </w:r>
      <w:r w:rsidRPr="008F6627">
        <w:rPr>
          <w:rFonts w:asciiTheme="minorBidi" w:hAnsiTheme="minorBidi"/>
          <w:sz w:val="24"/>
          <w:szCs w:val="24"/>
        </w:rPr>
        <w:t xml:space="preserve">(9), 1396-1400. </w:t>
      </w:r>
    </w:p>
    <w:p w:rsidR="00095432" w:rsidRPr="008F6627" w:rsidRDefault="007761E7" w:rsidP="00626C53">
      <w:pPr>
        <w:bidi w:val="0"/>
        <w:rPr>
          <w:rFonts w:asciiTheme="minorBidi" w:hAnsiTheme="minorBidi"/>
          <w:sz w:val="24"/>
          <w:szCs w:val="24"/>
        </w:rPr>
      </w:pPr>
      <w:r w:rsidRPr="008F6627">
        <w:rPr>
          <w:rFonts w:asciiTheme="minorBidi" w:hAnsiTheme="minorBidi"/>
          <w:sz w:val="24"/>
          <w:szCs w:val="24"/>
          <w:u w:val="single"/>
        </w:rPr>
        <w:t>S</w:t>
      </w:r>
      <w:r w:rsidRPr="008F6627">
        <w:rPr>
          <w:rFonts w:asciiTheme="minorBidi" w:hAnsiTheme="minorBidi"/>
          <w:sz w:val="24"/>
          <w:szCs w:val="24"/>
        </w:rPr>
        <w:t>hochat, T., Cohen-Zion, M., &amp; Tzischinsky, O. (2014). Functional consequences of inadequate sleep in adolescents: A systematic review.</w:t>
      </w:r>
      <w:r w:rsidRPr="008F6627">
        <w:rPr>
          <w:rFonts w:asciiTheme="minorBidi" w:hAnsiTheme="minorBidi"/>
          <w:i/>
          <w:iCs/>
          <w:sz w:val="24"/>
          <w:szCs w:val="24"/>
        </w:rPr>
        <w:t xml:space="preserve"> Sleep Medicine Reviews, 18</w:t>
      </w:r>
      <w:r w:rsidR="00095432" w:rsidRPr="008F6627">
        <w:rPr>
          <w:rFonts w:asciiTheme="minorBidi" w:hAnsiTheme="minorBidi"/>
          <w:sz w:val="24"/>
          <w:szCs w:val="24"/>
        </w:rPr>
        <w:t>(1), 75-87</w:t>
      </w:r>
    </w:p>
    <w:p w:rsidR="009F7E42" w:rsidRPr="008F6627" w:rsidRDefault="009F7E42" w:rsidP="00626C53">
      <w:pPr>
        <w:bidi w:val="0"/>
        <w:rPr>
          <w:rFonts w:asciiTheme="minorBidi" w:hAnsiTheme="minorBidi"/>
          <w:sz w:val="24"/>
          <w:szCs w:val="24"/>
          <w:rtl/>
        </w:rPr>
      </w:pPr>
      <w:r w:rsidRPr="008F6627">
        <w:rPr>
          <w:rFonts w:asciiTheme="minorBidi" w:hAnsiTheme="minorBidi"/>
          <w:sz w:val="24"/>
          <w:szCs w:val="24"/>
        </w:rPr>
        <w:t xml:space="preserve">Shochat, T., Barker, D.H., Sharkey, K.M., Van Reen, E., Roane, B.M., &amp; Carskadon, M.A. (2017). An approach to understanding sleep and depressed mood in adolescents: Person-centered sleep classification. </w:t>
      </w:r>
      <w:r w:rsidRPr="008F6627">
        <w:rPr>
          <w:rFonts w:asciiTheme="minorBidi" w:hAnsiTheme="minorBidi"/>
          <w:i/>
          <w:iCs/>
          <w:sz w:val="24"/>
          <w:szCs w:val="24"/>
        </w:rPr>
        <w:t xml:space="preserve">Journal of Sleep Research, (in press). </w:t>
      </w:r>
      <w:r w:rsidRPr="008F6627">
        <w:rPr>
          <w:rFonts w:asciiTheme="minorBidi" w:hAnsiTheme="minorBidi"/>
          <w:sz w:val="24"/>
          <w:szCs w:val="24"/>
        </w:rPr>
        <w:t xml:space="preserve"> </w:t>
      </w:r>
    </w:p>
    <w:p w:rsidR="00095432" w:rsidRPr="008F6627" w:rsidRDefault="00095432" w:rsidP="00626C53">
      <w:pPr>
        <w:bidi w:val="0"/>
        <w:rPr>
          <w:rFonts w:asciiTheme="minorBidi" w:hAnsiTheme="minorBidi"/>
          <w:sz w:val="24"/>
          <w:szCs w:val="24"/>
        </w:rPr>
      </w:pPr>
      <w:r w:rsidRPr="008F6627">
        <w:rPr>
          <w:rFonts w:asciiTheme="minorBidi" w:hAnsiTheme="minorBidi"/>
          <w:sz w:val="24"/>
          <w:szCs w:val="24"/>
        </w:rPr>
        <w:t xml:space="preserve">Short, MA., Gradisar, M., Lack, LC., Wright, HR., Dewald, JF., Wolfson, AR &amp; Carskadon, MA (2013). A cross-cultural comparison of sleep duration between US And Australian adolescents: the effect of school start time, parent-set bedtimes, and </w:t>
      </w:r>
      <w:r w:rsidRPr="008F6627">
        <w:rPr>
          <w:rFonts w:asciiTheme="minorBidi" w:hAnsiTheme="minorBidi"/>
          <w:i/>
          <w:iCs/>
          <w:sz w:val="24"/>
          <w:szCs w:val="24"/>
        </w:rPr>
        <w:t>extracurricular load.</w:t>
      </w:r>
      <w:r w:rsidRPr="008F6627">
        <w:rPr>
          <w:rFonts w:asciiTheme="minorBidi" w:hAnsiTheme="minorBidi"/>
          <w:i/>
          <w:iCs/>
          <w:color w:val="000000"/>
          <w:sz w:val="20"/>
          <w:szCs w:val="20"/>
        </w:rPr>
        <w:t xml:space="preserve"> </w:t>
      </w:r>
      <w:r w:rsidRPr="008F6627">
        <w:rPr>
          <w:rFonts w:asciiTheme="minorBidi" w:hAnsiTheme="minorBidi"/>
          <w:i/>
          <w:iCs/>
          <w:sz w:val="24"/>
          <w:szCs w:val="24"/>
        </w:rPr>
        <w:t>Health Education Behaver</w:t>
      </w:r>
      <w:r w:rsidR="00CB3FE4" w:rsidRPr="008F6627">
        <w:rPr>
          <w:rFonts w:asciiTheme="minorBidi" w:hAnsiTheme="minorBidi"/>
          <w:i/>
          <w:iCs/>
          <w:sz w:val="24"/>
          <w:szCs w:val="24"/>
        </w:rPr>
        <w:t>.</w:t>
      </w:r>
      <w:r w:rsidR="00CB3FE4" w:rsidRPr="008F6627">
        <w:rPr>
          <w:rFonts w:asciiTheme="minorBidi" w:hAnsiTheme="minorBidi"/>
          <w:color w:val="000000"/>
          <w:sz w:val="20"/>
          <w:szCs w:val="20"/>
        </w:rPr>
        <w:t xml:space="preserve"> </w:t>
      </w:r>
      <w:r w:rsidR="00CB3FE4" w:rsidRPr="008F6627">
        <w:rPr>
          <w:rFonts w:asciiTheme="minorBidi" w:hAnsiTheme="minorBidi"/>
          <w:sz w:val="24"/>
          <w:szCs w:val="24"/>
        </w:rPr>
        <w:t>40(3): 323–330. doi:10.1177/1090198112451266.</w:t>
      </w:r>
      <w:r w:rsidRPr="008F6627">
        <w:rPr>
          <w:rFonts w:asciiTheme="minorBidi" w:hAnsiTheme="minorBidi"/>
          <w:sz w:val="24"/>
          <w:szCs w:val="24"/>
          <w:u w:val="single"/>
          <w:rtl/>
        </w:rPr>
        <w:t>.</w:t>
      </w:r>
    </w:p>
    <w:p w:rsidR="00E41311" w:rsidRPr="008F6627" w:rsidRDefault="004D3A53" w:rsidP="00626C53">
      <w:pPr>
        <w:bidi w:val="0"/>
        <w:rPr>
          <w:rFonts w:asciiTheme="minorBidi" w:hAnsiTheme="minorBidi"/>
          <w:sz w:val="24"/>
          <w:szCs w:val="24"/>
        </w:rPr>
      </w:pPr>
      <w:r w:rsidRPr="008F6627">
        <w:rPr>
          <w:rFonts w:asciiTheme="minorBidi" w:hAnsiTheme="minorBidi"/>
          <w:sz w:val="24"/>
          <w:szCs w:val="24"/>
        </w:rPr>
        <w:t>Taylor, D. J., Jenni, O. G., Acebo, C., &amp; Carskadon, M. A. (2005). Sleep tendency during extended wakefulness: Insights into adolescent sleep regulation and behavior.</w:t>
      </w:r>
      <w:r w:rsidRPr="008F6627">
        <w:rPr>
          <w:rFonts w:asciiTheme="minorBidi" w:hAnsiTheme="minorBidi"/>
          <w:i/>
          <w:iCs/>
          <w:sz w:val="24"/>
          <w:szCs w:val="24"/>
        </w:rPr>
        <w:t xml:space="preserve"> Journal of Sleep Research, 14</w:t>
      </w:r>
      <w:r w:rsidRPr="008F6627">
        <w:rPr>
          <w:rFonts w:asciiTheme="minorBidi" w:hAnsiTheme="minorBidi"/>
          <w:sz w:val="24"/>
          <w:szCs w:val="24"/>
        </w:rPr>
        <w:t>(3), 239-244.</w:t>
      </w:r>
    </w:p>
    <w:p w:rsidR="004D3A53" w:rsidRPr="008F6627" w:rsidRDefault="004D3A53" w:rsidP="00626C53">
      <w:pPr>
        <w:bidi w:val="0"/>
        <w:rPr>
          <w:rFonts w:asciiTheme="minorBidi" w:hAnsiTheme="minorBidi"/>
          <w:sz w:val="24"/>
          <w:szCs w:val="24"/>
          <w:rtl/>
        </w:rPr>
      </w:pPr>
      <w:r w:rsidRPr="008F6627">
        <w:rPr>
          <w:rFonts w:asciiTheme="minorBidi" w:hAnsiTheme="minorBidi"/>
          <w:sz w:val="24"/>
          <w:szCs w:val="24"/>
        </w:rPr>
        <w:t xml:space="preserve"> </w:t>
      </w:r>
      <w:r w:rsidR="00E41311" w:rsidRPr="008F6627">
        <w:rPr>
          <w:rFonts w:asciiTheme="minorBidi" w:hAnsiTheme="minorBidi"/>
          <w:sz w:val="24"/>
          <w:szCs w:val="24"/>
        </w:rPr>
        <w:t xml:space="preserve">Teman, E., Ivry, T. &amp; Bernhardt1, B.A. (2010). Pregnancy as a Proclamation of Faith: Ultra-Orthodox Jewish Women Navigating the Uncertainty of Pregnancy and Prenatal Diagnosis. </w:t>
      </w:r>
      <w:r w:rsidR="00E41311" w:rsidRPr="008F6627">
        <w:rPr>
          <w:rFonts w:asciiTheme="minorBidi" w:hAnsiTheme="minorBidi"/>
          <w:i/>
          <w:iCs/>
          <w:sz w:val="24"/>
          <w:szCs w:val="24"/>
        </w:rPr>
        <w:t>Medical Genitics</w:t>
      </w:r>
      <w:r w:rsidR="00E41311" w:rsidRPr="008F6627">
        <w:rPr>
          <w:rFonts w:asciiTheme="minorBidi" w:hAnsiTheme="minorBidi"/>
          <w:sz w:val="24"/>
          <w:szCs w:val="24"/>
        </w:rPr>
        <w:t>, 10.1002</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Tynjälä, J., Kannas, L., &amp; Välimaa, R. (1993). How young Europeans sleep.</w:t>
      </w:r>
      <w:r w:rsidRPr="008F6627">
        <w:rPr>
          <w:rFonts w:asciiTheme="minorBidi" w:hAnsiTheme="minorBidi"/>
          <w:i/>
          <w:iCs/>
          <w:sz w:val="24"/>
          <w:szCs w:val="24"/>
        </w:rPr>
        <w:t xml:space="preserve"> Health Education Research, 8</w:t>
      </w:r>
      <w:r w:rsidRPr="008F6627">
        <w:rPr>
          <w:rFonts w:asciiTheme="minorBidi" w:hAnsiTheme="minorBidi"/>
          <w:sz w:val="24"/>
          <w:szCs w:val="24"/>
        </w:rPr>
        <w:t xml:space="preserve">(1), 69-80.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Tzischinsky, O., Lufi, D., &amp; Shochat, T. (2008). Reliability of the Children’s sleep habits questionnaire Hebrew translation and cross cultural comparison of the psychometric properties.</w:t>
      </w:r>
      <w:r w:rsidRPr="008F6627">
        <w:rPr>
          <w:rFonts w:asciiTheme="minorBidi" w:hAnsiTheme="minorBidi"/>
          <w:i/>
          <w:iCs/>
          <w:sz w:val="24"/>
          <w:szCs w:val="24"/>
        </w:rPr>
        <w:t xml:space="preserve"> Sleep Diagnosis &amp; Therapy, 3</w:t>
      </w:r>
      <w:r w:rsidRPr="008F6627">
        <w:rPr>
          <w:rFonts w:asciiTheme="minorBidi" w:hAnsiTheme="minorBidi"/>
          <w:sz w:val="24"/>
          <w:szCs w:val="24"/>
        </w:rPr>
        <w:t xml:space="preserve">, 30-37.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Tzischinsky, O., &amp; Shochat, T. (2011). Eveningness, sleep patterns, daytime functioning, and quality of life in israeli adolescents.</w:t>
      </w:r>
      <w:r w:rsidRPr="008F6627">
        <w:rPr>
          <w:rFonts w:asciiTheme="minorBidi" w:hAnsiTheme="minorBidi"/>
          <w:i/>
          <w:iCs/>
          <w:sz w:val="24"/>
          <w:szCs w:val="24"/>
        </w:rPr>
        <w:t xml:space="preserve"> Chronobiology International, 28</w:t>
      </w:r>
      <w:r w:rsidRPr="008F6627">
        <w:rPr>
          <w:rFonts w:asciiTheme="minorBidi" w:hAnsiTheme="minorBidi"/>
          <w:sz w:val="24"/>
          <w:szCs w:val="24"/>
        </w:rPr>
        <w:t xml:space="preserve">(4), 338-343.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lastRenderedPageBreak/>
        <w:t>Van den Bulck, J. (2004). Television viewing, computer game playing, and internet use and self-reported time to bed and time out of bed in secondary-school children.</w:t>
      </w:r>
      <w:r w:rsidRPr="008F6627">
        <w:rPr>
          <w:rFonts w:asciiTheme="minorBidi" w:hAnsiTheme="minorBidi"/>
          <w:i/>
          <w:iCs/>
          <w:sz w:val="24"/>
          <w:szCs w:val="24"/>
        </w:rPr>
        <w:t xml:space="preserve"> Sleep, 27</w:t>
      </w:r>
      <w:r w:rsidRPr="008F6627">
        <w:rPr>
          <w:rFonts w:asciiTheme="minorBidi" w:hAnsiTheme="minorBidi"/>
          <w:sz w:val="24"/>
          <w:szCs w:val="24"/>
        </w:rPr>
        <w:t xml:space="preserve">(1), 101-104.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Welles</w:t>
      </w:r>
      <w:r w:rsidRPr="008F6627">
        <w:rPr>
          <w:rFonts w:ascii="Cambria Math" w:hAnsi="Cambria Math" w:cs="Cambria Math"/>
          <w:sz w:val="24"/>
          <w:szCs w:val="24"/>
        </w:rPr>
        <w:t>‐</w:t>
      </w:r>
      <w:r w:rsidRPr="008F6627">
        <w:rPr>
          <w:rFonts w:asciiTheme="minorBidi" w:hAnsiTheme="minorBidi"/>
          <w:sz w:val="24"/>
          <w:szCs w:val="24"/>
        </w:rPr>
        <w:t>Nystrom, B. (2005). Co</w:t>
      </w:r>
      <w:r w:rsidRPr="008F6627">
        <w:rPr>
          <w:rFonts w:ascii="Cambria Math" w:hAnsi="Cambria Math" w:cs="Cambria Math"/>
          <w:sz w:val="24"/>
          <w:szCs w:val="24"/>
        </w:rPr>
        <w:t>‐</w:t>
      </w:r>
      <w:r w:rsidRPr="008F6627">
        <w:rPr>
          <w:rFonts w:asciiTheme="minorBidi" w:hAnsiTheme="minorBidi"/>
          <w:sz w:val="24"/>
          <w:szCs w:val="24"/>
        </w:rPr>
        <w:t>sleeping as a window into Swedish culture: Considerations of gender and health care.</w:t>
      </w:r>
      <w:r w:rsidRPr="008F6627">
        <w:rPr>
          <w:rFonts w:asciiTheme="minorBidi" w:hAnsiTheme="minorBidi"/>
          <w:i/>
          <w:iCs/>
          <w:sz w:val="24"/>
          <w:szCs w:val="24"/>
        </w:rPr>
        <w:t xml:space="preserve"> Scandinavian Journal of Caring Sciences, 19</w:t>
      </w:r>
      <w:r w:rsidRPr="008F6627">
        <w:rPr>
          <w:rFonts w:asciiTheme="minorBidi" w:hAnsiTheme="minorBidi"/>
          <w:sz w:val="24"/>
          <w:szCs w:val="24"/>
        </w:rPr>
        <w:t xml:space="preserve">(4), 354-360. </w:t>
      </w:r>
    </w:p>
    <w:p w:rsidR="004A6ACE" w:rsidRPr="008F6627" w:rsidRDefault="004D3A53" w:rsidP="00626C53">
      <w:pPr>
        <w:bidi w:val="0"/>
        <w:rPr>
          <w:rFonts w:asciiTheme="minorBidi" w:hAnsiTheme="minorBidi"/>
          <w:sz w:val="24"/>
          <w:szCs w:val="24"/>
        </w:rPr>
      </w:pPr>
      <w:r w:rsidRPr="008F6627">
        <w:rPr>
          <w:rFonts w:asciiTheme="minorBidi" w:hAnsiTheme="minorBidi"/>
          <w:sz w:val="24"/>
          <w:szCs w:val="24"/>
        </w:rPr>
        <w:t>Wolfson, A. R., &amp; Carskadon, M. A. (1998). Sleep schedules and daytime functioning in adolescents.</w:t>
      </w:r>
      <w:r w:rsidRPr="008F6627">
        <w:rPr>
          <w:rFonts w:asciiTheme="minorBidi" w:hAnsiTheme="minorBidi"/>
          <w:i/>
          <w:iCs/>
          <w:sz w:val="24"/>
          <w:szCs w:val="24"/>
        </w:rPr>
        <w:t xml:space="preserve"> Child Development, 69</w:t>
      </w:r>
      <w:r w:rsidRPr="008F6627">
        <w:rPr>
          <w:rFonts w:asciiTheme="minorBidi" w:hAnsiTheme="minorBidi"/>
          <w:sz w:val="24"/>
          <w:szCs w:val="24"/>
        </w:rPr>
        <w:t>(4), 875-887.</w:t>
      </w:r>
    </w:p>
    <w:p w:rsidR="004D3A53" w:rsidRPr="008F6627" w:rsidRDefault="004D3A53" w:rsidP="00626C53">
      <w:pPr>
        <w:bidi w:val="0"/>
        <w:rPr>
          <w:rFonts w:asciiTheme="minorBidi" w:hAnsiTheme="minorBidi"/>
          <w:sz w:val="24"/>
          <w:szCs w:val="24"/>
          <w:rtl/>
        </w:rPr>
      </w:pPr>
      <w:r w:rsidRPr="008F6627">
        <w:rPr>
          <w:rFonts w:asciiTheme="minorBidi" w:hAnsiTheme="minorBidi"/>
          <w:sz w:val="24"/>
          <w:szCs w:val="24"/>
        </w:rPr>
        <w:t xml:space="preserve"> </w:t>
      </w:r>
      <w:r w:rsidR="004A6ACE" w:rsidRPr="008F6627">
        <w:rPr>
          <w:rFonts w:asciiTheme="minorBidi" w:hAnsiTheme="minorBidi"/>
          <w:sz w:val="24"/>
          <w:szCs w:val="24"/>
        </w:rPr>
        <w:t>Williams SJ. The social etiquette of sleep: Some sociological reflections and observations.(2007) Sociology. 41:313–328</w:t>
      </w:r>
      <w:r w:rsidR="004A6ACE" w:rsidRPr="008F6627">
        <w:rPr>
          <w:rFonts w:asciiTheme="minorBidi" w:hAnsiTheme="minorBidi"/>
          <w:sz w:val="24"/>
          <w:szCs w:val="24"/>
          <w:rtl/>
        </w:rPr>
        <w:t>.</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t>Yang, C. K., Kim, J. K., Patel, S. R., &amp; Lee, J. H. (2005). Age-related changes in sleep/wake patterns among Korean teenagers.</w:t>
      </w:r>
      <w:r w:rsidRPr="008F6627">
        <w:rPr>
          <w:rFonts w:asciiTheme="minorBidi" w:hAnsiTheme="minorBidi"/>
          <w:i/>
          <w:iCs/>
          <w:sz w:val="24"/>
          <w:szCs w:val="24"/>
        </w:rPr>
        <w:t xml:space="preserve"> Pediatrics, 115</w:t>
      </w:r>
      <w:r w:rsidRPr="008F6627">
        <w:rPr>
          <w:rFonts w:asciiTheme="minorBidi" w:hAnsiTheme="minorBidi"/>
          <w:sz w:val="24"/>
          <w:szCs w:val="24"/>
        </w:rPr>
        <w:t xml:space="preserve">(Supplement), 250-256. </w:t>
      </w:r>
    </w:p>
    <w:p w:rsidR="004D3A53" w:rsidRPr="008F6627" w:rsidRDefault="004D3A53" w:rsidP="00626C53">
      <w:pPr>
        <w:bidi w:val="0"/>
        <w:rPr>
          <w:rFonts w:asciiTheme="minorBidi" w:hAnsiTheme="minorBidi"/>
          <w:sz w:val="24"/>
          <w:szCs w:val="24"/>
        </w:rPr>
      </w:pPr>
      <w:r w:rsidRPr="008F6627">
        <w:rPr>
          <w:rFonts w:asciiTheme="minorBidi" w:hAnsiTheme="minorBidi"/>
          <w:sz w:val="24"/>
          <w:szCs w:val="24"/>
        </w:rPr>
        <w:fldChar w:fldCharType="end"/>
      </w:r>
    </w:p>
    <w:p w:rsidR="004D3A53" w:rsidRPr="008F6627" w:rsidRDefault="004D3A53" w:rsidP="00626C53">
      <w:pPr>
        <w:bidi w:val="0"/>
        <w:rPr>
          <w:rFonts w:asciiTheme="minorBidi" w:hAnsiTheme="minorBidi"/>
          <w:sz w:val="24"/>
          <w:szCs w:val="24"/>
        </w:rPr>
      </w:pPr>
    </w:p>
    <w:p w:rsidR="004D3A53" w:rsidRPr="008F6627" w:rsidRDefault="004D3A53" w:rsidP="00BC0EE6">
      <w:pPr>
        <w:jc w:val="both"/>
        <w:rPr>
          <w:rFonts w:asciiTheme="minorBidi" w:hAnsiTheme="minorBidi"/>
          <w:sz w:val="24"/>
          <w:szCs w:val="24"/>
          <w:rtl/>
        </w:rPr>
      </w:pPr>
    </w:p>
    <w:p w:rsidR="00830BD7" w:rsidRPr="008F6627" w:rsidRDefault="00830BD7" w:rsidP="00BC0EE6">
      <w:pPr>
        <w:jc w:val="both"/>
        <w:rPr>
          <w:rFonts w:asciiTheme="minorBidi" w:hAnsiTheme="minorBidi"/>
          <w:sz w:val="24"/>
          <w:szCs w:val="24"/>
          <w:rtl/>
        </w:rPr>
      </w:pPr>
    </w:p>
    <w:p w:rsidR="00830BD7" w:rsidRPr="008F6627" w:rsidRDefault="00830BD7" w:rsidP="00BC0EE6">
      <w:pPr>
        <w:jc w:val="both"/>
        <w:rPr>
          <w:rFonts w:asciiTheme="minorBidi" w:hAnsiTheme="minorBidi"/>
          <w:sz w:val="24"/>
          <w:szCs w:val="24"/>
          <w:rtl/>
        </w:rPr>
      </w:pPr>
    </w:p>
    <w:p w:rsidR="00644148" w:rsidRPr="008F6627" w:rsidRDefault="00644148" w:rsidP="00442EE4">
      <w:pPr>
        <w:jc w:val="both"/>
        <w:rPr>
          <w:rFonts w:asciiTheme="minorBidi" w:hAnsiTheme="minorBidi"/>
          <w:sz w:val="24"/>
          <w:szCs w:val="24"/>
          <w:rtl/>
        </w:rPr>
      </w:pPr>
    </w:p>
    <w:sectPr w:rsidR="00644148" w:rsidRPr="008F6627" w:rsidSect="003D43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DD0"/>
    <w:multiLevelType w:val="multilevel"/>
    <w:tmpl w:val="2FEAA7DC"/>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CF44DC"/>
    <w:multiLevelType w:val="multilevel"/>
    <w:tmpl w:val="E3CCA358"/>
    <w:lvl w:ilvl="0">
      <w:start w:val="1"/>
      <w:numFmt w:val="decimal"/>
      <w:lvlText w:val="%1."/>
      <w:lvlJc w:val="left"/>
      <w:pPr>
        <w:ind w:left="0" w:hanging="360"/>
      </w:pPr>
    </w:lvl>
    <w:lvl w:ilvl="1">
      <w:start w:val="3"/>
      <w:numFmt w:val="decimal"/>
      <w:isLgl/>
      <w:lvlText w:val="%1.%2"/>
      <w:lvlJc w:val="left"/>
      <w:pPr>
        <w:ind w:left="326" w:hanging="43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11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837" w:hanging="1440"/>
      </w:pPr>
      <w:rPr>
        <w:rFonts w:hint="default"/>
      </w:rPr>
    </w:lvl>
    <w:lvl w:ilvl="8">
      <w:start w:val="1"/>
      <w:numFmt w:val="decimal"/>
      <w:isLgl/>
      <w:lvlText w:val="%1.%2.%3.%4.%5.%6.%7.%8.%9"/>
      <w:lvlJc w:val="left"/>
      <w:pPr>
        <w:ind w:left="3088"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17"/>
    <w:rsid w:val="00003B89"/>
    <w:rsid w:val="00011D9E"/>
    <w:rsid w:val="00012B98"/>
    <w:rsid w:val="000153EE"/>
    <w:rsid w:val="00016E7B"/>
    <w:rsid w:val="00026237"/>
    <w:rsid w:val="00031DF1"/>
    <w:rsid w:val="00035FE2"/>
    <w:rsid w:val="000520FE"/>
    <w:rsid w:val="00056578"/>
    <w:rsid w:val="00077379"/>
    <w:rsid w:val="00081804"/>
    <w:rsid w:val="00082C2C"/>
    <w:rsid w:val="00087FD5"/>
    <w:rsid w:val="00092D41"/>
    <w:rsid w:val="00095432"/>
    <w:rsid w:val="00097F18"/>
    <w:rsid w:val="000A02C0"/>
    <w:rsid w:val="000A27FD"/>
    <w:rsid w:val="000A47F6"/>
    <w:rsid w:val="000C265A"/>
    <w:rsid w:val="000D0B81"/>
    <w:rsid w:val="000E1178"/>
    <w:rsid w:val="000E5696"/>
    <w:rsid w:val="000F6B7C"/>
    <w:rsid w:val="000F78DB"/>
    <w:rsid w:val="00116FCD"/>
    <w:rsid w:val="00117CBE"/>
    <w:rsid w:val="00123C23"/>
    <w:rsid w:val="00130D5F"/>
    <w:rsid w:val="00136BFD"/>
    <w:rsid w:val="00141A6C"/>
    <w:rsid w:val="00142E2C"/>
    <w:rsid w:val="001454F9"/>
    <w:rsid w:val="001469D4"/>
    <w:rsid w:val="00146FD5"/>
    <w:rsid w:val="00150CCC"/>
    <w:rsid w:val="00155A1A"/>
    <w:rsid w:val="00164D6E"/>
    <w:rsid w:val="00166878"/>
    <w:rsid w:val="00167063"/>
    <w:rsid w:val="00171BF7"/>
    <w:rsid w:val="00172B39"/>
    <w:rsid w:val="001751D2"/>
    <w:rsid w:val="0018130C"/>
    <w:rsid w:val="0018532B"/>
    <w:rsid w:val="001A4628"/>
    <w:rsid w:val="001A4C68"/>
    <w:rsid w:val="001B4BF4"/>
    <w:rsid w:val="001C09A4"/>
    <w:rsid w:val="001D40C2"/>
    <w:rsid w:val="001E5CA4"/>
    <w:rsid w:val="001E7295"/>
    <w:rsid w:val="001F0AE8"/>
    <w:rsid w:val="001F4592"/>
    <w:rsid w:val="001F488D"/>
    <w:rsid w:val="00201D47"/>
    <w:rsid w:val="002030D3"/>
    <w:rsid w:val="00213185"/>
    <w:rsid w:val="00214A2C"/>
    <w:rsid w:val="0022011E"/>
    <w:rsid w:val="00230BAF"/>
    <w:rsid w:val="002353BF"/>
    <w:rsid w:val="00245E80"/>
    <w:rsid w:val="002559F8"/>
    <w:rsid w:val="002626FA"/>
    <w:rsid w:val="00265192"/>
    <w:rsid w:val="00266410"/>
    <w:rsid w:val="00267EDD"/>
    <w:rsid w:val="002701B0"/>
    <w:rsid w:val="0027394D"/>
    <w:rsid w:val="00277B1F"/>
    <w:rsid w:val="00284BB9"/>
    <w:rsid w:val="00291FAB"/>
    <w:rsid w:val="002928C9"/>
    <w:rsid w:val="002A58A5"/>
    <w:rsid w:val="002B62EC"/>
    <w:rsid w:val="002C14A2"/>
    <w:rsid w:val="002C4358"/>
    <w:rsid w:val="002D7C78"/>
    <w:rsid w:val="002E168A"/>
    <w:rsid w:val="002E61CA"/>
    <w:rsid w:val="002F33F0"/>
    <w:rsid w:val="00303BB3"/>
    <w:rsid w:val="00304E78"/>
    <w:rsid w:val="00314A25"/>
    <w:rsid w:val="00337E36"/>
    <w:rsid w:val="00341E94"/>
    <w:rsid w:val="00351A5A"/>
    <w:rsid w:val="00351B39"/>
    <w:rsid w:val="00356772"/>
    <w:rsid w:val="00356FA4"/>
    <w:rsid w:val="0037223F"/>
    <w:rsid w:val="00372599"/>
    <w:rsid w:val="00397480"/>
    <w:rsid w:val="003A25FF"/>
    <w:rsid w:val="003A3DC6"/>
    <w:rsid w:val="003A6C37"/>
    <w:rsid w:val="003C6191"/>
    <w:rsid w:val="003D43CB"/>
    <w:rsid w:val="003D504B"/>
    <w:rsid w:val="003D5EE4"/>
    <w:rsid w:val="003E40AB"/>
    <w:rsid w:val="003E44B8"/>
    <w:rsid w:val="003E7414"/>
    <w:rsid w:val="003E77E3"/>
    <w:rsid w:val="003F1EE5"/>
    <w:rsid w:val="003F2E57"/>
    <w:rsid w:val="003F3AD0"/>
    <w:rsid w:val="00405EFC"/>
    <w:rsid w:val="00407C4B"/>
    <w:rsid w:val="0041006E"/>
    <w:rsid w:val="00423DE2"/>
    <w:rsid w:val="0042440A"/>
    <w:rsid w:val="00424A1C"/>
    <w:rsid w:val="004253B9"/>
    <w:rsid w:val="0043584C"/>
    <w:rsid w:val="00442B75"/>
    <w:rsid w:val="00442EE4"/>
    <w:rsid w:val="00445479"/>
    <w:rsid w:val="00453D7E"/>
    <w:rsid w:val="0045448A"/>
    <w:rsid w:val="00456A22"/>
    <w:rsid w:val="00460ACC"/>
    <w:rsid w:val="00464F90"/>
    <w:rsid w:val="00470452"/>
    <w:rsid w:val="00471775"/>
    <w:rsid w:val="00476809"/>
    <w:rsid w:val="00481EA0"/>
    <w:rsid w:val="004A6ACE"/>
    <w:rsid w:val="004B6308"/>
    <w:rsid w:val="004B6F08"/>
    <w:rsid w:val="004B7DF7"/>
    <w:rsid w:val="004C2FD6"/>
    <w:rsid w:val="004D3A53"/>
    <w:rsid w:val="004E427A"/>
    <w:rsid w:val="004F011F"/>
    <w:rsid w:val="004F0378"/>
    <w:rsid w:val="004F2E56"/>
    <w:rsid w:val="005007D3"/>
    <w:rsid w:val="00503A61"/>
    <w:rsid w:val="00523D40"/>
    <w:rsid w:val="00524ADA"/>
    <w:rsid w:val="005271BD"/>
    <w:rsid w:val="00527D1C"/>
    <w:rsid w:val="0053427F"/>
    <w:rsid w:val="00547085"/>
    <w:rsid w:val="00561371"/>
    <w:rsid w:val="00562397"/>
    <w:rsid w:val="00575EDF"/>
    <w:rsid w:val="005808FD"/>
    <w:rsid w:val="005849A6"/>
    <w:rsid w:val="00585A4C"/>
    <w:rsid w:val="00587CAB"/>
    <w:rsid w:val="005904BD"/>
    <w:rsid w:val="00590E38"/>
    <w:rsid w:val="0059794D"/>
    <w:rsid w:val="005B17BA"/>
    <w:rsid w:val="005B2CB7"/>
    <w:rsid w:val="005B7410"/>
    <w:rsid w:val="005C0307"/>
    <w:rsid w:val="005C085D"/>
    <w:rsid w:val="005D06C6"/>
    <w:rsid w:val="005D2D3E"/>
    <w:rsid w:val="005E1ECD"/>
    <w:rsid w:val="005E71D5"/>
    <w:rsid w:val="005F2FD6"/>
    <w:rsid w:val="005F35B0"/>
    <w:rsid w:val="005F3C11"/>
    <w:rsid w:val="005F5B2D"/>
    <w:rsid w:val="005F7225"/>
    <w:rsid w:val="00602A37"/>
    <w:rsid w:val="00610093"/>
    <w:rsid w:val="00623664"/>
    <w:rsid w:val="00626C53"/>
    <w:rsid w:val="00635686"/>
    <w:rsid w:val="00644148"/>
    <w:rsid w:val="00650A75"/>
    <w:rsid w:val="00655013"/>
    <w:rsid w:val="00661393"/>
    <w:rsid w:val="0067721A"/>
    <w:rsid w:val="006A47F9"/>
    <w:rsid w:val="006B11E0"/>
    <w:rsid w:val="006C72CC"/>
    <w:rsid w:val="006D6680"/>
    <w:rsid w:val="00701D94"/>
    <w:rsid w:val="007035F7"/>
    <w:rsid w:val="007052FF"/>
    <w:rsid w:val="00706B3E"/>
    <w:rsid w:val="00707B3E"/>
    <w:rsid w:val="00710241"/>
    <w:rsid w:val="007166F8"/>
    <w:rsid w:val="007209C9"/>
    <w:rsid w:val="0072296D"/>
    <w:rsid w:val="00732372"/>
    <w:rsid w:val="00737E3C"/>
    <w:rsid w:val="007424F0"/>
    <w:rsid w:val="00746296"/>
    <w:rsid w:val="0075374E"/>
    <w:rsid w:val="00756862"/>
    <w:rsid w:val="007673A7"/>
    <w:rsid w:val="007761E7"/>
    <w:rsid w:val="00780A51"/>
    <w:rsid w:val="00782401"/>
    <w:rsid w:val="0078304E"/>
    <w:rsid w:val="007833F8"/>
    <w:rsid w:val="00783DA3"/>
    <w:rsid w:val="007846C0"/>
    <w:rsid w:val="007A0299"/>
    <w:rsid w:val="007A3E25"/>
    <w:rsid w:val="007C60D0"/>
    <w:rsid w:val="007C76EA"/>
    <w:rsid w:val="007D0667"/>
    <w:rsid w:val="007D2ED9"/>
    <w:rsid w:val="007D3794"/>
    <w:rsid w:val="007F545E"/>
    <w:rsid w:val="00803E56"/>
    <w:rsid w:val="008129F5"/>
    <w:rsid w:val="00816D27"/>
    <w:rsid w:val="00825423"/>
    <w:rsid w:val="00825A97"/>
    <w:rsid w:val="00825AA0"/>
    <w:rsid w:val="00830BD7"/>
    <w:rsid w:val="00830E6B"/>
    <w:rsid w:val="00842D92"/>
    <w:rsid w:val="00846478"/>
    <w:rsid w:val="00850B01"/>
    <w:rsid w:val="008551A7"/>
    <w:rsid w:val="00856B69"/>
    <w:rsid w:val="008675EB"/>
    <w:rsid w:val="0087164F"/>
    <w:rsid w:val="0087251F"/>
    <w:rsid w:val="00875069"/>
    <w:rsid w:val="00894EAA"/>
    <w:rsid w:val="008B36DE"/>
    <w:rsid w:val="008B59B4"/>
    <w:rsid w:val="008B7817"/>
    <w:rsid w:val="008C5DCE"/>
    <w:rsid w:val="008C68E8"/>
    <w:rsid w:val="008F6627"/>
    <w:rsid w:val="00901D91"/>
    <w:rsid w:val="00916B94"/>
    <w:rsid w:val="0093031C"/>
    <w:rsid w:val="00930BEA"/>
    <w:rsid w:val="00935955"/>
    <w:rsid w:val="009362E4"/>
    <w:rsid w:val="00941120"/>
    <w:rsid w:val="00943274"/>
    <w:rsid w:val="00951685"/>
    <w:rsid w:val="00960493"/>
    <w:rsid w:val="00976AB9"/>
    <w:rsid w:val="00976D71"/>
    <w:rsid w:val="00980D90"/>
    <w:rsid w:val="00985AF2"/>
    <w:rsid w:val="00987683"/>
    <w:rsid w:val="00995713"/>
    <w:rsid w:val="0099605B"/>
    <w:rsid w:val="009A64F1"/>
    <w:rsid w:val="009B588E"/>
    <w:rsid w:val="009B616D"/>
    <w:rsid w:val="009C4C05"/>
    <w:rsid w:val="009C6817"/>
    <w:rsid w:val="009D04A4"/>
    <w:rsid w:val="009D5363"/>
    <w:rsid w:val="009D5858"/>
    <w:rsid w:val="009E0200"/>
    <w:rsid w:val="009F687F"/>
    <w:rsid w:val="009F7E42"/>
    <w:rsid w:val="00A126BE"/>
    <w:rsid w:val="00A2039B"/>
    <w:rsid w:val="00A23359"/>
    <w:rsid w:val="00A527DA"/>
    <w:rsid w:val="00A541F6"/>
    <w:rsid w:val="00A70025"/>
    <w:rsid w:val="00A729C1"/>
    <w:rsid w:val="00A737E4"/>
    <w:rsid w:val="00A77AEF"/>
    <w:rsid w:val="00A77F35"/>
    <w:rsid w:val="00A84A67"/>
    <w:rsid w:val="00AA018D"/>
    <w:rsid w:val="00AA0880"/>
    <w:rsid w:val="00AA76AD"/>
    <w:rsid w:val="00AD2B30"/>
    <w:rsid w:val="00AD3AC4"/>
    <w:rsid w:val="00AD5474"/>
    <w:rsid w:val="00AE0A63"/>
    <w:rsid w:val="00AE489A"/>
    <w:rsid w:val="00AF4F67"/>
    <w:rsid w:val="00AF6EE8"/>
    <w:rsid w:val="00B113BC"/>
    <w:rsid w:val="00B12EC8"/>
    <w:rsid w:val="00B1305C"/>
    <w:rsid w:val="00B153E3"/>
    <w:rsid w:val="00B161CC"/>
    <w:rsid w:val="00B2242B"/>
    <w:rsid w:val="00B24115"/>
    <w:rsid w:val="00B25D0D"/>
    <w:rsid w:val="00B330C4"/>
    <w:rsid w:val="00B353E4"/>
    <w:rsid w:val="00B371AB"/>
    <w:rsid w:val="00B37507"/>
    <w:rsid w:val="00B41E0B"/>
    <w:rsid w:val="00B5324C"/>
    <w:rsid w:val="00B56FA2"/>
    <w:rsid w:val="00B67274"/>
    <w:rsid w:val="00B715E9"/>
    <w:rsid w:val="00B76156"/>
    <w:rsid w:val="00BA1206"/>
    <w:rsid w:val="00BA142D"/>
    <w:rsid w:val="00BB1DC9"/>
    <w:rsid w:val="00BB2A32"/>
    <w:rsid w:val="00BB3644"/>
    <w:rsid w:val="00BC0987"/>
    <w:rsid w:val="00BC0EE6"/>
    <w:rsid w:val="00BC599D"/>
    <w:rsid w:val="00BE5F70"/>
    <w:rsid w:val="00BE6F50"/>
    <w:rsid w:val="00C026A1"/>
    <w:rsid w:val="00C07DEA"/>
    <w:rsid w:val="00C14E14"/>
    <w:rsid w:val="00C14E1C"/>
    <w:rsid w:val="00C16763"/>
    <w:rsid w:val="00C16EAA"/>
    <w:rsid w:val="00C2613B"/>
    <w:rsid w:val="00C314C4"/>
    <w:rsid w:val="00C45B8D"/>
    <w:rsid w:val="00C46599"/>
    <w:rsid w:val="00C51125"/>
    <w:rsid w:val="00C5389F"/>
    <w:rsid w:val="00C545DF"/>
    <w:rsid w:val="00C54BA9"/>
    <w:rsid w:val="00C80A19"/>
    <w:rsid w:val="00C810B9"/>
    <w:rsid w:val="00C81F7A"/>
    <w:rsid w:val="00C824D4"/>
    <w:rsid w:val="00C8266F"/>
    <w:rsid w:val="00CB24CE"/>
    <w:rsid w:val="00CB3FE4"/>
    <w:rsid w:val="00CB5A91"/>
    <w:rsid w:val="00CC3C31"/>
    <w:rsid w:val="00CC5911"/>
    <w:rsid w:val="00CC69D4"/>
    <w:rsid w:val="00CD5257"/>
    <w:rsid w:val="00CE3A11"/>
    <w:rsid w:val="00CE69BB"/>
    <w:rsid w:val="00CF1095"/>
    <w:rsid w:val="00CF5A76"/>
    <w:rsid w:val="00D02AC8"/>
    <w:rsid w:val="00D0386F"/>
    <w:rsid w:val="00D06288"/>
    <w:rsid w:val="00D0662E"/>
    <w:rsid w:val="00D06FF9"/>
    <w:rsid w:val="00D123CE"/>
    <w:rsid w:val="00D15A71"/>
    <w:rsid w:val="00D21768"/>
    <w:rsid w:val="00D21EF3"/>
    <w:rsid w:val="00D27ABD"/>
    <w:rsid w:val="00D32AD3"/>
    <w:rsid w:val="00D3345B"/>
    <w:rsid w:val="00D378E5"/>
    <w:rsid w:val="00D449DD"/>
    <w:rsid w:val="00D47C94"/>
    <w:rsid w:val="00D572AC"/>
    <w:rsid w:val="00D60C7C"/>
    <w:rsid w:val="00D63252"/>
    <w:rsid w:val="00D64512"/>
    <w:rsid w:val="00D64EE5"/>
    <w:rsid w:val="00D70FD3"/>
    <w:rsid w:val="00D84C02"/>
    <w:rsid w:val="00D87D52"/>
    <w:rsid w:val="00D96990"/>
    <w:rsid w:val="00DA19EA"/>
    <w:rsid w:val="00DA690F"/>
    <w:rsid w:val="00DB1AD4"/>
    <w:rsid w:val="00DB5CB9"/>
    <w:rsid w:val="00DC0B8B"/>
    <w:rsid w:val="00DC6F50"/>
    <w:rsid w:val="00DD64D2"/>
    <w:rsid w:val="00DD6CE8"/>
    <w:rsid w:val="00DE105F"/>
    <w:rsid w:val="00DE6305"/>
    <w:rsid w:val="00DF05A0"/>
    <w:rsid w:val="00DF05B8"/>
    <w:rsid w:val="00DF296F"/>
    <w:rsid w:val="00E200DA"/>
    <w:rsid w:val="00E41311"/>
    <w:rsid w:val="00E41E93"/>
    <w:rsid w:val="00E51138"/>
    <w:rsid w:val="00E53D5E"/>
    <w:rsid w:val="00E545CB"/>
    <w:rsid w:val="00E614A9"/>
    <w:rsid w:val="00E61CB3"/>
    <w:rsid w:val="00E83A99"/>
    <w:rsid w:val="00E91059"/>
    <w:rsid w:val="00EA3E0B"/>
    <w:rsid w:val="00EA3EBC"/>
    <w:rsid w:val="00EA74CF"/>
    <w:rsid w:val="00EE2121"/>
    <w:rsid w:val="00EE2E31"/>
    <w:rsid w:val="00EE64AF"/>
    <w:rsid w:val="00F10907"/>
    <w:rsid w:val="00F12FBC"/>
    <w:rsid w:val="00F1735A"/>
    <w:rsid w:val="00F211BF"/>
    <w:rsid w:val="00F268A1"/>
    <w:rsid w:val="00F26F2A"/>
    <w:rsid w:val="00F376D2"/>
    <w:rsid w:val="00F5466E"/>
    <w:rsid w:val="00F567FC"/>
    <w:rsid w:val="00F657E9"/>
    <w:rsid w:val="00F67986"/>
    <w:rsid w:val="00F70934"/>
    <w:rsid w:val="00F74EEA"/>
    <w:rsid w:val="00F76A98"/>
    <w:rsid w:val="00F83FF6"/>
    <w:rsid w:val="00F86DF7"/>
    <w:rsid w:val="00F95BC7"/>
    <w:rsid w:val="00FA46C2"/>
    <w:rsid w:val="00FB207B"/>
    <w:rsid w:val="00FB75D7"/>
    <w:rsid w:val="00FE1A5F"/>
    <w:rsid w:val="00FE32F4"/>
    <w:rsid w:val="00FE42D5"/>
    <w:rsid w:val="00FE756D"/>
    <w:rsid w:val="00FE777A"/>
    <w:rsid w:val="00FF2963"/>
    <w:rsid w:val="00FF46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26237"/>
    <w:rPr>
      <w:color w:val="0000FF" w:themeColor="hyperlink"/>
      <w:u w:val="single"/>
    </w:rPr>
  </w:style>
  <w:style w:type="paragraph" w:styleId="NormalWeb">
    <w:name w:val="Normal (Web)"/>
    <w:basedOn w:val="a"/>
    <w:uiPriority w:val="99"/>
    <w:semiHidden/>
    <w:unhideWhenUsed/>
    <w:rsid w:val="0078304E"/>
    <w:rPr>
      <w:rFonts w:ascii="Times New Roman" w:hAnsi="Times New Roman" w:cs="Times New Roman"/>
      <w:sz w:val="24"/>
      <w:szCs w:val="24"/>
    </w:rPr>
  </w:style>
  <w:style w:type="paragraph" w:styleId="a3">
    <w:name w:val="Balloon Text"/>
    <w:basedOn w:val="a"/>
    <w:link w:val="a4"/>
    <w:uiPriority w:val="99"/>
    <w:semiHidden/>
    <w:unhideWhenUsed/>
    <w:rsid w:val="00123C2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23C23"/>
    <w:rPr>
      <w:rFonts w:ascii="Tahoma" w:hAnsi="Tahoma" w:cs="Tahoma"/>
      <w:sz w:val="16"/>
      <w:szCs w:val="16"/>
    </w:rPr>
  </w:style>
  <w:style w:type="character" w:styleId="a5">
    <w:name w:val="annotation reference"/>
    <w:basedOn w:val="a0"/>
    <w:uiPriority w:val="99"/>
    <w:semiHidden/>
    <w:unhideWhenUsed/>
    <w:rsid w:val="0043584C"/>
    <w:rPr>
      <w:sz w:val="16"/>
      <w:szCs w:val="16"/>
    </w:rPr>
  </w:style>
  <w:style w:type="paragraph" w:styleId="a6">
    <w:name w:val="annotation text"/>
    <w:basedOn w:val="a"/>
    <w:link w:val="a7"/>
    <w:uiPriority w:val="99"/>
    <w:semiHidden/>
    <w:unhideWhenUsed/>
    <w:rsid w:val="0043584C"/>
    <w:pPr>
      <w:spacing w:line="240" w:lineRule="auto"/>
    </w:pPr>
    <w:rPr>
      <w:sz w:val="20"/>
      <w:szCs w:val="20"/>
    </w:rPr>
  </w:style>
  <w:style w:type="character" w:customStyle="1" w:styleId="a7">
    <w:name w:val="טקסט הערה תו"/>
    <w:basedOn w:val="a0"/>
    <w:link w:val="a6"/>
    <w:uiPriority w:val="99"/>
    <w:semiHidden/>
    <w:rsid w:val="0043584C"/>
    <w:rPr>
      <w:sz w:val="20"/>
      <w:szCs w:val="20"/>
    </w:rPr>
  </w:style>
  <w:style w:type="paragraph" w:styleId="a8">
    <w:name w:val="annotation subject"/>
    <w:basedOn w:val="a6"/>
    <w:next w:val="a6"/>
    <w:link w:val="a9"/>
    <w:uiPriority w:val="99"/>
    <w:semiHidden/>
    <w:unhideWhenUsed/>
    <w:rsid w:val="0043584C"/>
    <w:rPr>
      <w:b/>
      <w:bCs/>
    </w:rPr>
  </w:style>
  <w:style w:type="character" w:customStyle="1" w:styleId="a9">
    <w:name w:val="נושא הערה תו"/>
    <w:basedOn w:val="a7"/>
    <w:link w:val="a8"/>
    <w:uiPriority w:val="99"/>
    <w:semiHidden/>
    <w:rsid w:val="0043584C"/>
    <w:rPr>
      <w:b/>
      <w:bCs/>
      <w:sz w:val="20"/>
      <w:szCs w:val="20"/>
    </w:rPr>
  </w:style>
  <w:style w:type="paragraph" w:styleId="aa">
    <w:name w:val="Revision"/>
    <w:hidden/>
    <w:uiPriority w:val="99"/>
    <w:semiHidden/>
    <w:rsid w:val="004717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26237"/>
    <w:rPr>
      <w:color w:val="0000FF" w:themeColor="hyperlink"/>
      <w:u w:val="single"/>
    </w:rPr>
  </w:style>
  <w:style w:type="paragraph" w:styleId="NormalWeb">
    <w:name w:val="Normal (Web)"/>
    <w:basedOn w:val="a"/>
    <w:uiPriority w:val="99"/>
    <w:semiHidden/>
    <w:unhideWhenUsed/>
    <w:rsid w:val="0078304E"/>
    <w:rPr>
      <w:rFonts w:ascii="Times New Roman" w:hAnsi="Times New Roman" w:cs="Times New Roman"/>
      <w:sz w:val="24"/>
      <w:szCs w:val="24"/>
    </w:rPr>
  </w:style>
  <w:style w:type="paragraph" w:styleId="a3">
    <w:name w:val="Balloon Text"/>
    <w:basedOn w:val="a"/>
    <w:link w:val="a4"/>
    <w:uiPriority w:val="99"/>
    <w:semiHidden/>
    <w:unhideWhenUsed/>
    <w:rsid w:val="00123C2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23C23"/>
    <w:rPr>
      <w:rFonts w:ascii="Tahoma" w:hAnsi="Tahoma" w:cs="Tahoma"/>
      <w:sz w:val="16"/>
      <w:szCs w:val="16"/>
    </w:rPr>
  </w:style>
  <w:style w:type="character" w:styleId="a5">
    <w:name w:val="annotation reference"/>
    <w:basedOn w:val="a0"/>
    <w:uiPriority w:val="99"/>
    <w:semiHidden/>
    <w:unhideWhenUsed/>
    <w:rsid w:val="0043584C"/>
    <w:rPr>
      <w:sz w:val="16"/>
      <w:szCs w:val="16"/>
    </w:rPr>
  </w:style>
  <w:style w:type="paragraph" w:styleId="a6">
    <w:name w:val="annotation text"/>
    <w:basedOn w:val="a"/>
    <w:link w:val="a7"/>
    <w:uiPriority w:val="99"/>
    <w:semiHidden/>
    <w:unhideWhenUsed/>
    <w:rsid w:val="0043584C"/>
    <w:pPr>
      <w:spacing w:line="240" w:lineRule="auto"/>
    </w:pPr>
    <w:rPr>
      <w:sz w:val="20"/>
      <w:szCs w:val="20"/>
    </w:rPr>
  </w:style>
  <w:style w:type="character" w:customStyle="1" w:styleId="a7">
    <w:name w:val="טקסט הערה תו"/>
    <w:basedOn w:val="a0"/>
    <w:link w:val="a6"/>
    <w:uiPriority w:val="99"/>
    <w:semiHidden/>
    <w:rsid w:val="0043584C"/>
    <w:rPr>
      <w:sz w:val="20"/>
      <w:szCs w:val="20"/>
    </w:rPr>
  </w:style>
  <w:style w:type="paragraph" w:styleId="a8">
    <w:name w:val="annotation subject"/>
    <w:basedOn w:val="a6"/>
    <w:next w:val="a6"/>
    <w:link w:val="a9"/>
    <w:uiPriority w:val="99"/>
    <w:semiHidden/>
    <w:unhideWhenUsed/>
    <w:rsid w:val="0043584C"/>
    <w:rPr>
      <w:b/>
      <w:bCs/>
    </w:rPr>
  </w:style>
  <w:style w:type="character" w:customStyle="1" w:styleId="a9">
    <w:name w:val="נושא הערה תו"/>
    <w:basedOn w:val="a7"/>
    <w:link w:val="a8"/>
    <w:uiPriority w:val="99"/>
    <w:semiHidden/>
    <w:rsid w:val="0043584C"/>
    <w:rPr>
      <w:b/>
      <w:bCs/>
      <w:sz w:val="20"/>
      <w:szCs w:val="20"/>
    </w:rPr>
  </w:style>
  <w:style w:type="paragraph" w:styleId="aa">
    <w:name w:val="Revision"/>
    <w:hidden/>
    <w:uiPriority w:val="99"/>
    <w:semiHidden/>
    <w:rsid w:val="00471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622">
      <w:bodyDiv w:val="1"/>
      <w:marLeft w:val="0"/>
      <w:marRight w:val="0"/>
      <w:marTop w:val="0"/>
      <w:marBottom w:val="0"/>
      <w:divBdr>
        <w:top w:val="none" w:sz="0" w:space="0" w:color="auto"/>
        <w:left w:val="none" w:sz="0" w:space="0" w:color="auto"/>
        <w:bottom w:val="none" w:sz="0" w:space="0" w:color="auto"/>
        <w:right w:val="none" w:sz="0" w:space="0" w:color="auto"/>
      </w:divBdr>
    </w:div>
    <w:div w:id="339820899">
      <w:bodyDiv w:val="1"/>
      <w:marLeft w:val="0"/>
      <w:marRight w:val="0"/>
      <w:marTop w:val="0"/>
      <w:marBottom w:val="0"/>
      <w:divBdr>
        <w:top w:val="none" w:sz="0" w:space="0" w:color="auto"/>
        <w:left w:val="none" w:sz="0" w:space="0" w:color="auto"/>
        <w:bottom w:val="none" w:sz="0" w:space="0" w:color="auto"/>
        <w:right w:val="none" w:sz="0" w:space="0" w:color="auto"/>
      </w:divBdr>
    </w:div>
    <w:div w:id="607808472">
      <w:bodyDiv w:val="1"/>
      <w:marLeft w:val="0"/>
      <w:marRight w:val="0"/>
      <w:marTop w:val="0"/>
      <w:marBottom w:val="0"/>
      <w:divBdr>
        <w:top w:val="none" w:sz="0" w:space="0" w:color="auto"/>
        <w:left w:val="none" w:sz="0" w:space="0" w:color="auto"/>
        <w:bottom w:val="none" w:sz="0" w:space="0" w:color="auto"/>
        <w:right w:val="none" w:sz="0" w:space="0" w:color="auto"/>
      </w:divBdr>
    </w:div>
    <w:div w:id="1952852779">
      <w:bodyDiv w:val="1"/>
      <w:marLeft w:val="0"/>
      <w:marRight w:val="0"/>
      <w:marTop w:val="0"/>
      <w:marBottom w:val="0"/>
      <w:divBdr>
        <w:top w:val="none" w:sz="0" w:space="0" w:color="auto"/>
        <w:left w:val="none" w:sz="0" w:space="0" w:color="auto"/>
        <w:bottom w:val="none" w:sz="0" w:space="0" w:color="auto"/>
        <w:right w:val="none" w:sz="0" w:space="0" w:color="auto"/>
      </w:divBdr>
      <w:divsChild>
        <w:div w:id="243956521">
          <w:marLeft w:val="0"/>
          <w:marRight w:val="1"/>
          <w:marTop w:val="0"/>
          <w:marBottom w:val="0"/>
          <w:divBdr>
            <w:top w:val="none" w:sz="0" w:space="0" w:color="auto"/>
            <w:left w:val="none" w:sz="0" w:space="0" w:color="auto"/>
            <w:bottom w:val="none" w:sz="0" w:space="0" w:color="auto"/>
            <w:right w:val="none" w:sz="0" w:space="0" w:color="auto"/>
          </w:divBdr>
          <w:divsChild>
            <w:div w:id="1822237689">
              <w:marLeft w:val="0"/>
              <w:marRight w:val="0"/>
              <w:marTop w:val="0"/>
              <w:marBottom w:val="0"/>
              <w:divBdr>
                <w:top w:val="none" w:sz="0" w:space="0" w:color="auto"/>
                <w:left w:val="none" w:sz="0" w:space="0" w:color="auto"/>
                <w:bottom w:val="none" w:sz="0" w:space="0" w:color="auto"/>
                <w:right w:val="none" w:sz="0" w:space="0" w:color="auto"/>
              </w:divBdr>
              <w:divsChild>
                <w:div w:id="831221844">
                  <w:marLeft w:val="0"/>
                  <w:marRight w:val="1"/>
                  <w:marTop w:val="0"/>
                  <w:marBottom w:val="0"/>
                  <w:divBdr>
                    <w:top w:val="none" w:sz="0" w:space="0" w:color="auto"/>
                    <w:left w:val="none" w:sz="0" w:space="0" w:color="auto"/>
                    <w:bottom w:val="none" w:sz="0" w:space="0" w:color="auto"/>
                    <w:right w:val="none" w:sz="0" w:space="0" w:color="auto"/>
                  </w:divBdr>
                  <w:divsChild>
                    <w:div w:id="1388071252">
                      <w:marLeft w:val="0"/>
                      <w:marRight w:val="0"/>
                      <w:marTop w:val="0"/>
                      <w:marBottom w:val="0"/>
                      <w:divBdr>
                        <w:top w:val="none" w:sz="0" w:space="0" w:color="auto"/>
                        <w:left w:val="none" w:sz="0" w:space="0" w:color="auto"/>
                        <w:bottom w:val="none" w:sz="0" w:space="0" w:color="auto"/>
                        <w:right w:val="none" w:sz="0" w:space="0" w:color="auto"/>
                      </w:divBdr>
                      <w:divsChild>
                        <w:div w:id="1349064074">
                          <w:marLeft w:val="0"/>
                          <w:marRight w:val="0"/>
                          <w:marTop w:val="0"/>
                          <w:marBottom w:val="0"/>
                          <w:divBdr>
                            <w:top w:val="none" w:sz="0" w:space="0" w:color="auto"/>
                            <w:left w:val="none" w:sz="0" w:space="0" w:color="auto"/>
                            <w:bottom w:val="none" w:sz="0" w:space="0" w:color="auto"/>
                            <w:right w:val="none" w:sz="0" w:space="0" w:color="auto"/>
                          </w:divBdr>
                          <w:divsChild>
                            <w:div w:id="242225589">
                              <w:marLeft w:val="0"/>
                              <w:marRight w:val="0"/>
                              <w:marTop w:val="120"/>
                              <w:marBottom w:val="360"/>
                              <w:divBdr>
                                <w:top w:val="none" w:sz="0" w:space="0" w:color="auto"/>
                                <w:left w:val="none" w:sz="0" w:space="0" w:color="auto"/>
                                <w:bottom w:val="none" w:sz="0" w:space="0" w:color="auto"/>
                                <w:right w:val="none" w:sz="0" w:space="0" w:color="auto"/>
                              </w:divBdr>
                              <w:divsChild>
                                <w:div w:id="871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ncbi.nlm.nih.gov/pubmed/?term=O%E2%80%99Brien+E%2C+Mindell+J.+Sleep+and+risk-taking+behavior+in+adolescents.+Behav+Sleep+Med+2005%3B3%3A113%E2%80%93"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AppData\Local\Microsoft\Windows\Temporary%20Internet%20Files\Content.IE5\CWGQ99Z3\&#1523;&#160;&#1523;&#215;&#1523;&#8226;&#1523;&#160;&#1523;&#8482;&#1523;&#157;%20&#1523;&#156;&#1523;&#158;&#1523;&#144;&#1523;&#158;&#1523;&#168;%20&#1523;&#162;&#1523;&#8220;&#1523;&#8250;&#1523;&#160;&#1523;&#8482;.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 ׳×׳•׳ ׳™׳ ׳׳׳׳׳¨ ׳¢׳“׳›׳ ׳™.xlsx]נתונים לגרפים'!$C$3</c:f>
              <c:strCache>
                <c:ptCount val="1"/>
                <c:pt idx="0">
                  <c:v>ultra orthodox</c:v>
                </c:pt>
              </c:strCache>
            </c:strRef>
          </c:tx>
          <c:invertIfNegative val="0"/>
          <c:errBars>
            <c:errBarType val="both"/>
            <c:errValType val="cust"/>
            <c:noEndCap val="0"/>
            <c:plus>
              <c:numRef>
                <c:f>'[׳ ׳×׳•׳ ׳™׳ ׳׳׳׳׳¨ ׳¢׳“׳›׳ ׳™.xlsx]נתונים לגרפים'!$E$4,'[׳ ׳×׳•׳ ׳™׳ ׳׳׳׳׳¨ ׳¢׳“׳›׳ ׳™.xlsx]נתונים לגרפים'!$E$5,'[׳ ׳×׳•׳ ׳™׳ ׳׳׳׳׳¨ ׳¢׳“׳›׳ ׳™.xlsx]נתונים לגרפים'!$E$6,'[׳ ׳×׳•׳ ׳™׳ ׳׳׳׳׳¨ ׳¢׳“׳›׳ ׳™.xlsx]נתונים לגרפים'!$E$7</c:f>
                <c:numCache>
                  <c:formatCode>General</c:formatCode>
                  <c:ptCount val="4"/>
                  <c:pt idx="0">
                    <c:v>3.2638888888888891E-2</c:v>
                  </c:pt>
                  <c:pt idx="1">
                    <c:v>4.0972222222222222E-2</c:v>
                  </c:pt>
                  <c:pt idx="2">
                    <c:v>3.6111111111111115E-2</c:v>
                  </c:pt>
                  <c:pt idx="3">
                    <c:v>5.4166666666666669E-2</c:v>
                  </c:pt>
                </c:numCache>
              </c:numRef>
            </c:plus>
            <c:minus>
              <c:numRef>
                <c:f>'[׳ ׳×׳•׳ ׳™׳ ׳׳׳׳׳¨ ׳¢׳“׳›׳ ׳™.xlsx]נתונים לגרפים'!$E$4,'[׳ ׳×׳•׳ ׳™׳ ׳׳׳׳׳¨ ׳¢׳“׳›׳ ׳™.xlsx]נתונים לגרפים'!$E$5,'[׳ ׳×׳•׳ ׳™׳ ׳׳׳׳׳¨ ׳¢׳“׳›׳ ׳™.xlsx]נתונים לגרפים'!$E$6,'[׳ ׳×׳•׳ ׳™׳ ׳׳׳׳׳¨ ׳¢׳“׳›׳ ׳™.xlsx]נתונים לגרפים'!$E$7</c:f>
                <c:numCache>
                  <c:formatCode>General</c:formatCode>
                  <c:ptCount val="4"/>
                  <c:pt idx="0">
                    <c:v>3.2638888888888891E-2</c:v>
                  </c:pt>
                  <c:pt idx="1">
                    <c:v>4.0972222222222222E-2</c:v>
                  </c:pt>
                  <c:pt idx="2">
                    <c:v>3.6111111111111115E-2</c:v>
                  </c:pt>
                  <c:pt idx="3">
                    <c:v>5.4166666666666669E-2</c:v>
                  </c:pt>
                </c:numCache>
              </c:numRef>
            </c:minus>
          </c:errBars>
          <c:cat>
            <c:multiLvlStrRef>
              <c:f>'[׳ ׳×׳•׳ ׳™׳ ׳׳׳׳׳¨ ׳¢׳“׳›׳ ׳™.xlsx]נתונים לגרפים'!$A$4:$B$7</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לגרפים'!$C$4:$C$7</c:f>
              <c:numCache>
                <c:formatCode>h:mm</c:formatCode>
                <c:ptCount val="4"/>
                <c:pt idx="0">
                  <c:v>0.96736111111111101</c:v>
                </c:pt>
                <c:pt idx="1">
                  <c:v>0.99930555555555556</c:v>
                </c:pt>
                <c:pt idx="2">
                  <c:v>0.98749999999999993</c:v>
                </c:pt>
                <c:pt idx="3" formatCode="[h]:mm:ss">
                  <c:v>1.0034722222222221</c:v>
                </c:pt>
              </c:numCache>
            </c:numRef>
          </c:val>
        </c:ser>
        <c:ser>
          <c:idx val="1"/>
          <c:order val="1"/>
          <c:tx>
            <c:strRef>
              <c:f>'[׳ ׳×׳•׳ ׳™׳ ׳׳׳׳׳¨ ׳¢׳“׳›׳ ׳™.xlsx]נתונים לגרפים'!$D$3</c:f>
              <c:strCache>
                <c:ptCount val="1"/>
                <c:pt idx="0">
                  <c:v> secular</c:v>
                </c:pt>
              </c:strCache>
            </c:strRef>
          </c:tx>
          <c:invertIfNegative val="0"/>
          <c:errBars>
            <c:errBarType val="both"/>
            <c:errValType val="cust"/>
            <c:noEndCap val="0"/>
            <c:plus>
              <c:numRef>
                <c:f>'[׳ ׳×׳•׳ ׳™׳ ׳׳׳׳׳¨ ׳¢׳“׳›׳ ׳™.xlsx]נתונים לגרפים'!$F$4:$F$7</c:f>
                <c:numCache>
                  <c:formatCode>General</c:formatCode>
                  <c:ptCount val="4"/>
                  <c:pt idx="0">
                    <c:v>3.888888888888889E-2</c:v>
                  </c:pt>
                  <c:pt idx="1">
                    <c:v>4.3750000000000004E-2</c:v>
                  </c:pt>
                  <c:pt idx="2">
                    <c:v>5.6250000000000001E-2</c:v>
                  </c:pt>
                  <c:pt idx="3">
                    <c:v>6.5277777777777782E-2</c:v>
                  </c:pt>
                </c:numCache>
              </c:numRef>
            </c:plus>
            <c:minus>
              <c:numRef>
                <c:f>'[׳ ׳×׳•׳ ׳™׳ ׳׳׳׳׳¨ ׳¢׳“׳›׳ ׳™.xlsx]נתונים לגרפים'!$F$4:$F$7</c:f>
                <c:numCache>
                  <c:formatCode>General</c:formatCode>
                  <c:ptCount val="4"/>
                  <c:pt idx="0">
                    <c:v>3.888888888888889E-2</c:v>
                  </c:pt>
                  <c:pt idx="1">
                    <c:v>4.3750000000000004E-2</c:v>
                  </c:pt>
                  <c:pt idx="2">
                    <c:v>5.6250000000000001E-2</c:v>
                  </c:pt>
                  <c:pt idx="3">
                    <c:v>6.5277777777777782E-2</c:v>
                  </c:pt>
                </c:numCache>
              </c:numRef>
            </c:minus>
          </c:errBars>
          <c:cat>
            <c:multiLvlStrRef>
              <c:f>'[׳ ׳×׳•׳ ׳™׳ ׳׳׳׳׳¨ ׳¢׳“׳›׳ ׳™.xlsx]נתונים לגרפים'!$A$4:$B$7</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לגרפים'!$D$4:$D$7</c:f>
              <c:numCache>
                <c:formatCode>h:mm</c:formatCode>
                <c:ptCount val="4"/>
                <c:pt idx="0">
                  <c:v>0.99236111111111114</c:v>
                </c:pt>
                <c:pt idx="1">
                  <c:v>0.95763888888888893</c:v>
                </c:pt>
                <c:pt idx="2" formatCode="[h]:mm:ss">
                  <c:v>1.0909722222222222</c:v>
                </c:pt>
                <c:pt idx="3" formatCode="[h]:mm:ss">
                  <c:v>1.0326388888888889</c:v>
                </c:pt>
              </c:numCache>
            </c:numRef>
          </c:val>
        </c:ser>
        <c:dLbls>
          <c:showLegendKey val="0"/>
          <c:showVal val="0"/>
          <c:showCatName val="0"/>
          <c:showSerName val="0"/>
          <c:showPercent val="0"/>
          <c:showBubbleSize val="0"/>
        </c:dLbls>
        <c:gapWidth val="150"/>
        <c:axId val="164627968"/>
        <c:axId val="164629504"/>
      </c:barChart>
      <c:catAx>
        <c:axId val="164627968"/>
        <c:scaling>
          <c:orientation val="minMax"/>
        </c:scaling>
        <c:delete val="0"/>
        <c:axPos val="b"/>
        <c:numFmt formatCode="General" sourceLinked="0"/>
        <c:majorTickMark val="out"/>
        <c:minorTickMark val="none"/>
        <c:tickLblPos val="nextTo"/>
        <c:crossAx val="164629504"/>
        <c:crosses val="autoZero"/>
        <c:auto val="1"/>
        <c:lblAlgn val="ctr"/>
        <c:lblOffset val="100"/>
        <c:noMultiLvlLbl val="0"/>
      </c:catAx>
      <c:valAx>
        <c:axId val="164629504"/>
        <c:scaling>
          <c:orientation val="minMax"/>
          <c:max val="1.25"/>
          <c:min val="0.85000000000000009"/>
        </c:scaling>
        <c:delete val="0"/>
        <c:axPos val="l"/>
        <c:majorGridlines>
          <c:spPr>
            <a:ln>
              <a:noFill/>
            </a:ln>
          </c:spPr>
        </c:majorGridlines>
        <c:title>
          <c:tx>
            <c:rich>
              <a:bodyPr rot="0" vert="horz"/>
              <a:lstStyle/>
              <a:p>
                <a:pPr>
                  <a:defRPr/>
                </a:pPr>
                <a:r>
                  <a:rPr lang="en-US"/>
                  <a:t>Bedtime (hh:mm)</a:t>
                </a:r>
              </a:p>
            </c:rich>
          </c:tx>
          <c:overlay val="0"/>
        </c:title>
        <c:numFmt formatCode="[$-1000000]h:mm;@" sourceLinked="0"/>
        <c:majorTickMark val="out"/>
        <c:minorTickMark val="none"/>
        <c:tickLblPos val="nextTo"/>
        <c:crossAx val="164627968"/>
        <c:crosses val="autoZero"/>
        <c:crossBetween val="between"/>
        <c:majorUnit val="0.1"/>
      </c:valAx>
    </c:plotArea>
    <c:legend>
      <c:legendPos val="t"/>
      <c:overlay val="0"/>
      <c:txPr>
        <a:bodyPr/>
        <a:lstStyle/>
        <a:p>
          <a:pPr>
            <a:defRPr sz="900" b="1"/>
          </a:pPr>
          <a:endParaRPr lang="he-IL"/>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16446532893068"/>
          <c:y val="0.14768728688972529"/>
          <c:w val="0.66027910272217494"/>
          <c:h val="0.57357008783158325"/>
        </c:manualLayout>
      </c:layout>
      <c:barChart>
        <c:barDir val="col"/>
        <c:grouping val="clustered"/>
        <c:varyColors val="0"/>
        <c:ser>
          <c:idx val="0"/>
          <c:order val="0"/>
          <c:tx>
            <c:strRef>
              <c:f>'[׳ ׳×׳•׳ ׳™׳ ׳׳׳׳׳¨ ׳¢׳“׳›׳ ׳™.xlsx]נתונים לגרפים'!$C$14</c:f>
              <c:strCache>
                <c:ptCount val="1"/>
                <c:pt idx="0">
                  <c:v>ultra orthodox</c:v>
                </c:pt>
              </c:strCache>
            </c:strRef>
          </c:tx>
          <c:invertIfNegative val="0"/>
          <c:errBars>
            <c:errBarType val="both"/>
            <c:errValType val="cust"/>
            <c:noEndCap val="0"/>
            <c:plus>
              <c:numRef>
                <c:f>'[׳ ׳×׳•׳ ׳™׳ ׳׳׳׳׳¨ ׳¢׳“׳›׳ ׳™.xlsx]נתונים לגרפים'!$E$15:$E$18</c:f>
                <c:numCache>
                  <c:formatCode>General</c:formatCode>
                  <c:ptCount val="4"/>
                  <c:pt idx="0">
                    <c:v>2.013888888888889E-2</c:v>
                  </c:pt>
                  <c:pt idx="1">
                    <c:v>1.8055555555555557E-2</c:v>
                  </c:pt>
                  <c:pt idx="2">
                    <c:v>2.5694444444444447E-2</c:v>
                  </c:pt>
                  <c:pt idx="3">
                    <c:v>5.2083333333333336E-2</c:v>
                  </c:pt>
                </c:numCache>
              </c:numRef>
            </c:plus>
            <c:minus>
              <c:numRef>
                <c:f>'[׳ ׳×׳•׳ ׳™׳ ׳׳׳׳׳¨ ׳¢׳“׳›׳ ׳™.xlsx]נתונים לגרפים'!$E$15:$E$18</c:f>
                <c:numCache>
                  <c:formatCode>General</c:formatCode>
                  <c:ptCount val="4"/>
                  <c:pt idx="0">
                    <c:v>2.013888888888889E-2</c:v>
                  </c:pt>
                  <c:pt idx="1">
                    <c:v>1.8055555555555557E-2</c:v>
                  </c:pt>
                  <c:pt idx="2">
                    <c:v>2.5694444444444447E-2</c:v>
                  </c:pt>
                  <c:pt idx="3">
                    <c:v>5.2083333333333336E-2</c:v>
                  </c:pt>
                </c:numCache>
              </c:numRef>
            </c:minus>
          </c:errBars>
          <c:cat>
            <c:multiLvlStrRef>
              <c:f>'[׳ ׳×׳•׳ ׳™׳ ׳׳׳׳׳¨ ׳¢׳“׳›׳ ׳™.xlsx]נתונים לגרפים'!$A$15:$B$18</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לגרפים'!$C$15:$C$18</c:f>
              <c:numCache>
                <c:formatCode>h:mm</c:formatCode>
                <c:ptCount val="4"/>
                <c:pt idx="0">
                  <c:v>0.27291666666666664</c:v>
                </c:pt>
                <c:pt idx="1">
                  <c:v>0.29097222222222224</c:v>
                </c:pt>
                <c:pt idx="2">
                  <c:v>0.31597222222222221</c:v>
                </c:pt>
                <c:pt idx="3">
                  <c:v>0.39444444444444443</c:v>
                </c:pt>
              </c:numCache>
            </c:numRef>
          </c:val>
        </c:ser>
        <c:ser>
          <c:idx val="1"/>
          <c:order val="1"/>
          <c:tx>
            <c:strRef>
              <c:f>'[׳ ׳×׳•׳ ׳™׳ ׳׳׳׳׳¨ ׳¢׳“׳›׳ ׳™.xlsx]נתונים לגרפים'!$D$14</c:f>
              <c:strCache>
                <c:ptCount val="1"/>
                <c:pt idx="0">
                  <c:v> secular</c:v>
                </c:pt>
              </c:strCache>
            </c:strRef>
          </c:tx>
          <c:invertIfNegative val="0"/>
          <c:errBars>
            <c:errBarType val="both"/>
            <c:errValType val="cust"/>
            <c:noEndCap val="0"/>
            <c:plus>
              <c:numRef>
                <c:f>'[׳ ׳×׳•׳ ׳™׳ ׳׳׳׳׳¨ ׳¢׳“׳›׳ ׳™.xlsx]נתונים לגרפים'!$F$15:$F$18</c:f>
                <c:numCache>
                  <c:formatCode>General</c:formatCode>
                  <c:ptCount val="4"/>
                  <c:pt idx="0">
                    <c:v>2.013888888888889E-2</c:v>
                  </c:pt>
                  <c:pt idx="1">
                    <c:v>2.4305555555555556E-2</c:v>
                  </c:pt>
                  <c:pt idx="2">
                    <c:v>9.1666666666666674E-2</c:v>
                  </c:pt>
                  <c:pt idx="3">
                    <c:v>7.0833333333333331E-2</c:v>
                  </c:pt>
                </c:numCache>
              </c:numRef>
            </c:plus>
            <c:minus>
              <c:numRef>
                <c:f>'[׳ ׳×׳•׳ ׳™׳ ׳׳׳׳׳¨ ׳¢׳“׳›׳ ׳™.xlsx]נתונים לגרפים'!$F$15:$F$18</c:f>
                <c:numCache>
                  <c:formatCode>General</c:formatCode>
                  <c:ptCount val="4"/>
                  <c:pt idx="0">
                    <c:v>2.013888888888889E-2</c:v>
                  </c:pt>
                  <c:pt idx="1">
                    <c:v>2.4305555555555556E-2</c:v>
                  </c:pt>
                  <c:pt idx="2">
                    <c:v>9.1666666666666674E-2</c:v>
                  </c:pt>
                  <c:pt idx="3">
                    <c:v>7.0833333333333331E-2</c:v>
                  </c:pt>
                </c:numCache>
              </c:numRef>
            </c:minus>
          </c:errBars>
          <c:cat>
            <c:multiLvlStrRef>
              <c:f>'[׳ ׳×׳•׳ ׳™׳ ׳׳׳׳׳¨ ׳¢׳“׳›׳ ׳™.xlsx]נתונים לגרפים'!$A$15:$B$18</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לגרפים'!$D$15:$D$18</c:f>
              <c:numCache>
                <c:formatCode>h:mm</c:formatCode>
                <c:ptCount val="4"/>
                <c:pt idx="0">
                  <c:v>0.29444444444444445</c:v>
                </c:pt>
                <c:pt idx="1">
                  <c:v>0.28541666666666665</c:v>
                </c:pt>
                <c:pt idx="2">
                  <c:v>0.4909722222222222</c:v>
                </c:pt>
                <c:pt idx="3">
                  <c:v>0.4201388888888889</c:v>
                </c:pt>
              </c:numCache>
            </c:numRef>
          </c:val>
        </c:ser>
        <c:dLbls>
          <c:showLegendKey val="0"/>
          <c:showVal val="0"/>
          <c:showCatName val="0"/>
          <c:showSerName val="0"/>
          <c:showPercent val="0"/>
          <c:showBubbleSize val="0"/>
        </c:dLbls>
        <c:gapWidth val="150"/>
        <c:axId val="164668160"/>
        <c:axId val="164669696"/>
      </c:barChart>
      <c:catAx>
        <c:axId val="164668160"/>
        <c:scaling>
          <c:orientation val="minMax"/>
        </c:scaling>
        <c:delete val="0"/>
        <c:axPos val="b"/>
        <c:numFmt formatCode="General" sourceLinked="0"/>
        <c:majorTickMark val="out"/>
        <c:minorTickMark val="none"/>
        <c:tickLblPos val="nextTo"/>
        <c:crossAx val="164669696"/>
        <c:crosses val="autoZero"/>
        <c:auto val="1"/>
        <c:lblAlgn val="ctr"/>
        <c:lblOffset val="100"/>
        <c:noMultiLvlLbl val="0"/>
      </c:catAx>
      <c:valAx>
        <c:axId val="164669696"/>
        <c:scaling>
          <c:orientation val="minMax"/>
          <c:max val="0.60000000000000009"/>
          <c:min val="0.2"/>
        </c:scaling>
        <c:delete val="0"/>
        <c:axPos val="l"/>
        <c:majorGridlines>
          <c:spPr>
            <a:ln>
              <a:noFill/>
            </a:ln>
          </c:spPr>
        </c:majorGridlines>
        <c:title>
          <c:tx>
            <c:rich>
              <a:bodyPr rot="0" vert="horz"/>
              <a:lstStyle/>
              <a:p>
                <a:pPr>
                  <a:defRPr/>
                </a:pPr>
                <a:r>
                  <a:rPr lang="en-US"/>
                  <a:t>Waketime (hh:mm)</a:t>
                </a:r>
              </a:p>
            </c:rich>
          </c:tx>
          <c:overlay val="0"/>
        </c:title>
        <c:numFmt formatCode="h:mm" sourceLinked="1"/>
        <c:majorTickMark val="out"/>
        <c:minorTickMark val="none"/>
        <c:tickLblPos val="nextTo"/>
        <c:crossAx val="164668160"/>
        <c:crosses val="autoZero"/>
        <c:crossBetween val="between"/>
      </c:valAx>
    </c:plotArea>
    <c:legend>
      <c:legendPos val="t"/>
      <c:overlay val="0"/>
      <c:txPr>
        <a:bodyPr/>
        <a:lstStyle/>
        <a:p>
          <a:pPr>
            <a:defRPr sz="900" b="1"/>
          </a:pPr>
          <a:endParaRPr lang="he-IL"/>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030608265134105"/>
          <c:y val="0.12399058667327631"/>
          <c:w val="0.59596251970229785"/>
          <c:h val="0.6789483932097784"/>
        </c:manualLayout>
      </c:layout>
      <c:barChart>
        <c:barDir val="col"/>
        <c:grouping val="clustered"/>
        <c:varyColors val="0"/>
        <c:ser>
          <c:idx val="0"/>
          <c:order val="0"/>
          <c:tx>
            <c:strRef>
              <c:f>'[׳ ׳×׳•׳ ׳™׳ ׳׳׳׳׳¨ ׳¢׳“׳›׳ ׳™.xlsx]נתונים לגרפים'!$C$26</c:f>
              <c:strCache>
                <c:ptCount val="1"/>
                <c:pt idx="0">
                  <c:v>ultra orthodox</c:v>
                </c:pt>
              </c:strCache>
            </c:strRef>
          </c:tx>
          <c:invertIfNegative val="0"/>
          <c:errBars>
            <c:errBarType val="both"/>
            <c:errValType val="cust"/>
            <c:noEndCap val="0"/>
            <c:plus>
              <c:numRef>
                <c:f>'[׳ ׳×׳•׳ ׳™׳ ׳׳׳׳׳¨ ׳¢׳“׳›׳ ׳™.xlsx]נתונים לגרפים'!$E$27:$E$30</c:f>
                <c:numCache>
                  <c:formatCode>General</c:formatCode>
                  <c:ptCount val="4"/>
                  <c:pt idx="0">
                    <c:v>9.1999999999999993</c:v>
                  </c:pt>
                  <c:pt idx="1">
                    <c:v>11</c:v>
                  </c:pt>
                  <c:pt idx="2">
                    <c:v>6.5</c:v>
                  </c:pt>
                  <c:pt idx="3">
                    <c:v>11.4</c:v>
                  </c:pt>
                </c:numCache>
              </c:numRef>
            </c:plus>
            <c:minus>
              <c:numRef>
                <c:f>'[׳ ׳×׳•׳ ׳™׳ ׳׳׳׳׳¨ ׳¢׳“׳›׳ ׳™.xlsx]נתונים לגרפים'!$E$27:$E$30</c:f>
                <c:numCache>
                  <c:formatCode>General</c:formatCode>
                  <c:ptCount val="4"/>
                  <c:pt idx="0">
                    <c:v>9.1999999999999993</c:v>
                  </c:pt>
                  <c:pt idx="1">
                    <c:v>11</c:v>
                  </c:pt>
                  <c:pt idx="2">
                    <c:v>6.5</c:v>
                  </c:pt>
                  <c:pt idx="3">
                    <c:v>11.4</c:v>
                  </c:pt>
                </c:numCache>
              </c:numRef>
            </c:minus>
          </c:errBars>
          <c:cat>
            <c:multiLvlStrRef>
              <c:f>'[׳ ׳×׳•׳ ׳™׳ ׳׳׳׳׳¨ ׳¢׳“׳›׳ ׳™.xlsx]נתונים לגרפים'!$A$27:$B$30</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לגרפים'!$C$27:$C$30</c:f>
              <c:numCache>
                <c:formatCode>General</c:formatCode>
                <c:ptCount val="4"/>
                <c:pt idx="0">
                  <c:v>12.35</c:v>
                </c:pt>
                <c:pt idx="1">
                  <c:v>13.37</c:v>
                </c:pt>
                <c:pt idx="2">
                  <c:v>9.52</c:v>
                </c:pt>
                <c:pt idx="3">
                  <c:v>11.01</c:v>
                </c:pt>
              </c:numCache>
            </c:numRef>
          </c:val>
        </c:ser>
        <c:ser>
          <c:idx val="1"/>
          <c:order val="1"/>
          <c:tx>
            <c:strRef>
              <c:f>'[׳ ׳×׳•׳ ׳™׳ ׳׳׳׳׳¨ ׳¢׳“׳›׳ ׳™.xlsx]נתונים לגרפים'!$D$26</c:f>
              <c:strCache>
                <c:ptCount val="1"/>
                <c:pt idx="0">
                  <c:v> secular</c:v>
                </c:pt>
              </c:strCache>
            </c:strRef>
          </c:tx>
          <c:invertIfNegative val="0"/>
          <c:errBars>
            <c:errBarType val="both"/>
            <c:errValType val="cust"/>
            <c:noEndCap val="0"/>
            <c:plus>
              <c:numRef>
                <c:f>'[׳ ׳×׳•׳ ׳™׳ ׳׳׳׳׳¨ ׳¢׳“׳›׳ ׳™.xlsx]נתונים לגרפים'!$F$27:$F$30</c:f>
                <c:numCache>
                  <c:formatCode>General</c:formatCode>
                  <c:ptCount val="4"/>
                  <c:pt idx="0">
                    <c:v>24.45</c:v>
                  </c:pt>
                  <c:pt idx="1">
                    <c:v>11.78</c:v>
                  </c:pt>
                  <c:pt idx="2">
                    <c:v>17.77</c:v>
                  </c:pt>
                  <c:pt idx="3">
                    <c:v>15.1</c:v>
                  </c:pt>
                </c:numCache>
              </c:numRef>
            </c:plus>
            <c:minus>
              <c:numRef>
                <c:f>'[׳ ׳×׳•׳ ׳™׳ ׳׳׳׳׳¨ ׳¢׳“׳›׳ ׳™.xlsx]נתונים לגרפים'!$F$27:$F$30</c:f>
                <c:numCache>
                  <c:formatCode>General</c:formatCode>
                  <c:ptCount val="4"/>
                  <c:pt idx="0">
                    <c:v>24.45</c:v>
                  </c:pt>
                  <c:pt idx="1">
                    <c:v>11.78</c:v>
                  </c:pt>
                  <c:pt idx="2">
                    <c:v>17.77</c:v>
                  </c:pt>
                  <c:pt idx="3">
                    <c:v>15.1</c:v>
                  </c:pt>
                </c:numCache>
              </c:numRef>
            </c:minus>
          </c:errBars>
          <c:cat>
            <c:multiLvlStrRef>
              <c:f>'[׳ ׳×׳•׳ ׳™׳ ׳׳׳׳׳¨ ׳¢׳“׳›׳ ׳™.xlsx]נתונים לגרפים'!$A$27:$B$30</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לגרפים'!$D$27:$D$30</c:f>
              <c:numCache>
                <c:formatCode>General</c:formatCode>
                <c:ptCount val="4"/>
                <c:pt idx="0">
                  <c:v>27.48</c:v>
                </c:pt>
                <c:pt idx="1">
                  <c:v>19.79</c:v>
                </c:pt>
                <c:pt idx="2">
                  <c:v>18.96</c:v>
                </c:pt>
                <c:pt idx="3">
                  <c:v>17.3</c:v>
                </c:pt>
              </c:numCache>
            </c:numRef>
          </c:val>
        </c:ser>
        <c:dLbls>
          <c:showLegendKey val="0"/>
          <c:showVal val="0"/>
          <c:showCatName val="0"/>
          <c:showSerName val="0"/>
          <c:showPercent val="0"/>
          <c:showBubbleSize val="0"/>
        </c:dLbls>
        <c:gapWidth val="150"/>
        <c:axId val="164745216"/>
        <c:axId val="164746752"/>
      </c:barChart>
      <c:catAx>
        <c:axId val="164745216"/>
        <c:scaling>
          <c:orientation val="minMax"/>
        </c:scaling>
        <c:delete val="0"/>
        <c:axPos val="b"/>
        <c:numFmt formatCode="General" sourceLinked="0"/>
        <c:majorTickMark val="out"/>
        <c:minorTickMark val="none"/>
        <c:tickLblPos val="nextTo"/>
        <c:crossAx val="164746752"/>
        <c:crosses val="autoZero"/>
        <c:auto val="1"/>
        <c:lblAlgn val="ctr"/>
        <c:lblOffset val="100"/>
        <c:noMultiLvlLbl val="0"/>
      </c:catAx>
      <c:valAx>
        <c:axId val="164746752"/>
        <c:scaling>
          <c:orientation val="minMax"/>
          <c:min val="0"/>
        </c:scaling>
        <c:delete val="0"/>
        <c:axPos val="l"/>
        <c:majorGridlines>
          <c:spPr>
            <a:ln>
              <a:noFill/>
            </a:ln>
          </c:spPr>
        </c:majorGridlines>
        <c:title>
          <c:tx>
            <c:rich>
              <a:bodyPr rot="0" vert="horz"/>
              <a:lstStyle/>
              <a:p>
                <a:pPr>
                  <a:defRPr/>
                </a:pPr>
                <a:r>
                  <a:rPr lang="en-US"/>
                  <a:t>Sleep onset</a:t>
                </a:r>
                <a:r>
                  <a:rPr lang="en-US" baseline="0"/>
                  <a:t> latency (minutes)</a:t>
                </a:r>
                <a:endParaRPr lang="en-US"/>
              </a:p>
            </c:rich>
          </c:tx>
          <c:overlay val="0"/>
        </c:title>
        <c:numFmt formatCode="General" sourceLinked="1"/>
        <c:majorTickMark val="out"/>
        <c:minorTickMark val="none"/>
        <c:tickLblPos val="nextTo"/>
        <c:crossAx val="164745216"/>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16446532893068"/>
          <c:y val="0.14768728688972529"/>
          <c:w val="0.66027910272217494"/>
          <c:h val="0.57357008783158325"/>
        </c:manualLayout>
      </c:layout>
      <c:barChart>
        <c:barDir val="col"/>
        <c:grouping val="clustered"/>
        <c:varyColors val="0"/>
        <c:ser>
          <c:idx val="0"/>
          <c:order val="0"/>
          <c:tx>
            <c:strRef>
              <c:f>'[׳ ׳×׳•׳ ׳™׳ ׳׳׳׳׳¨ ׳¢׳“׳›׳ ׳™.xlsx]נתונים לגרפים'!$C$14</c:f>
              <c:strCache>
                <c:ptCount val="1"/>
                <c:pt idx="0">
                  <c:v>ultra orthodox</c:v>
                </c:pt>
              </c:strCache>
            </c:strRef>
          </c:tx>
          <c:invertIfNegative val="0"/>
          <c:errBars>
            <c:errBarType val="both"/>
            <c:errValType val="cust"/>
            <c:noEndCap val="0"/>
            <c:plus>
              <c:numRef>
                <c:f>'[׳ ׳×׳•׳ ׳™׳ ׳׳׳׳׳¨ ׳¢׳“׳›׳ ׳™.xlsx]נתונים לגרפים'!$E$15:$E$18</c:f>
                <c:numCache>
                  <c:formatCode>General</c:formatCode>
                  <c:ptCount val="4"/>
                  <c:pt idx="0">
                    <c:v>2.013888888888889E-2</c:v>
                  </c:pt>
                  <c:pt idx="1">
                    <c:v>1.8055555555555557E-2</c:v>
                  </c:pt>
                  <c:pt idx="2">
                    <c:v>2.5694444444444447E-2</c:v>
                  </c:pt>
                  <c:pt idx="3">
                    <c:v>5.2083333333333336E-2</c:v>
                  </c:pt>
                </c:numCache>
              </c:numRef>
            </c:plus>
            <c:minus>
              <c:numRef>
                <c:f>'[׳ ׳×׳•׳ ׳™׳ ׳׳׳׳׳¨ ׳¢׳“׳›׳ ׳™.xlsx]נתונים לגרפים'!$E$15:$E$18</c:f>
                <c:numCache>
                  <c:formatCode>General</c:formatCode>
                  <c:ptCount val="4"/>
                  <c:pt idx="0">
                    <c:v>2.013888888888889E-2</c:v>
                  </c:pt>
                  <c:pt idx="1">
                    <c:v>1.8055555555555557E-2</c:v>
                  </c:pt>
                  <c:pt idx="2">
                    <c:v>2.5694444444444447E-2</c:v>
                  </c:pt>
                  <c:pt idx="3">
                    <c:v>5.2083333333333336E-2</c:v>
                  </c:pt>
                </c:numCache>
              </c:numRef>
            </c:minus>
          </c:errBars>
          <c:cat>
            <c:multiLvlStrRef>
              <c:f>'[׳ ׳×׳•׳ ׳™׳ ׳׳׳׳׳¨ ׳¢׳“׳›׳ ׳™.xlsx]נתונים לגרפים'!$A$15:$B$18</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לגרפים'!$C$15:$C$18</c:f>
              <c:numCache>
                <c:formatCode>h:mm</c:formatCode>
                <c:ptCount val="4"/>
                <c:pt idx="0">
                  <c:v>0.27291666666666664</c:v>
                </c:pt>
                <c:pt idx="1">
                  <c:v>0.29097222222222224</c:v>
                </c:pt>
                <c:pt idx="2">
                  <c:v>0.31597222222222221</c:v>
                </c:pt>
                <c:pt idx="3">
                  <c:v>0.39444444444444443</c:v>
                </c:pt>
              </c:numCache>
            </c:numRef>
          </c:val>
        </c:ser>
        <c:ser>
          <c:idx val="1"/>
          <c:order val="1"/>
          <c:tx>
            <c:strRef>
              <c:f>'[׳ ׳×׳•׳ ׳™׳ ׳׳׳׳׳¨ ׳¢׳“׳›׳ ׳™.xlsx]נתונים לגרפים'!$D$14</c:f>
              <c:strCache>
                <c:ptCount val="1"/>
                <c:pt idx="0">
                  <c:v> secular</c:v>
                </c:pt>
              </c:strCache>
            </c:strRef>
          </c:tx>
          <c:invertIfNegative val="0"/>
          <c:errBars>
            <c:errBarType val="both"/>
            <c:errValType val="cust"/>
            <c:noEndCap val="0"/>
            <c:plus>
              <c:numRef>
                <c:f>'[׳ ׳×׳•׳ ׳™׳ ׳׳׳׳׳¨ ׳¢׳“׳›׳ ׳™.xlsx]נתונים לגרפים'!$F$15:$F$18</c:f>
                <c:numCache>
                  <c:formatCode>General</c:formatCode>
                  <c:ptCount val="4"/>
                  <c:pt idx="0">
                    <c:v>2.013888888888889E-2</c:v>
                  </c:pt>
                  <c:pt idx="1">
                    <c:v>2.4305555555555556E-2</c:v>
                  </c:pt>
                  <c:pt idx="2">
                    <c:v>9.1666666666666674E-2</c:v>
                  </c:pt>
                  <c:pt idx="3">
                    <c:v>7.0833333333333331E-2</c:v>
                  </c:pt>
                </c:numCache>
              </c:numRef>
            </c:plus>
            <c:minus>
              <c:numRef>
                <c:f>'[׳ ׳×׳•׳ ׳™׳ ׳׳׳׳׳¨ ׳¢׳“׳›׳ ׳™.xlsx]נתונים לגרפים'!$F$15:$F$18</c:f>
                <c:numCache>
                  <c:formatCode>General</c:formatCode>
                  <c:ptCount val="4"/>
                  <c:pt idx="0">
                    <c:v>2.013888888888889E-2</c:v>
                  </c:pt>
                  <c:pt idx="1">
                    <c:v>2.4305555555555556E-2</c:v>
                  </c:pt>
                  <c:pt idx="2">
                    <c:v>9.1666666666666674E-2</c:v>
                  </c:pt>
                  <c:pt idx="3">
                    <c:v>7.0833333333333331E-2</c:v>
                  </c:pt>
                </c:numCache>
              </c:numRef>
            </c:minus>
          </c:errBars>
          <c:cat>
            <c:multiLvlStrRef>
              <c:f>'[׳ ׳×׳•׳ ׳™׳ ׳׳׳׳׳¨ ׳¢׳“׳›׳ ׳™.xlsx]נתונים לגרפים'!$A$15:$B$18</c:f>
              <c:multiLvlStrCache>
                <c:ptCount val="4"/>
                <c:lvl>
                  <c:pt idx="0">
                    <c:v>males</c:v>
                  </c:pt>
                  <c:pt idx="1">
                    <c:v>females</c:v>
                  </c:pt>
                  <c:pt idx="2">
                    <c:v>males</c:v>
                  </c:pt>
                  <c:pt idx="3">
                    <c:v>females</c:v>
                  </c:pt>
                </c:lvl>
                <c:lvl>
                  <c:pt idx="0">
                    <c:v>weekdays</c:v>
                  </c:pt>
                  <c:pt idx="2">
                    <c:v>weekend</c:v>
                  </c:pt>
                </c:lvl>
              </c:multiLvlStrCache>
            </c:multiLvlStrRef>
          </c:cat>
          <c:val>
            <c:numRef>
              <c:f>'[׳ ׳×׳•׳ ׳™׳ ׳׳׳׳׳¨ ׳¢׳“׳›׳ ׳™.xlsx]נתונים לגרפים'!$D$15:$D$18</c:f>
              <c:numCache>
                <c:formatCode>h:mm</c:formatCode>
                <c:ptCount val="4"/>
                <c:pt idx="0">
                  <c:v>0.29444444444444445</c:v>
                </c:pt>
                <c:pt idx="1">
                  <c:v>0.28541666666666665</c:v>
                </c:pt>
                <c:pt idx="2">
                  <c:v>0.4909722222222222</c:v>
                </c:pt>
                <c:pt idx="3">
                  <c:v>0.4201388888888889</c:v>
                </c:pt>
              </c:numCache>
            </c:numRef>
          </c:val>
        </c:ser>
        <c:dLbls>
          <c:showLegendKey val="0"/>
          <c:showVal val="0"/>
          <c:showCatName val="0"/>
          <c:showSerName val="0"/>
          <c:showPercent val="0"/>
          <c:showBubbleSize val="0"/>
        </c:dLbls>
        <c:gapWidth val="150"/>
        <c:axId val="164768768"/>
        <c:axId val="164782848"/>
      </c:barChart>
      <c:catAx>
        <c:axId val="164768768"/>
        <c:scaling>
          <c:orientation val="minMax"/>
        </c:scaling>
        <c:delete val="0"/>
        <c:axPos val="b"/>
        <c:numFmt formatCode="General" sourceLinked="0"/>
        <c:majorTickMark val="out"/>
        <c:minorTickMark val="none"/>
        <c:tickLblPos val="nextTo"/>
        <c:crossAx val="164782848"/>
        <c:crosses val="autoZero"/>
        <c:auto val="1"/>
        <c:lblAlgn val="ctr"/>
        <c:lblOffset val="100"/>
        <c:noMultiLvlLbl val="0"/>
      </c:catAx>
      <c:valAx>
        <c:axId val="164782848"/>
        <c:scaling>
          <c:orientation val="minMax"/>
          <c:max val="0.60000000000000009"/>
          <c:min val="0.2"/>
        </c:scaling>
        <c:delete val="0"/>
        <c:axPos val="l"/>
        <c:majorGridlines>
          <c:spPr>
            <a:ln>
              <a:noFill/>
            </a:ln>
          </c:spPr>
        </c:majorGridlines>
        <c:title>
          <c:tx>
            <c:rich>
              <a:bodyPr rot="0" vert="horz"/>
              <a:lstStyle/>
              <a:p>
                <a:pPr>
                  <a:defRPr/>
                </a:pPr>
                <a:r>
                  <a:rPr lang="en-US"/>
                  <a:t>Waketime (hh:mm)</a:t>
                </a:r>
              </a:p>
            </c:rich>
          </c:tx>
          <c:overlay val="0"/>
        </c:title>
        <c:numFmt formatCode="h:mm" sourceLinked="1"/>
        <c:majorTickMark val="out"/>
        <c:minorTickMark val="none"/>
        <c:tickLblPos val="nextTo"/>
        <c:txPr>
          <a:bodyPr/>
          <a:lstStyle/>
          <a:p>
            <a:pPr rtl="0">
              <a:defRPr/>
            </a:pPr>
            <a:endParaRPr lang="he-IL"/>
          </a:p>
        </c:txPr>
        <c:crossAx val="164768768"/>
        <c:crosses val="autoZero"/>
        <c:crossBetween val="between"/>
      </c:valAx>
    </c:plotArea>
    <c:legend>
      <c:legendPos val="t"/>
      <c:overlay val="0"/>
      <c:txPr>
        <a:bodyPr/>
        <a:lstStyle/>
        <a:p>
          <a:pPr>
            <a:defRPr sz="900" b="1"/>
          </a:pPr>
          <a:endParaRPr lang="he-IL"/>
        </a:p>
      </c:txPr>
    </c:legend>
    <c:plotVisOnly val="1"/>
    <c:dispBlanksAs val="gap"/>
    <c:showDLblsOverMax val="0"/>
  </c:chart>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10AA-AB7A-4A37-9A1D-3414E895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8266</Words>
  <Characters>41331</Characters>
  <Application>Microsoft Office Word</Application>
  <DocSecurity>0</DocSecurity>
  <Lines>344</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49499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2017-05-09T18:28:00Z</dcterms:created>
  <dcterms:modified xsi:type="dcterms:W3CDTF">2017-05-19T05:13:00Z</dcterms:modified>
</cp:coreProperties>
</file>