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85A" w:rsidRDefault="00D33E75" w:rsidP="00C70EF2">
      <w:pPr>
        <w:jc w:val="center"/>
        <w:rPr>
          <w:rtl/>
        </w:rPr>
      </w:pPr>
      <w:bookmarkStart w:id="0" w:name="_GoBack"/>
      <w:bookmarkEnd w:id="0"/>
      <w:r>
        <w:rPr>
          <w:rFonts w:hint="cs"/>
          <w:rtl/>
        </w:rPr>
        <w:t>שנת רווח</w:t>
      </w:r>
      <w:r w:rsidR="005331E8">
        <w:rPr>
          <w:rFonts w:hint="cs"/>
          <w:rtl/>
        </w:rPr>
        <w:t xml:space="preserve"> </w:t>
      </w:r>
      <w:r w:rsidR="005331E8">
        <w:rPr>
          <w:rtl/>
        </w:rPr>
        <w:t>–</w:t>
      </w:r>
      <w:r w:rsidR="005331E8">
        <w:rPr>
          <w:rFonts w:hint="cs"/>
          <w:rtl/>
        </w:rPr>
        <w:t xml:space="preserve"> שם זמני</w:t>
      </w:r>
    </w:p>
    <w:p w:rsidR="00C70EF2" w:rsidRPr="00BD4B13" w:rsidRDefault="00C70EF2" w:rsidP="004A18B0">
      <w:pPr>
        <w:jc w:val="center"/>
        <w:rPr>
          <w:i/>
          <w:iCs/>
          <w:rtl/>
        </w:rPr>
      </w:pPr>
      <w:r w:rsidRPr="00BD4B13">
        <w:rPr>
          <w:rFonts w:hint="cs"/>
          <w:i/>
          <w:iCs/>
          <w:rtl/>
        </w:rPr>
        <w:t xml:space="preserve">בחינת </w:t>
      </w:r>
      <w:r w:rsidR="00E95D32" w:rsidRPr="00BD4B13">
        <w:rPr>
          <w:rFonts w:hint="cs"/>
          <w:i/>
          <w:iCs/>
          <w:rtl/>
        </w:rPr>
        <w:t>מסלולי</w:t>
      </w:r>
      <w:r w:rsidR="00E95D32" w:rsidRPr="00BD4B13">
        <w:rPr>
          <w:rFonts w:hint="cs"/>
          <w:i/>
          <w:iCs/>
        </w:rPr>
        <w:t>G</w:t>
      </w:r>
      <w:r w:rsidR="00E95D32" w:rsidRPr="00BD4B13">
        <w:rPr>
          <w:i/>
          <w:iCs/>
        </w:rPr>
        <w:t xml:space="preserve">ap Year </w:t>
      </w:r>
      <w:r w:rsidR="00E95D32" w:rsidRPr="00BD4B13">
        <w:rPr>
          <w:rFonts w:hint="cs"/>
          <w:i/>
          <w:iCs/>
          <w:rtl/>
        </w:rPr>
        <w:t xml:space="preserve"> לערבים בישראל כגורם מגשר ומקשר לקראת השתלבות איכותית ורחבה בחברה הישראלית</w:t>
      </w:r>
    </w:p>
    <w:p w:rsidR="005331E8" w:rsidRDefault="00E95D32" w:rsidP="00E95D32">
      <w:pPr>
        <w:jc w:val="both"/>
      </w:pPr>
      <w:r>
        <w:rPr>
          <w:rFonts w:hint="cs"/>
          <w:rtl/>
        </w:rPr>
        <w:t>למה זה חשוב</w:t>
      </w:r>
      <w:r w:rsidR="0087099C">
        <w:rPr>
          <w:rFonts w:hint="cs"/>
          <w:rtl/>
        </w:rPr>
        <w:t>?</w:t>
      </w:r>
    </w:p>
    <w:p w:rsidR="0087099C" w:rsidRDefault="0087099C" w:rsidP="00E95D32">
      <w:pPr>
        <w:jc w:val="both"/>
        <w:rPr>
          <w:rtl/>
        </w:rPr>
      </w:pPr>
      <w:r>
        <w:rPr>
          <w:rFonts w:hint="cs"/>
          <w:rtl/>
        </w:rPr>
        <w:t xml:space="preserve">בשנים האחרונות אנו עדים לגידול במשאבים המושקעים בצעירי וצעירות החברה הערבית הן בשלב החינוך והן בהשכלה הגבוהה. בעקבות השקעות אלו וכן בעקבות תהליכים חברתיים וכלכליים בחברה הערבית, ניתן לראות שיפורים משמעותיים בשיעורי הבגרות ובייצוג ומספר הסטודנטים בהשכלה הגבוהה בישראל. על אף מגמות אלו, אשר </w:t>
      </w:r>
      <w:r w:rsidR="00C9310D">
        <w:rPr>
          <w:rFonts w:hint="cs"/>
          <w:rtl/>
        </w:rPr>
        <w:t>מוביל</w:t>
      </w:r>
      <w:r w:rsidR="0079624C">
        <w:rPr>
          <w:rFonts w:hint="cs"/>
          <w:rtl/>
        </w:rPr>
        <w:t>ות</w:t>
      </w:r>
      <w:r>
        <w:rPr>
          <w:rFonts w:hint="cs"/>
          <w:rtl/>
        </w:rPr>
        <w:t xml:space="preserve"> בין היתר לגידול משמעותי במספרי האקדמאים בחברה הערבית, עדיין רואים קשיים מסוימים ב</w:t>
      </w:r>
      <w:r w:rsidR="0079624C">
        <w:rPr>
          <w:rFonts w:hint="cs"/>
          <w:rtl/>
        </w:rPr>
        <w:t>מיצוי הפוטנציאל הקיים בקרב צעירי החברה הערבית ב</w:t>
      </w:r>
      <w:r>
        <w:rPr>
          <w:rFonts w:hint="cs"/>
          <w:rtl/>
        </w:rPr>
        <w:t>השתלבות בהשכלה הגבוהה</w:t>
      </w:r>
      <w:r w:rsidR="009320D9">
        <w:rPr>
          <w:rFonts w:hint="cs"/>
          <w:rtl/>
        </w:rPr>
        <w:t>,</w:t>
      </w:r>
      <w:r>
        <w:rPr>
          <w:rFonts w:hint="cs"/>
          <w:rtl/>
        </w:rPr>
        <w:t xml:space="preserve"> </w:t>
      </w:r>
      <w:r w:rsidR="0079624C">
        <w:rPr>
          <w:rFonts w:hint="cs"/>
          <w:rtl/>
        </w:rPr>
        <w:t>ו</w:t>
      </w:r>
      <w:r>
        <w:rPr>
          <w:rFonts w:hint="cs"/>
          <w:rtl/>
        </w:rPr>
        <w:t>אף יותר בהשתלבות בפועל בשוק העבודה של אקדמאים ואקדמאיות ערבים.</w:t>
      </w:r>
    </w:p>
    <w:p w:rsidR="009C717B" w:rsidRDefault="00081B53" w:rsidP="00E95D32">
      <w:pPr>
        <w:jc w:val="both"/>
      </w:pPr>
      <w:r>
        <w:rPr>
          <w:rFonts w:hint="cs"/>
          <w:rtl/>
        </w:rPr>
        <w:t>מתוך ניסיוננו בשטח בלב העשייה ב</w:t>
      </w:r>
      <w:r w:rsidR="002D0D47">
        <w:rPr>
          <w:rFonts w:hint="cs"/>
          <w:rtl/>
        </w:rPr>
        <w:t>תחום</w:t>
      </w:r>
      <w:r>
        <w:rPr>
          <w:rFonts w:hint="cs"/>
          <w:rtl/>
        </w:rPr>
        <w:t xml:space="preserve"> בשנים האחרונות וכן </w:t>
      </w:r>
      <w:r w:rsidR="002D0D47">
        <w:rPr>
          <w:rFonts w:hint="cs"/>
          <w:rtl/>
        </w:rPr>
        <w:t>מ</w:t>
      </w:r>
      <w:r>
        <w:rPr>
          <w:rFonts w:hint="cs"/>
          <w:rtl/>
        </w:rPr>
        <w:t xml:space="preserve">שיחות שקיימנו עם גורמים נוספים משדה הפעילות, אנו מסיקים כי גורם משמעותי אשר יש להתמודד איתו </w:t>
      </w:r>
      <w:r w:rsidR="002D0D47">
        <w:rPr>
          <w:rFonts w:hint="cs"/>
          <w:rtl/>
        </w:rPr>
        <w:t xml:space="preserve">בהקשר זה </w:t>
      </w:r>
      <w:r>
        <w:rPr>
          <w:rFonts w:hint="cs"/>
          <w:rtl/>
        </w:rPr>
        <w:t xml:space="preserve">הוא בשלות </w:t>
      </w:r>
      <w:r w:rsidR="002D0D47">
        <w:rPr>
          <w:rFonts w:hint="cs"/>
          <w:rtl/>
        </w:rPr>
        <w:t>הצעירים/ות</w:t>
      </w:r>
      <w:r>
        <w:rPr>
          <w:rFonts w:hint="cs"/>
          <w:rtl/>
        </w:rPr>
        <w:t xml:space="preserve"> הערבים להשתלבות בחברה הכללית</w:t>
      </w:r>
      <w:r w:rsidR="002D0D47">
        <w:rPr>
          <w:rFonts w:hint="cs"/>
          <w:rtl/>
        </w:rPr>
        <w:t xml:space="preserve">, </w:t>
      </w:r>
      <w:r w:rsidR="00E01C42">
        <w:rPr>
          <w:rFonts w:hint="cs"/>
          <w:rtl/>
        </w:rPr>
        <w:t>בשל</w:t>
      </w:r>
      <w:r w:rsidR="002D0D47">
        <w:rPr>
          <w:rFonts w:hint="cs"/>
          <w:rtl/>
        </w:rPr>
        <w:t xml:space="preserve"> גילם הצעיר ביחס למקבילם היהודי, לצד </w:t>
      </w:r>
      <w:r w:rsidR="005E78E8">
        <w:rPr>
          <w:rFonts w:hint="cs"/>
          <w:rtl/>
        </w:rPr>
        <w:t>הבידוד היחסי משאר חלקי החברה</w:t>
      </w:r>
      <w:r>
        <w:rPr>
          <w:rFonts w:hint="cs"/>
          <w:rtl/>
        </w:rPr>
        <w:t xml:space="preserve"> </w:t>
      </w:r>
      <w:r w:rsidR="001B7EF2">
        <w:rPr>
          <w:rFonts w:hint="cs"/>
          <w:rtl/>
        </w:rPr>
        <w:t>עד לשלב</w:t>
      </w:r>
      <w:r w:rsidR="00E01C42">
        <w:rPr>
          <w:rFonts w:hint="cs"/>
          <w:rtl/>
        </w:rPr>
        <w:t xml:space="preserve"> האקדמיה. הנ"ל גורמים לכך שהצעירה הערבית שהצטיינה בלימודיה בתיכון, אינה מצליחה להביא לידי ביטוי את יכולותיה. הצעיר הערבי אינו מצליח להתמודד עם התרבות השונה והדרישות שהיא מביאה איתה.</w:t>
      </w:r>
    </w:p>
    <w:p w:rsidR="009C717B" w:rsidRDefault="009C717B" w:rsidP="00C816FF">
      <w:pPr>
        <w:jc w:val="both"/>
      </w:pPr>
      <w:r>
        <w:rPr>
          <w:rFonts w:hint="cs"/>
          <w:rtl/>
        </w:rPr>
        <w:t>זמן ההתערבות האידיאלי:</w:t>
      </w:r>
      <w:r w:rsidR="00307A51">
        <w:rPr>
          <w:rFonts w:hint="cs"/>
          <w:rtl/>
        </w:rPr>
        <w:t xml:space="preserve"> בין לימודי התיכון לאקדמיה</w:t>
      </w:r>
      <w:r w:rsidR="00E95D32">
        <w:rPr>
          <w:rFonts w:hint="cs"/>
          <w:rtl/>
        </w:rPr>
        <w:t>, בין החלק המופרד מבנית לחלק המעורב מבנית.</w:t>
      </w:r>
      <w:r w:rsidR="00307A51">
        <w:rPr>
          <w:rFonts w:hint="cs"/>
          <w:rtl/>
        </w:rPr>
        <w:t xml:space="preserve"> </w:t>
      </w:r>
      <w:r w:rsidR="00E95D32">
        <w:rPr>
          <w:rFonts w:hint="cs"/>
          <w:rtl/>
        </w:rPr>
        <w:t>פרק הזמן שאחרי לימודי התיכון, הינו ההזדמנות האחרונה לפני ההשתלבות לסגירת פערים ושיפור יכולת ההשתלבות ומיצוי הפוטנציאל. על ידי פעילות איכותית וממוקדת אנו מאמינים כי</w:t>
      </w:r>
      <w:r w:rsidR="00307A51">
        <w:rPr>
          <w:rFonts w:hint="cs"/>
          <w:rtl/>
        </w:rPr>
        <w:t xml:space="preserve"> </w:t>
      </w:r>
      <w:r w:rsidR="00E95D32">
        <w:rPr>
          <w:rFonts w:hint="cs"/>
          <w:rtl/>
        </w:rPr>
        <w:t>יתאפשר ל</w:t>
      </w:r>
      <w:r w:rsidR="00DB75D4">
        <w:rPr>
          <w:rFonts w:hint="cs"/>
          <w:rtl/>
        </w:rPr>
        <w:t>צעירים</w:t>
      </w:r>
      <w:r w:rsidR="00E95D32">
        <w:rPr>
          <w:rFonts w:hint="cs"/>
          <w:rtl/>
        </w:rPr>
        <w:t xml:space="preserve"> וצעירות אלו</w:t>
      </w:r>
      <w:r w:rsidR="00DB75D4">
        <w:rPr>
          <w:rFonts w:hint="cs"/>
          <w:rtl/>
        </w:rPr>
        <w:t xml:space="preserve"> להגיע במוכנות גבוהה לצפוי להם, תוך צמצום הפערים (האקדמיים, הבגרותיים והזהותיים) מעמיתיהם היהודים. </w:t>
      </w:r>
      <w:r w:rsidR="00146B99">
        <w:rPr>
          <w:rFonts w:hint="cs"/>
          <w:rtl/>
        </w:rPr>
        <w:t>אנו מאמינים שההשפעה של תכנית בשלב זה מעבר לסגירת הפערים בכניסה לאקדמיה, תוביל גם לשיפור ההישגים באקדמיה, להשתלבות מהירה ואיכותית יותר בשוק העבודה</w:t>
      </w:r>
      <w:r w:rsidR="00C816FF">
        <w:rPr>
          <w:rFonts w:hint="cs"/>
          <w:rtl/>
        </w:rPr>
        <w:t xml:space="preserve"> ובסופו של דבר להרמת תקרת הזכוכית בקריירה של כל אחד מהמשתתפים. </w:t>
      </w:r>
    </w:p>
    <w:p w:rsidR="009320D9" w:rsidRDefault="00E95D32" w:rsidP="00FD4A6B">
      <w:pPr>
        <w:jc w:val="both"/>
      </w:pPr>
      <w:r>
        <w:rPr>
          <w:rFonts w:hint="cs"/>
          <w:rtl/>
        </w:rPr>
        <w:t xml:space="preserve">להעמקה בנוגע למוטיבציה והסיבות אשר הובילו אותנו </w:t>
      </w:r>
      <w:r w:rsidR="00FD4A6B">
        <w:rPr>
          <w:rFonts w:hint="cs"/>
          <w:rtl/>
        </w:rPr>
        <w:t xml:space="preserve">לחקור את הנושא </w:t>
      </w:r>
      <w:r w:rsidR="009320D9">
        <w:rPr>
          <w:rtl/>
        </w:rPr>
        <w:t>–</w:t>
      </w:r>
      <w:r w:rsidR="009320D9">
        <w:rPr>
          <w:rFonts w:hint="cs"/>
          <w:rtl/>
        </w:rPr>
        <w:t xml:space="preserve"> ראו את מאמר הטבעות (מצ"ב).</w:t>
      </w:r>
      <w:r w:rsidR="00FD4A6B">
        <w:rPr>
          <w:rFonts w:hint="cs"/>
          <w:rtl/>
        </w:rPr>
        <w:t xml:space="preserve"> המאמר יחדד את הצורך בהכנת הצעירים לקראת ההשתלבות בקבוצת הרוב, לאור המסלולים הנפרדים מהחברה היהודית, פערי הגיל, השפה והתרבות.</w:t>
      </w:r>
      <w:r w:rsidR="00C816FF">
        <w:rPr>
          <w:rFonts w:hint="cs"/>
          <w:rtl/>
        </w:rPr>
        <w:t xml:space="preserve"> וכן הרחבה בנספחים במסמך זה.</w:t>
      </w:r>
    </w:p>
    <w:p w:rsidR="00C816FF" w:rsidRDefault="0080377A" w:rsidP="00C816FF">
      <w:pPr>
        <w:jc w:val="both"/>
        <w:rPr>
          <w:rtl/>
        </w:rPr>
      </w:pPr>
      <w:r w:rsidRPr="00132201">
        <w:rPr>
          <w:rFonts w:hint="cs"/>
          <w:rtl/>
        </w:rPr>
        <w:t>מגרש המשחקים</w:t>
      </w:r>
      <w:r w:rsidR="009320D9" w:rsidRPr="00132201">
        <w:rPr>
          <w:rFonts w:hint="cs"/>
          <w:rtl/>
        </w:rPr>
        <w:t xml:space="preserve"> </w:t>
      </w:r>
      <w:r w:rsidR="009320D9">
        <w:rPr>
          <w:rtl/>
        </w:rPr>
        <w:t>–</w:t>
      </w:r>
      <w:r w:rsidR="009320D9">
        <w:rPr>
          <w:rFonts w:hint="cs"/>
          <w:rtl/>
        </w:rPr>
        <w:t xml:space="preserve"> כבר כיום פועלות מספר תכניות עבור החברה הערבית בשלב שבין לימודי התיכון והאקדמיה/שוק התעסוקה</w:t>
      </w:r>
      <w:r w:rsidR="00132201">
        <w:rPr>
          <w:rFonts w:hint="cs"/>
          <w:rtl/>
        </w:rPr>
        <w:t xml:space="preserve">, במספר פורמטים </w:t>
      </w:r>
      <w:r w:rsidR="00550A06">
        <w:rPr>
          <w:rFonts w:hint="cs"/>
          <w:rtl/>
        </w:rPr>
        <w:t>עבור קהלי יעד שונים</w:t>
      </w:r>
      <w:r w:rsidR="002D2BB9">
        <w:rPr>
          <w:rFonts w:hint="cs"/>
          <w:rtl/>
        </w:rPr>
        <w:t xml:space="preserve"> ולטובת מטרות שונות</w:t>
      </w:r>
      <w:r w:rsidR="009320D9">
        <w:rPr>
          <w:rFonts w:hint="cs"/>
          <w:rtl/>
        </w:rPr>
        <w:t>.</w:t>
      </w:r>
      <w:r w:rsidR="00550A06">
        <w:rPr>
          <w:rFonts w:hint="cs"/>
          <w:rtl/>
        </w:rPr>
        <w:t xml:space="preserve"> בחברה היהודית קיימות תכניות רבות בשלב זה, בין אם כהכנה לקראת הצבא ובין אם כשנת התנדבות. בחו"ל קיימות תכניות רבות מסוגים שונים, ומשם נוכל ללמוד על מודלים נוספים המיועדים לקבוצות מיעוט, מעבר לקיים בארץ. להלן מיפוי ראשוני של מסגרות ותכניות מהן נרצה ללמוד ולבחון כלים קיימים.</w:t>
      </w:r>
      <w:r w:rsidR="009320D9">
        <w:rPr>
          <w:rFonts w:hint="cs"/>
          <w:rtl/>
        </w:rPr>
        <w:t xml:space="preserve"> </w:t>
      </w:r>
    </w:p>
    <w:p w:rsidR="00C816FF" w:rsidRDefault="00C816FF" w:rsidP="00C816FF">
      <w:pPr>
        <w:jc w:val="both"/>
        <w:rPr>
          <w:rtl/>
        </w:rPr>
      </w:pPr>
      <w:r>
        <w:rPr>
          <w:rFonts w:hint="cs"/>
          <w:rtl/>
        </w:rPr>
        <w:t>בעלי עניין: אנו מאמינים שבפעילות מקיפה ואיכותית בשלב שבין התיכון לאקדמיה עבור החברה הערבית, יהיו מוטבים רבים מרמת הפרט ועד לרמת המשק הישראלי. שיתוף רחב ככל הניתן לכל אורך הדרך יאפשר הן את בחינת התכניות הקיימות באופן המדויק ביותר ובסופו של דבר את בניית המודל הנכון ביותר והן הגדלת הסיכויים להטמעה רחבה.</w:t>
      </w:r>
    </w:p>
    <w:p w:rsidR="00C816FF" w:rsidRDefault="00C816FF" w:rsidP="00C816FF">
      <w:pPr>
        <w:jc w:val="both"/>
        <w:rPr>
          <w:rtl/>
        </w:rPr>
      </w:pPr>
      <w:r>
        <w:rPr>
          <w:rFonts w:hint="cs"/>
          <w:rtl/>
        </w:rPr>
        <w:t>בנספחים תוכלו למצוא פירוט בנוגע לשדה ובעלי העניין.</w:t>
      </w:r>
    </w:p>
    <w:p w:rsidR="00C816FF" w:rsidRDefault="00C816FF" w:rsidP="00C816FF">
      <w:pPr>
        <w:jc w:val="both"/>
      </w:pPr>
    </w:p>
    <w:p w:rsidR="00C9310D" w:rsidRDefault="00C9310D" w:rsidP="00C9310D">
      <w:pPr>
        <w:pStyle w:val="ListParagraph"/>
        <w:ind w:left="2880"/>
        <w:jc w:val="both"/>
      </w:pPr>
    </w:p>
    <w:p w:rsidR="00C816FF" w:rsidRDefault="00C816FF" w:rsidP="00C816FF">
      <w:pPr>
        <w:jc w:val="both"/>
        <w:rPr>
          <w:rtl/>
        </w:rPr>
      </w:pPr>
    </w:p>
    <w:p w:rsidR="00E01C42" w:rsidRPr="00C816FF" w:rsidRDefault="004259D6" w:rsidP="00C816FF">
      <w:pPr>
        <w:jc w:val="both"/>
        <w:rPr>
          <w:b/>
          <w:bCs/>
          <w:u w:val="single"/>
        </w:rPr>
      </w:pPr>
      <w:r w:rsidRPr="00C816FF">
        <w:rPr>
          <w:rFonts w:hint="cs"/>
          <w:b/>
          <w:bCs/>
          <w:sz w:val="24"/>
          <w:szCs w:val="24"/>
          <w:u w:val="single"/>
          <w:rtl/>
        </w:rPr>
        <w:t>תכנית/תהליך עבודה</w:t>
      </w:r>
    </w:p>
    <w:p w:rsidR="00EA4ED1" w:rsidRDefault="00EA4ED1" w:rsidP="00EA4ED1">
      <w:pPr>
        <w:jc w:val="both"/>
        <w:rPr>
          <w:rtl/>
        </w:rPr>
      </w:pPr>
      <w:r w:rsidRPr="0024598F">
        <w:rPr>
          <w:rFonts w:hint="cs"/>
          <w:b/>
          <w:bCs/>
          <w:rtl/>
        </w:rPr>
        <w:t>תהליכים מקדימים</w:t>
      </w:r>
      <w:r w:rsidR="00146B99">
        <w:rPr>
          <w:rFonts w:hint="cs"/>
          <w:rtl/>
        </w:rPr>
        <w:t xml:space="preserve"> </w:t>
      </w:r>
      <w:r w:rsidR="00146B99" w:rsidRPr="00146B99">
        <w:rPr>
          <w:rFonts w:hint="cs"/>
          <w:b/>
          <w:bCs/>
          <w:rtl/>
        </w:rPr>
        <w:t>למחקר</w:t>
      </w:r>
      <w:r>
        <w:rPr>
          <w:rFonts w:hint="cs"/>
          <w:rtl/>
        </w:rPr>
        <w:t>:</w:t>
      </w:r>
    </w:p>
    <w:p w:rsidR="00EA4ED1" w:rsidRDefault="00EA4ED1" w:rsidP="00EA4ED1">
      <w:pPr>
        <w:pStyle w:val="ListParagraph"/>
        <w:numPr>
          <w:ilvl w:val="3"/>
          <w:numId w:val="1"/>
        </w:numPr>
        <w:ind w:left="368"/>
        <w:jc w:val="both"/>
      </w:pPr>
      <w:r w:rsidRPr="0024598F">
        <w:rPr>
          <w:rFonts w:hint="cs"/>
          <w:u w:val="single"/>
          <w:rtl/>
        </w:rPr>
        <w:lastRenderedPageBreak/>
        <w:t>בניית מודל לוגי</w:t>
      </w:r>
      <w:r>
        <w:rPr>
          <w:rFonts w:hint="cs"/>
          <w:rtl/>
        </w:rPr>
        <w:t xml:space="preserve"> לתכנית</w:t>
      </w:r>
      <w:r w:rsidR="002C13A7" w:rsidRPr="002C13A7">
        <w:rPr>
          <w:rFonts w:hint="cs"/>
          <w:rtl/>
        </w:rPr>
        <w:t xml:space="preserve"> </w:t>
      </w:r>
      <w:r w:rsidR="002C13A7">
        <w:rPr>
          <w:rFonts w:hint="cs"/>
          <w:rtl/>
        </w:rPr>
        <w:t>וניסיון ראשוני להגדיר מדדי הצלחה לתכנית (יבחנו ויתוקפו בהמשך)</w:t>
      </w:r>
    </w:p>
    <w:p w:rsidR="00964480" w:rsidRDefault="00EA4ED1" w:rsidP="004A18B0">
      <w:pPr>
        <w:pStyle w:val="ListParagraph"/>
        <w:numPr>
          <w:ilvl w:val="3"/>
          <w:numId w:val="1"/>
        </w:numPr>
        <w:ind w:left="368"/>
        <w:jc w:val="both"/>
      </w:pPr>
      <w:r w:rsidRPr="0024598F">
        <w:rPr>
          <w:rFonts w:hint="cs"/>
          <w:u w:val="single"/>
          <w:rtl/>
        </w:rPr>
        <w:t>הקמת ועדה מייעצת</w:t>
      </w:r>
      <w:r w:rsidR="004A18B0">
        <w:rPr>
          <w:rFonts w:hint="cs"/>
          <w:u w:val="single"/>
          <w:rtl/>
        </w:rPr>
        <w:t xml:space="preserve"> והתייעצות עם גורמים קשורים</w:t>
      </w:r>
      <w:r w:rsidR="00964480">
        <w:rPr>
          <w:rFonts w:hint="cs"/>
          <w:rtl/>
        </w:rPr>
        <w:t>:</w:t>
      </w:r>
      <w:r w:rsidR="00267A62">
        <w:rPr>
          <w:rFonts w:hint="cs"/>
          <w:rtl/>
        </w:rPr>
        <w:t xml:space="preserve"> מטרת הוועדה המייעצת היא לוודא ש</w:t>
      </w:r>
      <w:r w:rsidR="004A18B0">
        <w:rPr>
          <w:rFonts w:hint="cs"/>
          <w:rtl/>
        </w:rPr>
        <w:t>ה</w:t>
      </w:r>
      <w:r w:rsidR="00267A62">
        <w:rPr>
          <w:rFonts w:hint="cs"/>
          <w:rtl/>
        </w:rPr>
        <w:t>פרויקט שומר על הכיוון הנכון ואינו מפספס נקודות מרכזיות.</w:t>
      </w:r>
    </w:p>
    <w:p w:rsidR="00267A62" w:rsidRDefault="00964480" w:rsidP="004A18B0">
      <w:pPr>
        <w:pStyle w:val="ListParagraph"/>
        <w:numPr>
          <w:ilvl w:val="4"/>
          <w:numId w:val="1"/>
        </w:numPr>
        <w:ind w:left="1360"/>
        <w:jc w:val="both"/>
      </w:pPr>
      <w:r>
        <w:rPr>
          <w:rFonts w:hint="cs"/>
          <w:rtl/>
        </w:rPr>
        <w:t xml:space="preserve">הוועדה המייעצת תכלול: אקדמאים ערבים בכירים, נציגי המגזר העסקי (ערבים ויהודים), מומחי חינוך בלתי פורמלי, </w:t>
      </w:r>
      <w:r w:rsidR="00772E60">
        <w:rPr>
          <w:rFonts w:hint="cs"/>
          <w:rtl/>
        </w:rPr>
        <w:t xml:space="preserve">ונציגי קרנות. מעבר לכך ננסה לאתר אנשים מאוכלוסיות נוספות שנרצה שיעשירו את השיח (חרדים, יוצאי אתיופיה וכדומה). נשאף לשתף גם נציגי ממשלה בוועדה. </w:t>
      </w:r>
    </w:p>
    <w:p w:rsidR="00EA4ED1" w:rsidRDefault="00772E60" w:rsidP="00772E60">
      <w:pPr>
        <w:pStyle w:val="ListParagraph"/>
        <w:numPr>
          <w:ilvl w:val="4"/>
          <w:numId w:val="1"/>
        </w:numPr>
        <w:ind w:left="1360"/>
        <w:jc w:val="both"/>
      </w:pPr>
      <w:r>
        <w:rPr>
          <w:rFonts w:hint="cs"/>
          <w:rtl/>
        </w:rPr>
        <w:t>לאור ריבוי הגורמים</w:t>
      </w:r>
      <w:r w:rsidR="00EA4ED1">
        <w:rPr>
          <w:rFonts w:hint="cs"/>
          <w:rtl/>
        </w:rPr>
        <w:t xml:space="preserve"> </w:t>
      </w:r>
      <w:r>
        <w:rPr>
          <w:rFonts w:hint="cs"/>
          <w:rtl/>
        </w:rPr>
        <w:t>ייתכן שנחלק לוועדה מייעצת ראשית ובמקביל נקיים מספר שולחנות עגולים עם בעלי עניין לאורך התהליך. מעבר לכך כמובן נקיים התייעצויות תדירות עם גורמים רבים לכל אורך הדרך.</w:t>
      </w:r>
    </w:p>
    <w:p w:rsidR="002C13A7" w:rsidRDefault="002C13A7" w:rsidP="00772E60">
      <w:pPr>
        <w:pStyle w:val="ListParagraph"/>
        <w:numPr>
          <w:ilvl w:val="4"/>
          <w:numId w:val="1"/>
        </w:numPr>
        <w:ind w:left="1360"/>
        <w:jc w:val="both"/>
      </w:pPr>
      <w:r>
        <w:rPr>
          <w:rFonts w:hint="cs"/>
          <w:rtl/>
        </w:rPr>
        <w:t>שולחן עגול של יוזמי ומנהלי התכניות הקיימות לערבים, על מנת לשתף אותם בתהליך וללמוד מחוכמת המעשה והניסיון הרב הקיים בשטח.</w:t>
      </w:r>
    </w:p>
    <w:p w:rsidR="0024598F" w:rsidRDefault="0024598F" w:rsidP="0024598F">
      <w:pPr>
        <w:pStyle w:val="ListParagraph"/>
        <w:numPr>
          <w:ilvl w:val="0"/>
          <w:numId w:val="8"/>
        </w:numPr>
        <w:ind w:left="368"/>
        <w:jc w:val="both"/>
      </w:pPr>
      <w:r w:rsidRPr="0024598F">
        <w:rPr>
          <w:rFonts w:hint="cs"/>
          <w:u w:val="single"/>
          <w:rtl/>
        </w:rPr>
        <w:t>בניית קואליציה לתהליך</w:t>
      </w:r>
      <w:r>
        <w:rPr>
          <w:rFonts w:hint="cs"/>
          <w:rtl/>
        </w:rPr>
        <w:t xml:space="preserve"> </w:t>
      </w:r>
      <w:r>
        <w:rPr>
          <w:rtl/>
        </w:rPr>
        <w:t>–</w:t>
      </w:r>
      <w:r>
        <w:rPr>
          <w:rFonts w:hint="cs"/>
          <w:rtl/>
        </w:rPr>
        <w:t xml:space="preserve"> נאתר שותפים מכל אחד מהקבוצות הבאות ונשתף ונתייעץ איתם לכל אורך התהליך.</w:t>
      </w:r>
    </w:p>
    <w:p w:rsidR="0024598F" w:rsidRDefault="0024598F" w:rsidP="0024598F">
      <w:pPr>
        <w:pStyle w:val="ListParagraph"/>
        <w:numPr>
          <w:ilvl w:val="2"/>
          <w:numId w:val="9"/>
        </w:numPr>
        <w:ind w:left="1360" w:hanging="425"/>
        <w:jc w:val="both"/>
      </w:pPr>
      <w:r>
        <w:rPr>
          <w:rFonts w:hint="cs"/>
          <w:rtl/>
        </w:rPr>
        <w:t xml:space="preserve">הבנת תפקידה של הממשלה בתכנית </w:t>
      </w:r>
      <w:r>
        <w:rPr>
          <w:rtl/>
        </w:rPr>
        <w:t>–</w:t>
      </w:r>
      <w:r>
        <w:rPr>
          <w:rFonts w:hint="cs"/>
          <w:rtl/>
        </w:rPr>
        <w:t xml:space="preserve"> הבנת המוטיבציות, השאיפות ומנופי ההשפעה.</w:t>
      </w:r>
    </w:p>
    <w:p w:rsidR="0024598F" w:rsidRDefault="0024598F" w:rsidP="0024598F">
      <w:pPr>
        <w:pStyle w:val="ListParagraph"/>
        <w:numPr>
          <w:ilvl w:val="2"/>
          <w:numId w:val="9"/>
        </w:numPr>
        <w:ind w:left="1360" w:hanging="425"/>
        <w:jc w:val="both"/>
      </w:pPr>
      <w:r>
        <w:rPr>
          <w:rFonts w:hint="cs"/>
          <w:rtl/>
        </w:rPr>
        <w:t xml:space="preserve">הבנת תפקידה של האקדמיה בתכנית </w:t>
      </w:r>
      <w:r>
        <w:rPr>
          <w:rtl/>
        </w:rPr>
        <w:t>–</w:t>
      </w:r>
      <w:r>
        <w:rPr>
          <w:rFonts w:hint="cs"/>
          <w:rtl/>
        </w:rPr>
        <w:t xml:space="preserve"> תיתכן שותפות בשלב הבנייה עם מוסדות אקדמיים אשר יביעו עניין ברציונאל.</w:t>
      </w:r>
    </w:p>
    <w:p w:rsidR="0024598F" w:rsidRDefault="0024598F" w:rsidP="0024598F">
      <w:pPr>
        <w:pStyle w:val="ListParagraph"/>
        <w:numPr>
          <w:ilvl w:val="2"/>
          <w:numId w:val="9"/>
        </w:numPr>
        <w:ind w:left="1360" w:hanging="425"/>
        <w:jc w:val="both"/>
      </w:pPr>
      <w:r>
        <w:rPr>
          <w:rFonts w:hint="cs"/>
          <w:rtl/>
        </w:rPr>
        <w:t xml:space="preserve">הבנת התפקיד של מעסיקים בתכנית </w:t>
      </w:r>
      <w:r>
        <w:rPr>
          <w:rtl/>
        </w:rPr>
        <w:t>–</w:t>
      </w:r>
      <w:r>
        <w:rPr>
          <w:rFonts w:hint="cs"/>
          <w:rtl/>
        </w:rPr>
        <w:t xml:space="preserve"> ננסה ליצור שותפות עם שחקנים מרכזיים ולרתום אותם לקחת חלק בתכנון ובשאיפה גם בתכנית עצמה.</w:t>
      </w:r>
    </w:p>
    <w:p w:rsidR="0024598F" w:rsidRDefault="0024598F" w:rsidP="0024598F">
      <w:pPr>
        <w:pStyle w:val="ListParagraph"/>
        <w:numPr>
          <w:ilvl w:val="2"/>
          <w:numId w:val="9"/>
        </w:numPr>
        <w:ind w:left="1360" w:hanging="425"/>
        <w:jc w:val="both"/>
      </w:pPr>
      <w:r>
        <w:rPr>
          <w:rFonts w:hint="cs"/>
          <w:rtl/>
        </w:rPr>
        <w:t xml:space="preserve">הבנת התפקיד והחלק של ההורים והקהילה בתכנית </w:t>
      </w:r>
      <w:r>
        <w:rPr>
          <w:rtl/>
        </w:rPr>
        <w:t>–</w:t>
      </w:r>
      <w:r>
        <w:rPr>
          <w:rFonts w:hint="cs"/>
          <w:rtl/>
        </w:rPr>
        <w:t xml:space="preserve"> עבודה שוטפת לכל אורך הדרך ובכל עניין.</w:t>
      </w:r>
    </w:p>
    <w:p w:rsidR="000723B3" w:rsidRDefault="000723B3" w:rsidP="0024598F">
      <w:pPr>
        <w:jc w:val="both"/>
        <w:rPr>
          <w:b/>
          <w:bCs/>
          <w:rtl/>
        </w:rPr>
      </w:pPr>
    </w:p>
    <w:p w:rsidR="00EA4ED1" w:rsidRDefault="002C13A7" w:rsidP="0024598F">
      <w:pPr>
        <w:jc w:val="both"/>
      </w:pPr>
      <w:r w:rsidRPr="0024598F">
        <w:rPr>
          <w:rFonts w:hint="cs"/>
          <w:b/>
          <w:bCs/>
          <w:rtl/>
        </w:rPr>
        <w:t>שלבי המחקר</w:t>
      </w:r>
      <w:r>
        <w:rPr>
          <w:rFonts w:hint="cs"/>
          <w:rtl/>
        </w:rPr>
        <w:t>: השלבים כתובים על פי סדר תהליכי, אך בהחלט ייתכן שחלק מהתהליכים יתבצעו במקביל בפועל,</w:t>
      </w:r>
      <w:r w:rsidR="0024598F">
        <w:rPr>
          <w:rFonts w:hint="cs"/>
          <w:rtl/>
        </w:rPr>
        <w:t xml:space="preserve"> הן משיקולי זמן לביצוע והן בשל אופן זרימת המידע בפועל מתוך המפגשים עם הגורמים השונים.</w:t>
      </w:r>
    </w:p>
    <w:tbl>
      <w:tblPr>
        <w:tblStyle w:val="TableGrid"/>
        <w:bidiVisual/>
        <w:tblW w:w="0" w:type="auto"/>
        <w:tblLook w:val="04A0" w:firstRow="1" w:lastRow="0" w:firstColumn="1" w:lastColumn="0" w:noHBand="0" w:noVBand="1"/>
      </w:tblPr>
      <w:tblGrid>
        <w:gridCol w:w="2754"/>
        <w:gridCol w:w="2772"/>
        <w:gridCol w:w="2770"/>
      </w:tblGrid>
      <w:tr w:rsidR="000B46AA" w:rsidTr="0024598F">
        <w:tc>
          <w:tcPr>
            <w:tcW w:w="2754" w:type="dxa"/>
          </w:tcPr>
          <w:p w:rsidR="000B46AA" w:rsidRDefault="000B46AA" w:rsidP="000B46AA">
            <w:pPr>
              <w:pStyle w:val="ListParagraph"/>
              <w:ind w:left="0"/>
              <w:jc w:val="both"/>
              <w:rPr>
                <w:rtl/>
              </w:rPr>
            </w:pPr>
            <w:r>
              <w:rPr>
                <w:rFonts w:hint="cs"/>
                <w:rtl/>
              </w:rPr>
              <w:t>שאלת מחקר</w:t>
            </w:r>
          </w:p>
        </w:tc>
        <w:tc>
          <w:tcPr>
            <w:tcW w:w="2772" w:type="dxa"/>
          </w:tcPr>
          <w:p w:rsidR="000B46AA" w:rsidRDefault="000B46AA" w:rsidP="000B46AA">
            <w:pPr>
              <w:pStyle w:val="ListParagraph"/>
              <w:ind w:left="0"/>
              <w:jc w:val="both"/>
              <w:rPr>
                <w:rtl/>
              </w:rPr>
            </w:pPr>
            <w:r>
              <w:rPr>
                <w:rFonts w:hint="cs"/>
                <w:rtl/>
              </w:rPr>
              <w:t>שאלות משנה</w:t>
            </w:r>
          </w:p>
        </w:tc>
        <w:tc>
          <w:tcPr>
            <w:tcW w:w="2770" w:type="dxa"/>
          </w:tcPr>
          <w:p w:rsidR="000B46AA" w:rsidRDefault="000B46AA" w:rsidP="000B46AA">
            <w:pPr>
              <w:pStyle w:val="ListParagraph"/>
              <w:ind w:left="0"/>
              <w:jc w:val="both"/>
              <w:rPr>
                <w:rtl/>
              </w:rPr>
            </w:pPr>
            <w:r>
              <w:rPr>
                <w:rFonts w:hint="cs"/>
                <w:rtl/>
              </w:rPr>
              <w:t>פעולות</w:t>
            </w:r>
          </w:p>
        </w:tc>
      </w:tr>
      <w:tr w:rsidR="000B46AA" w:rsidTr="0024598F">
        <w:tc>
          <w:tcPr>
            <w:tcW w:w="2754" w:type="dxa"/>
          </w:tcPr>
          <w:p w:rsidR="000B46AA" w:rsidRDefault="00610610" w:rsidP="004A18B0">
            <w:pPr>
              <w:pStyle w:val="ListParagraph"/>
              <w:ind w:left="0"/>
              <w:jc w:val="both"/>
              <w:rPr>
                <w:rtl/>
              </w:rPr>
            </w:pPr>
            <w:r>
              <w:rPr>
                <w:rFonts w:hint="cs"/>
                <w:rtl/>
              </w:rPr>
              <w:t xml:space="preserve">אילו </w:t>
            </w:r>
            <w:r w:rsidR="004A18B0">
              <w:rPr>
                <w:rFonts w:hint="cs"/>
                <w:rtl/>
              </w:rPr>
              <w:t xml:space="preserve">פערים </w:t>
            </w:r>
            <w:r w:rsidR="000B46AA">
              <w:rPr>
                <w:rFonts w:hint="cs"/>
                <w:rtl/>
              </w:rPr>
              <w:t>בקרב בני הנוער מהחברה הערבית</w:t>
            </w:r>
            <w:r w:rsidR="004A18B0">
              <w:rPr>
                <w:rFonts w:hint="cs"/>
                <w:rtl/>
              </w:rPr>
              <w:t xml:space="preserve"> דורשים טיפול על מנת</w:t>
            </w:r>
            <w:r w:rsidR="000B46AA">
              <w:rPr>
                <w:rFonts w:hint="cs"/>
                <w:rtl/>
              </w:rPr>
              <w:t xml:space="preserve"> </w:t>
            </w:r>
            <w:r w:rsidR="004A18B0">
              <w:rPr>
                <w:rFonts w:hint="cs"/>
                <w:rtl/>
              </w:rPr>
              <w:t xml:space="preserve"> לממש</w:t>
            </w:r>
            <w:r w:rsidR="00EA4ED1">
              <w:rPr>
                <w:rFonts w:hint="cs"/>
                <w:rtl/>
              </w:rPr>
              <w:t xml:space="preserve"> את הפוטנציאל </w:t>
            </w:r>
            <w:r w:rsidR="004A18B0">
              <w:rPr>
                <w:rFonts w:hint="cs"/>
                <w:rtl/>
              </w:rPr>
              <w:t xml:space="preserve">שלהם </w:t>
            </w:r>
            <w:r w:rsidR="00EA4ED1">
              <w:rPr>
                <w:rFonts w:hint="cs"/>
                <w:rtl/>
              </w:rPr>
              <w:t>בבואם להשתלב ב</w:t>
            </w:r>
            <w:r w:rsidR="000B46AA">
              <w:rPr>
                <w:rFonts w:hint="cs"/>
                <w:rtl/>
              </w:rPr>
              <w:t>אקדמיה ו</w:t>
            </w:r>
            <w:r w:rsidR="00EA4ED1">
              <w:rPr>
                <w:rFonts w:hint="cs"/>
                <w:rtl/>
              </w:rPr>
              <w:t>ב</w:t>
            </w:r>
            <w:r w:rsidR="000B46AA">
              <w:rPr>
                <w:rFonts w:hint="cs"/>
                <w:rtl/>
              </w:rPr>
              <w:t>שוק התעסוקה?</w:t>
            </w:r>
          </w:p>
        </w:tc>
        <w:tc>
          <w:tcPr>
            <w:tcW w:w="2772" w:type="dxa"/>
          </w:tcPr>
          <w:p w:rsidR="000B46AA" w:rsidRDefault="000B46AA" w:rsidP="0079624C">
            <w:pPr>
              <w:pStyle w:val="ListParagraph"/>
              <w:numPr>
                <w:ilvl w:val="0"/>
                <w:numId w:val="2"/>
              </w:numPr>
              <w:ind w:left="204" w:hanging="204"/>
            </w:pPr>
            <w:r>
              <w:rPr>
                <w:rFonts w:hint="cs"/>
                <w:rtl/>
              </w:rPr>
              <w:t>מה הפערים שמזהים המוסדות האקדמיים</w:t>
            </w:r>
            <w:r w:rsidR="0079624C">
              <w:rPr>
                <w:rFonts w:hint="cs"/>
                <w:rtl/>
              </w:rPr>
              <w:t xml:space="preserve"> המעכבים</w:t>
            </w:r>
            <w:r>
              <w:rPr>
                <w:rFonts w:hint="cs"/>
                <w:rtl/>
              </w:rPr>
              <w:t xml:space="preserve"> הצלחה?</w:t>
            </w:r>
          </w:p>
          <w:p w:rsidR="000B46AA" w:rsidRDefault="000B46AA" w:rsidP="000B46AA">
            <w:pPr>
              <w:pStyle w:val="ListParagraph"/>
              <w:numPr>
                <w:ilvl w:val="0"/>
                <w:numId w:val="2"/>
              </w:numPr>
              <w:ind w:left="204" w:hanging="204"/>
            </w:pPr>
            <w:r>
              <w:rPr>
                <w:rFonts w:hint="cs"/>
                <w:rtl/>
              </w:rPr>
              <w:t>מה הפערים שמזהים המעסיקים?</w:t>
            </w:r>
          </w:p>
          <w:p w:rsidR="000B46AA" w:rsidRDefault="000B46AA" w:rsidP="000B46AA">
            <w:pPr>
              <w:pStyle w:val="ListParagraph"/>
              <w:numPr>
                <w:ilvl w:val="0"/>
                <w:numId w:val="2"/>
              </w:numPr>
              <w:ind w:left="204" w:hanging="204"/>
              <w:rPr>
                <w:rtl/>
              </w:rPr>
            </w:pPr>
            <w:r>
              <w:rPr>
                <w:rFonts w:hint="cs"/>
                <w:rtl/>
              </w:rPr>
              <w:t>מה הפערים שמזהים הצעירים והצעירות הערבים בכניסה לאקדמיה ובמציאת עבודה?</w:t>
            </w:r>
          </w:p>
          <w:p w:rsidR="000B46AA" w:rsidRDefault="000B46AA" w:rsidP="000B46AA">
            <w:pPr>
              <w:pStyle w:val="ListParagraph"/>
              <w:ind w:left="0"/>
              <w:jc w:val="both"/>
              <w:rPr>
                <w:rtl/>
              </w:rPr>
            </w:pPr>
          </w:p>
        </w:tc>
        <w:tc>
          <w:tcPr>
            <w:tcW w:w="2770" w:type="dxa"/>
          </w:tcPr>
          <w:p w:rsidR="000B46AA" w:rsidRDefault="000B46AA" w:rsidP="000B46AA">
            <w:pPr>
              <w:pStyle w:val="ListParagraph"/>
              <w:numPr>
                <w:ilvl w:val="0"/>
                <w:numId w:val="2"/>
              </w:numPr>
              <w:ind w:left="215" w:hanging="215"/>
              <w:jc w:val="both"/>
            </w:pPr>
            <w:r>
              <w:rPr>
                <w:rFonts w:hint="cs"/>
                <w:rtl/>
              </w:rPr>
              <w:t>סקירת ספרות</w:t>
            </w:r>
            <w:r w:rsidR="00F042EB">
              <w:rPr>
                <w:rFonts w:hint="cs"/>
                <w:rtl/>
              </w:rPr>
              <w:t xml:space="preserve"> </w:t>
            </w:r>
            <w:r w:rsidR="00F042EB">
              <w:rPr>
                <w:rtl/>
              </w:rPr>
              <w:t>–</w:t>
            </w:r>
            <w:r w:rsidR="00F042EB">
              <w:rPr>
                <w:rFonts w:hint="cs"/>
                <w:rtl/>
              </w:rPr>
              <w:t xml:space="preserve"> מיפוי השדה</w:t>
            </w:r>
          </w:p>
          <w:p w:rsidR="000B46AA" w:rsidRDefault="000B46AA" w:rsidP="000B46AA">
            <w:pPr>
              <w:pStyle w:val="ListParagraph"/>
              <w:numPr>
                <w:ilvl w:val="0"/>
                <w:numId w:val="2"/>
              </w:numPr>
              <w:ind w:left="215" w:hanging="215"/>
              <w:jc w:val="both"/>
            </w:pPr>
            <w:r>
              <w:rPr>
                <w:rFonts w:hint="cs"/>
                <w:rtl/>
              </w:rPr>
              <w:t>קבוצות מיקוד ו</w:t>
            </w:r>
            <w:r w:rsidR="00497969">
              <w:rPr>
                <w:rFonts w:hint="cs"/>
                <w:rtl/>
              </w:rPr>
              <w:t xml:space="preserve">/או </w:t>
            </w:r>
            <w:r>
              <w:rPr>
                <w:rFonts w:hint="cs"/>
                <w:rtl/>
              </w:rPr>
              <w:t>סקרים</w:t>
            </w:r>
          </w:p>
          <w:p w:rsidR="000B46AA" w:rsidRDefault="000B46AA" w:rsidP="000B46AA">
            <w:pPr>
              <w:pStyle w:val="ListParagraph"/>
              <w:numPr>
                <w:ilvl w:val="0"/>
                <w:numId w:val="2"/>
              </w:numPr>
              <w:ind w:left="215" w:hanging="215"/>
              <w:jc w:val="both"/>
              <w:rPr>
                <w:rtl/>
              </w:rPr>
            </w:pPr>
            <w:r>
              <w:rPr>
                <w:rFonts w:hint="cs"/>
                <w:rtl/>
              </w:rPr>
              <w:t>ראיונות עומק עם אקדמיה, מעסיקים וצעירים</w:t>
            </w:r>
          </w:p>
        </w:tc>
      </w:tr>
      <w:tr w:rsidR="000B46AA" w:rsidTr="0024598F">
        <w:tc>
          <w:tcPr>
            <w:tcW w:w="2754" w:type="dxa"/>
          </w:tcPr>
          <w:p w:rsidR="000B46AA" w:rsidRDefault="00610610" w:rsidP="000B46AA">
            <w:pPr>
              <w:pStyle w:val="ListParagraph"/>
              <w:ind w:left="0"/>
              <w:jc w:val="both"/>
              <w:rPr>
                <w:rtl/>
              </w:rPr>
            </w:pPr>
            <w:r>
              <w:rPr>
                <w:rFonts w:hint="cs"/>
                <w:rtl/>
              </w:rPr>
              <w:t xml:space="preserve">אילו סוגי מענים </w:t>
            </w:r>
            <w:r w:rsidR="000B46AA">
              <w:rPr>
                <w:rFonts w:hint="cs"/>
                <w:rtl/>
              </w:rPr>
              <w:t>קיימים לפערים שזוהו?</w:t>
            </w:r>
            <w:r w:rsidR="008D7623">
              <w:rPr>
                <w:rFonts w:hint="cs"/>
                <w:rtl/>
              </w:rPr>
              <w:t xml:space="preserve"> בתכניות שאינן מיועדות לערבים בישראל</w:t>
            </w:r>
          </w:p>
        </w:tc>
        <w:tc>
          <w:tcPr>
            <w:tcW w:w="2772" w:type="dxa"/>
          </w:tcPr>
          <w:p w:rsidR="005B63BC" w:rsidRDefault="000B46AA" w:rsidP="000B46AA">
            <w:pPr>
              <w:pStyle w:val="ListParagraph"/>
              <w:numPr>
                <w:ilvl w:val="0"/>
                <w:numId w:val="2"/>
              </w:numPr>
              <w:ind w:left="204" w:hanging="204"/>
            </w:pPr>
            <w:r>
              <w:rPr>
                <w:rFonts w:hint="cs"/>
                <w:rtl/>
              </w:rPr>
              <w:t xml:space="preserve">איזה תכניות </w:t>
            </w:r>
            <w:r>
              <w:t>Gap Year</w:t>
            </w:r>
            <w:r>
              <w:rPr>
                <w:rFonts w:hint="cs"/>
                <w:rtl/>
              </w:rPr>
              <w:t xml:space="preserve"> ו</w:t>
            </w:r>
            <w:r w:rsidR="005B63BC">
              <w:rPr>
                <w:rFonts w:hint="cs"/>
                <w:rtl/>
              </w:rPr>
              <w:t xml:space="preserve">פרה-אקדמיה קיימות בחו"ל? </w:t>
            </w:r>
          </w:p>
          <w:p w:rsidR="005B63BC" w:rsidRDefault="005B63BC" w:rsidP="005B63BC">
            <w:pPr>
              <w:pStyle w:val="ListParagraph"/>
              <w:numPr>
                <w:ilvl w:val="0"/>
                <w:numId w:val="2"/>
              </w:numPr>
              <w:ind w:left="204" w:hanging="204"/>
            </w:pPr>
            <w:r>
              <w:rPr>
                <w:rFonts w:hint="cs"/>
                <w:rtl/>
              </w:rPr>
              <w:t xml:space="preserve">איזה תכניות קיימות בחו"ל </w:t>
            </w:r>
            <w:r w:rsidR="00610610">
              <w:rPr>
                <w:rFonts w:hint="cs"/>
                <w:rtl/>
              </w:rPr>
              <w:t xml:space="preserve">השמות </w:t>
            </w:r>
            <w:r>
              <w:rPr>
                <w:rFonts w:hint="cs"/>
                <w:rtl/>
              </w:rPr>
              <w:t>דגש על השתלבות מיעוטים באקדמיה ובתעסוקה?</w:t>
            </w:r>
          </w:p>
          <w:p w:rsidR="005B63BC" w:rsidRDefault="005B63BC" w:rsidP="005B63BC">
            <w:pPr>
              <w:pStyle w:val="ListParagraph"/>
              <w:numPr>
                <w:ilvl w:val="0"/>
                <w:numId w:val="2"/>
              </w:numPr>
              <w:ind w:left="204" w:hanging="204"/>
              <w:rPr>
                <w:rtl/>
              </w:rPr>
            </w:pPr>
            <w:r>
              <w:rPr>
                <w:rFonts w:hint="cs"/>
                <w:rtl/>
              </w:rPr>
              <w:t>מהן התכניות הקיימות בארץ לחברה היהודית: מכינות ומסלולי קדם שירות צבאי</w:t>
            </w:r>
          </w:p>
        </w:tc>
        <w:tc>
          <w:tcPr>
            <w:tcW w:w="2770" w:type="dxa"/>
          </w:tcPr>
          <w:p w:rsidR="000B46AA" w:rsidRDefault="005B63BC" w:rsidP="00267A62">
            <w:pPr>
              <w:pStyle w:val="ListParagraph"/>
              <w:numPr>
                <w:ilvl w:val="0"/>
                <w:numId w:val="2"/>
              </w:numPr>
              <w:ind w:left="215" w:hanging="215"/>
              <w:jc w:val="both"/>
            </w:pPr>
            <w:r>
              <w:rPr>
                <w:rFonts w:hint="cs"/>
                <w:rtl/>
              </w:rPr>
              <w:t xml:space="preserve">סקירה של תכניות </w:t>
            </w:r>
            <w:r>
              <w:t>Gap Year</w:t>
            </w:r>
            <w:r>
              <w:rPr>
                <w:rFonts w:hint="cs"/>
                <w:rtl/>
              </w:rPr>
              <w:t xml:space="preserve"> בעולם ובארץ, תוך חיפוש התייחסות לתכניות המיועדות לקבוצות מיעוטים</w:t>
            </w:r>
          </w:p>
          <w:p w:rsidR="005B63BC" w:rsidRDefault="005B63BC" w:rsidP="000B46AA">
            <w:pPr>
              <w:pStyle w:val="ListParagraph"/>
              <w:numPr>
                <w:ilvl w:val="0"/>
                <w:numId w:val="2"/>
              </w:numPr>
              <w:ind w:left="215" w:hanging="215"/>
              <w:jc w:val="both"/>
              <w:rPr>
                <w:rtl/>
              </w:rPr>
            </w:pPr>
            <w:r>
              <w:rPr>
                <w:rFonts w:hint="cs"/>
                <w:rtl/>
              </w:rPr>
              <w:t>יצירת קשר עם מנהלי תכניות להעמקה נוספת</w:t>
            </w:r>
          </w:p>
        </w:tc>
      </w:tr>
      <w:tr w:rsidR="005B63BC" w:rsidTr="0024598F">
        <w:tc>
          <w:tcPr>
            <w:tcW w:w="2754" w:type="dxa"/>
          </w:tcPr>
          <w:p w:rsidR="005B63BC" w:rsidRDefault="005B63BC" w:rsidP="000B46AA">
            <w:pPr>
              <w:pStyle w:val="ListParagraph"/>
              <w:ind w:left="0"/>
              <w:jc w:val="both"/>
              <w:rPr>
                <w:rtl/>
              </w:rPr>
            </w:pPr>
            <w:r>
              <w:rPr>
                <w:rFonts w:hint="cs"/>
                <w:rtl/>
              </w:rPr>
              <w:t>מהן התכניות הקיימות בארץ המתמקדות בחברה הערבית?</w:t>
            </w:r>
            <w:r w:rsidR="008D7623">
              <w:rPr>
                <w:rFonts w:hint="cs"/>
                <w:rtl/>
              </w:rPr>
              <w:t xml:space="preserve"> </w:t>
            </w:r>
            <w:r w:rsidR="008D7623">
              <w:rPr>
                <w:rFonts w:hint="cs"/>
                <w:rtl/>
              </w:rPr>
              <w:lastRenderedPageBreak/>
              <w:t>ומהם המענים הניתנים בהן לפערים שזוהו?</w:t>
            </w:r>
          </w:p>
        </w:tc>
        <w:tc>
          <w:tcPr>
            <w:tcW w:w="2772" w:type="dxa"/>
          </w:tcPr>
          <w:p w:rsidR="005B63BC" w:rsidRDefault="005B63BC" w:rsidP="000B46AA">
            <w:pPr>
              <w:pStyle w:val="ListParagraph"/>
              <w:numPr>
                <w:ilvl w:val="0"/>
                <w:numId w:val="2"/>
              </w:numPr>
              <w:ind w:left="204" w:hanging="204"/>
            </w:pPr>
            <w:r>
              <w:rPr>
                <w:rFonts w:hint="cs"/>
                <w:rtl/>
              </w:rPr>
              <w:lastRenderedPageBreak/>
              <w:t>מהן המטרות של התכניות ולאיזה צורך קמו?</w:t>
            </w:r>
          </w:p>
          <w:p w:rsidR="002E79AD" w:rsidRDefault="002E79AD" w:rsidP="002E79AD">
            <w:pPr>
              <w:pStyle w:val="ListParagraph"/>
              <w:numPr>
                <w:ilvl w:val="0"/>
                <w:numId w:val="2"/>
              </w:numPr>
              <w:ind w:left="204" w:hanging="204"/>
              <w:rPr>
                <w:rtl/>
              </w:rPr>
            </w:pPr>
            <w:r>
              <w:rPr>
                <w:rFonts w:hint="cs"/>
                <w:rtl/>
              </w:rPr>
              <w:lastRenderedPageBreak/>
              <w:t>כיצד הן עונות על האלמנטים הדורשים חיזוק שזוהו בשלב הקודם?</w:t>
            </w:r>
          </w:p>
        </w:tc>
        <w:tc>
          <w:tcPr>
            <w:tcW w:w="2770" w:type="dxa"/>
          </w:tcPr>
          <w:p w:rsidR="00610610" w:rsidRDefault="00497969" w:rsidP="00267A62">
            <w:pPr>
              <w:pStyle w:val="ListParagraph"/>
              <w:numPr>
                <w:ilvl w:val="0"/>
                <w:numId w:val="2"/>
              </w:numPr>
              <w:ind w:left="215" w:hanging="215"/>
              <w:jc w:val="both"/>
            </w:pPr>
            <w:r>
              <w:rPr>
                <w:rFonts w:hint="cs"/>
                <w:rtl/>
              </w:rPr>
              <w:lastRenderedPageBreak/>
              <w:t>פגישות עם יוזמי ומנהלי התכניות</w:t>
            </w:r>
          </w:p>
          <w:p w:rsidR="00267A62" w:rsidRDefault="00267A62" w:rsidP="00267A62">
            <w:pPr>
              <w:pStyle w:val="ListParagraph"/>
              <w:numPr>
                <w:ilvl w:val="0"/>
                <w:numId w:val="2"/>
              </w:numPr>
              <w:ind w:left="215" w:hanging="215"/>
              <w:jc w:val="both"/>
              <w:rPr>
                <w:rtl/>
              </w:rPr>
            </w:pPr>
            <w:r>
              <w:rPr>
                <w:rFonts w:hint="cs"/>
                <w:rtl/>
              </w:rPr>
              <w:lastRenderedPageBreak/>
              <w:t>השוואה בין התכניות הקיימות מבחינת מתן מענה לאשכולות הפערים שזוהו</w:t>
            </w:r>
          </w:p>
        </w:tc>
      </w:tr>
      <w:tr w:rsidR="002E79AD" w:rsidTr="0024598F">
        <w:tc>
          <w:tcPr>
            <w:tcW w:w="2754" w:type="dxa"/>
          </w:tcPr>
          <w:p w:rsidR="002E79AD" w:rsidRDefault="002C13A7" w:rsidP="002C13A7">
            <w:pPr>
              <w:pStyle w:val="ListParagraph"/>
              <w:ind w:left="0"/>
              <w:jc w:val="both"/>
              <w:rPr>
                <w:rtl/>
              </w:rPr>
            </w:pPr>
            <w:r>
              <w:rPr>
                <w:rFonts w:hint="cs"/>
                <w:rtl/>
              </w:rPr>
              <w:lastRenderedPageBreak/>
              <w:t>מהו מודל ההפעלה של</w:t>
            </w:r>
            <w:r w:rsidR="002E79AD">
              <w:rPr>
                <w:rFonts w:hint="cs"/>
                <w:rtl/>
              </w:rPr>
              <w:t xml:space="preserve"> התכניות הקיימות </w:t>
            </w:r>
            <w:r w:rsidR="008D7623">
              <w:rPr>
                <w:rFonts w:hint="cs"/>
                <w:rtl/>
              </w:rPr>
              <w:t xml:space="preserve">עבור ערבים בישראל </w:t>
            </w:r>
            <w:r>
              <w:rPr>
                <w:rFonts w:hint="cs"/>
                <w:rtl/>
              </w:rPr>
              <w:t>בנוגע</w:t>
            </w:r>
            <w:r w:rsidR="002E79AD">
              <w:rPr>
                <w:rFonts w:hint="cs"/>
                <w:rtl/>
              </w:rPr>
              <w:t xml:space="preserve"> </w:t>
            </w:r>
            <w:r>
              <w:rPr>
                <w:rFonts w:hint="cs"/>
                <w:rtl/>
              </w:rPr>
              <w:t>ל</w:t>
            </w:r>
            <w:r w:rsidR="002E79AD">
              <w:rPr>
                <w:rFonts w:hint="cs"/>
                <w:rtl/>
              </w:rPr>
              <w:t xml:space="preserve">סוגיות </w:t>
            </w:r>
            <w:r>
              <w:rPr>
                <w:rFonts w:hint="cs"/>
                <w:rtl/>
              </w:rPr>
              <w:t>ה</w:t>
            </w:r>
            <w:r w:rsidR="002E79AD">
              <w:rPr>
                <w:rFonts w:hint="cs"/>
                <w:rtl/>
              </w:rPr>
              <w:t>מרכזיות</w:t>
            </w:r>
            <w:r>
              <w:rPr>
                <w:rFonts w:hint="cs"/>
                <w:rtl/>
              </w:rPr>
              <w:t xml:space="preserve"> הבאות:</w:t>
            </w:r>
          </w:p>
        </w:tc>
        <w:tc>
          <w:tcPr>
            <w:tcW w:w="2772" w:type="dxa"/>
          </w:tcPr>
          <w:p w:rsidR="002E79AD" w:rsidRDefault="008D7623" w:rsidP="000B46AA">
            <w:pPr>
              <w:pStyle w:val="ListParagraph"/>
              <w:numPr>
                <w:ilvl w:val="0"/>
                <w:numId w:val="2"/>
              </w:numPr>
              <w:ind w:left="204" w:hanging="204"/>
            </w:pPr>
            <w:r>
              <w:rPr>
                <w:rFonts w:hint="cs"/>
                <w:rtl/>
              </w:rPr>
              <w:t>הגדרת</w:t>
            </w:r>
            <w:r w:rsidR="002E79AD">
              <w:rPr>
                <w:rFonts w:hint="cs"/>
                <w:rtl/>
              </w:rPr>
              <w:t xml:space="preserve"> קהל היעד </w:t>
            </w:r>
            <w:r w:rsidR="00EA4ED1">
              <w:rPr>
                <w:rFonts w:hint="cs"/>
                <w:rtl/>
              </w:rPr>
              <w:t>המדויק</w:t>
            </w:r>
            <w:r w:rsidR="002E79AD">
              <w:rPr>
                <w:rFonts w:hint="cs"/>
                <w:rtl/>
              </w:rPr>
              <w:t xml:space="preserve"> לתכנית? (רמה לימודית, גילאים, סוציואקונומי, מגדר וכו')</w:t>
            </w:r>
          </w:p>
          <w:p w:rsidR="002E79AD" w:rsidRDefault="002E79AD" w:rsidP="000B46AA">
            <w:pPr>
              <w:pStyle w:val="ListParagraph"/>
              <w:numPr>
                <w:ilvl w:val="0"/>
                <w:numId w:val="2"/>
              </w:numPr>
              <w:ind w:left="204" w:hanging="204"/>
            </w:pPr>
            <w:r>
              <w:rPr>
                <w:rFonts w:hint="cs"/>
                <w:rtl/>
              </w:rPr>
              <w:t xml:space="preserve">כיצד מגייסים את קהל היעד לתכנית? </w:t>
            </w:r>
          </w:p>
          <w:p w:rsidR="002E79AD" w:rsidRDefault="002E79AD" w:rsidP="000B46AA">
            <w:pPr>
              <w:pStyle w:val="ListParagraph"/>
              <w:numPr>
                <w:ilvl w:val="0"/>
                <w:numId w:val="2"/>
              </w:numPr>
              <w:ind w:left="204" w:hanging="204"/>
            </w:pPr>
            <w:r>
              <w:rPr>
                <w:rFonts w:hint="cs"/>
                <w:rtl/>
              </w:rPr>
              <w:t>כיצד רותמים את ההורים והמשפחה לתמיכה בתכנית?</w:t>
            </w:r>
          </w:p>
          <w:p w:rsidR="002E79AD" w:rsidRDefault="002E79AD" w:rsidP="000B46AA">
            <w:pPr>
              <w:pStyle w:val="ListParagraph"/>
              <w:numPr>
                <w:ilvl w:val="0"/>
                <w:numId w:val="2"/>
              </w:numPr>
              <w:ind w:left="204" w:hanging="204"/>
            </w:pPr>
            <w:r>
              <w:rPr>
                <w:rFonts w:hint="cs"/>
                <w:rtl/>
              </w:rPr>
              <w:t>מיקום הפעילות: האם יש יתרון לשינה מחוץ לבית, האם לכל אורך התכנית או רק במקטעים ומה המחירים והתועלות המרכזיים של מיקום הפעילות.</w:t>
            </w:r>
          </w:p>
          <w:p w:rsidR="002E79AD" w:rsidRDefault="002E79AD" w:rsidP="000B46AA">
            <w:pPr>
              <w:pStyle w:val="ListParagraph"/>
              <w:numPr>
                <w:ilvl w:val="0"/>
                <w:numId w:val="2"/>
              </w:numPr>
              <w:ind w:left="204" w:hanging="204"/>
            </w:pPr>
            <w:r>
              <w:rPr>
                <w:rFonts w:hint="cs"/>
                <w:rtl/>
              </w:rPr>
              <w:t>פעילות חברתית</w:t>
            </w:r>
            <w:r>
              <w:t xml:space="preserve"> - </w:t>
            </w:r>
            <w:r>
              <w:rPr>
                <w:rFonts w:hint="cs"/>
                <w:rtl/>
              </w:rPr>
              <w:t xml:space="preserve"> מה החלק של פעילות זו מתוך התכנית? מהו אופן הפעולה הממקסם את מטרות התכנית (מבחינת חיזוק יכולות)?</w:t>
            </w:r>
          </w:p>
          <w:p w:rsidR="002E79AD" w:rsidRDefault="002E79AD" w:rsidP="000B46AA">
            <w:pPr>
              <w:pStyle w:val="ListParagraph"/>
              <w:numPr>
                <w:ilvl w:val="0"/>
                <w:numId w:val="2"/>
              </w:numPr>
              <w:ind w:left="204" w:hanging="204"/>
            </w:pPr>
            <w:r>
              <w:rPr>
                <w:rFonts w:hint="cs"/>
                <w:rtl/>
              </w:rPr>
              <w:t>חיזוק יכולות אקדמיות: באיזה שלב של התכנית? באילו תכנים חייבים להתמקד? מועד אידיאלי לבחינות כניסה רלוונטיות (פסיכומטרי וכו').</w:t>
            </w:r>
          </w:p>
          <w:p w:rsidR="002E79AD" w:rsidRDefault="002E79AD" w:rsidP="000B46AA">
            <w:pPr>
              <w:pStyle w:val="ListParagraph"/>
              <w:numPr>
                <w:ilvl w:val="0"/>
                <w:numId w:val="2"/>
              </w:numPr>
              <w:ind w:left="204" w:hanging="204"/>
            </w:pPr>
            <w:r>
              <w:rPr>
                <w:rFonts w:hint="cs"/>
                <w:rtl/>
              </w:rPr>
              <w:t>הכוון אקדמי: מה הוא התהליך האידיאלי? כיצד ההכוון משתלב עם מוכנות המשתתפים והתבגרותם במהלכה.</w:t>
            </w:r>
          </w:p>
          <w:p w:rsidR="002C13A7" w:rsidRDefault="002C13A7" w:rsidP="000B46AA">
            <w:pPr>
              <w:pStyle w:val="ListParagraph"/>
              <w:numPr>
                <w:ilvl w:val="0"/>
                <w:numId w:val="2"/>
              </w:numPr>
              <w:ind w:left="204" w:hanging="204"/>
              <w:rPr>
                <w:rtl/>
              </w:rPr>
            </w:pPr>
            <w:r>
              <w:rPr>
                <w:rFonts w:hint="cs"/>
                <w:rtl/>
              </w:rPr>
              <w:t xml:space="preserve">ביחס לכל נקודות אלו ונושאים נוספים אשר יעלו </w:t>
            </w:r>
            <w:r>
              <w:rPr>
                <w:rtl/>
              </w:rPr>
              <w:t>–</w:t>
            </w:r>
            <w:r>
              <w:rPr>
                <w:rFonts w:hint="cs"/>
                <w:rtl/>
              </w:rPr>
              <w:t xml:space="preserve"> נבקש להבין מה הן התרומות המרכזיות והנושאים לשיפור אותן מזהים משתתפי ובוגרי התכניות וכן מה הם החסמים המרכזיים אותם מזהים יוזמי ומנהלי התכניות.</w:t>
            </w:r>
          </w:p>
        </w:tc>
        <w:tc>
          <w:tcPr>
            <w:tcW w:w="2770" w:type="dxa"/>
          </w:tcPr>
          <w:p w:rsidR="002E79AD" w:rsidRDefault="002E79AD" w:rsidP="000B46AA">
            <w:pPr>
              <w:pStyle w:val="ListParagraph"/>
              <w:numPr>
                <w:ilvl w:val="0"/>
                <w:numId w:val="2"/>
              </w:numPr>
              <w:ind w:left="215" w:hanging="215"/>
              <w:jc w:val="both"/>
              <w:rPr>
                <w:rtl/>
              </w:rPr>
            </w:pPr>
            <w:r>
              <w:rPr>
                <w:rFonts w:hint="cs"/>
                <w:rtl/>
              </w:rPr>
              <w:t>פגישות עם יוזמי, מנהלי ורכזי התכניות וכן קבוצות מיקוד עם בוגרי ומשתתפי התכניות. אנו מודעים לרגישות חלק זה, אך אנו מקווים שהגישה המשתפת איתה אנו מגיעים תסייע ליצור יחסי אמון ושותפות</w:t>
            </w:r>
            <w:r w:rsidR="002C13A7">
              <w:rPr>
                <w:rFonts w:hint="cs"/>
                <w:rtl/>
              </w:rPr>
              <w:t xml:space="preserve"> (ראו מעלה </w:t>
            </w:r>
            <w:r w:rsidR="002C13A7">
              <w:rPr>
                <w:rtl/>
              </w:rPr>
              <w:t>–</w:t>
            </w:r>
            <w:r w:rsidR="002C13A7">
              <w:rPr>
                <w:rFonts w:hint="cs"/>
                <w:rtl/>
              </w:rPr>
              <w:t xml:space="preserve"> שולחן עגול משותף)</w:t>
            </w:r>
          </w:p>
        </w:tc>
      </w:tr>
      <w:tr w:rsidR="002E79AD" w:rsidTr="0024598F">
        <w:tc>
          <w:tcPr>
            <w:tcW w:w="2754" w:type="dxa"/>
          </w:tcPr>
          <w:p w:rsidR="002E79AD" w:rsidRDefault="008B1F7C" w:rsidP="000B46AA">
            <w:pPr>
              <w:pStyle w:val="ListParagraph"/>
              <w:ind w:left="0"/>
              <w:jc w:val="both"/>
              <w:rPr>
                <w:rtl/>
              </w:rPr>
            </w:pPr>
            <w:r>
              <w:rPr>
                <w:rFonts w:hint="cs"/>
                <w:rtl/>
              </w:rPr>
              <w:t>העמקה נוספת בקהל היעד</w:t>
            </w:r>
          </w:p>
        </w:tc>
        <w:tc>
          <w:tcPr>
            <w:tcW w:w="2772" w:type="dxa"/>
          </w:tcPr>
          <w:p w:rsidR="002E79AD" w:rsidRDefault="008B1F7C" w:rsidP="000B46AA">
            <w:pPr>
              <w:pStyle w:val="ListParagraph"/>
              <w:numPr>
                <w:ilvl w:val="0"/>
                <w:numId w:val="2"/>
              </w:numPr>
              <w:ind w:left="204" w:hanging="204"/>
              <w:rPr>
                <w:rtl/>
              </w:rPr>
            </w:pPr>
            <w:r>
              <w:rPr>
                <w:rFonts w:hint="cs"/>
                <w:rtl/>
              </w:rPr>
              <w:t>בהמשך לממצאים שיתגלו מתוך השיחות עם התכניות הקיימות, ננסה לבחון האם יש קהל יעד ספציפי שאנו מאמינים שייתרם באופן משמעותי במיוחד מהתכנית.</w:t>
            </w:r>
          </w:p>
        </w:tc>
        <w:tc>
          <w:tcPr>
            <w:tcW w:w="2770" w:type="dxa"/>
          </w:tcPr>
          <w:p w:rsidR="002E79AD" w:rsidRDefault="008B1F7C" w:rsidP="000B46AA">
            <w:pPr>
              <w:pStyle w:val="ListParagraph"/>
              <w:numPr>
                <w:ilvl w:val="0"/>
                <w:numId w:val="2"/>
              </w:numPr>
              <w:ind w:left="215" w:hanging="215"/>
              <w:jc w:val="both"/>
            </w:pPr>
            <w:r>
              <w:rPr>
                <w:rFonts w:hint="cs"/>
                <w:rtl/>
              </w:rPr>
              <w:t xml:space="preserve">הצעד הראשון יהיה לבחון האם בספרות המחקרית מהשנים האחרונות (במיוחד המחקר המלווה של ברוקדייל לתכנית הות"ת), קיימת איזושהי קבוצה ספציפית שמצליחה להגיע לאקדמיה אך נמצא שהיא זקוקה לחיזוק סביב </w:t>
            </w:r>
            <w:r>
              <w:rPr>
                <w:rFonts w:hint="cs"/>
                <w:rtl/>
              </w:rPr>
              <w:lastRenderedPageBreak/>
              <w:t>האלמנטים שימצאו בתחילת התהליך</w:t>
            </w:r>
          </w:p>
          <w:p w:rsidR="008B1F7C" w:rsidRDefault="008B1F7C" w:rsidP="000B46AA">
            <w:pPr>
              <w:pStyle w:val="ListParagraph"/>
              <w:numPr>
                <w:ilvl w:val="0"/>
                <w:numId w:val="2"/>
              </w:numPr>
              <w:ind w:left="215" w:hanging="215"/>
              <w:jc w:val="both"/>
              <w:rPr>
                <w:rtl/>
              </w:rPr>
            </w:pPr>
            <w:r>
              <w:rPr>
                <w:rFonts w:hint="cs"/>
                <w:rtl/>
              </w:rPr>
              <w:t>אפשרות נוספת, היא קניית נתונים מלמ"ס וניסיון לאתר את הקבוצה דרך נתונים. יש לבחון לפני הליכה לצעד זה שיקולי עלות/תועלת וזמן.</w:t>
            </w:r>
          </w:p>
        </w:tc>
      </w:tr>
    </w:tbl>
    <w:p w:rsidR="0024598F" w:rsidRDefault="0024598F" w:rsidP="0024598F">
      <w:pPr>
        <w:jc w:val="both"/>
      </w:pPr>
    </w:p>
    <w:p w:rsidR="0024598F" w:rsidRPr="000723B3" w:rsidRDefault="0024598F" w:rsidP="000723B3">
      <w:pPr>
        <w:jc w:val="both"/>
        <w:rPr>
          <w:b/>
          <w:bCs/>
        </w:rPr>
      </w:pPr>
      <w:r w:rsidRPr="000723B3">
        <w:rPr>
          <w:rFonts w:hint="cs"/>
          <w:b/>
          <w:bCs/>
          <w:rtl/>
        </w:rPr>
        <w:t>שלב ביניים: בניית מודלים וחישובי עלות/תועלת</w:t>
      </w:r>
    </w:p>
    <w:p w:rsidR="0024598F" w:rsidRDefault="0024598F" w:rsidP="0024598F">
      <w:pPr>
        <w:pStyle w:val="ListParagraph"/>
        <w:jc w:val="both"/>
      </w:pPr>
    </w:p>
    <w:tbl>
      <w:tblPr>
        <w:tblStyle w:val="TableGrid"/>
        <w:bidiVisual/>
        <w:tblW w:w="0" w:type="auto"/>
        <w:tblLook w:val="04A0" w:firstRow="1" w:lastRow="0" w:firstColumn="1" w:lastColumn="0" w:noHBand="0" w:noVBand="1"/>
      </w:tblPr>
      <w:tblGrid>
        <w:gridCol w:w="2633"/>
        <w:gridCol w:w="2906"/>
        <w:gridCol w:w="2757"/>
      </w:tblGrid>
      <w:tr w:rsidR="0024598F" w:rsidTr="00752789">
        <w:tc>
          <w:tcPr>
            <w:tcW w:w="2633" w:type="dxa"/>
          </w:tcPr>
          <w:p w:rsidR="0024598F" w:rsidRDefault="0024598F" w:rsidP="00F50ECF">
            <w:pPr>
              <w:pStyle w:val="ListParagraph"/>
              <w:ind w:left="0"/>
              <w:jc w:val="both"/>
              <w:rPr>
                <w:rtl/>
              </w:rPr>
            </w:pPr>
            <w:r>
              <w:rPr>
                <w:rFonts w:hint="cs"/>
                <w:rtl/>
              </w:rPr>
              <w:t xml:space="preserve">בניית/בחירת המודלים האידיאליים לתכניות </w:t>
            </w:r>
            <w:r>
              <w:t>Gap Year</w:t>
            </w:r>
            <w:r>
              <w:rPr>
                <w:rFonts w:hint="cs"/>
                <w:rtl/>
              </w:rPr>
              <w:t xml:space="preserve"> המתמקדים בהובלה לשילוב באקדמיה ובתעסוקה (הדורשת רקע אקדמי)?</w:t>
            </w:r>
          </w:p>
        </w:tc>
        <w:tc>
          <w:tcPr>
            <w:tcW w:w="2906" w:type="dxa"/>
          </w:tcPr>
          <w:p w:rsidR="0024598F" w:rsidRDefault="0024598F" w:rsidP="00F50ECF">
            <w:pPr>
              <w:pStyle w:val="ListParagraph"/>
              <w:numPr>
                <w:ilvl w:val="0"/>
                <w:numId w:val="3"/>
              </w:numPr>
              <w:ind w:left="360"/>
              <w:jc w:val="both"/>
            </w:pPr>
            <w:r>
              <w:rPr>
                <w:rFonts w:hint="cs"/>
                <w:rtl/>
              </w:rPr>
              <w:t>ננסה לזווג בין האלמנטים דורשי החיזוק למענים הקיימים בארץ ובעולם.</w:t>
            </w:r>
          </w:p>
          <w:p w:rsidR="0024598F" w:rsidRDefault="0024598F" w:rsidP="00F50ECF">
            <w:pPr>
              <w:pStyle w:val="ListParagraph"/>
              <w:numPr>
                <w:ilvl w:val="0"/>
                <w:numId w:val="3"/>
              </w:numPr>
              <w:ind w:left="360"/>
              <w:jc w:val="both"/>
            </w:pPr>
            <w:r>
              <w:rPr>
                <w:rFonts w:hint="cs"/>
                <w:rtl/>
              </w:rPr>
              <w:t>ננסה לגבש מספר מודלים למענים אידיאליים, כאשר הדגש והניסיון לחידוש כאן הוא המוקד באיך בסוף השנה המשתתפים יהיו מוכנים להשתלבות איכותית באקדמיה ובסופו של דבר בתעסוקה.</w:t>
            </w:r>
          </w:p>
          <w:p w:rsidR="0024598F" w:rsidRDefault="0024598F" w:rsidP="00F50ECF">
            <w:pPr>
              <w:pStyle w:val="ListParagraph"/>
              <w:numPr>
                <w:ilvl w:val="0"/>
                <w:numId w:val="3"/>
              </w:numPr>
              <w:ind w:left="360"/>
              <w:jc w:val="both"/>
              <w:rPr>
                <w:rtl/>
              </w:rPr>
            </w:pPr>
            <w:r>
              <w:rPr>
                <w:rFonts w:hint="cs"/>
                <w:rtl/>
              </w:rPr>
              <w:t>תיקוף מדדי ההצלחה ויעדי התכנית. יינתן דגש על בניית יעדים מדידים.</w:t>
            </w:r>
          </w:p>
        </w:tc>
        <w:tc>
          <w:tcPr>
            <w:tcW w:w="2757" w:type="dxa"/>
          </w:tcPr>
          <w:p w:rsidR="0024598F" w:rsidRDefault="0024598F" w:rsidP="00F50ECF">
            <w:pPr>
              <w:pStyle w:val="ListParagraph"/>
              <w:numPr>
                <w:ilvl w:val="0"/>
                <w:numId w:val="2"/>
              </w:numPr>
              <w:ind w:left="215" w:hanging="215"/>
              <w:jc w:val="both"/>
            </w:pPr>
            <w:r>
              <w:rPr>
                <w:rFonts w:hint="cs"/>
                <w:rtl/>
              </w:rPr>
              <w:t>במסגרת תהליך גיבוש זה, נקיים התייעצויות רבות עם בעלי עניין שונים: ממשלה, אקדמיה, מעסיקים וחברה ערבית</w:t>
            </w:r>
          </w:p>
          <w:p w:rsidR="0024598F" w:rsidRDefault="0024598F" w:rsidP="00F50ECF">
            <w:pPr>
              <w:pStyle w:val="ListParagraph"/>
              <w:numPr>
                <w:ilvl w:val="0"/>
                <w:numId w:val="2"/>
              </w:numPr>
              <w:ind w:left="215" w:hanging="215"/>
              <w:jc w:val="both"/>
            </w:pPr>
            <w:r>
              <w:rPr>
                <w:rFonts w:hint="cs"/>
                <w:rtl/>
              </w:rPr>
              <w:t xml:space="preserve">סדנאות רעיונאות </w:t>
            </w:r>
            <w:r>
              <w:rPr>
                <w:rtl/>
              </w:rPr>
              <w:t>–</w:t>
            </w:r>
            <w:r>
              <w:rPr>
                <w:rFonts w:hint="cs"/>
                <w:rtl/>
              </w:rPr>
              <w:t xml:space="preserve"> נקיים מספר סדנאות רעיונאות עם אנשי מפתח וכן עם צעירים ובוגרים מהחברה הערבית, המיקוד כאן יהיה הן במקרים בהם לא נמצא התאמה מלאה בין האלמנטים הדורשים חיזוק למענים הקיימים, אך גם כניסיון לאתגר את החשיבה הקיימת וחיפוש אחר פתרונות יצירתיים.</w:t>
            </w:r>
          </w:p>
          <w:p w:rsidR="0024598F" w:rsidRDefault="0024598F" w:rsidP="00F50ECF">
            <w:pPr>
              <w:pStyle w:val="ListParagraph"/>
              <w:numPr>
                <w:ilvl w:val="0"/>
                <w:numId w:val="2"/>
              </w:numPr>
              <w:ind w:left="215" w:hanging="215"/>
              <w:jc w:val="both"/>
              <w:rPr>
                <w:rtl/>
              </w:rPr>
            </w:pPr>
            <w:r>
              <w:rPr>
                <w:rFonts w:hint="cs"/>
                <w:rtl/>
              </w:rPr>
              <w:t>בסוף תהליך זה נרצה לגבש בין מודל אחד לשלושה (ייתכן שחלק מהמודלים יהיו מתוך תכניות שכבר קיימות היום בשטח)</w:t>
            </w:r>
          </w:p>
        </w:tc>
      </w:tr>
      <w:tr w:rsidR="0024598F" w:rsidTr="00752789">
        <w:tc>
          <w:tcPr>
            <w:tcW w:w="2633" w:type="dxa"/>
          </w:tcPr>
          <w:p w:rsidR="0024598F" w:rsidRDefault="0024598F" w:rsidP="00F50ECF">
            <w:pPr>
              <w:pStyle w:val="ListParagraph"/>
              <w:ind w:left="0"/>
              <w:jc w:val="both"/>
              <w:rPr>
                <w:rtl/>
              </w:rPr>
            </w:pPr>
            <w:r>
              <w:rPr>
                <w:rFonts w:hint="cs"/>
                <w:rtl/>
              </w:rPr>
              <w:t>הבנת הרווחים מתכנית כזו: מיפוי של התועלת (גם במונחי כסף) עבור הפרט, הקהילה, האקדמיה, והמדינה מהפעלת תכנית שנת רווח איכותית בארבעה טווחי זמן :</w:t>
            </w:r>
          </w:p>
        </w:tc>
        <w:tc>
          <w:tcPr>
            <w:tcW w:w="2906" w:type="dxa"/>
          </w:tcPr>
          <w:p w:rsidR="0024598F" w:rsidRDefault="0024598F" w:rsidP="00F50ECF">
            <w:pPr>
              <w:pStyle w:val="ListParagraph"/>
              <w:numPr>
                <w:ilvl w:val="0"/>
                <w:numId w:val="4"/>
              </w:numPr>
              <w:ind w:left="73" w:hanging="13"/>
              <w:jc w:val="both"/>
            </w:pPr>
            <w:r>
              <w:rPr>
                <w:rFonts w:hint="cs"/>
                <w:rtl/>
              </w:rPr>
              <w:t xml:space="preserve">מיידי </w:t>
            </w:r>
            <w:r>
              <w:rPr>
                <w:rtl/>
              </w:rPr>
              <w:t>–</w:t>
            </w:r>
            <w:r>
              <w:rPr>
                <w:rFonts w:hint="cs"/>
                <w:rtl/>
              </w:rPr>
              <w:t xml:space="preserve"> שנת רווח</w:t>
            </w:r>
          </w:p>
          <w:p w:rsidR="0024598F" w:rsidRDefault="0024598F" w:rsidP="00F50ECF">
            <w:pPr>
              <w:pStyle w:val="ListParagraph"/>
              <w:numPr>
                <w:ilvl w:val="0"/>
                <w:numId w:val="5"/>
              </w:numPr>
              <w:ind w:left="215" w:hanging="215"/>
              <w:jc w:val="both"/>
            </w:pPr>
            <w:r>
              <w:rPr>
                <w:rFonts w:hint="cs"/>
                <w:rtl/>
              </w:rPr>
              <w:t xml:space="preserve">פרט </w:t>
            </w:r>
            <w:r>
              <w:rPr>
                <w:rtl/>
              </w:rPr>
              <w:t>–</w:t>
            </w:r>
            <w:r>
              <w:rPr>
                <w:rFonts w:hint="cs"/>
                <w:rtl/>
              </w:rPr>
              <w:t xml:space="preserve"> מה התרומה הפרקטית/כספית עבור הפרט מהשתתפות בשנה זו (חיסכון בעלויות הכנה לאקדמיה וכדומה)</w:t>
            </w:r>
          </w:p>
          <w:p w:rsidR="0024598F" w:rsidRDefault="0024598F" w:rsidP="00F50ECF">
            <w:pPr>
              <w:pStyle w:val="ListParagraph"/>
              <w:numPr>
                <w:ilvl w:val="0"/>
                <w:numId w:val="5"/>
              </w:numPr>
              <w:ind w:left="215" w:hanging="215"/>
              <w:jc w:val="both"/>
            </w:pPr>
            <w:r>
              <w:rPr>
                <w:rFonts w:hint="cs"/>
                <w:rtl/>
              </w:rPr>
              <w:t xml:space="preserve">קהילה </w:t>
            </w:r>
            <w:r>
              <w:rPr>
                <w:rtl/>
              </w:rPr>
              <w:t>–</w:t>
            </w:r>
            <w:r>
              <w:rPr>
                <w:rFonts w:hint="cs"/>
                <w:rtl/>
              </w:rPr>
              <w:t xml:space="preserve"> תרוויח מפעילות חברתית (תלוי כמובן באופי התכנית בסופו של דבר)</w:t>
            </w:r>
          </w:p>
          <w:p w:rsidR="0024598F" w:rsidRDefault="0024598F" w:rsidP="00F50ECF">
            <w:pPr>
              <w:pStyle w:val="ListParagraph"/>
              <w:numPr>
                <w:ilvl w:val="0"/>
                <w:numId w:val="4"/>
              </w:numPr>
              <w:ind w:left="73" w:hanging="13"/>
              <w:jc w:val="both"/>
            </w:pPr>
            <w:r>
              <w:rPr>
                <w:rFonts w:hint="cs"/>
                <w:rtl/>
              </w:rPr>
              <w:t xml:space="preserve">קצר </w:t>
            </w:r>
            <w:r>
              <w:rPr>
                <w:rtl/>
              </w:rPr>
              <w:t>–</w:t>
            </w:r>
            <w:r>
              <w:rPr>
                <w:rFonts w:hint="cs"/>
                <w:rtl/>
              </w:rPr>
              <w:t xml:space="preserve"> אקדמיה</w:t>
            </w:r>
          </w:p>
          <w:p w:rsidR="0024598F" w:rsidRDefault="0024598F" w:rsidP="00F50ECF">
            <w:pPr>
              <w:pStyle w:val="ListParagraph"/>
              <w:numPr>
                <w:ilvl w:val="3"/>
                <w:numId w:val="6"/>
              </w:numPr>
              <w:ind w:left="215" w:hanging="150"/>
              <w:jc w:val="both"/>
            </w:pPr>
            <w:r>
              <w:rPr>
                <w:rFonts w:hint="cs"/>
                <w:rtl/>
              </w:rPr>
              <w:t xml:space="preserve">פרט </w:t>
            </w:r>
            <w:r>
              <w:rPr>
                <w:rtl/>
              </w:rPr>
              <w:t>–</w:t>
            </w:r>
            <w:r>
              <w:rPr>
                <w:rFonts w:hint="cs"/>
                <w:rtl/>
              </w:rPr>
              <w:t xml:space="preserve"> בחירה טובה יותר של תחום הלימודים, קיצור משך הזמן לסיום התואר ושיפור הישגים</w:t>
            </w:r>
          </w:p>
          <w:p w:rsidR="0024598F" w:rsidRDefault="0024598F" w:rsidP="00F50ECF">
            <w:pPr>
              <w:pStyle w:val="ListParagraph"/>
              <w:numPr>
                <w:ilvl w:val="3"/>
                <w:numId w:val="6"/>
              </w:numPr>
              <w:ind w:left="215" w:hanging="150"/>
              <w:jc w:val="both"/>
            </w:pPr>
            <w:r>
              <w:rPr>
                <w:rFonts w:hint="cs"/>
                <w:rtl/>
              </w:rPr>
              <w:t xml:space="preserve">מוסדות אקדמיים </w:t>
            </w:r>
            <w:r>
              <w:rPr>
                <w:rtl/>
              </w:rPr>
              <w:t>–</w:t>
            </w:r>
            <w:r>
              <w:rPr>
                <w:rFonts w:hint="cs"/>
                <w:rtl/>
              </w:rPr>
              <w:t xml:space="preserve"> צמצום מעברים בין חוגים ונשירה </w:t>
            </w:r>
            <w:r>
              <w:rPr>
                <w:rtl/>
              </w:rPr>
              <w:t>–</w:t>
            </w:r>
            <w:r>
              <w:rPr>
                <w:rFonts w:hint="cs"/>
                <w:rtl/>
              </w:rPr>
              <w:t xml:space="preserve"> ניצולת גובהה יותר, העלאת הרמה האקדמית, יאפשר מיקוד טוב יותר בסטודנטים ערבים חלשים יותר (בגלל </w:t>
            </w:r>
            <w:r>
              <w:rPr>
                <w:rFonts w:hint="cs"/>
                <w:rtl/>
              </w:rPr>
              <w:lastRenderedPageBreak/>
              <w:t>בשלות הסטודנטים שיגיעו מהתכניות)</w:t>
            </w:r>
          </w:p>
          <w:p w:rsidR="0024598F" w:rsidRDefault="0024598F" w:rsidP="00F50ECF">
            <w:pPr>
              <w:pStyle w:val="ListParagraph"/>
              <w:numPr>
                <w:ilvl w:val="3"/>
                <w:numId w:val="6"/>
              </w:numPr>
              <w:ind w:left="215" w:hanging="150"/>
              <w:jc w:val="both"/>
            </w:pPr>
            <w:r>
              <w:rPr>
                <w:rFonts w:hint="cs"/>
                <w:rtl/>
              </w:rPr>
              <w:t xml:space="preserve">מל"ג/ות"ת </w:t>
            </w:r>
            <w:r>
              <w:rPr>
                <w:rtl/>
              </w:rPr>
              <w:t>–</w:t>
            </w:r>
            <w:r>
              <w:rPr>
                <w:rFonts w:hint="cs"/>
                <w:rtl/>
              </w:rPr>
              <w:t xml:space="preserve"> פיזור הטרוגני יותר של סטודנטים ערבים, עלייה בייצוג הערבים בקרב מסיימים, שיפור בהישגי הסטודנטים הערבים (מקרו) </w:t>
            </w:r>
          </w:p>
          <w:p w:rsidR="0024598F" w:rsidRDefault="0024598F" w:rsidP="00F50ECF">
            <w:pPr>
              <w:pStyle w:val="ListParagraph"/>
              <w:numPr>
                <w:ilvl w:val="3"/>
                <w:numId w:val="6"/>
              </w:numPr>
              <w:ind w:left="215" w:hanging="150"/>
              <w:jc w:val="both"/>
            </w:pPr>
            <w:r>
              <w:rPr>
                <w:rFonts w:hint="cs"/>
                <w:rtl/>
              </w:rPr>
              <w:t xml:space="preserve">מדינה </w:t>
            </w:r>
            <w:r>
              <w:rPr>
                <w:rtl/>
              </w:rPr>
              <w:t>–</w:t>
            </w:r>
            <w:r>
              <w:rPr>
                <w:rFonts w:hint="cs"/>
                <w:rtl/>
              </w:rPr>
              <w:t xml:space="preserve"> קיצור משך הלימודים </w:t>
            </w:r>
            <w:r>
              <w:rPr>
                <w:rtl/>
              </w:rPr>
              <w:t>–</w:t>
            </w:r>
            <w:r>
              <w:rPr>
                <w:rFonts w:hint="cs"/>
                <w:rtl/>
              </w:rPr>
              <w:t xml:space="preserve"> זמינות גבוהה יותר לשוק העבודה.</w:t>
            </w:r>
          </w:p>
          <w:p w:rsidR="0024598F" w:rsidRDefault="0024598F" w:rsidP="00F50ECF">
            <w:pPr>
              <w:pStyle w:val="ListParagraph"/>
              <w:numPr>
                <w:ilvl w:val="3"/>
                <w:numId w:val="6"/>
              </w:numPr>
              <w:ind w:left="215" w:hanging="150"/>
              <w:jc w:val="both"/>
            </w:pPr>
            <w:r>
              <w:rPr>
                <w:rFonts w:hint="cs"/>
                <w:rtl/>
              </w:rPr>
              <w:t xml:space="preserve">קהילה </w:t>
            </w:r>
            <w:r>
              <w:rPr>
                <w:rtl/>
              </w:rPr>
              <w:t>–</w:t>
            </w:r>
            <w:r>
              <w:rPr>
                <w:rFonts w:hint="cs"/>
                <w:rtl/>
              </w:rPr>
              <w:t xml:space="preserve"> הגדלת האמון ביכולות הצעירים להשתלב במספר רב של תחומי לימוד ולהצליח.</w:t>
            </w:r>
          </w:p>
          <w:p w:rsidR="0024598F" w:rsidRDefault="0024598F" w:rsidP="00F50ECF">
            <w:pPr>
              <w:pStyle w:val="ListParagraph"/>
              <w:numPr>
                <w:ilvl w:val="0"/>
                <w:numId w:val="4"/>
              </w:numPr>
              <w:ind w:left="215" w:hanging="155"/>
              <w:jc w:val="both"/>
            </w:pPr>
            <w:r>
              <w:rPr>
                <w:rFonts w:hint="cs"/>
                <w:rtl/>
              </w:rPr>
              <w:t xml:space="preserve">בינוני </w:t>
            </w:r>
            <w:r>
              <w:rPr>
                <w:rtl/>
              </w:rPr>
              <w:t>–</w:t>
            </w:r>
            <w:r>
              <w:rPr>
                <w:rFonts w:hint="cs"/>
                <w:rtl/>
              </w:rPr>
              <w:t xml:space="preserve"> כניסה לשוק העבודה לאחר הלימודים</w:t>
            </w:r>
          </w:p>
          <w:p w:rsidR="0024598F" w:rsidRDefault="0024598F" w:rsidP="00F50ECF">
            <w:pPr>
              <w:pStyle w:val="ListParagraph"/>
              <w:numPr>
                <w:ilvl w:val="3"/>
                <w:numId w:val="1"/>
              </w:numPr>
              <w:ind w:left="215" w:hanging="155"/>
              <w:jc w:val="both"/>
            </w:pPr>
            <w:r>
              <w:rPr>
                <w:rFonts w:hint="cs"/>
                <w:rtl/>
              </w:rPr>
              <w:t>מדינה (רלוונטי גם לפרט ולמעסיקים) - הגדלת ההתאמה בין תחום הלימודים למקצוע בפועל, קיצור זמן ההשתלבות בשוק העבודה (במשרה איכותית), מיצוי פוטנציאל.</w:t>
            </w:r>
          </w:p>
          <w:p w:rsidR="0024598F" w:rsidRDefault="0024598F" w:rsidP="00F50ECF">
            <w:pPr>
              <w:pStyle w:val="ListParagraph"/>
              <w:numPr>
                <w:ilvl w:val="3"/>
                <w:numId w:val="1"/>
              </w:numPr>
              <w:ind w:left="215" w:hanging="155"/>
              <w:jc w:val="both"/>
            </w:pPr>
            <w:r>
              <w:rPr>
                <w:rFonts w:hint="cs"/>
                <w:rtl/>
              </w:rPr>
              <w:t xml:space="preserve">קהילה </w:t>
            </w:r>
            <w:r>
              <w:rPr>
                <w:rtl/>
              </w:rPr>
              <w:t>–</w:t>
            </w:r>
            <w:r>
              <w:rPr>
                <w:rFonts w:hint="cs"/>
                <w:rtl/>
              </w:rPr>
              <w:t xml:space="preserve"> הגדלת האמון ביכולת להשתלב במגוון רחב יותר של תחומים במשק.</w:t>
            </w:r>
          </w:p>
          <w:p w:rsidR="0024598F" w:rsidRDefault="0024598F" w:rsidP="00F50ECF">
            <w:pPr>
              <w:pStyle w:val="ListParagraph"/>
              <w:numPr>
                <w:ilvl w:val="0"/>
                <w:numId w:val="4"/>
              </w:numPr>
              <w:ind w:left="215" w:hanging="155"/>
              <w:jc w:val="both"/>
            </w:pPr>
            <w:r>
              <w:rPr>
                <w:rFonts w:hint="cs"/>
                <w:rtl/>
              </w:rPr>
              <w:t xml:space="preserve">ארוך </w:t>
            </w:r>
            <w:r>
              <w:rPr>
                <w:rtl/>
              </w:rPr>
              <w:t>–</w:t>
            </w:r>
            <w:r>
              <w:rPr>
                <w:rFonts w:hint="cs"/>
                <w:rtl/>
              </w:rPr>
              <w:t xml:space="preserve"> לאורך הקריירה</w:t>
            </w:r>
          </w:p>
          <w:p w:rsidR="0024598F" w:rsidRDefault="0024598F" w:rsidP="00F50ECF">
            <w:pPr>
              <w:pStyle w:val="ListParagraph"/>
              <w:numPr>
                <w:ilvl w:val="3"/>
                <w:numId w:val="1"/>
              </w:numPr>
              <w:ind w:left="215" w:hanging="155"/>
              <w:jc w:val="both"/>
            </w:pPr>
            <w:r>
              <w:rPr>
                <w:rFonts w:hint="cs"/>
                <w:rtl/>
              </w:rPr>
              <w:t xml:space="preserve">אקדמיה </w:t>
            </w:r>
            <w:r>
              <w:rPr>
                <w:rtl/>
              </w:rPr>
              <w:t>–</w:t>
            </w:r>
            <w:r>
              <w:rPr>
                <w:rFonts w:hint="cs"/>
                <w:rtl/>
              </w:rPr>
              <w:t xml:space="preserve"> מספר ההולכים לתארים מתקדמים (לא בפוקוס, אבל יכול להוות תופעת לוואי חיובית לתכנית)</w:t>
            </w:r>
          </w:p>
          <w:p w:rsidR="0024598F" w:rsidRDefault="0024598F" w:rsidP="00F50ECF">
            <w:pPr>
              <w:pStyle w:val="ListParagraph"/>
              <w:numPr>
                <w:ilvl w:val="3"/>
                <w:numId w:val="1"/>
              </w:numPr>
              <w:ind w:left="215" w:hanging="194"/>
            </w:pPr>
            <w:r>
              <w:rPr>
                <w:rFonts w:hint="cs"/>
                <w:rtl/>
              </w:rPr>
              <w:t xml:space="preserve">פרטים (וגם מעסיקים ומדינה) </w:t>
            </w:r>
            <w:r>
              <w:rPr>
                <w:rtl/>
              </w:rPr>
              <w:t>–</w:t>
            </w:r>
            <w:r>
              <w:rPr>
                <w:rFonts w:hint="cs"/>
                <w:rtl/>
              </w:rPr>
              <w:t xml:space="preserve"> בניית קריירה איכותית ושאפתנית.</w:t>
            </w:r>
          </w:p>
          <w:p w:rsidR="0024598F" w:rsidRDefault="0024598F" w:rsidP="00F50ECF">
            <w:pPr>
              <w:pStyle w:val="ListParagraph"/>
              <w:numPr>
                <w:ilvl w:val="3"/>
                <w:numId w:val="1"/>
              </w:numPr>
              <w:ind w:left="215" w:hanging="194"/>
              <w:rPr>
                <w:rtl/>
              </w:rPr>
            </w:pPr>
            <w:r>
              <w:rPr>
                <w:rFonts w:hint="cs"/>
                <w:rtl/>
              </w:rPr>
              <w:t xml:space="preserve">קהילה </w:t>
            </w:r>
            <w:r>
              <w:rPr>
                <w:rtl/>
              </w:rPr>
              <w:t>–</w:t>
            </w:r>
            <w:r>
              <w:rPr>
                <w:rFonts w:hint="cs"/>
                <w:rtl/>
              </w:rPr>
              <w:t xml:space="preserve"> בוגרי התכניות יחזקו את החוסן הקהילתי ויהוו מודל לחיקוי.</w:t>
            </w:r>
          </w:p>
        </w:tc>
        <w:tc>
          <w:tcPr>
            <w:tcW w:w="2757" w:type="dxa"/>
          </w:tcPr>
          <w:p w:rsidR="0024598F" w:rsidRDefault="0024598F" w:rsidP="00F50ECF">
            <w:pPr>
              <w:pStyle w:val="ListParagraph"/>
              <w:numPr>
                <w:ilvl w:val="3"/>
                <w:numId w:val="1"/>
              </w:numPr>
              <w:ind w:left="215" w:hanging="215"/>
              <w:jc w:val="both"/>
            </w:pPr>
            <w:r>
              <w:rPr>
                <w:rFonts w:hint="cs"/>
                <w:rtl/>
              </w:rPr>
              <w:lastRenderedPageBreak/>
              <w:t>ניתוח שמרני של השיפור שאנו מאמינים שיבוא לידי ביטוי בהישגי הצעירים.</w:t>
            </w:r>
          </w:p>
          <w:p w:rsidR="0024598F" w:rsidRDefault="0024598F" w:rsidP="00F50ECF">
            <w:pPr>
              <w:pStyle w:val="ListParagraph"/>
              <w:numPr>
                <w:ilvl w:val="3"/>
                <w:numId w:val="1"/>
              </w:numPr>
              <w:ind w:left="215" w:hanging="215"/>
              <w:jc w:val="both"/>
              <w:rPr>
                <w:rtl/>
              </w:rPr>
            </w:pPr>
            <w:r>
              <w:rPr>
                <w:rFonts w:hint="cs"/>
                <w:rtl/>
              </w:rPr>
              <w:t xml:space="preserve">תרגום של השיפור למונחים כספיים היכן שניתן. </w:t>
            </w:r>
          </w:p>
        </w:tc>
      </w:tr>
    </w:tbl>
    <w:p w:rsidR="0024598F" w:rsidRDefault="0024598F" w:rsidP="0024598F">
      <w:pPr>
        <w:pStyle w:val="ListParagraph"/>
        <w:ind w:left="1440"/>
        <w:jc w:val="both"/>
      </w:pPr>
    </w:p>
    <w:p w:rsidR="00964480" w:rsidRDefault="00964480" w:rsidP="00964480">
      <w:pPr>
        <w:pStyle w:val="ListParagraph"/>
        <w:numPr>
          <w:ilvl w:val="0"/>
          <w:numId w:val="1"/>
        </w:numPr>
        <w:jc w:val="both"/>
      </w:pPr>
      <w:r>
        <w:rPr>
          <w:rFonts w:hint="cs"/>
          <w:rtl/>
        </w:rPr>
        <w:t>סיום התהליך:</w:t>
      </w:r>
    </w:p>
    <w:p w:rsidR="00772E60" w:rsidRDefault="00772E60" w:rsidP="00772E60">
      <w:pPr>
        <w:pStyle w:val="ListParagraph"/>
        <w:numPr>
          <w:ilvl w:val="1"/>
          <w:numId w:val="1"/>
        </w:numPr>
        <w:jc w:val="both"/>
      </w:pPr>
      <w:r>
        <w:rPr>
          <w:rFonts w:hint="cs"/>
          <w:rtl/>
        </w:rPr>
        <w:t xml:space="preserve">תוצר </w:t>
      </w:r>
      <w:r>
        <w:rPr>
          <w:rtl/>
        </w:rPr>
        <w:t>–</w:t>
      </w:r>
      <w:r>
        <w:rPr>
          <w:rFonts w:hint="cs"/>
          <w:rtl/>
        </w:rPr>
        <w:t xml:space="preserve"> נייר מדיניות מקיף בנוגע לאפשרויות של </w:t>
      </w:r>
      <w:r>
        <w:rPr>
          <w:rFonts w:hint="cs"/>
        </w:rPr>
        <w:t>G</w:t>
      </w:r>
      <w:r>
        <w:t xml:space="preserve">ap Year </w:t>
      </w:r>
      <w:r>
        <w:rPr>
          <w:rFonts w:hint="cs"/>
          <w:rtl/>
        </w:rPr>
        <w:t xml:space="preserve"> לערבים בישראל. מעבר לשימוש הישיר שלנו בו לטובת החלטה על המשך התהליך, ישמש הנייר כבסיס ידע: א. על הקיים בארץ וכיצד תכניות אלו נותנו מענה לסוגיית השילוב באקדמיה ובתעסוקה הולמת השכלה. ב. האפשרויות הקיימות בחו"ל ובארץ שאינן מנוצלות כעת. ג. מודלים אפשריים לפיתוח תכניות נוספות מסוג זה בארץ. ד. אלמנטים רכים הדורשים חיזוק לטובת מיצוי הפוטנציאל הקיים (רלוונטי לבתי הספר ולאקדמיה)</w:t>
      </w:r>
      <w:r w:rsidR="0079624C">
        <w:rPr>
          <w:rFonts w:hint="cs"/>
          <w:rtl/>
        </w:rPr>
        <w:t>.</w:t>
      </w:r>
    </w:p>
    <w:p w:rsidR="00C773E3" w:rsidRDefault="00C773E3" w:rsidP="00C773E3">
      <w:pPr>
        <w:pStyle w:val="ListParagraph"/>
        <w:numPr>
          <w:ilvl w:val="1"/>
          <w:numId w:val="1"/>
        </w:numPr>
        <w:jc w:val="both"/>
      </w:pPr>
      <w:r>
        <w:rPr>
          <w:rFonts w:hint="cs"/>
          <w:rtl/>
        </w:rPr>
        <w:t>הבנת הצעד הבא: בשלב זה ננסה להבין כיצד ניתן להתקדם לקראת הפעלת תכנית באוקטובר 2020.</w:t>
      </w:r>
    </w:p>
    <w:p w:rsidR="00C773E3" w:rsidRDefault="00C773E3" w:rsidP="00C773E3">
      <w:pPr>
        <w:pStyle w:val="ListParagraph"/>
        <w:numPr>
          <w:ilvl w:val="2"/>
          <w:numId w:val="1"/>
        </w:numPr>
        <w:jc w:val="both"/>
      </w:pPr>
      <w:r>
        <w:rPr>
          <w:rFonts w:hint="cs"/>
          <w:rtl/>
        </w:rPr>
        <w:t>האם נבחר מודל ספציפי שאותו נרצה לקיים כפיילוט</w:t>
      </w:r>
    </w:p>
    <w:p w:rsidR="00C773E3" w:rsidRDefault="00C773E3" w:rsidP="00C773E3">
      <w:pPr>
        <w:pStyle w:val="ListParagraph"/>
        <w:numPr>
          <w:ilvl w:val="2"/>
          <w:numId w:val="1"/>
        </w:numPr>
        <w:jc w:val="both"/>
      </w:pPr>
      <w:r>
        <w:rPr>
          <w:rFonts w:hint="cs"/>
          <w:rtl/>
        </w:rPr>
        <w:t>אם יש כמה מודלים ביניהם מתלבטים, להבין כיצד ניתן לבחון אותם (האם כמה פיילוטים במקביל?)</w:t>
      </w:r>
    </w:p>
    <w:p w:rsidR="00C773E3" w:rsidRDefault="00C773E3" w:rsidP="00C773E3">
      <w:pPr>
        <w:pStyle w:val="ListParagraph"/>
        <w:numPr>
          <w:ilvl w:val="2"/>
          <w:numId w:val="1"/>
        </w:numPr>
        <w:jc w:val="both"/>
      </w:pPr>
      <w:r>
        <w:rPr>
          <w:rFonts w:hint="cs"/>
          <w:rtl/>
        </w:rPr>
        <w:t>האם יש אפשרות למיזם משותף עם הממשלה/אקדמיה?</w:t>
      </w:r>
    </w:p>
    <w:p w:rsidR="00C773E3" w:rsidRDefault="00C773E3" w:rsidP="00C773E3">
      <w:pPr>
        <w:pStyle w:val="ListParagraph"/>
        <w:numPr>
          <w:ilvl w:val="2"/>
          <w:numId w:val="1"/>
        </w:numPr>
        <w:jc w:val="both"/>
      </w:pPr>
      <w:r>
        <w:rPr>
          <w:rFonts w:hint="cs"/>
          <w:rtl/>
        </w:rPr>
        <w:t>הבנת מקומה וחלקה של הפילנתרופיה.</w:t>
      </w:r>
    </w:p>
    <w:p w:rsidR="00D27E35" w:rsidRDefault="00C773E3" w:rsidP="00D27E35">
      <w:pPr>
        <w:pStyle w:val="ListParagraph"/>
        <w:numPr>
          <w:ilvl w:val="1"/>
          <w:numId w:val="1"/>
        </w:numPr>
        <w:jc w:val="both"/>
      </w:pPr>
      <w:r>
        <w:rPr>
          <w:rFonts w:hint="cs"/>
          <w:rtl/>
        </w:rPr>
        <w:lastRenderedPageBreak/>
        <w:t xml:space="preserve">הסיכום של השלב הזה </w:t>
      </w:r>
      <w:r>
        <w:rPr>
          <w:rtl/>
        </w:rPr>
        <w:t>–</w:t>
      </w:r>
      <w:r>
        <w:rPr>
          <w:rFonts w:hint="cs"/>
          <w:rtl/>
        </w:rPr>
        <w:t xml:space="preserve"> יוביל אותנו למסקנה האם יש לאן להתקדם </w:t>
      </w:r>
      <w:r>
        <w:rPr>
          <w:rtl/>
        </w:rPr>
        <w:t>–</w:t>
      </w:r>
      <w:r>
        <w:rPr>
          <w:rFonts w:hint="cs"/>
          <w:rtl/>
        </w:rPr>
        <w:t xml:space="preserve"> המטרה היא להגיע לתשובה לשאלה זו באזור סוף דצמבר 2019</w:t>
      </w:r>
    </w:p>
    <w:p w:rsidR="00C773E3" w:rsidRDefault="00C773E3" w:rsidP="009320D9">
      <w:pPr>
        <w:pStyle w:val="ListParagraph"/>
        <w:numPr>
          <w:ilvl w:val="2"/>
          <w:numId w:val="1"/>
        </w:numPr>
        <w:jc w:val="both"/>
      </w:pPr>
      <w:r>
        <w:rPr>
          <w:rFonts w:hint="cs"/>
          <w:rtl/>
        </w:rPr>
        <w:t xml:space="preserve">במידה וכן, נצטרך להבין כיצד ילווה הפיילוט במחקר </w:t>
      </w:r>
      <w:r w:rsidR="009320D9">
        <w:rPr>
          <w:rFonts w:hint="cs"/>
          <w:rtl/>
        </w:rPr>
        <w:t>על מנת לבחון את הצלחתו</w:t>
      </w:r>
      <w:r>
        <w:rPr>
          <w:rFonts w:hint="cs"/>
          <w:rtl/>
        </w:rPr>
        <w:t>.</w:t>
      </w:r>
    </w:p>
    <w:p w:rsidR="00BD4B13" w:rsidRDefault="00BD4B13">
      <w:pPr>
        <w:bidi w:val="0"/>
        <w:rPr>
          <w:rtl/>
        </w:rPr>
      </w:pPr>
      <w:r>
        <w:rPr>
          <w:rtl/>
        </w:rPr>
        <w:br w:type="page"/>
      </w:r>
    </w:p>
    <w:p w:rsidR="00D27E35" w:rsidRDefault="00D27E35" w:rsidP="00D27E35">
      <w:pPr>
        <w:ind w:left="720"/>
        <w:jc w:val="both"/>
        <w:rPr>
          <w:rtl/>
        </w:rPr>
      </w:pPr>
    </w:p>
    <w:p w:rsidR="005331E8" w:rsidRPr="00BD4B13" w:rsidRDefault="00146B99" w:rsidP="00146B99">
      <w:pPr>
        <w:jc w:val="center"/>
        <w:rPr>
          <w:sz w:val="36"/>
          <w:szCs w:val="36"/>
          <w:rtl/>
        </w:rPr>
      </w:pPr>
      <w:r w:rsidRPr="00BD4B13">
        <w:rPr>
          <w:rFonts w:hint="cs"/>
          <w:sz w:val="36"/>
          <w:szCs w:val="36"/>
          <w:rtl/>
        </w:rPr>
        <w:t xml:space="preserve">נספחים </w:t>
      </w:r>
      <w:r w:rsidRPr="00BD4B13">
        <w:rPr>
          <w:sz w:val="36"/>
          <w:szCs w:val="36"/>
          <w:rtl/>
        </w:rPr>
        <w:t>–</w:t>
      </w:r>
      <w:r w:rsidRPr="00BD4B13">
        <w:rPr>
          <w:rFonts w:hint="cs"/>
          <w:sz w:val="36"/>
          <w:szCs w:val="36"/>
          <w:rtl/>
        </w:rPr>
        <w:t xml:space="preserve"> הרחבות</w:t>
      </w:r>
    </w:p>
    <w:p w:rsidR="00146B99" w:rsidRDefault="00146B99" w:rsidP="00C816FF">
      <w:pPr>
        <w:pStyle w:val="ListParagraph"/>
        <w:numPr>
          <w:ilvl w:val="0"/>
          <w:numId w:val="12"/>
        </w:numPr>
        <w:jc w:val="both"/>
      </w:pPr>
      <w:r>
        <w:rPr>
          <w:rFonts w:hint="cs"/>
          <w:rtl/>
        </w:rPr>
        <w:t>מרכיבים מרכזיים שאנו צופים שנדרש להם בפתרון</w:t>
      </w:r>
    </w:p>
    <w:p w:rsidR="00146B99" w:rsidRDefault="008D54DB" w:rsidP="00146B99">
      <w:pPr>
        <w:pStyle w:val="ListParagraph"/>
        <w:numPr>
          <w:ilvl w:val="0"/>
          <w:numId w:val="12"/>
        </w:numPr>
        <w:jc w:val="both"/>
        <w:rPr>
          <w:rtl/>
        </w:rPr>
      </w:pPr>
      <w:r>
        <w:rPr>
          <w:rFonts w:hint="cs"/>
          <w:rtl/>
        </w:rPr>
        <w:t>השחקנים בשדה ובעלי עניין</w:t>
      </w:r>
    </w:p>
    <w:p w:rsidR="00146B99" w:rsidRDefault="00146B99" w:rsidP="00146B99">
      <w:pPr>
        <w:jc w:val="both"/>
        <w:rPr>
          <w:rtl/>
        </w:rPr>
      </w:pPr>
    </w:p>
    <w:p w:rsidR="00146B99" w:rsidRDefault="00146B99" w:rsidP="008D54DB">
      <w:pPr>
        <w:pStyle w:val="ListParagraph"/>
        <w:numPr>
          <w:ilvl w:val="0"/>
          <w:numId w:val="13"/>
        </w:numPr>
        <w:jc w:val="both"/>
      </w:pPr>
      <w:r w:rsidRPr="008D54DB">
        <w:rPr>
          <w:rFonts w:hint="cs"/>
          <w:u w:val="single"/>
          <w:rtl/>
        </w:rPr>
        <w:t>מרכיבים מרכזיים בפתרון</w:t>
      </w:r>
      <w:r>
        <w:rPr>
          <w:rFonts w:hint="cs"/>
          <w:rtl/>
        </w:rPr>
        <w:t>: על מנת להביא את הצעירים והצעירות בבשלות הנדרשת יהיה עלינו להתייחס למוקדים הבאים הנמצאים בשני עולמות: יכולות</w:t>
      </w:r>
      <w:r w:rsidR="008D54DB">
        <w:rPr>
          <w:rFonts w:hint="cs"/>
          <w:rtl/>
        </w:rPr>
        <w:t>/כישורי</w:t>
      </w:r>
      <w:r>
        <w:rPr>
          <w:rFonts w:hint="cs"/>
          <w:rtl/>
        </w:rPr>
        <w:t xml:space="preserve"> הצעיר/ה והסביבה.</w:t>
      </w:r>
    </w:p>
    <w:p w:rsidR="00146B99" w:rsidRDefault="00146B99" w:rsidP="008D54DB">
      <w:pPr>
        <w:pStyle w:val="ListParagraph"/>
        <w:numPr>
          <w:ilvl w:val="2"/>
          <w:numId w:val="1"/>
        </w:numPr>
        <w:ind w:left="935" w:hanging="142"/>
        <w:jc w:val="both"/>
      </w:pPr>
      <w:r>
        <w:rPr>
          <w:rFonts w:hint="cs"/>
          <w:rtl/>
        </w:rPr>
        <w:t xml:space="preserve">זירות הפעילות לשיפור יכולות הצעיר/ה: </w:t>
      </w:r>
    </w:p>
    <w:p w:rsidR="00146B99" w:rsidRDefault="00146B99" w:rsidP="008D54DB">
      <w:pPr>
        <w:pStyle w:val="ListParagraph"/>
        <w:numPr>
          <w:ilvl w:val="3"/>
          <w:numId w:val="1"/>
        </w:numPr>
        <w:ind w:left="1076"/>
        <w:jc w:val="both"/>
      </w:pPr>
      <w:r>
        <w:rPr>
          <w:rFonts w:hint="cs"/>
          <w:rtl/>
        </w:rPr>
        <w:t xml:space="preserve">עצמאות: בדומה </w:t>
      </w:r>
      <w:r w:rsidR="008D54DB">
        <w:rPr>
          <w:rFonts w:hint="cs"/>
          <w:rtl/>
        </w:rPr>
        <w:t>למקבליהם</w:t>
      </w:r>
      <w:r>
        <w:rPr>
          <w:rFonts w:hint="cs"/>
          <w:rtl/>
        </w:rPr>
        <w:t xml:space="preserve"> היהודים, גם הערבים לאחר התיכון זקוקים לפיתוח יכולותיהם האישיות מחוץ למסגרת חינוכית. בעוד שהצעיר היהודי עובר תהליך זה במהלך שירותו הצבאי (בו הוא הופך תוך כמה חודשים לבעל תפקיד משמעותי ונותן ערך עצמי גבוה), למרבית הצעירים הערבים אין חוויה מקבילה המגדילה את עצמאותם ומאפשרת להסתדר במרחב נטול הורים, מורים וקהילה. עבור הצעיר/ה הערבי מעבר זה צפוי להיות מאתגר, במיוחד כאשר לתוך חוויה זו נכנסים היבטים נוספים הקשורים לסביבה השונה בתכלית מהסביבה המוכרת לו, בכמעט כל היבט בו נבחר. </w:t>
      </w:r>
    </w:p>
    <w:p w:rsidR="00146B99" w:rsidRDefault="00146B99" w:rsidP="008D54DB">
      <w:pPr>
        <w:pStyle w:val="ListParagraph"/>
        <w:numPr>
          <w:ilvl w:val="3"/>
          <w:numId w:val="1"/>
        </w:numPr>
        <w:ind w:left="1076"/>
        <w:jc w:val="both"/>
      </w:pPr>
      <w:r>
        <w:rPr>
          <w:rFonts w:hint="cs"/>
          <w:rtl/>
        </w:rPr>
        <w:t>ערבוב: כאמור מעבר לגיל הצעיר, צעירי/ות החברה הערבית כמעט ואינם נפגשים עם האוכלוסייה היהודית עד לשלב האקדמיה. כאשר הם באים איתם במפגש מתגלים פערי תקשורת מרכזיים הן על רקע שפתי והן על רקע תרבותי.</w:t>
      </w:r>
    </w:p>
    <w:p w:rsidR="00146B99" w:rsidRDefault="00146B99" w:rsidP="008D54DB">
      <w:pPr>
        <w:pStyle w:val="ListParagraph"/>
        <w:numPr>
          <w:ilvl w:val="3"/>
          <w:numId w:val="1"/>
        </w:numPr>
        <w:ind w:left="1076"/>
        <w:jc w:val="both"/>
      </w:pPr>
      <w:r>
        <w:rPr>
          <w:rFonts w:hint="cs"/>
          <w:rtl/>
        </w:rPr>
        <w:t xml:space="preserve">זהות: הזהות מהווה מרכיב חשוב ליכולתם של מיעוטים להשתלב כשווים עם קבוצת הרוב. הצעיר נדרש לגשר בין הבדלי התרבות בין החברה הערבית לחברה היהודית, כאשר פעמים רבות הוא עצמו אינו מגובש דיו בכדי להתמודד עם הבדלים אלו.  </w:t>
      </w:r>
    </w:p>
    <w:p w:rsidR="00146B99" w:rsidRDefault="00146B99" w:rsidP="008D54DB">
      <w:pPr>
        <w:pStyle w:val="ListParagraph"/>
        <w:numPr>
          <w:ilvl w:val="3"/>
          <w:numId w:val="1"/>
        </w:numPr>
        <w:ind w:left="1076"/>
        <w:jc w:val="both"/>
      </w:pPr>
      <w:r>
        <w:rPr>
          <w:rFonts w:hint="cs"/>
          <w:rtl/>
        </w:rPr>
        <w:t xml:space="preserve">הכנה לאקדמיה: </w:t>
      </w:r>
    </w:p>
    <w:p w:rsidR="00146B99" w:rsidRDefault="00146B99" w:rsidP="008D54DB">
      <w:pPr>
        <w:pStyle w:val="ListParagraph"/>
        <w:numPr>
          <w:ilvl w:val="4"/>
          <w:numId w:val="1"/>
        </w:numPr>
        <w:ind w:left="1360"/>
        <w:jc w:val="both"/>
      </w:pPr>
      <w:r>
        <w:rPr>
          <w:rFonts w:hint="cs"/>
          <w:rtl/>
        </w:rPr>
        <w:t>בחירת תחום הלימודים: בשנים האחרונות חל שיפור משמעותי בייצוג החברה הערבית בתחומי לימוד רבים, אך עדיין נראה כי קיימים דפוסים חזקים מאד בבחירת תחום הלימודים, הנובעים בחלקם ממידע חלקי ובעיקר מאמון חלקי ביכולת להשתלב בכלל תחומי העיסוק האקדמאיים. כתוצאה מכך בחירת תחום הלימודים על ידי צעירים ערבים אינה מותאמת תמיד לשאיפותיהם ויכולותיהם.</w:t>
      </w:r>
    </w:p>
    <w:p w:rsidR="00146B99" w:rsidRDefault="00146B99" w:rsidP="008D54DB">
      <w:pPr>
        <w:pStyle w:val="ListParagraph"/>
        <w:numPr>
          <w:ilvl w:val="4"/>
          <w:numId w:val="1"/>
        </w:numPr>
        <w:ind w:left="1360"/>
        <w:jc w:val="both"/>
      </w:pPr>
      <w:r>
        <w:rPr>
          <w:rFonts w:hint="cs"/>
          <w:rtl/>
        </w:rPr>
        <w:t>התמודדות עם הלימודים: השינוי הדרמטי שעובר על צעירי החברה הערבית במפגש עם האקדמיה, מחייב אותם בכדי להצליח להגיע ברמה האקדמית הגבוהה ביותר כך שיהיה באפשרותם להתמודד עם הלימודים האקדמיים המאתגרים. מעבר לכך, היכולת להתבטא בכתב בעברית ולקרוא אנגלית ברמה גבוהה הינה הכרחית בכדי לעמוד בקצב האקדמי. היבט נוסף בעל חשיבות מכרעת הוא חשיבה אקדמית ביקורתית, יכולת קריטית אשר בלעדיה לא ניתן להצליח באקדמיה.</w:t>
      </w:r>
    </w:p>
    <w:p w:rsidR="00146B99" w:rsidRDefault="00146B99" w:rsidP="008D54DB">
      <w:pPr>
        <w:pStyle w:val="ListParagraph"/>
        <w:numPr>
          <w:ilvl w:val="2"/>
          <w:numId w:val="1"/>
        </w:numPr>
        <w:ind w:left="793"/>
        <w:jc w:val="both"/>
      </w:pPr>
      <w:r>
        <w:rPr>
          <w:rFonts w:hint="cs"/>
          <w:rtl/>
        </w:rPr>
        <w:t xml:space="preserve">תמיכת הסביבה: </w:t>
      </w:r>
    </w:p>
    <w:p w:rsidR="00146B99" w:rsidRDefault="00146B99" w:rsidP="008D54DB">
      <w:pPr>
        <w:pStyle w:val="ListParagraph"/>
        <w:numPr>
          <w:ilvl w:val="3"/>
          <w:numId w:val="1"/>
        </w:numPr>
        <w:ind w:left="1076"/>
        <w:jc w:val="both"/>
      </w:pPr>
      <w:r>
        <w:rPr>
          <w:rFonts w:hint="cs"/>
          <w:rtl/>
        </w:rPr>
        <w:t>משפחה וקהילה: על מנת לאפשר את צמיחת הצעירים הן בשנת הרווח והן לאחר מכן באקדמיה, ישנה חשיבות מכרעת לגיוס המשפחות והקהילה להעניק תמיכה מלאה לצעירים. משמעות הדבר היא שהמשפחות והקהילה צריכים לקחת חלק בתהליך, להבין יחד עם הצעירים והצעירות מה הן האפשרויות באקדמיה ושוק התעסוקה ומה הן שאיפותיהם לעתיד.</w:t>
      </w:r>
    </w:p>
    <w:p w:rsidR="00146B99" w:rsidRDefault="00146B99" w:rsidP="008D54DB">
      <w:pPr>
        <w:pStyle w:val="ListParagraph"/>
        <w:numPr>
          <w:ilvl w:val="3"/>
          <w:numId w:val="1"/>
        </w:numPr>
        <w:ind w:left="1076"/>
        <w:jc w:val="both"/>
      </w:pPr>
      <w:r>
        <w:rPr>
          <w:rFonts w:hint="cs"/>
          <w:rtl/>
        </w:rPr>
        <w:t xml:space="preserve"> אקדמיה: האקדמיה חייבת להיות חלק מהתהליך משני כיוונים:</w:t>
      </w:r>
    </w:p>
    <w:p w:rsidR="00146B99" w:rsidRDefault="00146B99" w:rsidP="008D54DB">
      <w:pPr>
        <w:pStyle w:val="ListParagraph"/>
        <w:numPr>
          <w:ilvl w:val="4"/>
          <w:numId w:val="1"/>
        </w:numPr>
        <w:ind w:left="1360"/>
        <w:jc w:val="both"/>
      </w:pPr>
      <w:r>
        <w:rPr>
          <w:rFonts w:hint="cs"/>
          <w:rtl/>
        </w:rPr>
        <w:t>חיזוק יכולות אקדמיות, קבלת אוריינטציה אקדמית והכרת תחומי הלימוד.</w:t>
      </w:r>
    </w:p>
    <w:p w:rsidR="00146B99" w:rsidRDefault="00146B99" w:rsidP="008D54DB">
      <w:pPr>
        <w:pStyle w:val="ListParagraph"/>
        <w:numPr>
          <w:ilvl w:val="4"/>
          <w:numId w:val="1"/>
        </w:numPr>
        <w:ind w:left="1360"/>
        <w:jc w:val="both"/>
      </w:pPr>
      <w:r>
        <w:rPr>
          <w:rFonts w:hint="cs"/>
          <w:rtl/>
        </w:rPr>
        <w:t>שנת הרווח חייבת להיעשות תוך שיתוף פעולה עם המוסדות האקדמיים בכדי לקבל הכרה בתכנית ולהבטיח לצעיר כי בשנה המושקעת יש תשואה ממשית.</w:t>
      </w:r>
    </w:p>
    <w:p w:rsidR="00146B99" w:rsidRDefault="00146B99" w:rsidP="008D54DB">
      <w:pPr>
        <w:pStyle w:val="ListParagraph"/>
        <w:numPr>
          <w:ilvl w:val="3"/>
          <w:numId w:val="1"/>
        </w:numPr>
        <w:tabs>
          <w:tab w:val="left" w:pos="1076"/>
        </w:tabs>
        <w:ind w:left="1076"/>
        <w:jc w:val="both"/>
      </w:pPr>
      <w:r>
        <w:rPr>
          <w:rFonts w:hint="cs"/>
          <w:rtl/>
        </w:rPr>
        <w:t xml:space="preserve">שוק העבודה: בסופו של דבר זהו היעד אליו אנו מכוונים, כמובן שמדובר על תעסוקה הולמת השכלה אשר תוביל את הצעירים והצעירות למימוש עצמי ורווחה. במסגרת התכנית נרצה לחזק את ההיכרות משני הצדדים: א. היכרותם של הצעירים את מגוון האפשרויות העומדות בפניהם לצד הסטנדרטים והדרישות שהמוסד מציב לרוצים לבוא </w:t>
      </w:r>
      <w:r>
        <w:rPr>
          <w:rFonts w:hint="cs"/>
          <w:rtl/>
        </w:rPr>
        <w:lastRenderedPageBreak/>
        <w:t>בשעריו ב. לחבר בין המעסיקים לבין צעירי החברה הערבית, בכדי שיכירו בפוטנציאל הרב הקיים.</w:t>
      </w:r>
    </w:p>
    <w:p w:rsidR="008D54DB" w:rsidRDefault="008D54DB" w:rsidP="008D54DB">
      <w:pPr>
        <w:jc w:val="both"/>
      </w:pPr>
    </w:p>
    <w:p w:rsidR="008D54DB" w:rsidRDefault="008D54DB" w:rsidP="008D54DB">
      <w:pPr>
        <w:pStyle w:val="ListParagraph"/>
        <w:numPr>
          <w:ilvl w:val="0"/>
          <w:numId w:val="13"/>
        </w:numPr>
        <w:jc w:val="both"/>
      </w:pPr>
      <w:r>
        <w:rPr>
          <w:rFonts w:hint="cs"/>
          <w:rtl/>
        </w:rPr>
        <w:t>השחקנים בשדה ובעלי עניין</w:t>
      </w:r>
    </w:p>
    <w:p w:rsidR="00514CE6" w:rsidRDefault="00514CE6" w:rsidP="00514CE6">
      <w:pPr>
        <w:pStyle w:val="ListParagraph"/>
        <w:numPr>
          <w:ilvl w:val="1"/>
          <w:numId w:val="13"/>
        </w:numPr>
        <w:jc w:val="both"/>
      </w:pPr>
      <w:r>
        <w:rPr>
          <w:rFonts w:hint="cs"/>
          <w:rtl/>
        </w:rPr>
        <w:t xml:space="preserve">השחקנים בשדה </w:t>
      </w:r>
      <w:r>
        <w:rPr>
          <w:rtl/>
        </w:rPr>
        <w:t>–</w:t>
      </w:r>
      <w:r>
        <w:rPr>
          <w:rFonts w:hint="cs"/>
          <w:rtl/>
        </w:rPr>
        <w:t xml:space="preserve"> תכניות לצעירים וצעירות</w:t>
      </w:r>
    </w:p>
    <w:tbl>
      <w:tblPr>
        <w:tblStyle w:val="TableGrid"/>
        <w:bidiVisual/>
        <w:tblW w:w="0" w:type="auto"/>
        <w:jc w:val="center"/>
        <w:tblLook w:val="04A0" w:firstRow="1" w:lastRow="0" w:firstColumn="1" w:lastColumn="0" w:noHBand="0" w:noVBand="1"/>
      </w:tblPr>
      <w:tblGrid>
        <w:gridCol w:w="1893"/>
        <w:gridCol w:w="1985"/>
      </w:tblGrid>
      <w:tr w:rsidR="008D54DB" w:rsidTr="00514CE6">
        <w:trPr>
          <w:jc w:val="center"/>
        </w:trPr>
        <w:tc>
          <w:tcPr>
            <w:tcW w:w="1893" w:type="dxa"/>
          </w:tcPr>
          <w:p w:rsidR="008D54DB" w:rsidRDefault="008D54DB" w:rsidP="008D54DB">
            <w:pPr>
              <w:jc w:val="both"/>
              <w:rPr>
                <w:rtl/>
              </w:rPr>
            </w:pPr>
            <w:r>
              <w:rPr>
                <w:rFonts w:hint="cs"/>
                <w:rtl/>
              </w:rPr>
              <w:t>תכניות דומות עבור החברה הערבית</w:t>
            </w:r>
          </w:p>
        </w:tc>
        <w:tc>
          <w:tcPr>
            <w:tcW w:w="1985" w:type="dxa"/>
          </w:tcPr>
          <w:p w:rsidR="008D54DB" w:rsidRDefault="008D54DB" w:rsidP="008D54DB">
            <w:pPr>
              <w:jc w:val="both"/>
              <w:rPr>
                <w:rtl/>
              </w:rPr>
            </w:pPr>
            <w:r>
              <w:rPr>
                <w:rFonts w:hint="cs"/>
                <w:rtl/>
              </w:rPr>
              <w:t>מסגרות מקבילות לאחר תיכון</w:t>
            </w:r>
          </w:p>
        </w:tc>
      </w:tr>
      <w:tr w:rsidR="008D54DB" w:rsidTr="00514CE6">
        <w:trPr>
          <w:jc w:val="center"/>
        </w:trPr>
        <w:tc>
          <w:tcPr>
            <w:tcW w:w="1893" w:type="dxa"/>
          </w:tcPr>
          <w:p w:rsidR="008D54DB" w:rsidRDefault="008D54DB" w:rsidP="008D54DB">
            <w:pPr>
              <w:rPr>
                <w:rtl/>
              </w:rPr>
            </w:pPr>
            <w:r>
              <w:rPr>
                <w:rFonts w:hint="cs"/>
                <w:rtl/>
              </w:rPr>
              <w:t xml:space="preserve">מסאר </w:t>
            </w:r>
            <w:r>
              <w:rPr>
                <w:rtl/>
              </w:rPr>
              <w:t>–</w:t>
            </w:r>
            <w:r>
              <w:rPr>
                <w:rFonts w:hint="cs"/>
                <w:rtl/>
              </w:rPr>
              <w:t xml:space="preserve"> רוטשילד קיסריה: תכנית מנהיגות</w:t>
            </w:r>
          </w:p>
        </w:tc>
        <w:tc>
          <w:tcPr>
            <w:tcW w:w="1985" w:type="dxa"/>
          </w:tcPr>
          <w:p w:rsidR="008D54DB" w:rsidRDefault="008D54DB" w:rsidP="008D54DB">
            <w:pPr>
              <w:jc w:val="both"/>
              <w:rPr>
                <w:rtl/>
              </w:rPr>
            </w:pPr>
            <w:r>
              <w:rPr>
                <w:rFonts w:hint="cs"/>
                <w:rtl/>
              </w:rPr>
              <w:t>מכינות קדם אקדמיות</w:t>
            </w:r>
          </w:p>
        </w:tc>
      </w:tr>
      <w:tr w:rsidR="008D54DB" w:rsidTr="00132201">
        <w:trPr>
          <w:jc w:val="center"/>
        </w:trPr>
        <w:tc>
          <w:tcPr>
            <w:tcW w:w="1893" w:type="dxa"/>
            <w:tcBorders>
              <w:bottom w:val="single" w:sz="4" w:space="0" w:color="auto"/>
            </w:tcBorders>
          </w:tcPr>
          <w:p w:rsidR="008D54DB" w:rsidRDefault="008D54DB" w:rsidP="008D54DB">
            <w:pPr>
              <w:jc w:val="both"/>
              <w:rPr>
                <w:rtl/>
              </w:rPr>
            </w:pPr>
            <w:r>
              <w:rPr>
                <w:rFonts w:hint="cs"/>
                <w:rtl/>
              </w:rPr>
              <w:t>כוכבי המדבר: בניית קבוצת מנהיגות בחברה הבדואית</w:t>
            </w:r>
          </w:p>
        </w:tc>
        <w:tc>
          <w:tcPr>
            <w:tcW w:w="1985" w:type="dxa"/>
            <w:tcBorders>
              <w:bottom w:val="single" w:sz="4" w:space="0" w:color="auto"/>
            </w:tcBorders>
          </w:tcPr>
          <w:p w:rsidR="008D54DB" w:rsidRDefault="008D54DB" w:rsidP="008D54DB">
            <w:pPr>
              <w:jc w:val="both"/>
              <w:rPr>
                <w:rtl/>
              </w:rPr>
            </w:pPr>
            <w:r>
              <w:rPr>
                <w:rFonts w:hint="cs"/>
                <w:rtl/>
              </w:rPr>
              <w:t>שנת שירות אזרחי</w:t>
            </w:r>
          </w:p>
        </w:tc>
      </w:tr>
      <w:tr w:rsidR="008D54DB" w:rsidTr="00132201">
        <w:trPr>
          <w:jc w:val="center"/>
        </w:trPr>
        <w:tc>
          <w:tcPr>
            <w:tcW w:w="1893" w:type="dxa"/>
            <w:tcBorders>
              <w:bottom w:val="single" w:sz="4" w:space="0" w:color="auto"/>
            </w:tcBorders>
          </w:tcPr>
          <w:p w:rsidR="008D54DB" w:rsidRDefault="008D54DB" w:rsidP="008D54DB">
            <w:pPr>
              <w:jc w:val="both"/>
            </w:pPr>
            <w:r>
              <w:rPr>
                <w:rFonts w:hint="cs"/>
                <w:rtl/>
              </w:rPr>
              <w:t xml:space="preserve">אגי'ק </w:t>
            </w:r>
            <w:r>
              <w:rPr>
                <w:rtl/>
              </w:rPr>
              <w:t>–</w:t>
            </w:r>
            <w:r>
              <w:rPr>
                <w:rFonts w:hint="cs"/>
                <w:rtl/>
              </w:rPr>
              <w:t xml:space="preserve">  שתי תכניות</w:t>
            </w:r>
          </w:p>
          <w:p w:rsidR="008D54DB" w:rsidRDefault="008D54DB" w:rsidP="008D54DB">
            <w:pPr>
              <w:pStyle w:val="ListParagraph"/>
              <w:numPr>
                <w:ilvl w:val="0"/>
                <w:numId w:val="15"/>
              </w:numPr>
              <w:ind w:left="368"/>
              <w:jc w:val="both"/>
            </w:pPr>
            <w:r>
              <w:rPr>
                <w:rFonts w:hint="cs"/>
                <w:rtl/>
              </w:rPr>
              <w:t xml:space="preserve">שנת התנדבות </w:t>
            </w:r>
            <w:r>
              <w:rPr>
                <w:rtl/>
              </w:rPr>
              <w:t>–</w:t>
            </w:r>
            <w:r>
              <w:rPr>
                <w:rFonts w:hint="cs"/>
                <w:rtl/>
              </w:rPr>
              <w:t xml:space="preserve"> טליעה: כולל התנדבות הכנה לאקדמיה</w:t>
            </w:r>
          </w:p>
          <w:p w:rsidR="008D54DB" w:rsidRDefault="008D54DB" w:rsidP="008D54DB">
            <w:pPr>
              <w:pStyle w:val="ListParagraph"/>
              <w:numPr>
                <w:ilvl w:val="0"/>
                <w:numId w:val="15"/>
              </w:numPr>
              <w:ind w:left="368"/>
              <w:jc w:val="both"/>
              <w:rPr>
                <w:rtl/>
              </w:rPr>
            </w:pPr>
            <w:r>
              <w:rPr>
                <w:rFonts w:hint="cs"/>
                <w:rtl/>
              </w:rPr>
              <w:t>שנת קהילה: שנת התנדבות משותפת של יהודים וערבים לצד פעילויות דיאלוג והיכרות.</w:t>
            </w:r>
          </w:p>
        </w:tc>
        <w:tc>
          <w:tcPr>
            <w:tcW w:w="1985" w:type="dxa"/>
            <w:tcBorders>
              <w:bottom w:val="single" w:sz="4" w:space="0" w:color="auto"/>
            </w:tcBorders>
          </w:tcPr>
          <w:p w:rsidR="008D54DB" w:rsidRDefault="008D54DB" w:rsidP="008D54DB">
            <w:pPr>
              <w:jc w:val="both"/>
              <w:rPr>
                <w:rtl/>
              </w:rPr>
            </w:pPr>
            <w:r>
              <w:rPr>
                <w:rFonts w:hint="cs"/>
                <w:rtl/>
              </w:rPr>
              <w:t xml:space="preserve">מכינות קדם צבאיות (לא רלוונטיות לחברה הערבית </w:t>
            </w:r>
            <w:r>
              <w:rPr>
                <w:rtl/>
              </w:rPr>
              <w:t>–</w:t>
            </w:r>
            <w:r>
              <w:rPr>
                <w:rFonts w:hint="cs"/>
                <w:rtl/>
              </w:rPr>
              <w:t xml:space="preserve"> אך כן רלוונטיות מבחינת חלק מהתכנים)</w:t>
            </w:r>
          </w:p>
        </w:tc>
      </w:tr>
      <w:tr w:rsidR="008D54DB" w:rsidTr="00132201">
        <w:trPr>
          <w:jc w:val="center"/>
        </w:trPr>
        <w:tc>
          <w:tcPr>
            <w:tcW w:w="1893" w:type="dxa"/>
            <w:tcBorders>
              <w:top w:val="single" w:sz="4" w:space="0" w:color="auto"/>
              <w:left w:val="nil"/>
              <w:bottom w:val="nil"/>
              <w:right w:val="single" w:sz="4" w:space="0" w:color="auto"/>
            </w:tcBorders>
          </w:tcPr>
          <w:p w:rsidR="008D54DB" w:rsidRDefault="008D54DB" w:rsidP="008D54DB">
            <w:pPr>
              <w:jc w:val="both"/>
              <w:rPr>
                <w:rtl/>
              </w:rPr>
            </w:pPr>
          </w:p>
        </w:tc>
        <w:tc>
          <w:tcPr>
            <w:tcW w:w="1985" w:type="dxa"/>
            <w:tcBorders>
              <w:top w:val="single" w:sz="4" w:space="0" w:color="auto"/>
              <w:left w:val="single" w:sz="4" w:space="0" w:color="auto"/>
              <w:bottom w:val="single" w:sz="4" w:space="0" w:color="auto"/>
              <w:right w:val="single" w:sz="4" w:space="0" w:color="auto"/>
            </w:tcBorders>
          </w:tcPr>
          <w:p w:rsidR="008D54DB" w:rsidRDefault="008D54DB" w:rsidP="008D54DB">
            <w:pPr>
              <w:jc w:val="both"/>
              <w:rPr>
                <w:rtl/>
              </w:rPr>
            </w:pPr>
            <w:r>
              <w:rPr>
                <w:rFonts w:hint="cs"/>
                <w:rtl/>
              </w:rPr>
              <w:t>שלוחי ציבור (תכנית לחרדים)</w:t>
            </w:r>
          </w:p>
        </w:tc>
      </w:tr>
      <w:tr w:rsidR="008D54DB" w:rsidTr="00132201">
        <w:trPr>
          <w:jc w:val="center"/>
        </w:trPr>
        <w:tc>
          <w:tcPr>
            <w:tcW w:w="1893" w:type="dxa"/>
            <w:tcBorders>
              <w:top w:val="nil"/>
              <w:left w:val="nil"/>
              <w:bottom w:val="nil"/>
              <w:right w:val="single" w:sz="4" w:space="0" w:color="auto"/>
            </w:tcBorders>
          </w:tcPr>
          <w:p w:rsidR="008D54DB" w:rsidRDefault="008D54DB" w:rsidP="008D54DB">
            <w:pPr>
              <w:jc w:val="both"/>
              <w:rPr>
                <w:rtl/>
              </w:rPr>
            </w:pPr>
          </w:p>
        </w:tc>
        <w:tc>
          <w:tcPr>
            <w:tcW w:w="1985" w:type="dxa"/>
            <w:tcBorders>
              <w:top w:val="single" w:sz="4" w:space="0" w:color="auto"/>
              <w:left w:val="single" w:sz="4" w:space="0" w:color="auto"/>
              <w:bottom w:val="single" w:sz="4" w:space="0" w:color="auto"/>
              <w:right w:val="single" w:sz="4" w:space="0" w:color="auto"/>
            </w:tcBorders>
          </w:tcPr>
          <w:p w:rsidR="008D54DB" w:rsidRDefault="008D54DB" w:rsidP="008D54DB">
            <w:pPr>
              <w:jc w:val="both"/>
              <w:rPr>
                <w:rtl/>
              </w:rPr>
            </w:pPr>
            <w:r>
              <w:rPr>
                <w:rFonts w:hint="cs"/>
                <w:rtl/>
              </w:rPr>
              <w:t>מכללות קהילתיות (בחו"ל)</w:t>
            </w:r>
          </w:p>
        </w:tc>
      </w:tr>
      <w:tr w:rsidR="008D54DB" w:rsidTr="00132201">
        <w:trPr>
          <w:jc w:val="center"/>
        </w:trPr>
        <w:tc>
          <w:tcPr>
            <w:tcW w:w="1893" w:type="dxa"/>
            <w:tcBorders>
              <w:top w:val="nil"/>
              <w:left w:val="nil"/>
              <w:bottom w:val="nil"/>
              <w:right w:val="single" w:sz="4" w:space="0" w:color="auto"/>
            </w:tcBorders>
          </w:tcPr>
          <w:p w:rsidR="008D54DB" w:rsidRDefault="008D54DB" w:rsidP="008D54DB">
            <w:pPr>
              <w:jc w:val="both"/>
              <w:rPr>
                <w:rtl/>
              </w:rPr>
            </w:pPr>
          </w:p>
        </w:tc>
        <w:tc>
          <w:tcPr>
            <w:tcW w:w="1985" w:type="dxa"/>
            <w:tcBorders>
              <w:top w:val="single" w:sz="4" w:space="0" w:color="auto"/>
              <w:left w:val="single" w:sz="4" w:space="0" w:color="auto"/>
              <w:bottom w:val="single" w:sz="4" w:space="0" w:color="auto"/>
              <w:right w:val="single" w:sz="4" w:space="0" w:color="auto"/>
            </w:tcBorders>
          </w:tcPr>
          <w:p w:rsidR="008D54DB" w:rsidRDefault="008D54DB" w:rsidP="008D54DB">
            <w:pPr>
              <w:jc w:val="both"/>
              <w:rPr>
                <w:rtl/>
              </w:rPr>
            </w:pPr>
            <w:r>
              <w:rPr>
                <w:rFonts w:hint="cs"/>
                <w:rtl/>
              </w:rPr>
              <w:t xml:space="preserve">תכניות </w:t>
            </w:r>
            <w:r>
              <w:rPr>
                <w:rFonts w:hint="cs"/>
              </w:rPr>
              <w:t>G</w:t>
            </w:r>
            <w:r>
              <w:t xml:space="preserve">ap Year </w:t>
            </w:r>
            <w:r>
              <w:rPr>
                <w:rFonts w:hint="cs"/>
                <w:rtl/>
              </w:rPr>
              <w:t xml:space="preserve"> בחו"ל למיעוטים</w:t>
            </w:r>
          </w:p>
        </w:tc>
      </w:tr>
    </w:tbl>
    <w:p w:rsidR="008D54DB" w:rsidRDefault="008D54DB" w:rsidP="008D54DB">
      <w:pPr>
        <w:jc w:val="both"/>
      </w:pPr>
    </w:p>
    <w:p w:rsidR="00C816FF" w:rsidRDefault="00514CE6" w:rsidP="00C816FF">
      <w:pPr>
        <w:pStyle w:val="ListParagraph"/>
        <w:numPr>
          <w:ilvl w:val="1"/>
          <w:numId w:val="1"/>
        </w:numPr>
        <w:jc w:val="both"/>
      </w:pPr>
      <w:r>
        <w:rPr>
          <w:rFonts w:hint="cs"/>
          <w:rtl/>
        </w:rPr>
        <w:t>בעלי עניין</w:t>
      </w:r>
    </w:p>
    <w:tbl>
      <w:tblPr>
        <w:tblStyle w:val="TableGrid"/>
        <w:bidiVisual/>
        <w:tblW w:w="0" w:type="auto"/>
        <w:tblInd w:w="1440" w:type="dxa"/>
        <w:tblLook w:val="04A0" w:firstRow="1" w:lastRow="0" w:firstColumn="1" w:lastColumn="0" w:noHBand="0" w:noVBand="1"/>
      </w:tblPr>
      <w:tblGrid>
        <w:gridCol w:w="2268"/>
        <w:gridCol w:w="2346"/>
        <w:gridCol w:w="2242"/>
      </w:tblGrid>
      <w:tr w:rsidR="00A331A8" w:rsidTr="00A331A8">
        <w:tc>
          <w:tcPr>
            <w:tcW w:w="2342" w:type="dxa"/>
          </w:tcPr>
          <w:p w:rsidR="00A331A8" w:rsidRDefault="00A331A8" w:rsidP="00A331A8">
            <w:pPr>
              <w:pStyle w:val="ListParagraph"/>
              <w:ind w:left="0"/>
              <w:jc w:val="both"/>
              <w:rPr>
                <w:rtl/>
              </w:rPr>
            </w:pPr>
            <w:r>
              <w:rPr>
                <w:rFonts w:hint="cs"/>
                <w:rtl/>
              </w:rPr>
              <w:t>מוסדיים</w:t>
            </w:r>
          </w:p>
        </w:tc>
        <w:tc>
          <w:tcPr>
            <w:tcW w:w="2420" w:type="dxa"/>
          </w:tcPr>
          <w:p w:rsidR="00A331A8" w:rsidRDefault="00A331A8" w:rsidP="00A331A8">
            <w:pPr>
              <w:pStyle w:val="ListParagraph"/>
              <w:ind w:left="0"/>
              <w:jc w:val="both"/>
              <w:rPr>
                <w:rtl/>
              </w:rPr>
            </w:pPr>
            <w:r>
              <w:rPr>
                <w:rFonts w:hint="cs"/>
                <w:rtl/>
              </w:rPr>
              <w:t>פילנתרופיה</w:t>
            </w:r>
          </w:p>
        </w:tc>
        <w:tc>
          <w:tcPr>
            <w:tcW w:w="2320" w:type="dxa"/>
          </w:tcPr>
          <w:p w:rsidR="00A331A8" w:rsidRDefault="00A331A8" w:rsidP="00A331A8">
            <w:pPr>
              <w:pStyle w:val="ListParagraph"/>
              <w:ind w:left="0"/>
              <w:jc w:val="both"/>
              <w:rPr>
                <w:rtl/>
              </w:rPr>
            </w:pPr>
            <w:r>
              <w:rPr>
                <w:rFonts w:hint="cs"/>
                <w:rtl/>
              </w:rPr>
              <w:t>גורמים נוספים</w:t>
            </w:r>
          </w:p>
        </w:tc>
      </w:tr>
      <w:tr w:rsidR="00A331A8" w:rsidTr="00A331A8">
        <w:tc>
          <w:tcPr>
            <w:tcW w:w="2342" w:type="dxa"/>
          </w:tcPr>
          <w:p w:rsidR="00A331A8" w:rsidRPr="00271C43" w:rsidRDefault="00A331A8" w:rsidP="00A331A8">
            <w:pPr>
              <w:jc w:val="both"/>
            </w:pPr>
            <w:r w:rsidRPr="00271C43">
              <w:rPr>
                <w:rFonts w:hint="cs"/>
                <w:rtl/>
              </w:rPr>
              <w:t>משרד החינוך</w:t>
            </w:r>
          </w:p>
        </w:tc>
        <w:tc>
          <w:tcPr>
            <w:tcW w:w="2420" w:type="dxa"/>
          </w:tcPr>
          <w:p w:rsidR="00A331A8" w:rsidRDefault="00A331A8" w:rsidP="00A331A8">
            <w:pPr>
              <w:pStyle w:val="ListParagraph"/>
              <w:ind w:left="0"/>
              <w:jc w:val="both"/>
              <w:rPr>
                <w:rtl/>
              </w:rPr>
            </w:pPr>
            <w:r>
              <w:rPr>
                <w:rFonts w:hint="cs"/>
                <w:rtl/>
              </w:rPr>
              <w:t>יד הנדיב</w:t>
            </w:r>
          </w:p>
        </w:tc>
        <w:tc>
          <w:tcPr>
            <w:tcW w:w="2320" w:type="dxa"/>
          </w:tcPr>
          <w:p w:rsidR="00A331A8" w:rsidRDefault="00BD4B13" w:rsidP="00A331A8">
            <w:pPr>
              <w:pStyle w:val="ListParagraph"/>
              <w:ind w:left="0"/>
              <w:jc w:val="both"/>
              <w:rPr>
                <w:rtl/>
              </w:rPr>
            </w:pPr>
            <w:r>
              <w:rPr>
                <w:rFonts w:hint="cs"/>
                <w:rtl/>
              </w:rPr>
              <w:t>קרן אברהם, סיכוי</w:t>
            </w:r>
          </w:p>
        </w:tc>
      </w:tr>
      <w:tr w:rsidR="00A331A8" w:rsidTr="00A331A8">
        <w:tc>
          <w:tcPr>
            <w:tcW w:w="2342" w:type="dxa"/>
          </w:tcPr>
          <w:p w:rsidR="00A331A8" w:rsidRPr="00271C43" w:rsidRDefault="00A331A8" w:rsidP="00A331A8">
            <w:pPr>
              <w:jc w:val="both"/>
            </w:pPr>
            <w:r w:rsidRPr="00271C43">
              <w:rPr>
                <w:rFonts w:hint="cs"/>
                <w:rtl/>
              </w:rPr>
              <w:t>משרד האוצר</w:t>
            </w:r>
          </w:p>
        </w:tc>
        <w:tc>
          <w:tcPr>
            <w:tcW w:w="2420" w:type="dxa"/>
          </w:tcPr>
          <w:p w:rsidR="00A331A8" w:rsidRDefault="00A331A8" w:rsidP="00A331A8">
            <w:pPr>
              <w:pStyle w:val="ListParagraph"/>
              <w:ind w:left="0"/>
              <w:jc w:val="both"/>
              <w:rPr>
                <w:rtl/>
              </w:rPr>
            </w:pPr>
            <w:r>
              <w:rPr>
                <w:rFonts w:hint="cs"/>
                <w:rtl/>
              </w:rPr>
              <w:t>רוטשילד קיסריה</w:t>
            </w:r>
          </w:p>
        </w:tc>
        <w:tc>
          <w:tcPr>
            <w:tcW w:w="2320" w:type="dxa"/>
          </w:tcPr>
          <w:p w:rsidR="00A331A8" w:rsidRDefault="00BD4B13" w:rsidP="00132201">
            <w:pPr>
              <w:jc w:val="both"/>
              <w:rPr>
                <w:rtl/>
              </w:rPr>
            </w:pPr>
            <w:r>
              <w:rPr>
                <w:rFonts w:hint="cs"/>
                <w:rtl/>
              </w:rPr>
              <w:t xml:space="preserve">אקדמאיים </w:t>
            </w:r>
            <w:r w:rsidR="00132201">
              <w:rPr>
                <w:rFonts w:hint="cs"/>
                <w:rtl/>
              </w:rPr>
              <w:t xml:space="preserve">וסטודנטים </w:t>
            </w:r>
            <w:r>
              <w:rPr>
                <w:rFonts w:hint="cs"/>
                <w:rtl/>
              </w:rPr>
              <w:t xml:space="preserve">ערבים </w:t>
            </w:r>
          </w:p>
        </w:tc>
      </w:tr>
      <w:tr w:rsidR="00A331A8" w:rsidTr="00A331A8">
        <w:tc>
          <w:tcPr>
            <w:tcW w:w="2342" w:type="dxa"/>
          </w:tcPr>
          <w:p w:rsidR="00A331A8" w:rsidRPr="00271C43" w:rsidRDefault="00A331A8" w:rsidP="00A331A8">
            <w:pPr>
              <w:jc w:val="both"/>
            </w:pPr>
            <w:r w:rsidRPr="00271C43">
              <w:rPr>
                <w:rFonts w:hint="cs"/>
                <w:rtl/>
              </w:rPr>
              <w:t>הרשות לפיתוח כלכלי, המשרד לשוויון חברתי</w:t>
            </w:r>
          </w:p>
        </w:tc>
        <w:tc>
          <w:tcPr>
            <w:tcW w:w="2420" w:type="dxa"/>
          </w:tcPr>
          <w:p w:rsidR="00A331A8" w:rsidRDefault="00A331A8" w:rsidP="00A331A8">
            <w:pPr>
              <w:pStyle w:val="ListParagraph"/>
              <w:ind w:left="0"/>
              <w:jc w:val="both"/>
              <w:rPr>
                <w:rtl/>
              </w:rPr>
            </w:pPr>
            <w:r>
              <w:rPr>
                <w:rFonts w:hint="cs"/>
                <w:rtl/>
              </w:rPr>
              <w:t>קרן קלרמן</w:t>
            </w:r>
          </w:p>
        </w:tc>
        <w:tc>
          <w:tcPr>
            <w:tcW w:w="2320" w:type="dxa"/>
          </w:tcPr>
          <w:p w:rsidR="00A331A8" w:rsidRDefault="00BD4B13" w:rsidP="00A331A8">
            <w:pPr>
              <w:pStyle w:val="ListParagraph"/>
              <w:ind w:left="0"/>
              <w:jc w:val="both"/>
              <w:rPr>
                <w:rtl/>
              </w:rPr>
            </w:pPr>
            <w:r>
              <w:rPr>
                <w:rFonts w:hint="cs"/>
                <w:rtl/>
              </w:rPr>
              <w:t>מעסיקים גדולים במשק</w:t>
            </w:r>
          </w:p>
        </w:tc>
      </w:tr>
      <w:tr w:rsidR="00A331A8" w:rsidTr="00A331A8">
        <w:tc>
          <w:tcPr>
            <w:tcW w:w="2342" w:type="dxa"/>
          </w:tcPr>
          <w:p w:rsidR="00A331A8" w:rsidRDefault="00A331A8" w:rsidP="00D130F5">
            <w:r>
              <w:rPr>
                <w:rFonts w:hint="cs"/>
                <w:rtl/>
              </w:rPr>
              <w:t>רשות הצעירים, המשרד לשוויון חברתי</w:t>
            </w:r>
          </w:p>
        </w:tc>
        <w:tc>
          <w:tcPr>
            <w:tcW w:w="2420" w:type="dxa"/>
          </w:tcPr>
          <w:p w:rsidR="00A331A8" w:rsidRDefault="00A331A8" w:rsidP="00A331A8">
            <w:pPr>
              <w:pStyle w:val="ListParagraph"/>
              <w:ind w:left="0"/>
              <w:jc w:val="both"/>
              <w:rPr>
                <w:rtl/>
              </w:rPr>
            </w:pPr>
            <w:r>
              <w:rPr>
                <w:rFonts w:hint="cs"/>
                <w:rtl/>
              </w:rPr>
              <w:t>קרן בלאושטיין</w:t>
            </w:r>
          </w:p>
        </w:tc>
        <w:tc>
          <w:tcPr>
            <w:tcW w:w="2320" w:type="dxa"/>
          </w:tcPr>
          <w:p w:rsidR="00A331A8" w:rsidRDefault="00BD4B13" w:rsidP="00A331A8">
            <w:pPr>
              <w:pStyle w:val="ListParagraph"/>
              <w:ind w:left="0"/>
              <w:jc w:val="both"/>
              <w:rPr>
                <w:rtl/>
              </w:rPr>
            </w:pPr>
            <w:r>
              <w:rPr>
                <w:rFonts w:hint="cs"/>
                <w:rtl/>
              </w:rPr>
              <w:t>בעלי עסקים/הון ערבים</w:t>
            </w:r>
          </w:p>
        </w:tc>
      </w:tr>
      <w:tr w:rsidR="00A331A8" w:rsidTr="00A331A8">
        <w:tc>
          <w:tcPr>
            <w:tcW w:w="2342" w:type="dxa"/>
          </w:tcPr>
          <w:p w:rsidR="00A331A8" w:rsidRPr="00271C43" w:rsidRDefault="00A331A8" w:rsidP="00A331A8">
            <w:pPr>
              <w:jc w:val="both"/>
            </w:pPr>
            <w:r w:rsidRPr="00271C43">
              <w:rPr>
                <w:rFonts w:hint="cs"/>
                <w:rtl/>
              </w:rPr>
              <w:t>זרוע העבודה, משרד הרווחה</w:t>
            </w:r>
          </w:p>
        </w:tc>
        <w:tc>
          <w:tcPr>
            <w:tcW w:w="2420" w:type="dxa"/>
          </w:tcPr>
          <w:p w:rsidR="00A331A8" w:rsidRDefault="00A331A8" w:rsidP="00A331A8">
            <w:pPr>
              <w:pStyle w:val="ListParagraph"/>
              <w:ind w:left="0"/>
              <w:jc w:val="both"/>
              <w:rPr>
                <w:rtl/>
              </w:rPr>
            </w:pPr>
            <w:r>
              <w:t>TASK FORCE</w:t>
            </w:r>
          </w:p>
        </w:tc>
        <w:tc>
          <w:tcPr>
            <w:tcW w:w="2320" w:type="dxa"/>
          </w:tcPr>
          <w:p w:rsidR="00A331A8" w:rsidRDefault="00BD4B13" w:rsidP="00A331A8">
            <w:pPr>
              <w:pStyle w:val="ListParagraph"/>
              <w:ind w:left="0"/>
              <w:jc w:val="both"/>
              <w:rPr>
                <w:rtl/>
              </w:rPr>
            </w:pPr>
            <w:r>
              <w:rPr>
                <w:rFonts w:hint="cs"/>
                <w:rtl/>
              </w:rPr>
              <w:t>תכנית רואד, מרכזי ריאן</w:t>
            </w:r>
          </w:p>
        </w:tc>
      </w:tr>
      <w:tr w:rsidR="00A331A8" w:rsidTr="00132201">
        <w:tc>
          <w:tcPr>
            <w:tcW w:w="2342" w:type="dxa"/>
          </w:tcPr>
          <w:p w:rsidR="00A331A8" w:rsidRDefault="00A331A8" w:rsidP="00A331A8">
            <w:pPr>
              <w:pStyle w:val="ListParagraph"/>
              <w:ind w:left="0"/>
              <w:jc w:val="both"/>
              <w:rPr>
                <w:rtl/>
              </w:rPr>
            </w:pPr>
            <w:r>
              <w:rPr>
                <w:rFonts w:hint="cs"/>
                <w:rtl/>
              </w:rPr>
              <w:t>מנהלת השירות האזרחי</w:t>
            </w:r>
          </w:p>
        </w:tc>
        <w:tc>
          <w:tcPr>
            <w:tcW w:w="2420" w:type="dxa"/>
            <w:tcBorders>
              <w:bottom w:val="single" w:sz="4" w:space="0" w:color="auto"/>
            </w:tcBorders>
          </w:tcPr>
          <w:p w:rsidR="00A331A8" w:rsidRDefault="00A331A8" w:rsidP="00A331A8">
            <w:pPr>
              <w:pStyle w:val="ListParagraph"/>
              <w:ind w:left="0"/>
              <w:jc w:val="both"/>
            </w:pPr>
            <w:r>
              <w:t>Portland</w:t>
            </w:r>
            <w:r w:rsidRPr="00550A06">
              <w:t xml:space="preserve"> </w:t>
            </w:r>
            <w:r>
              <w:t>Trust</w:t>
            </w:r>
          </w:p>
        </w:tc>
        <w:tc>
          <w:tcPr>
            <w:tcW w:w="2320" w:type="dxa"/>
          </w:tcPr>
          <w:p w:rsidR="00BD4B13" w:rsidRDefault="00BD4B13" w:rsidP="00BD4B13">
            <w:pPr>
              <w:jc w:val="both"/>
            </w:pPr>
            <w:r>
              <w:rPr>
                <w:rFonts w:hint="cs"/>
                <w:rtl/>
              </w:rPr>
              <w:t>מנהלי בתי ספר</w:t>
            </w:r>
          </w:p>
          <w:p w:rsidR="00A331A8" w:rsidRDefault="00BD4B13" w:rsidP="00BD4B13">
            <w:pPr>
              <w:pStyle w:val="ListParagraph"/>
              <w:ind w:left="0"/>
              <w:jc w:val="both"/>
              <w:rPr>
                <w:rtl/>
              </w:rPr>
            </w:pPr>
            <w:r>
              <w:rPr>
                <w:rFonts w:hint="cs"/>
                <w:rtl/>
              </w:rPr>
              <w:t>תלמידי תיכון</w:t>
            </w:r>
          </w:p>
        </w:tc>
      </w:tr>
      <w:tr w:rsidR="00A331A8" w:rsidTr="00A331A8">
        <w:tc>
          <w:tcPr>
            <w:tcW w:w="2342" w:type="dxa"/>
          </w:tcPr>
          <w:p w:rsidR="00A331A8" w:rsidRDefault="00A331A8" w:rsidP="00A331A8">
            <w:pPr>
              <w:pStyle w:val="ListParagraph"/>
              <w:ind w:left="0"/>
              <w:jc w:val="both"/>
              <w:rPr>
                <w:rtl/>
              </w:rPr>
            </w:pPr>
            <w:r>
              <w:rPr>
                <w:rFonts w:hint="cs"/>
                <w:rtl/>
              </w:rPr>
              <w:t>המועצה להשכלה גבוהה</w:t>
            </w:r>
          </w:p>
        </w:tc>
        <w:tc>
          <w:tcPr>
            <w:tcW w:w="2420" w:type="dxa"/>
          </w:tcPr>
          <w:p w:rsidR="00A331A8" w:rsidRDefault="00BD4B13" w:rsidP="00BD4B13">
            <w:pPr>
              <w:pStyle w:val="ListParagraph"/>
              <w:ind w:left="0"/>
              <w:rPr>
                <w:rtl/>
              </w:rPr>
            </w:pPr>
            <w:r>
              <w:t>One8 Foundation</w:t>
            </w:r>
          </w:p>
        </w:tc>
        <w:tc>
          <w:tcPr>
            <w:tcW w:w="2320" w:type="dxa"/>
          </w:tcPr>
          <w:p w:rsidR="00A331A8" w:rsidRDefault="00BD4B13" w:rsidP="00A331A8">
            <w:pPr>
              <w:pStyle w:val="ListParagraph"/>
              <w:ind w:left="0"/>
              <w:jc w:val="both"/>
              <w:rPr>
                <w:rtl/>
              </w:rPr>
            </w:pPr>
            <w:r>
              <w:rPr>
                <w:rFonts w:hint="cs"/>
                <w:rtl/>
              </w:rPr>
              <w:t>מוסאוא</w:t>
            </w:r>
          </w:p>
        </w:tc>
      </w:tr>
      <w:tr w:rsidR="00A331A8" w:rsidTr="00132201">
        <w:tc>
          <w:tcPr>
            <w:tcW w:w="2342" w:type="dxa"/>
            <w:tcBorders>
              <w:bottom w:val="single" w:sz="4" w:space="0" w:color="auto"/>
            </w:tcBorders>
          </w:tcPr>
          <w:p w:rsidR="00A331A8" w:rsidRDefault="00A331A8" w:rsidP="00A331A8">
            <w:pPr>
              <w:pStyle w:val="ListParagraph"/>
              <w:ind w:left="0"/>
              <w:jc w:val="both"/>
              <w:rPr>
                <w:rtl/>
              </w:rPr>
            </w:pPr>
            <w:r>
              <w:rPr>
                <w:rFonts w:hint="cs"/>
                <w:rtl/>
              </w:rPr>
              <w:t>מוסדות אקדמיים</w:t>
            </w:r>
          </w:p>
        </w:tc>
        <w:tc>
          <w:tcPr>
            <w:tcW w:w="2420" w:type="dxa"/>
            <w:tcBorders>
              <w:bottom w:val="single" w:sz="4" w:space="0" w:color="auto"/>
            </w:tcBorders>
          </w:tcPr>
          <w:p w:rsidR="00A331A8" w:rsidRDefault="00132201" w:rsidP="00132201">
            <w:pPr>
              <w:jc w:val="both"/>
            </w:pPr>
            <w:r>
              <w:t>SVF</w:t>
            </w:r>
          </w:p>
        </w:tc>
        <w:tc>
          <w:tcPr>
            <w:tcW w:w="2320" w:type="dxa"/>
            <w:tcBorders>
              <w:bottom w:val="single" w:sz="4" w:space="0" w:color="auto"/>
            </w:tcBorders>
          </w:tcPr>
          <w:p w:rsidR="00A331A8" w:rsidRDefault="00BD4B13" w:rsidP="00A331A8">
            <w:pPr>
              <w:pStyle w:val="ListParagraph"/>
              <w:ind w:left="0"/>
              <w:jc w:val="both"/>
              <w:rPr>
                <w:rtl/>
              </w:rPr>
            </w:pPr>
            <w:r>
              <w:rPr>
                <w:rFonts w:hint="cs"/>
                <w:rtl/>
              </w:rPr>
              <w:t>אל רואד, חאסוב</w:t>
            </w:r>
          </w:p>
        </w:tc>
      </w:tr>
      <w:tr w:rsidR="00A331A8" w:rsidTr="00132201">
        <w:tc>
          <w:tcPr>
            <w:tcW w:w="2342" w:type="dxa"/>
            <w:tcBorders>
              <w:bottom w:val="single" w:sz="4" w:space="0" w:color="auto"/>
              <w:right w:val="single" w:sz="4" w:space="0" w:color="auto"/>
            </w:tcBorders>
          </w:tcPr>
          <w:p w:rsidR="00A331A8" w:rsidRDefault="00A331A8" w:rsidP="00A331A8">
            <w:pPr>
              <w:pStyle w:val="ListParagraph"/>
              <w:ind w:left="0"/>
              <w:jc w:val="both"/>
              <w:rPr>
                <w:rtl/>
              </w:rPr>
            </w:pPr>
            <w:r>
              <w:rPr>
                <w:rFonts w:hint="cs"/>
                <w:rtl/>
              </w:rPr>
              <w:t>התאחדות הסטודנטים</w:t>
            </w:r>
          </w:p>
        </w:tc>
        <w:tc>
          <w:tcPr>
            <w:tcW w:w="2420" w:type="dxa"/>
            <w:tcBorders>
              <w:top w:val="single" w:sz="4" w:space="0" w:color="auto"/>
              <w:left w:val="single" w:sz="4" w:space="0" w:color="auto"/>
              <w:bottom w:val="nil"/>
              <w:right w:val="single" w:sz="4" w:space="0" w:color="auto"/>
            </w:tcBorders>
          </w:tcPr>
          <w:p w:rsidR="00A331A8" w:rsidRDefault="00A331A8" w:rsidP="00A331A8">
            <w:pPr>
              <w:pStyle w:val="ListParagraph"/>
              <w:ind w:left="0"/>
              <w:jc w:val="both"/>
              <w:rPr>
                <w:rtl/>
              </w:rPr>
            </w:pPr>
          </w:p>
        </w:tc>
        <w:tc>
          <w:tcPr>
            <w:tcW w:w="2320" w:type="dxa"/>
            <w:tcBorders>
              <w:left w:val="single" w:sz="4" w:space="0" w:color="auto"/>
              <w:bottom w:val="single" w:sz="4" w:space="0" w:color="auto"/>
            </w:tcBorders>
          </w:tcPr>
          <w:p w:rsidR="00A331A8" w:rsidRDefault="00BD4B13" w:rsidP="00A331A8">
            <w:pPr>
              <w:pStyle w:val="ListParagraph"/>
              <w:ind w:left="0"/>
              <w:jc w:val="both"/>
              <w:rPr>
                <w:rtl/>
              </w:rPr>
            </w:pPr>
            <w:r>
              <w:rPr>
                <w:rFonts w:hint="cs"/>
                <w:rtl/>
              </w:rPr>
              <w:t>קולקטיב אימפקט</w:t>
            </w:r>
          </w:p>
        </w:tc>
      </w:tr>
      <w:tr w:rsidR="00BD4B13" w:rsidTr="00132201">
        <w:tc>
          <w:tcPr>
            <w:tcW w:w="2342" w:type="dxa"/>
            <w:tcBorders>
              <w:top w:val="single" w:sz="4" w:space="0" w:color="auto"/>
              <w:left w:val="single" w:sz="4" w:space="0" w:color="auto"/>
              <w:bottom w:val="single" w:sz="4" w:space="0" w:color="auto"/>
              <w:right w:val="single" w:sz="4" w:space="0" w:color="auto"/>
            </w:tcBorders>
          </w:tcPr>
          <w:p w:rsidR="00BD4B13" w:rsidRDefault="00BD4B13" w:rsidP="00A331A8">
            <w:pPr>
              <w:pStyle w:val="ListParagraph"/>
              <w:ind w:left="0"/>
              <w:jc w:val="both"/>
              <w:rPr>
                <w:rtl/>
              </w:rPr>
            </w:pPr>
            <w:r>
              <w:rPr>
                <w:rFonts w:hint="cs"/>
                <w:rtl/>
              </w:rPr>
              <w:t>רשויות מקומיות</w:t>
            </w:r>
          </w:p>
        </w:tc>
        <w:tc>
          <w:tcPr>
            <w:tcW w:w="2420" w:type="dxa"/>
            <w:tcBorders>
              <w:top w:val="nil"/>
              <w:left w:val="single" w:sz="4" w:space="0" w:color="auto"/>
              <w:bottom w:val="nil"/>
              <w:right w:val="single" w:sz="4" w:space="0" w:color="auto"/>
            </w:tcBorders>
          </w:tcPr>
          <w:p w:rsidR="00BD4B13" w:rsidRDefault="00BD4B13" w:rsidP="00A331A8">
            <w:pPr>
              <w:pStyle w:val="ListParagraph"/>
              <w:ind w:left="0"/>
              <w:jc w:val="both"/>
              <w:rPr>
                <w:rtl/>
              </w:rPr>
            </w:pPr>
          </w:p>
        </w:tc>
        <w:tc>
          <w:tcPr>
            <w:tcW w:w="2320" w:type="dxa"/>
            <w:tcBorders>
              <w:top w:val="single" w:sz="4" w:space="0" w:color="auto"/>
              <w:left w:val="single" w:sz="4" w:space="0" w:color="auto"/>
              <w:bottom w:val="single" w:sz="4" w:space="0" w:color="auto"/>
              <w:right w:val="single" w:sz="4" w:space="0" w:color="auto"/>
            </w:tcBorders>
          </w:tcPr>
          <w:p w:rsidR="00BD4B13" w:rsidRDefault="00BD4B13" w:rsidP="00A331A8">
            <w:pPr>
              <w:pStyle w:val="ListParagraph"/>
              <w:ind w:left="0"/>
              <w:jc w:val="both"/>
              <w:rPr>
                <w:rtl/>
              </w:rPr>
            </w:pPr>
            <w:r>
              <w:rPr>
                <w:rFonts w:hint="cs"/>
                <w:rtl/>
              </w:rPr>
              <w:t>צופן</w:t>
            </w:r>
          </w:p>
        </w:tc>
      </w:tr>
    </w:tbl>
    <w:p w:rsidR="00C816FF" w:rsidRDefault="00C816FF" w:rsidP="00146B99">
      <w:pPr>
        <w:jc w:val="both"/>
        <w:rPr>
          <w:rtl/>
        </w:rPr>
      </w:pPr>
    </w:p>
    <w:sectPr w:rsidR="00C816FF" w:rsidSect="00693268">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56BDEA" w16cid:durableId="2016F468"/>
  <w16cid:commentId w16cid:paraId="30C07C78" w16cid:durableId="2016F47B"/>
  <w16cid:commentId w16cid:paraId="6373E5DA" w16cid:durableId="2016F5D4"/>
  <w16cid:commentId w16cid:paraId="7045C95D" w16cid:durableId="2016F68C"/>
  <w16cid:commentId w16cid:paraId="404AE793" w16cid:durableId="2016F753"/>
  <w16cid:commentId w16cid:paraId="14A2D6BC" w16cid:durableId="2016F7DD"/>
  <w16cid:commentId w16cid:paraId="4614A617" w16cid:durableId="2016F88C"/>
  <w16cid:commentId w16cid:paraId="21349840" w16cid:durableId="2016F8A2"/>
  <w16cid:commentId w16cid:paraId="79C18532" w16cid:durableId="2016F91B"/>
  <w16cid:commentId w16cid:paraId="101FC6FA" w16cid:durableId="2016F979"/>
  <w16cid:commentId w16cid:paraId="2E212962" w16cid:durableId="2016F9F2"/>
  <w16cid:commentId w16cid:paraId="493D4FCB" w16cid:durableId="2016FAE0"/>
  <w16cid:commentId w16cid:paraId="502B0B9E" w16cid:durableId="2016FB3B"/>
  <w16cid:commentId w16cid:paraId="1E698351" w16cid:durableId="2016FB62"/>
  <w16cid:commentId w16cid:paraId="50DF88E0" w16cid:durableId="2016FB8A"/>
  <w16cid:commentId w16cid:paraId="2A92DA09" w16cid:durableId="2016FBC5"/>
  <w16cid:commentId w16cid:paraId="5EC34AE2" w16cid:durableId="2016FB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8EC" w:rsidRDefault="00B028EC" w:rsidP="0087099C">
      <w:pPr>
        <w:spacing w:after="0" w:line="240" w:lineRule="auto"/>
      </w:pPr>
      <w:r>
        <w:separator/>
      </w:r>
    </w:p>
  </w:endnote>
  <w:endnote w:type="continuationSeparator" w:id="0">
    <w:p w:rsidR="00B028EC" w:rsidRDefault="00B028EC" w:rsidP="00870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8EC" w:rsidRDefault="00B028EC" w:rsidP="0087099C">
      <w:pPr>
        <w:spacing w:after="0" w:line="240" w:lineRule="auto"/>
      </w:pPr>
      <w:r>
        <w:separator/>
      </w:r>
    </w:p>
  </w:footnote>
  <w:footnote w:type="continuationSeparator" w:id="0">
    <w:p w:rsidR="00B028EC" w:rsidRDefault="00B028EC" w:rsidP="008709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2871"/>
    <w:multiLevelType w:val="hybridMultilevel"/>
    <w:tmpl w:val="505E9BFC"/>
    <w:lvl w:ilvl="0" w:tplc="A59CF910">
      <w:start w:val="1"/>
      <w:numFmt w:val="hebrew1"/>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A6C61"/>
    <w:multiLevelType w:val="hybridMultilevel"/>
    <w:tmpl w:val="6FCC5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E29B2"/>
    <w:multiLevelType w:val="hybridMultilevel"/>
    <w:tmpl w:val="94D8960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14EC4FD5"/>
    <w:multiLevelType w:val="hybridMultilevel"/>
    <w:tmpl w:val="D03065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E7520A"/>
    <w:multiLevelType w:val="hybridMultilevel"/>
    <w:tmpl w:val="32902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C08D8"/>
    <w:multiLevelType w:val="hybridMultilevel"/>
    <w:tmpl w:val="17161F40"/>
    <w:lvl w:ilvl="0" w:tplc="281409C4">
      <w:start w:val="1"/>
      <w:numFmt w:val="hebrew1"/>
      <w:lvlText w:val="%1."/>
      <w:lvlJc w:val="left"/>
      <w:pPr>
        <w:ind w:left="575" w:hanging="360"/>
      </w:pPr>
      <w:rPr>
        <w:rFonts w:hint="default"/>
      </w:rPr>
    </w:lvl>
    <w:lvl w:ilvl="1" w:tplc="04090019" w:tentative="1">
      <w:start w:val="1"/>
      <w:numFmt w:val="lowerLetter"/>
      <w:lvlText w:val="%2."/>
      <w:lvlJc w:val="left"/>
      <w:pPr>
        <w:ind w:left="1295" w:hanging="360"/>
      </w:pPr>
    </w:lvl>
    <w:lvl w:ilvl="2" w:tplc="0409001B" w:tentative="1">
      <w:start w:val="1"/>
      <w:numFmt w:val="lowerRoman"/>
      <w:lvlText w:val="%3."/>
      <w:lvlJc w:val="right"/>
      <w:pPr>
        <w:ind w:left="2015" w:hanging="180"/>
      </w:pPr>
    </w:lvl>
    <w:lvl w:ilvl="3" w:tplc="0409000F" w:tentative="1">
      <w:start w:val="1"/>
      <w:numFmt w:val="decimal"/>
      <w:lvlText w:val="%4."/>
      <w:lvlJc w:val="left"/>
      <w:pPr>
        <w:ind w:left="2735" w:hanging="360"/>
      </w:pPr>
    </w:lvl>
    <w:lvl w:ilvl="4" w:tplc="04090019" w:tentative="1">
      <w:start w:val="1"/>
      <w:numFmt w:val="lowerLetter"/>
      <w:lvlText w:val="%5."/>
      <w:lvlJc w:val="left"/>
      <w:pPr>
        <w:ind w:left="3455" w:hanging="360"/>
      </w:pPr>
    </w:lvl>
    <w:lvl w:ilvl="5" w:tplc="0409001B" w:tentative="1">
      <w:start w:val="1"/>
      <w:numFmt w:val="lowerRoman"/>
      <w:lvlText w:val="%6."/>
      <w:lvlJc w:val="right"/>
      <w:pPr>
        <w:ind w:left="4175" w:hanging="180"/>
      </w:pPr>
    </w:lvl>
    <w:lvl w:ilvl="6" w:tplc="0409000F" w:tentative="1">
      <w:start w:val="1"/>
      <w:numFmt w:val="decimal"/>
      <w:lvlText w:val="%7."/>
      <w:lvlJc w:val="left"/>
      <w:pPr>
        <w:ind w:left="4895" w:hanging="360"/>
      </w:pPr>
    </w:lvl>
    <w:lvl w:ilvl="7" w:tplc="04090019" w:tentative="1">
      <w:start w:val="1"/>
      <w:numFmt w:val="lowerLetter"/>
      <w:lvlText w:val="%8."/>
      <w:lvlJc w:val="left"/>
      <w:pPr>
        <w:ind w:left="5615" w:hanging="360"/>
      </w:pPr>
    </w:lvl>
    <w:lvl w:ilvl="8" w:tplc="0409001B" w:tentative="1">
      <w:start w:val="1"/>
      <w:numFmt w:val="lowerRoman"/>
      <w:lvlText w:val="%9."/>
      <w:lvlJc w:val="right"/>
      <w:pPr>
        <w:ind w:left="6335" w:hanging="180"/>
      </w:pPr>
    </w:lvl>
  </w:abstractNum>
  <w:abstractNum w:abstractNumId="6" w15:restartNumberingAfterBreak="0">
    <w:nsid w:val="210C7293"/>
    <w:multiLevelType w:val="hybridMultilevel"/>
    <w:tmpl w:val="A1DCF3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061"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AA35DD2"/>
    <w:multiLevelType w:val="hybridMultilevel"/>
    <w:tmpl w:val="FD427EC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2FBB64BC"/>
    <w:multiLevelType w:val="hybridMultilevel"/>
    <w:tmpl w:val="6610CE02"/>
    <w:lvl w:ilvl="0" w:tplc="DDA20B26">
      <w:start w:val="1"/>
      <w:numFmt w:val="hebrew1"/>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34B7D"/>
    <w:multiLevelType w:val="hybridMultilevel"/>
    <w:tmpl w:val="9F0ABB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37F20C5"/>
    <w:multiLevelType w:val="hybridMultilevel"/>
    <w:tmpl w:val="C08E9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8A5E01"/>
    <w:multiLevelType w:val="hybridMultilevel"/>
    <w:tmpl w:val="1820F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C6493A"/>
    <w:multiLevelType w:val="hybridMultilevel"/>
    <w:tmpl w:val="0B10C4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9346968"/>
    <w:multiLevelType w:val="hybridMultilevel"/>
    <w:tmpl w:val="C3A88D9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B9B1D10"/>
    <w:multiLevelType w:val="hybridMultilevel"/>
    <w:tmpl w:val="5BA420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num>
  <w:num w:numId="2">
    <w:abstractNumId w:val="4"/>
  </w:num>
  <w:num w:numId="3">
    <w:abstractNumId w:val="11"/>
  </w:num>
  <w:num w:numId="4">
    <w:abstractNumId w:val="2"/>
  </w:num>
  <w:num w:numId="5">
    <w:abstractNumId w:val="10"/>
  </w:num>
  <w:num w:numId="6">
    <w:abstractNumId w:val="9"/>
  </w:num>
  <w:num w:numId="7">
    <w:abstractNumId w:val="5"/>
  </w:num>
  <w:num w:numId="8">
    <w:abstractNumId w:val="13"/>
  </w:num>
  <w:num w:numId="9">
    <w:abstractNumId w:val="3"/>
  </w:num>
  <w:num w:numId="10">
    <w:abstractNumId w:val="6"/>
  </w:num>
  <w:num w:numId="11">
    <w:abstractNumId w:val="12"/>
  </w:num>
  <w:num w:numId="12">
    <w:abstractNumId w:val="0"/>
  </w:num>
  <w:num w:numId="13">
    <w:abstractNumId w:val="8"/>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75"/>
    <w:rsid w:val="000438BF"/>
    <w:rsid w:val="00064B3E"/>
    <w:rsid w:val="00071279"/>
    <w:rsid w:val="000723B3"/>
    <w:rsid w:val="00081B53"/>
    <w:rsid w:val="000B46AA"/>
    <w:rsid w:val="00132201"/>
    <w:rsid w:val="00133B15"/>
    <w:rsid w:val="00146B99"/>
    <w:rsid w:val="00194044"/>
    <w:rsid w:val="001B6A2E"/>
    <w:rsid w:val="001B7EF2"/>
    <w:rsid w:val="001F2818"/>
    <w:rsid w:val="001F6212"/>
    <w:rsid w:val="0020243F"/>
    <w:rsid w:val="0024598F"/>
    <w:rsid w:val="00267A62"/>
    <w:rsid w:val="002C13A7"/>
    <w:rsid w:val="002D0D47"/>
    <w:rsid w:val="002D2BB9"/>
    <w:rsid w:val="002E79AD"/>
    <w:rsid w:val="00307A51"/>
    <w:rsid w:val="0031331B"/>
    <w:rsid w:val="00340415"/>
    <w:rsid w:val="00352AC5"/>
    <w:rsid w:val="003B7DF6"/>
    <w:rsid w:val="003D59F5"/>
    <w:rsid w:val="003D62F3"/>
    <w:rsid w:val="003E13D6"/>
    <w:rsid w:val="00402987"/>
    <w:rsid w:val="0042421F"/>
    <w:rsid w:val="004259D6"/>
    <w:rsid w:val="00454F37"/>
    <w:rsid w:val="00456EB0"/>
    <w:rsid w:val="00465AF3"/>
    <w:rsid w:val="00497969"/>
    <w:rsid w:val="004A18B0"/>
    <w:rsid w:val="004A355D"/>
    <w:rsid w:val="00514CE6"/>
    <w:rsid w:val="005331E8"/>
    <w:rsid w:val="00550A06"/>
    <w:rsid w:val="0056753A"/>
    <w:rsid w:val="00571FDF"/>
    <w:rsid w:val="00584095"/>
    <w:rsid w:val="00591EBC"/>
    <w:rsid w:val="005950AE"/>
    <w:rsid w:val="005B63BC"/>
    <w:rsid w:val="005C3E37"/>
    <w:rsid w:val="005E78E8"/>
    <w:rsid w:val="005F12CD"/>
    <w:rsid w:val="00610610"/>
    <w:rsid w:val="0064594D"/>
    <w:rsid w:val="0068477E"/>
    <w:rsid w:val="00691F8A"/>
    <w:rsid w:val="00693268"/>
    <w:rsid w:val="006955E5"/>
    <w:rsid w:val="006A6788"/>
    <w:rsid w:val="006C73E9"/>
    <w:rsid w:val="00752789"/>
    <w:rsid w:val="007714FE"/>
    <w:rsid w:val="00772E60"/>
    <w:rsid w:val="00775C10"/>
    <w:rsid w:val="0079624C"/>
    <w:rsid w:val="007B10FE"/>
    <w:rsid w:val="007F2114"/>
    <w:rsid w:val="0080377A"/>
    <w:rsid w:val="008129D2"/>
    <w:rsid w:val="008650F7"/>
    <w:rsid w:val="0087099C"/>
    <w:rsid w:val="0089527C"/>
    <w:rsid w:val="008B1F7C"/>
    <w:rsid w:val="008B3075"/>
    <w:rsid w:val="008C2A48"/>
    <w:rsid w:val="008D54DB"/>
    <w:rsid w:val="008D7623"/>
    <w:rsid w:val="00905BBF"/>
    <w:rsid w:val="009114CB"/>
    <w:rsid w:val="009220C9"/>
    <w:rsid w:val="009320D9"/>
    <w:rsid w:val="00952AD8"/>
    <w:rsid w:val="00956FFF"/>
    <w:rsid w:val="00964480"/>
    <w:rsid w:val="009C717B"/>
    <w:rsid w:val="00A11183"/>
    <w:rsid w:val="00A331A8"/>
    <w:rsid w:val="00A4546A"/>
    <w:rsid w:val="00A64980"/>
    <w:rsid w:val="00AC7F3D"/>
    <w:rsid w:val="00B028EC"/>
    <w:rsid w:val="00B512C7"/>
    <w:rsid w:val="00BC5719"/>
    <w:rsid w:val="00BD4B13"/>
    <w:rsid w:val="00C32D76"/>
    <w:rsid w:val="00C35D0F"/>
    <w:rsid w:val="00C70EF2"/>
    <w:rsid w:val="00C773E3"/>
    <w:rsid w:val="00C8061E"/>
    <w:rsid w:val="00C816FF"/>
    <w:rsid w:val="00C9310D"/>
    <w:rsid w:val="00CA1C11"/>
    <w:rsid w:val="00CB45F1"/>
    <w:rsid w:val="00D24AF3"/>
    <w:rsid w:val="00D27E35"/>
    <w:rsid w:val="00D33E75"/>
    <w:rsid w:val="00D359B4"/>
    <w:rsid w:val="00D43F20"/>
    <w:rsid w:val="00DB75D4"/>
    <w:rsid w:val="00DC0810"/>
    <w:rsid w:val="00DD61F2"/>
    <w:rsid w:val="00E01C42"/>
    <w:rsid w:val="00E35E58"/>
    <w:rsid w:val="00E47A69"/>
    <w:rsid w:val="00E55785"/>
    <w:rsid w:val="00E8440D"/>
    <w:rsid w:val="00E95D32"/>
    <w:rsid w:val="00EA4578"/>
    <w:rsid w:val="00EA4ED1"/>
    <w:rsid w:val="00F042EB"/>
    <w:rsid w:val="00F85E86"/>
    <w:rsid w:val="00FD4A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5EBFBD-DD5D-4DC2-B913-3F1C8221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D0F"/>
    <w:pPr>
      <w:bidi/>
    </w:pPr>
  </w:style>
  <w:style w:type="paragraph" w:styleId="Heading3">
    <w:name w:val="heading 3"/>
    <w:basedOn w:val="Normal"/>
    <w:link w:val="Heading3Char"/>
    <w:uiPriority w:val="9"/>
    <w:qFormat/>
    <w:rsid w:val="00BD4B1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1E8"/>
    <w:pPr>
      <w:ind w:left="720"/>
      <w:contextualSpacing/>
    </w:pPr>
  </w:style>
  <w:style w:type="paragraph" w:styleId="FootnoteText">
    <w:name w:val="footnote text"/>
    <w:basedOn w:val="Normal"/>
    <w:link w:val="FootnoteTextChar"/>
    <w:uiPriority w:val="99"/>
    <w:semiHidden/>
    <w:unhideWhenUsed/>
    <w:rsid w:val="008709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099C"/>
    <w:rPr>
      <w:sz w:val="20"/>
      <w:szCs w:val="20"/>
    </w:rPr>
  </w:style>
  <w:style w:type="character" w:styleId="FootnoteReference">
    <w:name w:val="footnote reference"/>
    <w:basedOn w:val="DefaultParagraphFont"/>
    <w:uiPriority w:val="99"/>
    <w:semiHidden/>
    <w:unhideWhenUsed/>
    <w:rsid w:val="0087099C"/>
    <w:rPr>
      <w:vertAlign w:val="superscript"/>
    </w:rPr>
  </w:style>
  <w:style w:type="table" w:styleId="TableGrid">
    <w:name w:val="Table Grid"/>
    <w:basedOn w:val="TableNormal"/>
    <w:uiPriority w:val="39"/>
    <w:rsid w:val="000B4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3B15"/>
    <w:rPr>
      <w:sz w:val="16"/>
      <w:szCs w:val="16"/>
    </w:rPr>
  </w:style>
  <w:style w:type="paragraph" w:styleId="CommentText">
    <w:name w:val="annotation text"/>
    <w:basedOn w:val="Normal"/>
    <w:link w:val="CommentTextChar"/>
    <w:uiPriority w:val="99"/>
    <w:semiHidden/>
    <w:unhideWhenUsed/>
    <w:rsid w:val="00133B15"/>
    <w:pPr>
      <w:spacing w:line="240" w:lineRule="auto"/>
    </w:pPr>
    <w:rPr>
      <w:sz w:val="20"/>
      <w:szCs w:val="20"/>
    </w:rPr>
  </w:style>
  <w:style w:type="character" w:customStyle="1" w:styleId="CommentTextChar">
    <w:name w:val="Comment Text Char"/>
    <w:basedOn w:val="DefaultParagraphFont"/>
    <w:link w:val="CommentText"/>
    <w:uiPriority w:val="99"/>
    <w:semiHidden/>
    <w:rsid w:val="00133B15"/>
    <w:rPr>
      <w:sz w:val="20"/>
      <w:szCs w:val="20"/>
    </w:rPr>
  </w:style>
  <w:style w:type="paragraph" w:styleId="CommentSubject">
    <w:name w:val="annotation subject"/>
    <w:basedOn w:val="CommentText"/>
    <w:next w:val="CommentText"/>
    <w:link w:val="CommentSubjectChar"/>
    <w:uiPriority w:val="99"/>
    <w:semiHidden/>
    <w:unhideWhenUsed/>
    <w:rsid w:val="00133B15"/>
    <w:rPr>
      <w:b/>
      <w:bCs/>
    </w:rPr>
  </w:style>
  <w:style w:type="character" w:customStyle="1" w:styleId="CommentSubjectChar">
    <w:name w:val="Comment Subject Char"/>
    <w:basedOn w:val="CommentTextChar"/>
    <w:link w:val="CommentSubject"/>
    <w:uiPriority w:val="99"/>
    <w:semiHidden/>
    <w:rsid w:val="00133B15"/>
    <w:rPr>
      <w:b/>
      <w:bCs/>
      <w:sz w:val="20"/>
      <w:szCs w:val="20"/>
    </w:rPr>
  </w:style>
  <w:style w:type="paragraph" w:styleId="BalloonText">
    <w:name w:val="Balloon Text"/>
    <w:basedOn w:val="Normal"/>
    <w:link w:val="BalloonTextChar"/>
    <w:uiPriority w:val="99"/>
    <w:semiHidden/>
    <w:unhideWhenUsed/>
    <w:rsid w:val="00133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B15"/>
    <w:rPr>
      <w:rFonts w:ascii="Segoe UI" w:hAnsi="Segoe UI" w:cs="Segoe UI"/>
      <w:sz w:val="18"/>
      <w:szCs w:val="18"/>
    </w:rPr>
  </w:style>
  <w:style w:type="character" w:customStyle="1" w:styleId="Heading3Char">
    <w:name w:val="Heading 3 Char"/>
    <w:basedOn w:val="DefaultParagraphFont"/>
    <w:link w:val="Heading3"/>
    <w:uiPriority w:val="9"/>
    <w:rsid w:val="00BD4B1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D4B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4155">
      <w:bodyDiv w:val="1"/>
      <w:marLeft w:val="0"/>
      <w:marRight w:val="0"/>
      <w:marTop w:val="0"/>
      <w:marBottom w:val="0"/>
      <w:divBdr>
        <w:top w:val="none" w:sz="0" w:space="0" w:color="auto"/>
        <w:left w:val="none" w:sz="0" w:space="0" w:color="auto"/>
        <w:bottom w:val="none" w:sz="0" w:space="0" w:color="auto"/>
        <w:right w:val="none" w:sz="0" w:space="0" w:color="auto"/>
      </w:divBdr>
    </w:div>
    <w:div w:id="59443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47796-39A8-4879-B3F2-7CA5C0D1A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2101</Words>
  <Characters>11979</Characters>
  <Application>Microsoft Office Word</Application>
  <DocSecurity>0</DocSecurity>
  <Lines>99</Lines>
  <Paragraphs>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ארן זינר</dc:creator>
  <cp:lastModifiedBy>Michal Steinman</cp:lastModifiedBy>
  <cp:revision>2</cp:revision>
  <dcterms:created xsi:type="dcterms:W3CDTF">2019-04-09T19:33:00Z</dcterms:created>
  <dcterms:modified xsi:type="dcterms:W3CDTF">2019-04-09T19:33:00Z</dcterms:modified>
</cp:coreProperties>
</file>