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F2308" w14:textId="77777777" w:rsidR="00F64CB5" w:rsidRPr="001A5509" w:rsidRDefault="00161FB5" w:rsidP="00393477">
      <w:pPr>
        <w:spacing w:after="0" w:line="360" w:lineRule="auto"/>
        <w:rPr>
          <w:rFonts w:asciiTheme="minorBidi" w:hAnsiTheme="minorBidi"/>
          <w:b/>
          <w:bCs/>
          <w:sz w:val="28"/>
          <w:szCs w:val="28"/>
          <w:rtl/>
        </w:rPr>
      </w:pPr>
      <w:r w:rsidRPr="001A5509">
        <w:rPr>
          <w:rFonts w:asciiTheme="minorBidi" w:hAnsiTheme="minorBidi"/>
          <w:b/>
          <w:bCs/>
          <w:sz w:val="28"/>
          <w:szCs w:val="28"/>
        </w:rPr>
        <w:t xml:space="preserve">Mimesis of types: </w:t>
      </w:r>
    </w:p>
    <w:p w14:paraId="296FF25A" w14:textId="4D13D82B" w:rsidR="00161FB5" w:rsidRPr="001A5509" w:rsidRDefault="001B29A7" w:rsidP="00393477">
      <w:pPr>
        <w:spacing w:after="0" w:line="360" w:lineRule="auto"/>
        <w:rPr>
          <w:rFonts w:asciiTheme="minorBidi" w:hAnsiTheme="minorBidi"/>
          <w:b/>
          <w:bCs/>
          <w:sz w:val="28"/>
          <w:szCs w:val="28"/>
        </w:rPr>
      </w:pPr>
      <w:r w:rsidRPr="001A5509">
        <w:rPr>
          <w:rFonts w:asciiTheme="minorBidi" w:hAnsiTheme="minorBidi"/>
          <w:b/>
          <w:bCs/>
          <w:sz w:val="28"/>
          <w:szCs w:val="28"/>
        </w:rPr>
        <w:t>Exploring</w:t>
      </w:r>
      <w:r w:rsidR="00161FB5" w:rsidRPr="001A5509">
        <w:rPr>
          <w:rFonts w:asciiTheme="minorBidi" w:hAnsiTheme="minorBidi"/>
          <w:b/>
          <w:bCs/>
          <w:sz w:val="28"/>
          <w:szCs w:val="28"/>
        </w:rPr>
        <w:t xml:space="preserve"> urban types </w:t>
      </w:r>
      <w:r w:rsidR="009C0FF6" w:rsidRPr="001A5509">
        <w:rPr>
          <w:rFonts w:asciiTheme="minorBidi" w:hAnsiTheme="minorBidi"/>
          <w:b/>
          <w:bCs/>
          <w:sz w:val="28"/>
          <w:szCs w:val="28"/>
        </w:rPr>
        <w:t>and their metamorphoses</w:t>
      </w:r>
      <w:r w:rsidR="00161FB5" w:rsidRPr="001A5509">
        <w:rPr>
          <w:rFonts w:asciiTheme="minorBidi" w:hAnsiTheme="minorBidi"/>
          <w:b/>
          <w:bCs/>
          <w:sz w:val="28"/>
          <w:szCs w:val="28"/>
        </w:rPr>
        <w:t xml:space="preserve"> through theatre</w:t>
      </w:r>
    </w:p>
    <w:p w14:paraId="46B137B1" w14:textId="77777777" w:rsidR="00A20F4D" w:rsidRPr="001A5509" w:rsidRDefault="00A20F4D" w:rsidP="00393477">
      <w:pPr>
        <w:spacing w:line="360" w:lineRule="auto"/>
        <w:rPr>
          <w:rFonts w:asciiTheme="minorBidi" w:hAnsiTheme="minorBidi"/>
          <w:sz w:val="24"/>
          <w:szCs w:val="24"/>
          <w:rtl/>
        </w:rPr>
      </w:pPr>
    </w:p>
    <w:p w14:paraId="17B268B4" w14:textId="3F049024" w:rsidR="00161FB5" w:rsidRPr="001A5509" w:rsidRDefault="002A7231" w:rsidP="00393477">
      <w:pPr>
        <w:spacing w:line="360" w:lineRule="auto"/>
        <w:rPr>
          <w:rFonts w:asciiTheme="minorBidi" w:hAnsiTheme="minorBidi"/>
          <w:b/>
          <w:bCs/>
          <w:sz w:val="24"/>
          <w:szCs w:val="24"/>
          <w:rtl/>
        </w:rPr>
      </w:pPr>
      <w:r w:rsidRPr="001A5509">
        <w:rPr>
          <w:rFonts w:asciiTheme="minorBidi" w:hAnsiTheme="minorBidi"/>
          <w:b/>
          <w:bCs/>
          <w:sz w:val="24"/>
          <w:szCs w:val="24"/>
        </w:rPr>
        <w:t>Archetypes, Types</w:t>
      </w:r>
      <w:r w:rsidR="00154CD7" w:rsidRPr="001A5509">
        <w:rPr>
          <w:rFonts w:asciiTheme="minorBidi" w:hAnsiTheme="minorBidi"/>
          <w:b/>
          <w:bCs/>
          <w:sz w:val="24"/>
          <w:szCs w:val="24"/>
        </w:rPr>
        <w:t>, Patterns</w:t>
      </w:r>
      <w:r w:rsidR="004220E3" w:rsidRPr="001A5509">
        <w:rPr>
          <w:rFonts w:asciiTheme="minorBidi" w:hAnsiTheme="minorBidi"/>
          <w:b/>
          <w:bCs/>
          <w:sz w:val="24"/>
          <w:szCs w:val="24"/>
        </w:rPr>
        <w:t>, and</w:t>
      </w:r>
      <w:r w:rsidRPr="001A5509">
        <w:rPr>
          <w:rFonts w:asciiTheme="minorBidi" w:hAnsiTheme="minorBidi"/>
          <w:b/>
          <w:bCs/>
          <w:sz w:val="24"/>
          <w:szCs w:val="24"/>
        </w:rPr>
        <w:t xml:space="preserve"> Everyday life</w:t>
      </w:r>
    </w:p>
    <w:p w14:paraId="32678E58" w14:textId="778DDDBC" w:rsidR="00356424" w:rsidRPr="001A5509" w:rsidRDefault="00641DB7" w:rsidP="00393477">
      <w:pPr>
        <w:spacing w:after="0" w:line="360" w:lineRule="auto"/>
        <w:rPr>
          <w:rFonts w:asciiTheme="minorBidi" w:hAnsiTheme="minorBidi"/>
          <w:sz w:val="24"/>
          <w:szCs w:val="24"/>
          <w:rtl/>
        </w:rPr>
      </w:pPr>
      <w:r w:rsidRPr="001A5509">
        <w:rPr>
          <w:rFonts w:asciiTheme="minorBidi" w:hAnsiTheme="minorBidi"/>
          <w:sz w:val="24"/>
          <w:szCs w:val="24"/>
        </w:rPr>
        <w:t xml:space="preserve">Archetypes are </w:t>
      </w:r>
      <w:r w:rsidRPr="001A5509">
        <w:rPr>
          <w:rFonts w:asciiTheme="minorBidi" w:hAnsiTheme="minorBidi"/>
          <w:i/>
          <w:iCs/>
          <w:sz w:val="24"/>
          <w:szCs w:val="24"/>
        </w:rPr>
        <w:t>patterns</w:t>
      </w:r>
      <w:r w:rsidRPr="001A5509">
        <w:rPr>
          <w:rFonts w:asciiTheme="minorBidi" w:hAnsiTheme="minorBidi"/>
          <w:sz w:val="24"/>
          <w:szCs w:val="24"/>
        </w:rPr>
        <w:t xml:space="preserve"> (Alexander, 1977, 1979</w:t>
      </w:r>
      <w:r w:rsidR="009C0FF6" w:rsidRPr="001A5509">
        <w:rPr>
          <w:rFonts w:asciiTheme="minorBidi" w:eastAsia="Times New Roman" w:hAnsiTheme="minorBidi"/>
          <w:sz w:val="24"/>
          <w:szCs w:val="24"/>
          <w:rtl/>
        </w:rPr>
        <w:t>(</w:t>
      </w:r>
      <w:r w:rsidR="009C0FF6" w:rsidRPr="001A5509">
        <w:rPr>
          <w:rFonts w:asciiTheme="minorBidi" w:hAnsiTheme="minorBidi"/>
          <w:sz w:val="24"/>
          <w:szCs w:val="24"/>
        </w:rPr>
        <w:t xml:space="preserve">, </w:t>
      </w:r>
      <w:r w:rsidR="009C0FF6" w:rsidRPr="001A5509">
        <w:rPr>
          <w:rFonts w:asciiTheme="minorBidi" w:eastAsia="Times New Roman" w:hAnsiTheme="minorBidi"/>
          <w:sz w:val="24"/>
          <w:szCs w:val="24"/>
          <w:lang w:bidi="ar-SA"/>
        </w:rPr>
        <w:t>physical</w:t>
      </w:r>
      <w:r w:rsidRPr="001A5509">
        <w:rPr>
          <w:rFonts w:asciiTheme="minorBidi" w:eastAsia="Times New Roman" w:hAnsiTheme="minorBidi"/>
          <w:sz w:val="24"/>
          <w:szCs w:val="24"/>
          <w:lang w:bidi="ar-SA"/>
        </w:rPr>
        <w:t xml:space="preserve"> configurations that foster life situations and are likely to be found in different cultures and places.</w:t>
      </w:r>
      <w:r w:rsidRPr="001A5509">
        <w:rPr>
          <w:rFonts w:asciiTheme="minorBidi" w:hAnsiTheme="minorBidi"/>
          <w:sz w:val="24"/>
          <w:szCs w:val="24"/>
        </w:rPr>
        <w:t xml:space="preserve"> The</w:t>
      </w:r>
      <w:r w:rsidRPr="001A5509">
        <w:rPr>
          <w:rFonts w:asciiTheme="minorBidi" w:hAnsiTheme="minorBidi"/>
          <w:sz w:val="24"/>
          <w:szCs w:val="24"/>
          <w:rtl/>
        </w:rPr>
        <w:t xml:space="preserve"> </w:t>
      </w:r>
      <w:r w:rsidRPr="001A5509">
        <w:rPr>
          <w:rFonts w:asciiTheme="minorBidi" w:hAnsiTheme="minorBidi"/>
          <w:sz w:val="24"/>
          <w:szCs w:val="24"/>
        </w:rPr>
        <w:t xml:space="preserve">patterns, as arrangements of the physical environment receive their peculiar meaning in the </w:t>
      </w:r>
      <w:r w:rsidR="009C0FF6" w:rsidRPr="001A5509">
        <w:rPr>
          <w:rFonts w:asciiTheme="minorBidi" w:hAnsiTheme="minorBidi"/>
          <w:sz w:val="24"/>
          <w:szCs w:val="24"/>
        </w:rPr>
        <w:t>historic</w:t>
      </w:r>
      <w:r w:rsidRPr="001A5509">
        <w:rPr>
          <w:rFonts w:asciiTheme="minorBidi" w:hAnsiTheme="minorBidi"/>
          <w:sz w:val="24"/>
          <w:szCs w:val="24"/>
        </w:rPr>
        <w:t>-cultural constellations in which they are located.</w:t>
      </w:r>
      <w:r w:rsidRPr="001A5509">
        <w:rPr>
          <w:rFonts w:asciiTheme="minorBidi" w:hAnsiTheme="minorBidi"/>
          <w:sz w:val="24"/>
          <w:szCs w:val="24"/>
          <w:rtl/>
        </w:rPr>
        <w:t xml:space="preserve"> </w:t>
      </w:r>
      <w:r w:rsidRPr="001A5509">
        <w:rPr>
          <w:rFonts w:asciiTheme="minorBidi" w:hAnsiTheme="minorBidi"/>
          <w:sz w:val="24"/>
          <w:szCs w:val="24"/>
        </w:rPr>
        <w:t xml:space="preserve"> In other words, patterns are realized as types, in specific times and cities.</w:t>
      </w:r>
      <w:r w:rsidR="004F56BD" w:rsidRPr="001A5509">
        <w:rPr>
          <w:rFonts w:asciiTheme="minorBidi" w:hAnsiTheme="minorBidi"/>
          <w:sz w:val="24"/>
          <w:szCs w:val="24"/>
        </w:rPr>
        <w:t xml:space="preserve"> </w:t>
      </w:r>
      <w:r w:rsidR="00356424" w:rsidRPr="001A5509">
        <w:rPr>
          <w:rFonts w:asciiTheme="minorBidi" w:hAnsiTheme="minorBidi"/>
          <w:sz w:val="24"/>
          <w:szCs w:val="24"/>
        </w:rPr>
        <w:t xml:space="preserve">The specificities of place and time interpret the pattern, </w:t>
      </w:r>
      <w:r w:rsidR="00465862" w:rsidRPr="001A5509">
        <w:rPr>
          <w:rFonts w:asciiTheme="minorBidi" w:hAnsiTheme="minorBidi"/>
          <w:sz w:val="24"/>
          <w:szCs w:val="24"/>
        </w:rPr>
        <w:t xml:space="preserve">grant </w:t>
      </w:r>
      <w:r w:rsidR="00356424" w:rsidRPr="001A5509">
        <w:rPr>
          <w:rFonts w:asciiTheme="minorBidi" w:hAnsiTheme="minorBidi"/>
          <w:sz w:val="24"/>
          <w:szCs w:val="24"/>
        </w:rPr>
        <w:t xml:space="preserve">it life and meaning. </w:t>
      </w:r>
      <w:r w:rsidR="004F56BD" w:rsidRPr="001A5509">
        <w:rPr>
          <w:rFonts w:asciiTheme="minorBidi" w:hAnsiTheme="minorBidi"/>
          <w:sz w:val="24"/>
          <w:szCs w:val="24"/>
        </w:rPr>
        <w:t>Interaction between patterns</w:t>
      </w:r>
      <w:r w:rsidR="00F14531" w:rsidRPr="001A5509">
        <w:rPr>
          <w:rFonts w:asciiTheme="minorBidi" w:hAnsiTheme="minorBidi"/>
          <w:sz w:val="24"/>
          <w:szCs w:val="24"/>
        </w:rPr>
        <w:t xml:space="preserve"> or archetypes</w:t>
      </w:r>
      <w:r w:rsidR="004F56BD" w:rsidRPr="001A5509">
        <w:rPr>
          <w:rFonts w:asciiTheme="minorBidi" w:hAnsiTheme="minorBidi"/>
          <w:sz w:val="24"/>
          <w:szCs w:val="24"/>
        </w:rPr>
        <w:t xml:space="preserve"> creates the generic urban language, while the interaction between types creates </w:t>
      </w:r>
      <w:r w:rsidR="00356424" w:rsidRPr="001A5509">
        <w:rPr>
          <w:rFonts w:asciiTheme="minorBidi" w:hAnsiTheme="minorBidi"/>
          <w:sz w:val="24"/>
          <w:szCs w:val="24"/>
        </w:rPr>
        <w:t xml:space="preserve">the </w:t>
      </w:r>
      <w:r w:rsidR="004F56BD" w:rsidRPr="001A5509">
        <w:rPr>
          <w:rFonts w:asciiTheme="minorBidi" w:hAnsiTheme="minorBidi"/>
          <w:sz w:val="24"/>
          <w:szCs w:val="24"/>
        </w:rPr>
        <w:t>unique spatial language intelligible</w:t>
      </w:r>
      <w:r w:rsidR="004F56BD" w:rsidRPr="001A5509">
        <w:rPr>
          <w:rFonts w:asciiTheme="minorBidi" w:hAnsiTheme="minorBidi"/>
          <w:sz w:val="24"/>
          <w:szCs w:val="24"/>
          <w:rtl/>
        </w:rPr>
        <w:t xml:space="preserve"> </w:t>
      </w:r>
      <w:r w:rsidR="004F56BD" w:rsidRPr="001A5509">
        <w:rPr>
          <w:rFonts w:asciiTheme="minorBidi" w:hAnsiTheme="minorBidi"/>
          <w:sz w:val="24"/>
          <w:szCs w:val="24"/>
        </w:rPr>
        <w:t>through the practices of everyday</w:t>
      </w:r>
      <w:r w:rsidR="004F56BD" w:rsidRPr="001A5509">
        <w:rPr>
          <w:rFonts w:asciiTheme="minorBidi" w:hAnsiTheme="minorBidi"/>
          <w:sz w:val="24"/>
          <w:szCs w:val="24"/>
          <w:rtl/>
        </w:rPr>
        <w:t xml:space="preserve"> </w:t>
      </w:r>
      <w:r w:rsidR="009C0FF6" w:rsidRPr="001A5509">
        <w:rPr>
          <w:rFonts w:asciiTheme="minorBidi" w:hAnsiTheme="minorBidi"/>
          <w:sz w:val="24"/>
          <w:szCs w:val="24"/>
        </w:rPr>
        <w:t xml:space="preserve">life. In other words, </w:t>
      </w:r>
      <w:r w:rsidR="008E1E86" w:rsidRPr="001A5509">
        <w:rPr>
          <w:rFonts w:asciiTheme="minorBidi" w:hAnsiTheme="minorBidi"/>
          <w:sz w:val="24"/>
          <w:szCs w:val="24"/>
        </w:rPr>
        <w:t>q</w:t>
      </w:r>
      <w:r w:rsidR="009C0FF6" w:rsidRPr="001A5509">
        <w:rPr>
          <w:rFonts w:asciiTheme="minorBidi" w:hAnsiTheme="minorBidi"/>
          <w:sz w:val="24"/>
          <w:szCs w:val="24"/>
        </w:rPr>
        <w:t>uotidian meaning is expressed in physical forms and order, activities, moods, and atmospheres of places in the city and constitutes the experience of urbanism at that time and place</w:t>
      </w:r>
      <w:r w:rsidR="009C0FF6" w:rsidRPr="001A5509">
        <w:rPr>
          <w:rFonts w:asciiTheme="minorBidi" w:hAnsiTheme="minorBidi"/>
          <w:sz w:val="24"/>
          <w:szCs w:val="24"/>
          <w:rtl/>
        </w:rPr>
        <w:t>.</w:t>
      </w:r>
    </w:p>
    <w:p w14:paraId="488A6287" w14:textId="18851731" w:rsidR="00D14D9D" w:rsidRPr="001A5509" w:rsidRDefault="00D14D9D" w:rsidP="00393477">
      <w:pPr>
        <w:spacing w:after="0" w:line="360" w:lineRule="auto"/>
        <w:rPr>
          <w:rFonts w:asciiTheme="minorBidi" w:hAnsiTheme="minorBidi"/>
          <w:sz w:val="24"/>
          <w:szCs w:val="24"/>
        </w:rPr>
      </w:pPr>
      <w:r w:rsidRPr="001A5509">
        <w:rPr>
          <w:rFonts w:asciiTheme="minorBidi" w:hAnsiTheme="minorBidi"/>
          <w:sz w:val="24"/>
          <w:szCs w:val="24"/>
        </w:rPr>
        <w:t xml:space="preserve">Thus the unique language interpreted the archetype "balcony" in various forms in the context of Naples, Vienna, Paris or Tel Aviv. </w:t>
      </w:r>
      <w:r w:rsidR="00742BA5" w:rsidRPr="001A5509">
        <w:rPr>
          <w:rFonts w:asciiTheme="minorBidi" w:hAnsiTheme="minorBidi"/>
          <w:sz w:val="24"/>
          <w:szCs w:val="24"/>
        </w:rPr>
        <w:t>In t</w:t>
      </w:r>
      <w:r w:rsidRPr="001A5509">
        <w:rPr>
          <w:rFonts w:asciiTheme="minorBidi" w:hAnsiTheme="minorBidi"/>
          <w:sz w:val="24"/>
          <w:szCs w:val="24"/>
        </w:rPr>
        <w:t xml:space="preserve">he urban image of all these cities </w:t>
      </w:r>
      <w:r w:rsidR="00742BA5" w:rsidRPr="001A5509">
        <w:rPr>
          <w:rFonts w:asciiTheme="minorBidi" w:hAnsiTheme="minorBidi"/>
          <w:sz w:val="24"/>
          <w:szCs w:val="24"/>
        </w:rPr>
        <w:t xml:space="preserve">the </w:t>
      </w:r>
      <w:proofErr w:type="gramStart"/>
      <w:r w:rsidR="00742BA5" w:rsidRPr="001A5509">
        <w:rPr>
          <w:rFonts w:asciiTheme="minorBidi" w:hAnsiTheme="minorBidi"/>
          <w:sz w:val="24"/>
          <w:szCs w:val="24"/>
        </w:rPr>
        <w:t>balcony</w:t>
      </w:r>
      <w:proofErr w:type="gramEnd"/>
      <w:r w:rsidR="00742BA5" w:rsidRPr="001A5509">
        <w:rPr>
          <w:rFonts w:asciiTheme="minorBidi" w:hAnsiTheme="minorBidi"/>
          <w:sz w:val="24"/>
          <w:szCs w:val="24"/>
        </w:rPr>
        <w:t xml:space="preserve"> </w:t>
      </w:r>
      <w:r w:rsidRPr="001A5509">
        <w:rPr>
          <w:rFonts w:asciiTheme="minorBidi" w:hAnsiTheme="minorBidi"/>
          <w:sz w:val="24"/>
          <w:szCs w:val="24"/>
        </w:rPr>
        <w:t xml:space="preserve">occupies a significant </w:t>
      </w:r>
      <w:r w:rsidR="00554E0C" w:rsidRPr="001A5509">
        <w:rPr>
          <w:rFonts w:asciiTheme="minorBidi" w:hAnsiTheme="minorBidi"/>
          <w:sz w:val="24"/>
          <w:szCs w:val="24"/>
        </w:rPr>
        <w:t>feature</w:t>
      </w:r>
      <w:r w:rsidRPr="001A5509">
        <w:rPr>
          <w:rFonts w:asciiTheme="minorBidi" w:hAnsiTheme="minorBidi"/>
          <w:sz w:val="24"/>
          <w:szCs w:val="24"/>
        </w:rPr>
        <w:t xml:space="preserve">, yet there are significant differences in the realization of this archetype in </w:t>
      </w:r>
      <w:r w:rsidR="00742BA5" w:rsidRPr="001A5509">
        <w:rPr>
          <w:rFonts w:asciiTheme="minorBidi" w:hAnsiTheme="minorBidi"/>
          <w:sz w:val="24"/>
          <w:szCs w:val="24"/>
        </w:rPr>
        <w:t xml:space="preserve">the quality of the quotidian and </w:t>
      </w:r>
      <w:r w:rsidRPr="001A5509">
        <w:rPr>
          <w:rFonts w:asciiTheme="minorBidi" w:hAnsiTheme="minorBidi"/>
          <w:sz w:val="24"/>
          <w:szCs w:val="24"/>
        </w:rPr>
        <w:t>daily</w:t>
      </w:r>
      <w:r w:rsidR="00742BA5" w:rsidRPr="001A5509">
        <w:rPr>
          <w:rFonts w:asciiTheme="minorBidi" w:hAnsiTheme="minorBidi"/>
          <w:sz w:val="24"/>
          <w:szCs w:val="24"/>
        </w:rPr>
        <w:t xml:space="preserve"> experience of</w:t>
      </w:r>
      <w:r w:rsidRPr="001A5509">
        <w:rPr>
          <w:rFonts w:asciiTheme="minorBidi" w:hAnsiTheme="minorBidi"/>
          <w:sz w:val="24"/>
          <w:szCs w:val="24"/>
        </w:rPr>
        <w:t xml:space="preserve"> urban life in each of the aforementioned cities. This experience is closely related to the human</w:t>
      </w:r>
      <w:r w:rsidR="00604789" w:rsidRPr="001A5509">
        <w:rPr>
          <w:rFonts w:asciiTheme="minorBidi" w:hAnsiTheme="minorBidi"/>
          <w:sz w:val="24"/>
          <w:szCs w:val="24"/>
        </w:rPr>
        <w:t xml:space="preserve"> perception</w:t>
      </w:r>
      <w:r w:rsidRPr="001A5509">
        <w:rPr>
          <w:rFonts w:asciiTheme="minorBidi" w:hAnsiTheme="minorBidi"/>
          <w:sz w:val="24"/>
          <w:szCs w:val="24"/>
        </w:rPr>
        <w:t xml:space="preserve"> </w:t>
      </w:r>
      <w:r w:rsidR="00604789" w:rsidRPr="001A5509">
        <w:rPr>
          <w:rFonts w:asciiTheme="minorBidi" w:hAnsiTheme="minorBidi"/>
          <w:sz w:val="24"/>
          <w:szCs w:val="24"/>
        </w:rPr>
        <w:t>and</w:t>
      </w:r>
      <w:r w:rsidRPr="001A5509">
        <w:rPr>
          <w:rFonts w:asciiTheme="minorBidi" w:hAnsiTheme="minorBidi"/>
          <w:sz w:val="24"/>
          <w:szCs w:val="24"/>
        </w:rPr>
        <w:t xml:space="preserve"> to the human body.</w:t>
      </w:r>
    </w:p>
    <w:p w14:paraId="54198CD8" w14:textId="77777777" w:rsidR="00444CE3" w:rsidRPr="001A5509" w:rsidRDefault="00444CE3" w:rsidP="00393477">
      <w:pPr>
        <w:spacing w:line="360" w:lineRule="auto"/>
        <w:rPr>
          <w:rFonts w:asciiTheme="minorBidi" w:hAnsiTheme="minorBidi"/>
          <w:sz w:val="24"/>
          <w:szCs w:val="24"/>
        </w:rPr>
      </w:pPr>
    </w:p>
    <w:p w14:paraId="4A9156B6" w14:textId="6816775A" w:rsidR="00A348A9" w:rsidRPr="001A5509" w:rsidRDefault="00FB0760" w:rsidP="00393477">
      <w:pPr>
        <w:spacing w:line="360" w:lineRule="auto"/>
        <w:rPr>
          <w:rFonts w:asciiTheme="minorBidi" w:hAnsiTheme="minorBidi"/>
          <w:sz w:val="24"/>
          <w:szCs w:val="24"/>
          <w:rtl/>
        </w:rPr>
      </w:pPr>
      <w:r w:rsidRPr="001A5509">
        <w:rPr>
          <w:rFonts w:asciiTheme="minorBidi" w:hAnsiTheme="minorBidi"/>
          <w:sz w:val="24"/>
          <w:szCs w:val="24"/>
        </w:rPr>
        <w:t xml:space="preserve">This approach, promoted by Alexander, will be used in this article as a point of departure </w:t>
      </w:r>
      <w:r w:rsidR="00404B7D" w:rsidRPr="001A5509">
        <w:rPr>
          <w:rFonts w:asciiTheme="minorBidi" w:hAnsiTheme="minorBidi"/>
          <w:sz w:val="24"/>
          <w:szCs w:val="24"/>
        </w:rPr>
        <w:t xml:space="preserve">to </w:t>
      </w:r>
      <w:r w:rsidR="00404B7D" w:rsidRPr="001A5509">
        <w:rPr>
          <w:rFonts w:asciiTheme="minorBidi" w:hAnsiTheme="minorBidi"/>
          <w:sz w:val="24"/>
          <w:szCs w:val="24"/>
          <w:highlight w:val="yellow"/>
        </w:rPr>
        <w:t>shed light on</w:t>
      </w:r>
      <w:r w:rsidRPr="001A5509">
        <w:rPr>
          <w:rFonts w:asciiTheme="minorBidi" w:hAnsiTheme="minorBidi"/>
          <w:sz w:val="24"/>
          <w:szCs w:val="24"/>
        </w:rPr>
        <w:t xml:space="preserve"> a process in which the theater distills the interpretation of the pattern (archetype) as a type, and uses this essence in order to arouse specific urban experience and thus specific meanings, in the consciousness of the viewers.</w:t>
      </w:r>
    </w:p>
    <w:p w14:paraId="44B872A3" w14:textId="77777777" w:rsidR="00A348A9" w:rsidRPr="001A5509" w:rsidRDefault="00A348A9" w:rsidP="00393477">
      <w:pPr>
        <w:spacing w:line="360" w:lineRule="auto"/>
        <w:rPr>
          <w:rFonts w:asciiTheme="minorBidi" w:hAnsiTheme="minorBidi"/>
          <w:sz w:val="24"/>
          <w:szCs w:val="24"/>
        </w:rPr>
      </w:pPr>
    </w:p>
    <w:p w14:paraId="3DC70671" w14:textId="57BF244A" w:rsidR="0062391F" w:rsidRPr="001A5509" w:rsidRDefault="0062391F" w:rsidP="00393477">
      <w:pPr>
        <w:spacing w:line="360" w:lineRule="auto"/>
        <w:rPr>
          <w:rFonts w:asciiTheme="minorBidi" w:hAnsiTheme="minorBidi"/>
          <w:b/>
          <w:bCs/>
          <w:sz w:val="24"/>
          <w:szCs w:val="24"/>
        </w:rPr>
      </w:pPr>
    </w:p>
    <w:p w14:paraId="74939B96" w14:textId="35E61BA4" w:rsidR="00236CE7" w:rsidRPr="001A5509" w:rsidRDefault="00236CE7" w:rsidP="00393477">
      <w:pPr>
        <w:spacing w:line="360" w:lineRule="auto"/>
        <w:rPr>
          <w:rFonts w:asciiTheme="minorBidi" w:hAnsiTheme="minorBidi"/>
          <w:b/>
          <w:bCs/>
          <w:sz w:val="24"/>
          <w:szCs w:val="24"/>
        </w:rPr>
      </w:pPr>
      <w:proofErr w:type="spellStart"/>
      <w:r w:rsidRPr="001A5509">
        <w:rPr>
          <w:rFonts w:asciiTheme="minorBidi" w:hAnsiTheme="minorBidi"/>
          <w:b/>
          <w:bCs/>
          <w:sz w:val="24"/>
          <w:szCs w:val="24"/>
        </w:rPr>
        <w:lastRenderedPageBreak/>
        <w:t>Mimsis</w:t>
      </w:r>
      <w:proofErr w:type="spellEnd"/>
      <w:r w:rsidRPr="001A5509">
        <w:rPr>
          <w:rFonts w:asciiTheme="minorBidi" w:hAnsiTheme="minorBidi"/>
          <w:b/>
          <w:bCs/>
          <w:sz w:val="24"/>
          <w:szCs w:val="24"/>
        </w:rPr>
        <w:t xml:space="preserve"> and the direct link between theater and urban space and its meanings</w:t>
      </w:r>
    </w:p>
    <w:p w14:paraId="625AD92B" w14:textId="541EBC7E" w:rsidR="00602AE6" w:rsidRPr="001A5509" w:rsidRDefault="00CE4187" w:rsidP="00393477">
      <w:pPr>
        <w:spacing w:after="0" w:line="360" w:lineRule="auto"/>
        <w:rPr>
          <w:rFonts w:asciiTheme="minorBidi" w:hAnsiTheme="minorBidi"/>
          <w:sz w:val="24"/>
          <w:szCs w:val="24"/>
        </w:rPr>
      </w:pPr>
      <w:r w:rsidRPr="001A5509">
        <w:rPr>
          <w:rFonts w:asciiTheme="minorBidi" w:hAnsiTheme="minorBidi"/>
          <w:sz w:val="24"/>
          <w:szCs w:val="24"/>
        </w:rPr>
        <w:t>Like urban patterns, space in theater is interpreted through its use. However,</w:t>
      </w:r>
      <w:r w:rsidR="00AF2FB8" w:rsidRPr="001A5509">
        <w:rPr>
          <w:rFonts w:asciiTheme="minorBidi" w:hAnsiTheme="minorBidi"/>
          <w:sz w:val="24"/>
          <w:szCs w:val="24"/>
        </w:rPr>
        <w:t xml:space="preserve"> </w:t>
      </w:r>
      <w:r w:rsidR="00010136" w:rsidRPr="001A5509">
        <w:rPr>
          <w:rFonts w:asciiTheme="minorBidi" w:hAnsiTheme="minorBidi"/>
          <w:sz w:val="24"/>
          <w:szCs w:val="24"/>
        </w:rPr>
        <w:t xml:space="preserve">in its theatrical performance </w:t>
      </w:r>
      <w:r w:rsidR="00AF2FB8" w:rsidRPr="001A5509">
        <w:rPr>
          <w:rFonts w:asciiTheme="minorBidi" w:hAnsiTheme="minorBidi"/>
          <w:sz w:val="24"/>
          <w:szCs w:val="24"/>
        </w:rPr>
        <w:t>urban space is</w:t>
      </w:r>
      <w:r w:rsidR="00AF2FB8" w:rsidRPr="001A5509">
        <w:rPr>
          <w:rFonts w:asciiTheme="minorBidi" w:hAnsiTheme="minorBidi"/>
        </w:rPr>
        <w:t xml:space="preserve"> </w:t>
      </w:r>
      <w:r w:rsidR="00AF2FB8" w:rsidRPr="001A5509">
        <w:rPr>
          <w:rFonts w:asciiTheme="minorBidi" w:hAnsiTheme="minorBidi"/>
          <w:sz w:val="24"/>
          <w:szCs w:val="24"/>
        </w:rPr>
        <w:t>enriched with additional meanings, due to the symbolic character of theatre stage.</w:t>
      </w:r>
    </w:p>
    <w:p w14:paraId="1E05B105" w14:textId="4C12B1E4" w:rsidR="00CE4187" w:rsidRPr="001A5509" w:rsidRDefault="00CE4187" w:rsidP="00393477">
      <w:pPr>
        <w:spacing w:after="0" w:line="360" w:lineRule="auto"/>
        <w:rPr>
          <w:rFonts w:asciiTheme="minorBidi" w:hAnsiTheme="minorBidi"/>
          <w:color w:val="70AD47" w:themeColor="accent6"/>
          <w:sz w:val="24"/>
          <w:szCs w:val="24"/>
        </w:rPr>
      </w:pPr>
      <w:r w:rsidRPr="001A5509">
        <w:rPr>
          <w:rFonts w:asciiTheme="minorBidi" w:hAnsiTheme="minorBidi"/>
          <w:sz w:val="24"/>
          <w:szCs w:val="24"/>
        </w:rPr>
        <w:t xml:space="preserve">On stage, every object, </w:t>
      </w:r>
      <w:r w:rsidR="00B15627" w:rsidRPr="001A5509">
        <w:rPr>
          <w:rFonts w:asciiTheme="minorBidi" w:hAnsiTheme="minorBidi"/>
          <w:sz w:val="24"/>
          <w:szCs w:val="24"/>
        </w:rPr>
        <w:t>sight</w:t>
      </w:r>
      <w:r w:rsidRPr="001A5509">
        <w:rPr>
          <w:rFonts w:asciiTheme="minorBidi" w:hAnsiTheme="minorBidi"/>
          <w:sz w:val="24"/>
          <w:szCs w:val="24"/>
        </w:rPr>
        <w:t>, idea, movement, speech, and relationship is perceived as representing a parallel phenomenon outside the theater</w:t>
      </w:r>
      <w:r w:rsidR="00B15627" w:rsidRPr="001A5509">
        <w:rPr>
          <w:rFonts w:asciiTheme="minorBidi" w:hAnsiTheme="minorBidi"/>
          <w:sz w:val="24"/>
          <w:szCs w:val="24"/>
        </w:rPr>
        <w:t xml:space="preserve"> fiction, in real life</w:t>
      </w:r>
      <w:r w:rsidR="00C77AB0" w:rsidRPr="001A5509">
        <w:rPr>
          <w:rFonts w:asciiTheme="minorBidi" w:hAnsiTheme="minorBidi"/>
          <w:sz w:val="24"/>
          <w:szCs w:val="24"/>
        </w:rPr>
        <w:t>.</w:t>
      </w:r>
      <w:r w:rsidR="00C77AB0" w:rsidRPr="001A5509">
        <w:rPr>
          <w:rFonts w:asciiTheme="minorBidi" w:hAnsiTheme="minorBidi"/>
          <w:sz w:val="24"/>
          <w:szCs w:val="24"/>
          <w:rtl/>
        </w:rPr>
        <w:t xml:space="preserve"> </w:t>
      </w:r>
      <w:r w:rsidR="00C77AB0" w:rsidRPr="001A5509">
        <w:rPr>
          <w:rFonts w:asciiTheme="minorBidi" w:hAnsiTheme="minorBidi"/>
          <w:sz w:val="24"/>
          <w:szCs w:val="24"/>
        </w:rPr>
        <w:t>R</w:t>
      </w:r>
      <w:r w:rsidRPr="001A5509">
        <w:rPr>
          <w:rFonts w:asciiTheme="minorBidi" w:hAnsiTheme="minorBidi"/>
          <w:sz w:val="24"/>
          <w:szCs w:val="24"/>
        </w:rPr>
        <w:t xml:space="preserve">epresentation is a </w:t>
      </w:r>
      <w:r w:rsidR="00B5531B" w:rsidRPr="001A5509">
        <w:rPr>
          <w:rFonts w:asciiTheme="minorBidi" w:hAnsiTheme="minorBidi"/>
          <w:sz w:val="24"/>
          <w:szCs w:val="24"/>
        </w:rPr>
        <w:t>binary</w:t>
      </w:r>
      <w:r w:rsidRPr="001A5509">
        <w:rPr>
          <w:rFonts w:asciiTheme="minorBidi" w:hAnsiTheme="minorBidi"/>
          <w:sz w:val="24"/>
          <w:szCs w:val="24"/>
        </w:rPr>
        <w:t xml:space="preserve"> relationship in which A is placed instead of B by virtue </w:t>
      </w:r>
      <w:r w:rsidR="00F34E7E" w:rsidRPr="001A5509">
        <w:rPr>
          <w:rFonts w:asciiTheme="minorBidi" w:hAnsiTheme="minorBidi"/>
          <w:sz w:val="24"/>
          <w:szCs w:val="24"/>
        </w:rPr>
        <w:t xml:space="preserve">of </w:t>
      </w:r>
      <w:r w:rsidRPr="001A5509">
        <w:rPr>
          <w:rFonts w:asciiTheme="minorBidi" w:hAnsiTheme="minorBidi"/>
          <w:sz w:val="24"/>
          <w:szCs w:val="24"/>
        </w:rPr>
        <w:t xml:space="preserve">similar characteristics, which are </w:t>
      </w:r>
      <w:r w:rsidR="00B5531B" w:rsidRPr="001A5509">
        <w:rPr>
          <w:rFonts w:asciiTheme="minorBidi" w:hAnsiTheme="minorBidi"/>
          <w:sz w:val="24"/>
          <w:szCs w:val="24"/>
        </w:rPr>
        <w:t xml:space="preserve">accentuated </w:t>
      </w:r>
      <w:r w:rsidRPr="001A5509">
        <w:rPr>
          <w:rFonts w:asciiTheme="minorBidi" w:hAnsiTheme="minorBidi"/>
          <w:sz w:val="24"/>
          <w:szCs w:val="24"/>
        </w:rPr>
        <w:t>in A (</w:t>
      </w:r>
      <w:r w:rsidR="00792569" w:rsidRPr="001A5509">
        <w:rPr>
          <w:rFonts w:asciiTheme="minorBidi" w:hAnsiTheme="minorBidi"/>
          <w:sz w:val="24"/>
          <w:szCs w:val="24"/>
        </w:rPr>
        <w:t>the imitation</w:t>
      </w:r>
      <w:r w:rsidRPr="001A5509">
        <w:rPr>
          <w:rFonts w:asciiTheme="minorBidi" w:hAnsiTheme="minorBidi"/>
          <w:sz w:val="24"/>
          <w:szCs w:val="24"/>
        </w:rPr>
        <w:t xml:space="preserve">). According to Aristotle, this </w:t>
      </w:r>
      <w:r w:rsidR="00C77AB0" w:rsidRPr="001A5509">
        <w:rPr>
          <w:rFonts w:asciiTheme="minorBidi" w:hAnsiTheme="minorBidi"/>
          <w:sz w:val="24"/>
          <w:szCs w:val="24"/>
        </w:rPr>
        <w:t xml:space="preserve">posing of A for expressing B </w:t>
      </w:r>
      <w:r w:rsidRPr="001A5509">
        <w:rPr>
          <w:rFonts w:asciiTheme="minorBidi" w:hAnsiTheme="minorBidi"/>
          <w:sz w:val="24"/>
          <w:szCs w:val="24"/>
        </w:rPr>
        <w:t xml:space="preserve">is not merely a reduction of the characteristics of the </w:t>
      </w:r>
      <w:r w:rsidR="00792569" w:rsidRPr="001A5509">
        <w:rPr>
          <w:rFonts w:asciiTheme="minorBidi" w:hAnsiTheme="minorBidi"/>
          <w:sz w:val="24"/>
          <w:szCs w:val="24"/>
        </w:rPr>
        <w:t>thing that is being imitated</w:t>
      </w:r>
      <w:r w:rsidR="00C77AB0" w:rsidRPr="001A5509">
        <w:rPr>
          <w:rFonts w:asciiTheme="minorBidi" w:hAnsiTheme="minorBidi"/>
          <w:sz w:val="24"/>
          <w:szCs w:val="24"/>
        </w:rPr>
        <w:t xml:space="preserve"> (B)</w:t>
      </w:r>
      <w:r w:rsidRPr="001A5509">
        <w:rPr>
          <w:rFonts w:asciiTheme="minorBidi" w:hAnsiTheme="minorBidi"/>
          <w:sz w:val="24"/>
          <w:szCs w:val="24"/>
        </w:rPr>
        <w:t xml:space="preserve">, but the embedding of </w:t>
      </w:r>
      <w:r w:rsidR="00B5531B" w:rsidRPr="001A5509">
        <w:rPr>
          <w:rFonts w:asciiTheme="minorBidi" w:hAnsiTheme="minorBidi"/>
          <w:sz w:val="24"/>
          <w:szCs w:val="24"/>
        </w:rPr>
        <w:t>its</w:t>
      </w:r>
      <w:r w:rsidRPr="001A5509">
        <w:rPr>
          <w:rFonts w:asciiTheme="minorBidi" w:hAnsiTheme="minorBidi"/>
          <w:sz w:val="24"/>
          <w:szCs w:val="24"/>
        </w:rPr>
        <w:t xml:space="preserve"> </w:t>
      </w:r>
      <w:r w:rsidR="00B5531B" w:rsidRPr="001A5509">
        <w:rPr>
          <w:rFonts w:asciiTheme="minorBidi" w:hAnsiTheme="minorBidi"/>
          <w:sz w:val="24"/>
          <w:szCs w:val="24"/>
        </w:rPr>
        <w:t>distillation</w:t>
      </w:r>
      <w:r w:rsidRPr="001A5509">
        <w:rPr>
          <w:rFonts w:asciiTheme="minorBidi" w:hAnsiTheme="minorBidi"/>
          <w:sz w:val="24"/>
          <w:szCs w:val="24"/>
        </w:rPr>
        <w:t xml:space="preserve"> in </w:t>
      </w:r>
      <w:r w:rsidR="00B5531B" w:rsidRPr="001A5509">
        <w:rPr>
          <w:rFonts w:asciiTheme="minorBidi" w:hAnsiTheme="minorBidi"/>
          <w:sz w:val="24"/>
          <w:szCs w:val="24"/>
        </w:rPr>
        <w:t>m</w:t>
      </w:r>
      <w:r w:rsidR="00537BE3" w:rsidRPr="001A5509">
        <w:rPr>
          <w:rFonts w:asciiTheme="minorBidi" w:hAnsiTheme="minorBidi"/>
          <w:sz w:val="24"/>
          <w:szCs w:val="24"/>
        </w:rPr>
        <w:t>aterials</w:t>
      </w:r>
      <w:r w:rsidRPr="001A5509">
        <w:rPr>
          <w:rFonts w:asciiTheme="minorBidi" w:hAnsiTheme="minorBidi"/>
          <w:sz w:val="24"/>
          <w:szCs w:val="24"/>
        </w:rPr>
        <w:t xml:space="preserve"> and word</w:t>
      </w:r>
      <w:r w:rsidR="00B5531B" w:rsidRPr="001A5509">
        <w:rPr>
          <w:rFonts w:asciiTheme="minorBidi" w:hAnsiTheme="minorBidi"/>
          <w:sz w:val="24"/>
          <w:szCs w:val="24"/>
        </w:rPr>
        <w:t>s</w:t>
      </w:r>
      <w:r w:rsidRPr="001A5509">
        <w:rPr>
          <w:rFonts w:asciiTheme="minorBidi" w:hAnsiTheme="minorBidi"/>
          <w:sz w:val="24"/>
          <w:szCs w:val="24"/>
        </w:rPr>
        <w:t xml:space="preserve">, the revelation of </w:t>
      </w:r>
      <w:r w:rsidR="00B5531B" w:rsidRPr="001A5509">
        <w:rPr>
          <w:rFonts w:asciiTheme="minorBidi" w:hAnsiTheme="minorBidi"/>
          <w:sz w:val="24"/>
          <w:szCs w:val="24"/>
        </w:rPr>
        <w:t>its</w:t>
      </w:r>
      <w:r w:rsidRPr="001A5509">
        <w:rPr>
          <w:rFonts w:asciiTheme="minorBidi" w:hAnsiTheme="minorBidi"/>
          <w:sz w:val="24"/>
          <w:szCs w:val="24"/>
        </w:rPr>
        <w:t xml:space="preserve"> beautiful essence and its </w:t>
      </w:r>
      <w:r w:rsidR="00537BE3" w:rsidRPr="001A5509">
        <w:rPr>
          <w:rFonts w:asciiTheme="minorBidi" w:hAnsiTheme="minorBidi"/>
          <w:sz w:val="24"/>
          <w:szCs w:val="24"/>
        </w:rPr>
        <w:t>implementation</w:t>
      </w:r>
      <w:r w:rsidR="00803C00" w:rsidRPr="001A5509">
        <w:rPr>
          <w:rFonts w:asciiTheme="minorBidi" w:hAnsiTheme="minorBidi"/>
          <w:sz w:val="24"/>
          <w:szCs w:val="24"/>
        </w:rPr>
        <w:t>.</w:t>
      </w:r>
      <w:r w:rsidR="00CB5443" w:rsidRPr="001A5509">
        <w:rPr>
          <w:rFonts w:asciiTheme="minorBidi" w:hAnsiTheme="minorBidi"/>
          <w:sz w:val="24"/>
          <w:szCs w:val="24"/>
        </w:rPr>
        <w:t xml:space="preserve"> </w:t>
      </w:r>
      <w:r w:rsidR="00803C00" w:rsidRPr="001A5509">
        <w:rPr>
          <w:rFonts w:asciiTheme="minorBidi" w:hAnsiTheme="minorBidi"/>
          <w:sz w:val="24"/>
          <w:szCs w:val="24"/>
        </w:rPr>
        <w:t>This</w:t>
      </w:r>
      <w:r w:rsidR="00790202" w:rsidRPr="001A5509">
        <w:rPr>
          <w:rFonts w:asciiTheme="minorBidi" w:hAnsiTheme="minorBidi"/>
          <w:sz w:val="24"/>
          <w:szCs w:val="24"/>
        </w:rPr>
        <w:t xml:space="preserve"> process according to Aristotle is Mimesis</w:t>
      </w:r>
      <w:r w:rsidR="005C3628" w:rsidRPr="001A5509">
        <w:rPr>
          <w:rFonts w:asciiTheme="minorBidi" w:hAnsiTheme="minorBidi"/>
          <w:sz w:val="24"/>
          <w:szCs w:val="24"/>
        </w:rPr>
        <w:t>. (Aristotle "Poetics")</w:t>
      </w:r>
      <w:r w:rsidR="005C3628" w:rsidRPr="001A5509">
        <w:rPr>
          <w:rFonts w:asciiTheme="minorBidi" w:hAnsiTheme="minorBidi"/>
          <w:sz w:val="24"/>
          <w:szCs w:val="24"/>
          <w:rtl/>
        </w:rPr>
        <w:t>.</w:t>
      </w:r>
    </w:p>
    <w:p w14:paraId="4A48A72C" w14:textId="77777777" w:rsidR="00011445" w:rsidRPr="001A5509" w:rsidRDefault="00011445" w:rsidP="00393477">
      <w:pPr>
        <w:spacing w:after="0" w:line="360" w:lineRule="auto"/>
        <w:rPr>
          <w:rFonts w:asciiTheme="minorBidi" w:eastAsia="Arial" w:hAnsiTheme="minorBidi"/>
          <w:sz w:val="24"/>
          <w:szCs w:val="24"/>
          <w:rtl/>
        </w:rPr>
      </w:pPr>
    </w:p>
    <w:p w14:paraId="05B16DFE" w14:textId="77777777" w:rsidR="00C2078B" w:rsidRPr="001A5509" w:rsidRDefault="0096795F" w:rsidP="00393477">
      <w:pPr>
        <w:tabs>
          <w:tab w:val="left" w:pos="285"/>
        </w:tabs>
        <w:spacing w:after="0" w:line="360" w:lineRule="auto"/>
        <w:rPr>
          <w:rFonts w:asciiTheme="minorBidi" w:eastAsia="Arial" w:hAnsiTheme="minorBidi"/>
          <w:sz w:val="24"/>
          <w:szCs w:val="24"/>
        </w:rPr>
      </w:pPr>
      <w:r w:rsidRPr="001A5509">
        <w:rPr>
          <w:rFonts w:asciiTheme="minorBidi" w:eastAsia="Arial" w:hAnsiTheme="minorBidi"/>
          <w:sz w:val="24"/>
          <w:szCs w:val="24"/>
        </w:rPr>
        <w:t>Representation as system of signs (as in any meaning-carry system) is based on another factor that is external. This external factor mediate an</w:t>
      </w:r>
      <w:r w:rsidR="00B92711" w:rsidRPr="001A5509">
        <w:rPr>
          <w:rFonts w:asciiTheme="minorBidi" w:eastAsia="Arial" w:hAnsiTheme="minorBidi"/>
          <w:sz w:val="24"/>
          <w:szCs w:val="24"/>
        </w:rPr>
        <w:t>d connect between the represente</w:t>
      </w:r>
      <w:r w:rsidRPr="001A5509">
        <w:rPr>
          <w:rFonts w:asciiTheme="minorBidi" w:eastAsia="Arial" w:hAnsiTheme="minorBidi"/>
          <w:sz w:val="24"/>
          <w:szCs w:val="24"/>
        </w:rPr>
        <w:t>r and the repres</w:t>
      </w:r>
      <w:r w:rsidR="00B92711" w:rsidRPr="001A5509">
        <w:rPr>
          <w:rFonts w:asciiTheme="minorBidi" w:eastAsia="Arial" w:hAnsiTheme="minorBidi"/>
          <w:sz w:val="24"/>
          <w:szCs w:val="24"/>
        </w:rPr>
        <w:t>ented, interprets the represente</w:t>
      </w:r>
      <w:r w:rsidRPr="001A5509">
        <w:rPr>
          <w:rFonts w:asciiTheme="minorBidi" w:eastAsia="Arial" w:hAnsiTheme="minorBidi"/>
          <w:sz w:val="24"/>
          <w:szCs w:val="24"/>
        </w:rPr>
        <w:t xml:space="preserve">r as a sign and grant it meaning. This is the addressee, and in the case of the theater: the audience. </w:t>
      </w:r>
    </w:p>
    <w:p w14:paraId="22BE29AF" w14:textId="02D55B54" w:rsidR="0096795F" w:rsidRPr="001A5509" w:rsidRDefault="0096795F" w:rsidP="00393477">
      <w:pPr>
        <w:tabs>
          <w:tab w:val="left" w:pos="285"/>
        </w:tabs>
        <w:spacing w:after="0" w:line="360" w:lineRule="auto"/>
        <w:rPr>
          <w:rFonts w:asciiTheme="minorBidi" w:eastAsia="Arial" w:hAnsiTheme="minorBidi"/>
          <w:sz w:val="24"/>
          <w:szCs w:val="24"/>
        </w:rPr>
      </w:pPr>
      <w:r w:rsidRPr="001A5509">
        <w:rPr>
          <w:rFonts w:asciiTheme="minorBidi" w:eastAsia="Arial" w:hAnsiTheme="minorBidi"/>
          <w:sz w:val="24"/>
          <w:szCs w:val="24"/>
        </w:rPr>
        <w:t>The need for the physical presence of a public, and the gathering of people together for the theatrical event is one of the theater’s unique characteristics. Social and communal framework have been rooted in the essence of theatre from its birth in the Greek polis</w:t>
      </w:r>
      <w:r w:rsidRPr="001A5509">
        <w:rPr>
          <w:rFonts w:asciiTheme="minorBidi" w:eastAsia="Arial" w:hAnsiTheme="minorBidi"/>
          <w:sz w:val="24"/>
          <w:szCs w:val="24"/>
          <w:rtl/>
        </w:rPr>
        <w:t xml:space="preserve">. </w:t>
      </w:r>
    </w:p>
    <w:p w14:paraId="646475AF" w14:textId="77777777" w:rsidR="0096795F" w:rsidRPr="001A5509" w:rsidRDefault="0096795F" w:rsidP="00393477">
      <w:pPr>
        <w:tabs>
          <w:tab w:val="left" w:pos="285"/>
        </w:tabs>
        <w:spacing w:after="0" w:line="360" w:lineRule="auto"/>
        <w:rPr>
          <w:rFonts w:asciiTheme="minorBidi" w:eastAsia="Arial" w:hAnsiTheme="minorBidi"/>
          <w:sz w:val="24"/>
          <w:szCs w:val="24"/>
        </w:rPr>
      </w:pPr>
      <w:r w:rsidRPr="001A5509">
        <w:rPr>
          <w:rFonts w:asciiTheme="minorBidi" w:eastAsia="Arial" w:hAnsiTheme="minorBidi"/>
          <w:sz w:val="24"/>
          <w:szCs w:val="24"/>
        </w:rPr>
        <w:t>This virtual community of viewers also counted as the users of the city. Audience attending the theater are charged with attitudes, values, images, symbols and meanings that are familiar from their daily life. In light of these daily meanings, the theater audience interprets the stage representation, including the representation of the urban-scape. I.e. the theatrical event takes place as a dialogue between the present audience and its creators</w:t>
      </w:r>
      <w:r w:rsidRPr="001A5509">
        <w:rPr>
          <w:rFonts w:asciiTheme="minorBidi" w:eastAsia="Arial" w:hAnsiTheme="minorBidi"/>
          <w:sz w:val="24"/>
          <w:szCs w:val="24"/>
          <w:rtl/>
        </w:rPr>
        <w:t>.</w:t>
      </w:r>
    </w:p>
    <w:p w14:paraId="1805F144" w14:textId="77777777" w:rsidR="00CB5443" w:rsidRPr="001A5509" w:rsidRDefault="00CB5443" w:rsidP="00393477">
      <w:pPr>
        <w:tabs>
          <w:tab w:val="left" w:pos="285"/>
        </w:tabs>
        <w:spacing w:after="0" w:line="360" w:lineRule="auto"/>
        <w:rPr>
          <w:rFonts w:asciiTheme="minorBidi" w:eastAsia="Arial" w:hAnsiTheme="minorBidi"/>
          <w:sz w:val="24"/>
          <w:szCs w:val="24"/>
          <w:rtl/>
        </w:rPr>
      </w:pPr>
    </w:p>
    <w:p w14:paraId="60B0E5F9" w14:textId="21174DD9" w:rsidR="00942A9E" w:rsidRPr="001A5509" w:rsidRDefault="0002022D" w:rsidP="00206ABD">
      <w:pPr>
        <w:tabs>
          <w:tab w:val="left" w:pos="285"/>
        </w:tabs>
        <w:spacing w:after="0" w:line="360" w:lineRule="auto"/>
        <w:rPr>
          <w:rFonts w:asciiTheme="minorBidi" w:hAnsiTheme="minorBidi"/>
          <w:sz w:val="24"/>
          <w:szCs w:val="24"/>
          <w:rtl/>
        </w:rPr>
      </w:pPr>
      <w:r w:rsidRPr="001A5509">
        <w:rPr>
          <w:rFonts w:asciiTheme="minorBidi" w:hAnsiTheme="minorBidi"/>
          <w:sz w:val="24"/>
          <w:szCs w:val="24"/>
        </w:rPr>
        <w:t xml:space="preserve">Further to the above, according to Erika Fischer-Lichte, the theater is also a genre of </w:t>
      </w:r>
      <w:r w:rsidR="00A348A9" w:rsidRPr="001A5509">
        <w:rPr>
          <w:rFonts w:asciiTheme="minorBidi" w:hAnsiTheme="minorBidi"/>
          <w:sz w:val="24"/>
          <w:szCs w:val="24"/>
        </w:rPr>
        <w:t>‘</w:t>
      </w:r>
      <w:r w:rsidRPr="001A5509">
        <w:rPr>
          <w:rFonts w:asciiTheme="minorBidi" w:hAnsiTheme="minorBidi"/>
          <w:sz w:val="24"/>
          <w:szCs w:val="24"/>
        </w:rPr>
        <w:t xml:space="preserve">cultural </w:t>
      </w:r>
      <w:r w:rsidR="00206ABD" w:rsidRPr="001A5509">
        <w:rPr>
          <w:rFonts w:asciiTheme="minorBidi" w:hAnsiTheme="minorBidi"/>
          <w:sz w:val="24"/>
          <w:szCs w:val="24"/>
        </w:rPr>
        <w:t>performance’</w:t>
      </w:r>
      <w:r w:rsidR="00206ABD" w:rsidRPr="001A5509">
        <w:rPr>
          <w:rFonts w:asciiTheme="minorBidi" w:hAnsiTheme="minorBidi"/>
          <w:sz w:val="24"/>
          <w:szCs w:val="24"/>
          <w:rtl/>
        </w:rPr>
        <w:t xml:space="preserve">) </w:t>
      </w:r>
      <w:r w:rsidR="00206ABD" w:rsidRPr="001A5509">
        <w:rPr>
          <w:rFonts w:asciiTheme="minorBidi" w:hAnsiTheme="minorBidi"/>
          <w:sz w:val="24"/>
          <w:szCs w:val="24"/>
        </w:rPr>
        <w:t>F</w:t>
      </w:r>
      <w:r w:rsidR="00206ABD" w:rsidRPr="001A5509">
        <w:rPr>
          <w:rFonts w:asciiTheme="minorBidi" w:hAnsiTheme="minorBidi"/>
          <w:noProof/>
          <w:sz w:val="24"/>
          <w:szCs w:val="24"/>
        </w:rPr>
        <w:t>ischer-Lichte, 1997; 2005)</w:t>
      </w:r>
      <w:r w:rsidRPr="001A5509">
        <w:rPr>
          <w:rFonts w:asciiTheme="minorBidi" w:hAnsiTheme="minorBidi"/>
          <w:sz w:val="24"/>
          <w:szCs w:val="24"/>
        </w:rPr>
        <w:t xml:space="preserve"> </w:t>
      </w:r>
      <w:r w:rsidR="00206ABD" w:rsidRPr="001A5509">
        <w:rPr>
          <w:rFonts w:asciiTheme="minorBidi" w:hAnsiTheme="minorBidi"/>
          <w:sz w:val="24"/>
          <w:szCs w:val="24"/>
        </w:rPr>
        <w:t>this</w:t>
      </w:r>
      <w:r w:rsidRPr="001A5509">
        <w:rPr>
          <w:rFonts w:asciiTheme="minorBidi" w:hAnsiTheme="minorBidi"/>
          <w:sz w:val="24"/>
          <w:szCs w:val="24"/>
        </w:rPr>
        <w:t xml:space="preserve"> term was first coined by American anthropologist Milton Singer in the late 1950s. According to Singer </w:t>
      </w:r>
      <w:r w:rsidR="00E01103" w:rsidRPr="001A5509">
        <w:rPr>
          <w:rFonts w:asciiTheme="minorBidi" w:hAnsiTheme="minorBidi"/>
          <w:sz w:val="24"/>
          <w:szCs w:val="24"/>
        </w:rPr>
        <w:t>some public</w:t>
      </w:r>
      <w:r w:rsidRPr="001A5509">
        <w:rPr>
          <w:rFonts w:asciiTheme="minorBidi" w:hAnsiTheme="minorBidi"/>
          <w:sz w:val="24"/>
          <w:szCs w:val="24"/>
        </w:rPr>
        <w:t xml:space="preserve"> events are</w:t>
      </w:r>
      <w:r w:rsidR="00B75AE2" w:rsidRPr="001A5509">
        <w:rPr>
          <w:rFonts w:asciiTheme="minorBidi" w:hAnsiTheme="minorBidi"/>
          <w:sz w:val="24"/>
          <w:szCs w:val="24"/>
        </w:rPr>
        <w:t xml:space="preserve"> cultural structures in which </w:t>
      </w:r>
      <w:r w:rsidRPr="001A5509">
        <w:rPr>
          <w:rFonts w:asciiTheme="minorBidi" w:hAnsiTheme="minorBidi"/>
          <w:sz w:val="24"/>
          <w:szCs w:val="24"/>
        </w:rPr>
        <w:t>a set of basic images</w:t>
      </w:r>
      <w:r w:rsidR="00B75AE2" w:rsidRPr="001A5509">
        <w:rPr>
          <w:rFonts w:asciiTheme="minorBidi" w:hAnsiTheme="minorBidi"/>
          <w:sz w:val="24"/>
          <w:szCs w:val="24"/>
        </w:rPr>
        <w:t xml:space="preserve"> is articulated.</w:t>
      </w:r>
      <w:r w:rsidRPr="001A5509">
        <w:rPr>
          <w:rFonts w:asciiTheme="minorBidi" w:hAnsiTheme="minorBidi"/>
          <w:sz w:val="24"/>
          <w:szCs w:val="24"/>
        </w:rPr>
        <w:t xml:space="preserve"> These </w:t>
      </w:r>
      <w:r w:rsidRPr="001A5509">
        <w:rPr>
          <w:rFonts w:asciiTheme="minorBidi" w:hAnsiTheme="minorBidi"/>
          <w:sz w:val="24"/>
          <w:szCs w:val="24"/>
        </w:rPr>
        <w:lastRenderedPageBreak/>
        <w:t xml:space="preserve">images are a clear expression of the way in which </w:t>
      </w:r>
      <w:r w:rsidR="00B75AE2" w:rsidRPr="001A5509">
        <w:rPr>
          <w:rFonts w:asciiTheme="minorBidi" w:hAnsiTheme="minorBidi"/>
          <w:sz w:val="24"/>
          <w:szCs w:val="24"/>
        </w:rPr>
        <w:t xml:space="preserve">a </w:t>
      </w:r>
      <w:r w:rsidRPr="001A5509">
        <w:rPr>
          <w:rFonts w:asciiTheme="minorBidi" w:hAnsiTheme="minorBidi"/>
          <w:sz w:val="24"/>
          <w:szCs w:val="24"/>
        </w:rPr>
        <w:t xml:space="preserve">culture understands itself and presents itself, </w:t>
      </w:r>
      <w:r w:rsidR="00B75AE2" w:rsidRPr="001A5509">
        <w:rPr>
          <w:rFonts w:asciiTheme="minorBidi" w:hAnsiTheme="minorBidi"/>
          <w:sz w:val="24"/>
          <w:szCs w:val="24"/>
        </w:rPr>
        <w:t xml:space="preserve">both </w:t>
      </w:r>
      <w:r w:rsidRPr="001A5509">
        <w:rPr>
          <w:rFonts w:asciiTheme="minorBidi" w:hAnsiTheme="minorBidi"/>
          <w:sz w:val="24"/>
          <w:szCs w:val="24"/>
        </w:rPr>
        <w:t>to members o</w:t>
      </w:r>
      <w:r w:rsidR="00C2078B" w:rsidRPr="001A5509">
        <w:rPr>
          <w:rFonts w:asciiTheme="minorBidi" w:hAnsiTheme="minorBidi"/>
          <w:sz w:val="24"/>
          <w:szCs w:val="24"/>
        </w:rPr>
        <w:t>f the culture and to strangers, both</w:t>
      </w:r>
      <w:r w:rsidRPr="001A5509">
        <w:rPr>
          <w:rFonts w:asciiTheme="minorBidi" w:hAnsiTheme="minorBidi"/>
          <w:sz w:val="24"/>
          <w:szCs w:val="24"/>
        </w:rPr>
        <w:t xml:space="preserve"> present </w:t>
      </w:r>
      <w:r w:rsidR="00B75AE2" w:rsidRPr="001A5509">
        <w:rPr>
          <w:rFonts w:asciiTheme="minorBidi" w:hAnsiTheme="minorBidi"/>
          <w:sz w:val="24"/>
          <w:szCs w:val="24"/>
        </w:rPr>
        <w:t>in the</w:t>
      </w:r>
      <w:r w:rsidRPr="001A5509">
        <w:rPr>
          <w:rFonts w:asciiTheme="minorBidi" w:hAnsiTheme="minorBidi"/>
          <w:sz w:val="24"/>
          <w:szCs w:val="24"/>
        </w:rPr>
        <w:t xml:space="preserve"> event. </w:t>
      </w:r>
      <w:r w:rsidR="00942A9E" w:rsidRPr="001A5509">
        <w:rPr>
          <w:rFonts w:asciiTheme="minorBidi" w:hAnsiTheme="minorBidi"/>
          <w:sz w:val="24"/>
          <w:szCs w:val="24"/>
        </w:rPr>
        <w:t>Following</w:t>
      </w:r>
      <w:r w:rsidRPr="001A5509">
        <w:rPr>
          <w:rFonts w:asciiTheme="minorBidi" w:hAnsiTheme="minorBidi"/>
          <w:sz w:val="24"/>
          <w:szCs w:val="24"/>
        </w:rPr>
        <w:t xml:space="preserve"> Singer, Fisher-Lichte (</w:t>
      </w:r>
      <w:r w:rsidR="009A036D" w:rsidRPr="001A5509">
        <w:rPr>
          <w:rFonts w:asciiTheme="minorBidi" w:hAnsiTheme="minorBidi"/>
          <w:sz w:val="24"/>
          <w:szCs w:val="24"/>
        </w:rPr>
        <w:t xml:space="preserve">Fisher-Lichte </w:t>
      </w:r>
      <w:r w:rsidRPr="001A5509">
        <w:rPr>
          <w:rFonts w:asciiTheme="minorBidi" w:hAnsiTheme="minorBidi"/>
          <w:sz w:val="24"/>
          <w:szCs w:val="24"/>
        </w:rPr>
        <w:t xml:space="preserve">1997, 2005) places the importance of theater as a cultural performance and </w:t>
      </w:r>
      <w:r w:rsidR="00450B3C" w:rsidRPr="001A5509">
        <w:rPr>
          <w:rFonts w:asciiTheme="minorBidi" w:hAnsiTheme="minorBidi"/>
          <w:sz w:val="24"/>
          <w:szCs w:val="24"/>
        </w:rPr>
        <w:t xml:space="preserve">as a </w:t>
      </w:r>
      <w:r w:rsidRPr="001A5509">
        <w:rPr>
          <w:rFonts w:asciiTheme="minorBidi" w:hAnsiTheme="minorBidi"/>
          <w:sz w:val="24"/>
          <w:szCs w:val="24"/>
        </w:rPr>
        <w:t xml:space="preserve">community medium, through which key themes, attitudes and images can be examined in </w:t>
      </w:r>
      <w:r w:rsidR="00B75AE2" w:rsidRPr="001A5509">
        <w:rPr>
          <w:rFonts w:asciiTheme="minorBidi" w:hAnsiTheme="minorBidi"/>
          <w:sz w:val="24"/>
          <w:szCs w:val="24"/>
        </w:rPr>
        <w:t xml:space="preserve">a specific </w:t>
      </w:r>
      <w:r w:rsidRPr="001A5509">
        <w:rPr>
          <w:rFonts w:asciiTheme="minorBidi" w:hAnsiTheme="minorBidi"/>
          <w:sz w:val="24"/>
          <w:szCs w:val="24"/>
        </w:rPr>
        <w:t xml:space="preserve">time and </w:t>
      </w:r>
      <w:r w:rsidR="00A348A9" w:rsidRPr="001A5509">
        <w:rPr>
          <w:rFonts w:asciiTheme="minorBidi" w:hAnsiTheme="minorBidi"/>
          <w:sz w:val="24"/>
          <w:szCs w:val="24"/>
        </w:rPr>
        <w:t>place</w:t>
      </w:r>
      <w:r w:rsidRPr="001A5509">
        <w:rPr>
          <w:rFonts w:asciiTheme="minorBidi" w:hAnsiTheme="minorBidi"/>
          <w:sz w:val="24"/>
          <w:szCs w:val="24"/>
        </w:rPr>
        <w:t xml:space="preserve">. </w:t>
      </w:r>
      <w:r w:rsidR="00450B3C" w:rsidRPr="001A5509">
        <w:rPr>
          <w:rFonts w:asciiTheme="minorBidi" w:hAnsiTheme="minorBidi"/>
          <w:sz w:val="24"/>
          <w:szCs w:val="24"/>
        </w:rPr>
        <w:t>She also</w:t>
      </w:r>
      <w:r w:rsidR="00942A9E" w:rsidRPr="001A5509">
        <w:rPr>
          <w:rFonts w:asciiTheme="minorBidi" w:hAnsiTheme="minorBidi"/>
          <w:sz w:val="24"/>
          <w:szCs w:val="24"/>
        </w:rPr>
        <w:t xml:space="preserve"> proposes </w:t>
      </w:r>
      <w:r w:rsidR="00A348A9" w:rsidRPr="001A5509">
        <w:rPr>
          <w:rFonts w:asciiTheme="minorBidi" w:hAnsiTheme="minorBidi"/>
          <w:sz w:val="24"/>
          <w:szCs w:val="24"/>
        </w:rPr>
        <w:t xml:space="preserve">to approach </w:t>
      </w:r>
      <w:r w:rsidR="00942A9E" w:rsidRPr="001A5509">
        <w:rPr>
          <w:rFonts w:asciiTheme="minorBidi" w:hAnsiTheme="minorBidi"/>
          <w:sz w:val="24"/>
          <w:szCs w:val="24"/>
        </w:rPr>
        <w:t>the history of the theater as the history of culture.</w:t>
      </w:r>
    </w:p>
    <w:p w14:paraId="120F28AE" w14:textId="77777777" w:rsidR="009146A0" w:rsidRPr="001A5509" w:rsidRDefault="009146A0" w:rsidP="00393477">
      <w:pPr>
        <w:spacing w:after="0" w:line="360" w:lineRule="auto"/>
        <w:rPr>
          <w:rFonts w:asciiTheme="minorBidi" w:hAnsiTheme="minorBidi"/>
          <w:sz w:val="24"/>
          <w:szCs w:val="24"/>
        </w:rPr>
      </w:pPr>
    </w:p>
    <w:p w14:paraId="024ABA1D" w14:textId="75A58DF2" w:rsidR="005200FF" w:rsidRPr="001A5509" w:rsidRDefault="00CE4218" w:rsidP="00393477">
      <w:pPr>
        <w:spacing w:line="360" w:lineRule="auto"/>
        <w:rPr>
          <w:rFonts w:asciiTheme="minorBidi" w:hAnsiTheme="minorBidi"/>
          <w:sz w:val="24"/>
          <w:szCs w:val="24"/>
        </w:rPr>
      </w:pPr>
      <w:r w:rsidRPr="001A5509">
        <w:rPr>
          <w:rFonts w:asciiTheme="minorBidi" w:hAnsiTheme="minorBidi"/>
          <w:sz w:val="24"/>
          <w:szCs w:val="24"/>
        </w:rPr>
        <w:t>Thus far</w:t>
      </w:r>
      <w:r w:rsidR="005200FF" w:rsidRPr="001A5509">
        <w:rPr>
          <w:rFonts w:asciiTheme="minorBidi" w:hAnsiTheme="minorBidi"/>
          <w:sz w:val="24"/>
          <w:szCs w:val="24"/>
        </w:rPr>
        <w:t xml:space="preserve">, and as a starting point, I would like to indicate the choice of theater creators in highlighting certain aspects of urbanism. </w:t>
      </w:r>
      <w:r w:rsidR="00E01103" w:rsidRPr="001A5509">
        <w:rPr>
          <w:rFonts w:asciiTheme="minorBidi" w:hAnsiTheme="minorBidi"/>
          <w:sz w:val="24"/>
          <w:szCs w:val="24"/>
        </w:rPr>
        <w:t>By</w:t>
      </w:r>
      <w:r w:rsidR="005200FF" w:rsidRPr="001A5509">
        <w:rPr>
          <w:rFonts w:asciiTheme="minorBidi" w:hAnsiTheme="minorBidi"/>
          <w:sz w:val="24"/>
          <w:szCs w:val="24"/>
        </w:rPr>
        <w:t xml:space="preserve"> virtue of the cultural event, </w:t>
      </w:r>
      <w:r w:rsidR="00E01103" w:rsidRPr="001A5509">
        <w:rPr>
          <w:rFonts w:asciiTheme="minorBidi" w:hAnsiTheme="minorBidi"/>
          <w:sz w:val="24"/>
          <w:szCs w:val="24"/>
        </w:rPr>
        <w:t xml:space="preserve">this choice </w:t>
      </w:r>
      <w:r w:rsidR="005200FF" w:rsidRPr="001A5509">
        <w:rPr>
          <w:rFonts w:asciiTheme="minorBidi" w:hAnsiTheme="minorBidi"/>
          <w:sz w:val="24"/>
          <w:szCs w:val="24"/>
        </w:rPr>
        <w:t xml:space="preserve">points to cultural and urban </w:t>
      </w:r>
      <w:r w:rsidR="005200FF" w:rsidRPr="001A5509">
        <w:rPr>
          <w:rFonts w:asciiTheme="minorBidi" w:hAnsiTheme="minorBidi"/>
          <w:sz w:val="24"/>
          <w:szCs w:val="24"/>
          <w:u w:val="single"/>
        </w:rPr>
        <w:t>key issues</w:t>
      </w:r>
      <w:r w:rsidR="005200FF" w:rsidRPr="001A5509">
        <w:rPr>
          <w:rFonts w:asciiTheme="minorBidi" w:hAnsiTheme="minorBidi"/>
          <w:sz w:val="24"/>
          <w:szCs w:val="24"/>
        </w:rPr>
        <w:t xml:space="preserve"> inherent in these aspects.</w:t>
      </w:r>
    </w:p>
    <w:p w14:paraId="1FA61CE1" w14:textId="1B0E6BDE" w:rsidR="009F51D8" w:rsidRPr="001A5509" w:rsidRDefault="0096774E" w:rsidP="00393477">
      <w:pPr>
        <w:spacing w:line="360" w:lineRule="auto"/>
        <w:rPr>
          <w:rFonts w:asciiTheme="minorBidi" w:hAnsiTheme="minorBidi"/>
          <w:sz w:val="24"/>
          <w:szCs w:val="24"/>
          <w:rtl/>
        </w:rPr>
      </w:pPr>
      <w:r w:rsidRPr="001A5509">
        <w:rPr>
          <w:rFonts w:asciiTheme="minorBidi" w:hAnsiTheme="minorBidi"/>
          <w:sz w:val="26"/>
          <w:szCs w:val="26"/>
        </w:rPr>
        <w:t>Thereby</w:t>
      </w:r>
      <w:r w:rsidR="00003BCE" w:rsidRPr="001A5509">
        <w:rPr>
          <w:rFonts w:asciiTheme="minorBidi" w:hAnsiTheme="minorBidi"/>
          <w:sz w:val="24"/>
          <w:szCs w:val="24"/>
        </w:rPr>
        <w:t>,</w:t>
      </w:r>
      <w:r w:rsidR="00D52CD7" w:rsidRPr="001A5509">
        <w:rPr>
          <w:rFonts w:asciiTheme="minorBidi" w:hAnsiTheme="minorBidi"/>
          <w:sz w:val="24"/>
          <w:szCs w:val="24"/>
        </w:rPr>
        <w:t xml:space="preserve"> the embodiment of a specific urban type in theater as an interpretation of what Alexander refers to as Pattern (Archetype),</w:t>
      </w:r>
      <w:r w:rsidR="00AD2E87" w:rsidRPr="001A5509">
        <w:rPr>
          <w:rFonts w:asciiTheme="minorBidi" w:hAnsiTheme="minorBidi"/>
          <w:sz w:val="24"/>
          <w:szCs w:val="24"/>
        </w:rPr>
        <w:t>constitutes an 'x-ray' of urbanism at a certain time</w:t>
      </w:r>
      <w:r w:rsidR="00272455" w:rsidRPr="001A5509">
        <w:rPr>
          <w:rFonts w:asciiTheme="minorBidi" w:hAnsiTheme="minorBidi"/>
          <w:sz w:val="24"/>
          <w:szCs w:val="24"/>
        </w:rPr>
        <w:t xml:space="preserve"> and city</w:t>
      </w:r>
      <w:r w:rsidR="00AD2E87" w:rsidRPr="001A5509">
        <w:rPr>
          <w:rFonts w:asciiTheme="minorBidi" w:hAnsiTheme="minorBidi"/>
          <w:sz w:val="24"/>
          <w:szCs w:val="24"/>
        </w:rPr>
        <w:t>. Moreover, the theater illuminates the urban experience as unique and emphasizes the sensory-poetic potential inherent in it as a network of spatial relations.</w:t>
      </w:r>
    </w:p>
    <w:p w14:paraId="43CB7286" w14:textId="77777777" w:rsidR="009F51D8" w:rsidRPr="001A5509" w:rsidRDefault="009F51D8" w:rsidP="00393477">
      <w:pPr>
        <w:spacing w:line="360" w:lineRule="auto"/>
        <w:rPr>
          <w:rFonts w:asciiTheme="minorBidi" w:hAnsiTheme="minorBidi"/>
          <w:sz w:val="24"/>
          <w:szCs w:val="24"/>
        </w:rPr>
      </w:pPr>
    </w:p>
    <w:p w14:paraId="5AB4BBCA" w14:textId="730A136E" w:rsidR="00B379B6" w:rsidRPr="001A5509" w:rsidRDefault="009F51D8" w:rsidP="00393477">
      <w:pPr>
        <w:spacing w:line="360" w:lineRule="auto"/>
        <w:rPr>
          <w:rFonts w:asciiTheme="minorBidi" w:hAnsiTheme="minorBidi"/>
          <w:sz w:val="24"/>
          <w:szCs w:val="24"/>
        </w:rPr>
      </w:pPr>
      <w:r w:rsidRPr="001A5509">
        <w:rPr>
          <w:rFonts w:asciiTheme="minorBidi" w:hAnsiTheme="minorBidi"/>
          <w:b/>
          <w:bCs/>
          <w:sz w:val="24"/>
          <w:szCs w:val="24"/>
        </w:rPr>
        <w:t>Case study</w:t>
      </w:r>
    </w:p>
    <w:p w14:paraId="06EA6BFA" w14:textId="77777777" w:rsidR="00E01103" w:rsidRPr="001A5509" w:rsidRDefault="00E01103" w:rsidP="00393477">
      <w:pPr>
        <w:spacing w:after="0" w:line="276" w:lineRule="auto"/>
        <w:rPr>
          <w:rFonts w:asciiTheme="minorBidi" w:hAnsiTheme="minorBidi"/>
          <w:b/>
          <w:bCs/>
          <w:sz w:val="24"/>
          <w:szCs w:val="24"/>
        </w:rPr>
      </w:pPr>
    </w:p>
    <w:p w14:paraId="64C12367" w14:textId="5EB20123" w:rsidR="00BC39FF" w:rsidRPr="001A5509" w:rsidRDefault="00BC39FF" w:rsidP="00393477">
      <w:pPr>
        <w:spacing w:after="0" w:line="360" w:lineRule="auto"/>
        <w:rPr>
          <w:rFonts w:asciiTheme="minorBidi" w:hAnsiTheme="minorBidi"/>
          <w:sz w:val="24"/>
          <w:szCs w:val="24"/>
        </w:rPr>
      </w:pPr>
      <w:r w:rsidRPr="001A5509">
        <w:rPr>
          <w:rFonts w:asciiTheme="minorBidi" w:hAnsiTheme="minorBidi"/>
          <w:sz w:val="24"/>
          <w:szCs w:val="24"/>
        </w:rPr>
        <w:t xml:space="preserve">In the following paragraphs I will examine Tel Aviv, a young city, lately celebrated its 100th </w:t>
      </w:r>
      <w:r w:rsidR="003074A6" w:rsidRPr="001A5509">
        <w:rPr>
          <w:rFonts w:asciiTheme="minorBidi" w:hAnsiTheme="minorBidi"/>
          <w:sz w:val="24"/>
          <w:szCs w:val="24"/>
        </w:rPr>
        <w:t>anniversary,</w:t>
      </w:r>
      <w:r w:rsidRPr="001A5509">
        <w:rPr>
          <w:rFonts w:asciiTheme="minorBidi" w:hAnsiTheme="minorBidi"/>
          <w:sz w:val="24"/>
          <w:szCs w:val="24"/>
        </w:rPr>
        <w:t xml:space="preserve"> which exists as a central meaning and as central experience in the lives of its residents and users. In fact from its inception (1909) Tel-Aviv served as a central idea in Israeli culture as a whole</w:t>
      </w:r>
      <w:r w:rsidRPr="001A5509">
        <w:rPr>
          <w:rFonts w:asciiTheme="minorBidi" w:hAnsiTheme="minorBidi"/>
          <w:sz w:val="24"/>
          <w:szCs w:val="24"/>
          <w:rtl/>
        </w:rPr>
        <w:t>.</w:t>
      </w:r>
    </w:p>
    <w:p w14:paraId="60781AA1" w14:textId="42A00137" w:rsidR="00BC39FF" w:rsidRPr="001A5509" w:rsidRDefault="00BC39FF" w:rsidP="00393477">
      <w:pPr>
        <w:spacing w:after="0" w:line="360" w:lineRule="auto"/>
        <w:rPr>
          <w:rFonts w:asciiTheme="minorBidi" w:hAnsiTheme="minorBidi"/>
          <w:sz w:val="24"/>
          <w:szCs w:val="24"/>
        </w:rPr>
      </w:pPr>
      <w:r w:rsidRPr="001A5509">
        <w:rPr>
          <w:rFonts w:asciiTheme="minorBidi" w:hAnsiTheme="minorBidi"/>
          <w:sz w:val="24"/>
          <w:szCs w:val="24"/>
        </w:rPr>
        <w:t xml:space="preserve">Tel Aviv's </w:t>
      </w:r>
      <w:r w:rsidR="00826FEA" w:rsidRPr="001A5509">
        <w:rPr>
          <w:rFonts w:asciiTheme="minorBidi" w:hAnsiTheme="minorBidi"/>
          <w:sz w:val="24"/>
          <w:szCs w:val="24"/>
        </w:rPr>
        <w:t>urbanism</w:t>
      </w:r>
      <w:r w:rsidRPr="001A5509">
        <w:rPr>
          <w:rFonts w:asciiTheme="minorBidi" w:hAnsiTheme="minorBidi"/>
          <w:sz w:val="24"/>
          <w:szCs w:val="24"/>
        </w:rPr>
        <w:t xml:space="preserve"> as typical everyday life arises in the collaboration</w:t>
      </w:r>
      <w:r w:rsidR="00F17421" w:rsidRPr="001A5509">
        <w:rPr>
          <w:rFonts w:asciiTheme="minorBidi" w:hAnsiTheme="minorBidi"/>
          <w:sz w:val="24"/>
          <w:szCs w:val="24"/>
          <w:rtl/>
        </w:rPr>
        <w:t xml:space="preserve"> </w:t>
      </w:r>
      <w:r w:rsidR="00F17421" w:rsidRPr="001A5509">
        <w:rPr>
          <w:rFonts w:asciiTheme="minorBidi" w:hAnsiTheme="minorBidi"/>
          <w:sz w:val="24"/>
          <w:szCs w:val="24"/>
        </w:rPr>
        <w:t>work</w:t>
      </w:r>
      <w:r w:rsidRPr="001A5509">
        <w:rPr>
          <w:rFonts w:asciiTheme="minorBidi" w:hAnsiTheme="minorBidi"/>
          <w:sz w:val="24"/>
          <w:szCs w:val="24"/>
        </w:rPr>
        <w:t xml:space="preserve"> </w:t>
      </w:r>
      <w:r w:rsidR="00826FEA" w:rsidRPr="001A5509">
        <w:rPr>
          <w:rFonts w:asciiTheme="minorBidi" w:hAnsiTheme="minorBidi"/>
          <w:sz w:val="24"/>
          <w:szCs w:val="24"/>
        </w:rPr>
        <w:t>of</w:t>
      </w:r>
      <w:r w:rsidRPr="001A5509">
        <w:rPr>
          <w:rFonts w:asciiTheme="minorBidi" w:hAnsiTheme="minorBidi"/>
          <w:sz w:val="24"/>
          <w:szCs w:val="24"/>
        </w:rPr>
        <w:t xml:space="preserve"> </w:t>
      </w:r>
      <w:proofErr w:type="spellStart"/>
      <w:r w:rsidRPr="001A5509">
        <w:rPr>
          <w:rFonts w:asciiTheme="minorBidi" w:hAnsiTheme="minorBidi"/>
          <w:sz w:val="24"/>
          <w:szCs w:val="24"/>
        </w:rPr>
        <w:t>Hanoch</w:t>
      </w:r>
      <w:proofErr w:type="spellEnd"/>
      <w:r w:rsidRPr="001A5509">
        <w:rPr>
          <w:rFonts w:asciiTheme="minorBidi" w:hAnsiTheme="minorBidi"/>
          <w:sz w:val="24"/>
          <w:szCs w:val="24"/>
        </w:rPr>
        <w:t xml:space="preserve"> Levin - playwright and director, and Ruth Dar - scenographer and costume designer, </w:t>
      </w:r>
      <w:r w:rsidR="00F17421" w:rsidRPr="001A5509">
        <w:rPr>
          <w:rFonts w:asciiTheme="minorBidi" w:hAnsiTheme="minorBidi"/>
          <w:sz w:val="24"/>
          <w:szCs w:val="24"/>
        </w:rPr>
        <w:t xml:space="preserve">last </w:t>
      </w:r>
      <w:r w:rsidR="00826FEA" w:rsidRPr="001A5509">
        <w:rPr>
          <w:rFonts w:asciiTheme="minorBidi" w:hAnsiTheme="minorBidi"/>
          <w:sz w:val="24"/>
          <w:szCs w:val="24"/>
        </w:rPr>
        <w:t>from the</w:t>
      </w:r>
      <w:r w:rsidRPr="001A5509">
        <w:rPr>
          <w:rFonts w:asciiTheme="minorBidi" w:hAnsiTheme="minorBidi"/>
          <w:sz w:val="24"/>
          <w:szCs w:val="24"/>
        </w:rPr>
        <w:t xml:space="preserve"> early 1970s until Levin's death in August 1999</w:t>
      </w:r>
      <w:r w:rsidRPr="001A5509">
        <w:rPr>
          <w:rFonts w:asciiTheme="minorBidi" w:hAnsiTheme="minorBidi"/>
          <w:sz w:val="24"/>
          <w:szCs w:val="24"/>
          <w:rtl/>
        </w:rPr>
        <w:t>.</w:t>
      </w:r>
    </w:p>
    <w:p w14:paraId="2BD10608" w14:textId="3E5EFED6" w:rsidR="00BC39FF" w:rsidRPr="001A5509" w:rsidRDefault="00BC39FF" w:rsidP="00393477">
      <w:pPr>
        <w:spacing w:after="0" w:line="360" w:lineRule="auto"/>
        <w:rPr>
          <w:rFonts w:asciiTheme="minorBidi" w:hAnsiTheme="minorBidi"/>
          <w:color w:val="5B9BD5" w:themeColor="accent1"/>
          <w:sz w:val="24"/>
          <w:szCs w:val="24"/>
        </w:rPr>
      </w:pPr>
      <w:r w:rsidRPr="001A5509">
        <w:rPr>
          <w:rFonts w:asciiTheme="minorBidi" w:hAnsiTheme="minorBidi"/>
          <w:sz w:val="24"/>
          <w:szCs w:val="24"/>
        </w:rPr>
        <w:t xml:space="preserve">Both Levin and Dar grew up, was educated, lived and worked in Tel Aviv, The city whose images constitutes a </w:t>
      </w:r>
      <w:r w:rsidR="00F17421" w:rsidRPr="001A5509">
        <w:rPr>
          <w:rFonts w:asciiTheme="minorBidi" w:hAnsiTheme="minorBidi"/>
          <w:sz w:val="24"/>
          <w:szCs w:val="24"/>
        </w:rPr>
        <w:t>foundations</w:t>
      </w:r>
      <w:r w:rsidRPr="001A5509">
        <w:rPr>
          <w:rFonts w:asciiTheme="minorBidi" w:hAnsiTheme="minorBidi"/>
          <w:sz w:val="24"/>
          <w:szCs w:val="24"/>
        </w:rPr>
        <w:t xml:space="preserve"> for their </w:t>
      </w:r>
      <w:r w:rsidR="00F17421" w:rsidRPr="001A5509">
        <w:rPr>
          <w:rFonts w:asciiTheme="minorBidi" w:hAnsiTheme="minorBidi"/>
          <w:sz w:val="24"/>
          <w:szCs w:val="24"/>
        </w:rPr>
        <w:t xml:space="preserve">artistic </w:t>
      </w:r>
      <w:r w:rsidRPr="001A5509">
        <w:rPr>
          <w:rFonts w:asciiTheme="minorBidi" w:hAnsiTheme="minorBidi"/>
          <w:sz w:val="24"/>
          <w:szCs w:val="24"/>
        </w:rPr>
        <w:t>creation</w:t>
      </w:r>
      <w:r w:rsidRPr="001A5509">
        <w:rPr>
          <w:rFonts w:asciiTheme="minorBidi" w:hAnsiTheme="minorBidi"/>
          <w:color w:val="5B9BD5" w:themeColor="accent1"/>
          <w:sz w:val="24"/>
          <w:szCs w:val="24"/>
          <w:rtl/>
        </w:rPr>
        <w:t>.</w:t>
      </w:r>
    </w:p>
    <w:p w14:paraId="0DAA0BEB" w14:textId="77777777" w:rsidR="00852A5A" w:rsidRPr="001A5509" w:rsidRDefault="00852A5A" w:rsidP="00393477">
      <w:pPr>
        <w:spacing w:after="0" w:line="360" w:lineRule="auto"/>
        <w:rPr>
          <w:rFonts w:asciiTheme="minorBidi" w:hAnsiTheme="minorBidi"/>
          <w:color w:val="5B9BD5" w:themeColor="accent1"/>
          <w:sz w:val="24"/>
          <w:szCs w:val="24"/>
        </w:rPr>
      </w:pPr>
    </w:p>
    <w:p w14:paraId="16814D11" w14:textId="5FC70C4B" w:rsidR="00826FEA" w:rsidRPr="001A5509" w:rsidRDefault="000D43E7" w:rsidP="00393477">
      <w:pPr>
        <w:spacing w:line="360" w:lineRule="auto"/>
        <w:rPr>
          <w:rFonts w:asciiTheme="minorBidi" w:hAnsiTheme="minorBidi"/>
          <w:sz w:val="24"/>
          <w:szCs w:val="24"/>
        </w:rPr>
      </w:pPr>
      <w:r w:rsidRPr="001A5509">
        <w:rPr>
          <w:rFonts w:asciiTheme="minorBidi" w:hAnsiTheme="minorBidi"/>
          <w:sz w:val="24"/>
          <w:szCs w:val="24"/>
        </w:rPr>
        <w:t xml:space="preserve">From the corpus of their work </w:t>
      </w:r>
      <w:r w:rsidR="00871A3A" w:rsidRPr="001A5509">
        <w:rPr>
          <w:rFonts w:asciiTheme="minorBidi" w:hAnsiTheme="minorBidi"/>
          <w:sz w:val="24"/>
          <w:szCs w:val="24"/>
        </w:rPr>
        <w:t xml:space="preserve">I will focus on the theater show </w:t>
      </w:r>
      <w:r w:rsidR="00F17421" w:rsidRPr="001A5509">
        <w:rPr>
          <w:rFonts w:asciiTheme="minorBidi" w:hAnsiTheme="minorBidi"/>
          <w:i/>
          <w:iCs/>
          <w:sz w:val="24"/>
          <w:szCs w:val="24"/>
        </w:rPr>
        <w:t>Ya’akobi and Leidental</w:t>
      </w:r>
      <w:r w:rsidR="00F17421" w:rsidRPr="001A5509">
        <w:rPr>
          <w:rFonts w:asciiTheme="minorBidi" w:hAnsiTheme="minorBidi"/>
          <w:sz w:val="24"/>
          <w:szCs w:val="24"/>
        </w:rPr>
        <w:t xml:space="preserve"> </w:t>
      </w:r>
      <w:r w:rsidRPr="001A5509">
        <w:rPr>
          <w:rFonts w:asciiTheme="minorBidi" w:hAnsiTheme="minorBidi"/>
          <w:sz w:val="24"/>
          <w:szCs w:val="24"/>
        </w:rPr>
        <w:t xml:space="preserve">(1972, The </w:t>
      </w:r>
      <w:proofErr w:type="spellStart"/>
      <w:r w:rsidRPr="001A5509">
        <w:rPr>
          <w:rFonts w:asciiTheme="minorBidi" w:hAnsiTheme="minorBidi"/>
          <w:sz w:val="24"/>
          <w:szCs w:val="24"/>
        </w:rPr>
        <w:t>Cameri</w:t>
      </w:r>
      <w:proofErr w:type="spellEnd"/>
      <w:r w:rsidRPr="001A5509">
        <w:rPr>
          <w:rFonts w:asciiTheme="minorBidi" w:hAnsiTheme="minorBidi"/>
          <w:sz w:val="24"/>
          <w:szCs w:val="24"/>
        </w:rPr>
        <w:t xml:space="preserve"> Theater), and two productions of the play </w:t>
      </w:r>
      <w:r w:rsidRPr="001A5509">
        <w:rPr>
          <w:rFonts w:asciiTheme="minorBidi" w:hAnsiTheme="minorBidi"/>
          <w:i/>
          <w:iCs/>
          <w:sz w:val="24"/>
          <w:szCs w:val="24"/>
        </w:rPr>
        <w:t>Krum</w:t>
      </w:r>
      <w:r w:rsidRPr="001A5509">
        <w:rPr>
          <w:rFonts w:asciiTheme="minorBidi" w:hAnsiTheme="minorBidi"/>
          <w:sz w:val="24"/>
          <w:szCs w:val="24"/>
        </w:rPr>
        <w:t xml:space="preserve"> (1974</w:t>
      </w:r>
      <w:r w:rsidR="00F17421" w:rsidRPr="001A5509">
        <w:rPr>
          <w:rFonts w:asciiTheme="minorBidi" w:hAnsiTheme="minorBidi"/>
          <w:sz w:val="24"/>
          <w:szCs w:val="24"/>
        </w:rPr>
        <w:t>,</w:t>
      </w:r>
      <w:r w:rsidRPr="001A5509">
        <w:rPr>
          <w:rFonts w:asciiTheme="minorBidi" w:hAnsiTheme="minorBidi"/>
          <w:sz w:val="24"/>
          <w:szCs w:val="24"/>
        </w:rPr>
        <w:t xml:space="preserve"> Haifa </w:t>
      </w:r>
      <w:r w:rsidRPr="001A5509">
        <w:rPr>
          <w:rFonts w:asciiTheme="minorBidi" w:hAnsiTheme="minorBidi"/>
          <w:sz w:val="24"/>
          <w:szCs w:val="24"/>
        </w:rPr>
        <w:lastRenderedPageBreak/>
        <w:t>Theater</w:t>
      </w:r>
      <w:r w:rsidR="00F17421" w:rsidRPr="001A5509">
        <w:rPr>
          <w:rFonts w:asciiTheme="minorBidi" w:hAnsiTheme="minorBidi"/>
          <w:sz w:val="24"/>
          <w:szCs w:val="24"/>
        </w:rPr>
        <w:t>;</w:t>
      </w:r>
      <w:r w:rsidRPr="001A5509">
        <w:rPr>
          <w:rFonts w:asciiTheme="minorBidi" w:hAnsiTheme="minorBidi"/>
          <w:sz w:val="24"/>
          <w:szCs w:val="24"/>
        </w:rPr>
        <w:t xml:space="preserve"> 2000, </w:t>
      </w:r>
      <w:r w:rsidR="00F17421" w:rsidRPr="001A5509">
        <w:rPr>
          <w:rFonts w:asciiTheme="minorBidi" w:hAnsiTheme="minorBidi"/>
          <w:sz w:val="24"/>
          <w:szCs w:val="24"/>
        </w:rPr>
        <w:t xml:space="preserve">The </w:t>
      </w:r>
      <w:proofErr w:type="spellStart"/>
      <w:r w:rsidRPr="001A5509">
        <w:rPr>
          <w:rFonts w:asciiTheme="minorBidi" w:hAnsiTheme="minorBidi"/>
          <w:sz w:val="24"/>
          <w:szCs w:val="24"/>
        </w:rPr>
        <w:t>Cameri</w:t>
      </w:r>
      <w:proofErr w:type="spellEnd"/>
      <w:r w:rsidRPr="001A5509">
        <w:rPr>
          <w:rFonts w:asciiTheme="minorBidi" w:hAnsiTheme="minorBidi"/>
          <w:sz w:val="24"/>
          <w:szCs w:val="24"/>
        </w:rPr>
        <w:t xml:space="preserve"> Theater). These works were chosen due to their unfolding scenario mainly outside the house. Overviewing the places and events in those performances characterizes the </w:t>
      </w:r>
      <w:r w:rsidR="00DA1C06" w:rsidRPr="001A5509">
        <w:rPr>
          <w:rFonts w:asciiTheme="minorBidi" w:hAnsiTheme="minorBidi"/>
          <w:sz w:val="24"/>
          <w:szCs w:val="24"/>
        </w:rPr>
        <w:t xml:space="preserve">space appearing on stage and the </w:t>
      </w:r>
      <w:r w:rsidRPr="001A5509">
        <w:rPr>
          <w:rFonts w:asciiTheme="minorBidi" w:hAnsiTheme="minorBidi"/>
          <w:sz w:val="24"/>
          <w:szCs w:val="24"/>
        </w:rPr>
        <w:t>fictional space, as a network of urban-patterns (</w:t>
      </w:r>
      <w:r w:rsidR="00803C00" w:rsidRPr="001A5509">
        <w:rPr>
          <w:rFonts w:asciiTheme="minorBidi" w:hAnsiTheme="minorBidi"/>
          <w:sz w:val="24"/>
          <w:szCs w:val="24"/>
        </w:rPr>
        <w:t>Archetypes</w:t>
      </w:r>
      <w:r w:rsidRPr="001A5509">
        <w:rPr>
          <w:rFonts w:asciiTheme="minorBidi" w:hAnsiTheme="minorBidi"/>
          <w:sz w:val="24"/>
          <w:szCs w:val="24"/>
        </w:rPr>
        <w:t xml:space="preserve">) that are interpreted as </w:t>
      </w:r>
      <w:r w:rsidR="00DA1C06" w:rsidRPr="001A5509">
        <w:rPr>
          <w:rFonts w:asciiTheme="minorBidi" w:hAnsiTheme="minorBidi"/>
          <w:sz w:val="24"/>
          <w:szCs w:val="24"/>
        </w:rPr>
        <w:t xml:space="preserve">specific </w:t>
      </w:r>
      <w:r w:rsidRPr="001A5509">
        <w:rPr>
          <w:rFonts w:asciiTheme="minorBidi" w:hAnsiTheme="minorBidi"/>
          <w:sz w:val="24"/>
          <w:szCs w:val="24"/>
        </w:rPr>
        <w:t xml:space="preserve">types. These types are characterized by the </w:t>
      </w:r>
      <w:r w:rsidR="00826FEA" w:rsidRPr="001A5509">
        <w:rPr>
          <w:rFonts w:asciiTheme="minorBidi" w:hAnsiTheme="minorBidi"/>
          <w:sz w:val="24"/>
          <w:szCs w:val="24"/>
        </w:rPr>
        <w:t xml:space="preserve">theatre </w:t>
      </w:r>
      <w:r w:rsidRPr="001A5509">
        <w:rPr>
          <w:rFonts w:asciiTheme="minorBidi" w:hAnsiTheme="minorBidi"/>
          <w:sz w:val="24"/>
          <w:szCs w:val="24"/>
        </w:rPr>
        <w:t xml:space="preserve">works </w:t>
      </w:r>
      <w:r w:rsidR="00826FEA" w:rsidRPr="001A5509">
        <w:rPr>
          <w:rFonts w:asciiTheme="minorBidi" w:hAnsiTheme="minorBidi"/>
          <w:sz w:val="24"/>
          <w:szCs w:val="24"/>
        </w:rPr>
        <w:t>mentioned</w:t>
      </w:r>
      <w:r w:rsidRPr="001A5509">
        <w:rPr>
          <w:rFonts w:asciiTheme="minorBidi" w:hAnsiTheme="minorBidi"/>
          <w:sz w:val="24"/>
          <w:szCs w:val="24"/>
        </w:rPr>
        <w:t>, and appear throughout Levin's writings (plays, stories, poems, etc.)</w:t>
      </w:r>
      <w:r w:rsidRPr="001A5509">
        <w:rPr>
          <w:rFonts w:asciiTheme="minorBidi" w:hAnsiTheme="minorBidi"/>
          <w:sz w:val="24"/>
          <w:szCs w:val="24"/>
          <w:rtl/>
        </w:rPr>
        <w:t>.</w:t>
      </w:r>
    </w:p>
    <w:p w14:paraId="61BCD68C" w14:textId="25EDF029" w:rsidR="00830C3B" w:rsidRPr="001A5509" w:rsidRDefault="008A207C" w:rsidP="00393477">
      <w:pPr>
        <w:spacing w:line="360" w:lineRule="auto"/>
        <w:rPr>
          <w:rFonts w:asciiTheme="minorBidi" w:hAnsiTheme="minorBidi"/>
          <w:sz w:val="24"/>
          <w:szCs w:val="24"/>
        </w:rPr>
      </w:pPr>
      <w:r w:rsidRPr="001A5509">
        <w:rPr>
          <w:rFonts w:asciiTheme="minorBidi" w:hAnsiTheme="minorBidi"/>
          <w:sz w:val="24"/>
          <w:szCs w:val="24"/>
        </w:rPr>
        <w:t>This paper will demonstrate the theatrical interpretation of a pattern (archetype) as type, focusing on the 'balcony' archetype in its unique Tel-</w:t>
      </w:r>
      <w:proofErr w:type="spellStart"/>
      <w:r w:rsidRPr="001A5509">
        <w:rPr>
          <w:rFonts w:asciiTheme="minorBidi" w:hAnsiTheme="minorBidi"/>
          <w:sz w:val="24"/>
          <w:szCs w:val="24"/>
        </w:rPr>
        <w:t>Avivian</w:t>
      </w:r>
      <w:proofErr w:type="spellEnd"/>
      <w:r w:rsidRPr="001A5509">
        <w:rPr>
          <w:rFonts w:asciiTheme="minorBidi" w:hAnsiTheme="minorBidi"/>
          <w:sz w:val="24"/>
          <w:szCs w:val="24"/>
        </w:rPr>
        <w:t xml:space="preserve"> variation. For this end I will analyze the quality of urban life emerging from the spatial relations appearing on Levin’s theatre stage, </w:t>
      </w:r>
      <w:r w:rsidR="001B3513" w:rsidRPr="001A5509">
        <w:rPr>
          <w:rFonts w:asciiTheme="minorBidi" w:hAnsiTheme="minorBidi"/>
          <w:sz w:val="24"/>
          <w:szCs w:val="24"/>
        </w:rPr>
        <w:t>in light of</w:t>
      </w:r>
      <w:r w:rsidRPr="001A5509">
        <w:rPr>
          <w:rFonts w:asciiTheme="minorBidi" w:hAnsiTheme="minorBidi"/>
          <w:sz w:val="24"/>
          <w:szCs w:val="24"/>
        </w:rPr>
        <w:t xml:space="preserve"> the experience of the urban space and life environment characterized Tel Aviv in the 1970s and 1980s.</w:t>
      </w:r>
    </w:p>
    <w:p w14:paraId="5DB400BC" w14:textId="77257ABA" w:rsidR="003175B9" w:rsidRPr="001A5509" w:rsidRDefault="00A14562" w:rsidP="00393477">
      <w:pPr>
        <w:spacing w:after="0" w:line="360" w:lineRule="auto"/>
        <w:rPr>
          <w:rFonts w:asciiTheme="minorBidi" w:hAnsiTheme="minorBidi"/>
          <w:sz w:val="24"/>
          <w:szCs w:val="24"/>
          <w:rtl/>
        </w:rPr>
      </w:pPr>
      <w:r w:rsidRPr="001A5509">
        <w:rPr>
          <w:rFonts w:asciiTheme="minorBidi" w:hAnsiTheme="minorBidi"/>
          <w:sz w:val="24"/>
          <w:szCs w:val="24"/>
        </w:rPr>
        <w:t xml:space="preserve">Examining the appearance of spatial archetypes on theatre stage relates directly to their representation (as particular types), by the entirety of theatrical means and especially by the scenography. Therefore, I shall focus on the </w:t>
      </w:r>
      <w:r w:rsidRPr="001A5509">
        <w:rPr>
          <w:rFonts w:asciiTheme="minorBidi" w:hAnsiTheme="minorBidi"/>
          <w:sz w:val="24"/>
          <w:szCs w:val="24"/>
          <w:u w:val="single"/>
        </w:rPr>
        <w:t>means of representation</w:t>
      </w:r>
      <w:r w:rsidRPr="001A5509">
        <w:rPr>
          <w:rFonts w:asciiTheme="minorBidi" w:hAnsiTheme="minorBidi"/>
          <w:sz w:val="24"/>
          <w:szCs w:val="24"/>
        </w:rPr>
        <w:t xml:space="preserve"> no less than examining the</w:t>
      </w:r>
      <w:r w:rsidRPr="001A5509">
        <w:rPr>
          <w:rFonts w:asciiTheme="minorBidi" w:hAnsiTheme="minorBidi"/>
          <w:b/>
          <w:bCs/>
          <w:sz w:val="24"/>
          <w:szCs w:val="24"/>
        </w:rPr>
        <w:t xml:space="preserve"> </w:t>
      </w:r>
      <w:r w:rsidRPr="001A5509">
        <w:rPr>
          <w:rFonts w:asciiTheme="minorBidi" w:hAnsiTheme="minorBidi"/>
          <w:sz w:val="24"/>
          <w:szCs w:val="24"/>
          <w:u w:val="single"/>
        </w:rPr>
        <w:t>represented</w:t>
      </w:r>
      <w:r w:rsidRPr="001A5509">
        <w:rPr>
          <w:rFonts w:asciiTheme="minorBidi" w:hAnsiTheme="minorBidi"/>
          <w:sz w:val="24"/>
          <w:szCs w:val="24"/>
          <w:u w:val="single"/>
          <w:rtl/>
        </w:rPr>
        <w:t>.</w:t>
      </w:r>
    </w:p>
    <w:p w14:paraId="4BE2ADB1" w14:textId="77777777" w:rsidR="009849EA" w:rsidRPr="001A5509" w:rsidRDefault="009849EA" w:rsidP="00393477">
      <w:pPr>
        <w:spacing w:after="0" w:line="360" w:lineRule="auto"/>
        <w:rPr>
          <w:rFonts w:asciiTheme="minorBidi" w:hAnsiTheme="minorBidi"/>
          <w:b/>
          <w:bCs/>
          <w:sz w:val="24"/>
          <w:szCs w:val="24"/>
        </w:rPr>
      </w:pPr>
    </w:p>
    <w:p w14:paraId="537736A2" w14:textId="77777777" w:rsidR="00EC2A09" w:rsidRPr="001A5509" w:rsidRDefault="00EC2A09" w:rsidP="00393477">
      <w:pPr>
        <w:spacing w:after="0" w:line="360" w:lineRule="auto"/>
        <w:rPr>
          <w:rFonts w:asciiTheme="minorBidi" w:hAnsiTheme="minorBidi"/>
          <w:b/>
          <w:bCs/>
          <w:sz w:val="24"/>
          <w:szCs w:val="24"/>
        </w:rPr>
      </w:pPr>
    </w:p>
    <w:p w14:paraId="5179F9F8" w14:textId="6430AEFA" w:rsidR="008C431F" w:rsidRPr="001A5509" w:rsidRDefault="0010776D" w:rsidP="00393477">
      <w:pPr>
        <w:spacing w:after="0" w:line="360" w:lineRule="auto"/>
        <w:rPr>
          <w:rFonts w:asciiTheme="minorBidi" w:hAnsiTheme="minorBidi"/>
          <w:b/>
          <w:bCs/>
          <w:sz w:val="28"/>
          <w:szCs w:val="28"/>
        </w:rPr>
      </w:pPr>
      <w:r w:rsidRPr="001A5509">
        <w:rPr>
          <w:rFonts w:asciiTheme="minorBidi" w:hAnsiTheme="minorBidi"/>
          <w:b/>
          <w:bCs/>
          <w:sz w:val="28"/>
          <w:szCs w:val="28"/>
        </w:rPr>
        <w:t xml:space="preserve">Tel-Aviv - </w:t>
      </w:r>
      <w:r w:rsidR="00826FEA" w:rsidRPr="001A5509">
        <w:rPr>
          <w:rFonts w:asciiTheme="minorBidi" w:hAnsiTheme="minorBidi"/>
          <w:b/>
          <w:bCs/>
          <w:sz w:val="28"/>
          <w:szCs w:val="28"/>
        </w:rPr>
        <w:t>A City of balconies</w:t>
      </w:r>
    </w:p>
    <w:p w14:paraId="62088A19" w14:textId="77777777" w:rsidR="008C431F" w:rsidRPr="001A5509" w:rsidRDefault="008C431F" w:rsidP="00393477">
      <w:pPr>
        <w:spacing w:after="0" w:line="360" w:lineRule="auto"/>
        <w:rPr>
          <w:rFonts w:asciiTheme="minorBidi" w:hAnsiTheme="minorBidi"/>
          <w:b/>
          <w:bCs/>
          <w:sz w:val="28"/>
          <w:szCs w:val="28"/>
        </w:rPr>
      </w:pPr>
    </w:p>
    <w:p w14:paraId="68E6CCF6" w14:textId="6C50B250" w:rsidR="00EC2A09" w:rsidRPr="001A5509" w:rsidRDefault="008C431F" w:rsidP="00393477">
      <w:pPr>
        <w:spacing w:after="0" w:line="360" w:lineRule="auto"/>
        <w:rPr>
          <w:rFonts w:asciiTheme="minorBidi" w:hAnsiTheme="minorBidi"/>
          <w:sz w:val="24"/>
          <w:szCs w:val="24"/>
        </w:rPr>
      </w:pPr>
      <w:r w:rsidRPr="001A5509">
        <w:rPr>
          <w:rFonts w:asciiTheme="minorBidi" w:hAnsiTheme="minorBidi"/>
          <w:sz w:val="24"/>
          <w:szCs w:val="24"/>
        </w:rPr>
        <w:t xml:space="preserve">Notably, In the </w:t>
      </w:r>
      <w:r w:rsidR="00D32EC5" w:rsidRPr="001A5509">
        <w:rPr>
          <w:rFonts w:asciiTheme="minorBidi" w:hAnsiTheme="minorBidi"/>
          <w:sz w:val="24"/>
          <w:szCs w:val="24"/>
        </w:rPr>
        <w:t>1970</w:t>
      </w:r>
      <w:r w:rsidRPr="001A5509">
        <w:rPr>
          <w:rFonts w:asciiTheme="minorBidi" w:hAnsiTheme="minorBidi"/>
          <w:sz w:val="24"/>
          <w:szCs w:val="24"/>
        </w:rPr>
        <w:t>s Tel Aviv was referred to as a "city of balconies". This image was based on the significant presence of the balcony in the urban - scape, which stemmed primarily from a municipal bylaw from its early years (mid-twenties), to include 6.6% balconies in each apartment (</w:t>
      </w:r>
      <w:proofErr w:type="spellStart"/>
      <w:r w:rsidRPr="001A5509">
        <w:rPr>
          <w:rFonts w:asciiTheme="minorBidi" w:hAnsiTheme="minorBidi"/>
          <w:sz w:val="24"/>
          <w:szCs w:val="24"/>
        </w:rPr>
        <w:t>Aronis</w:t>
      </w:r>
      <w:proofErr w:type="spellEnd"/>
      <w:r w:rsidRPr="001A5509">
        <w:rPr>
          <w:rFonts w:asciiTheme="minorBidi" w:hAnsiTheme="minorBidi"/>
          <w:sz w:val="24"/>
          <w:szCs w:val="24"/>
        </w:rPr>
        <w:t>, 2016, p. 36). As</w:t>
      </w:r>
      <w:r w:rsidR="00EC2A09" w:rsidRPr="001A5509">
        <w:rPr>
          <w:rFonts w:asciiTheme="minorBidi" w:hAnsiTheme="minorBidi"/>
          <w:sz w:val="24"/>
          <w:szCs w:val="24"/>
        </w:rPr>
        <w:t xml:space="preserve"> a result </w:t>
      </w:r>
      <w:r w:rsidR="00D32EC5" w:rsidRPr="001A5509">
        <w:rPr>
          <w:rFonts w:asciiTheme="minorBidi" w:hAnsiTheme="minorBidi"/>
          <w:sz w:val="24"/>
          <w:szCs w:val="24"/>
        </w:rPr>
        <w:t>50</w:t>
      </w:r>
      <w:r w:rsidR="00EC2A09" w:rsidRPr="001A5509">
        <w:rPr>
          <w:rFonts w:asciiTheme="minorBidi" w:hAnsiTheme="minorBidi"/>
          <w:sz w:val="24"/>
          <w:szCs w:val="24"/>
        </w:rPr>
        <w:t xml:space="preserve"> years later most of the apartments in the city included one or two balconies</w:t>
      </w:r>
      <w:r w:rsidRPr="001A5509">
        <w:rPr>
          <w:rFonts w:asciiTheme="minorBidi" w:hAnsiTheme="minorBidi"/>
          <w:sz w:val="24"/>
          <w:szCs w:val="24"/>
        </w:rPr>
        <w:t xml:space="preserve">. (1) </w:t>
      </w:r>
      <w:r w:rsidRPr="001A5509">
        <w:rPr>
          <w:rStyle w:val="FootnoteReference"/>
          <w:rFonts w:asciiTheme="minorBidi" w:hAnsiTheme="minorBidi"/>
          <w:color w:val="70AD47" w:themeColor="accent6"/>
          <w:sz w:val="24"/>
          <w:szCs w:val="24"/>
          <w:rtl/>
        </w:rPr>
        <w:footnoteReference w:id="1"/>
      </w:r>
    </w:p>
    <w:p w14:paraId="180E7894" w14:textId="77777777" w:rsidR="00003E0C" w:rsidRPr="001A5509" w:rsidRDefault="00003E0C" w:rsidP="00393477">
      <w:pPr>
        <w:spacing w:after="0" w:line="360" w:lineRule="auto"/>
        <w:rPr>
          <w:rFonts w:asciiTheme="minorBidi" w:hAnsiTheme="minorBidi"/>
          <w:sz w:val="24"/>
          <w:szCs w:val="24"/>
        </w:rPr>
      </w:pPr>
    </w:p>
    <w:p w14:paraId="18EDBE45" w14:textId="73A91D34" w:rsidR="006615CE" w:rsidRPr="001A5509" w:rsidRDefault="00003E0C" w:rsidP="00393477">
      <w:pPr>
        <w:spacing w:after="0" w:line="360" w:lineRule="auto"/>
        <w:rPr>
          <w:rFonts w:asciiTheme="minorBidi" w:hAnsiTheme="minorBidi"/>
          <w:sz w:val="24"/>
          <w:szCs w:val="24"/>
        </w:rPr>
      </w:pPr>
      <w:r w:rsidRPr="001A5509">
        <w:rPr>
          <w:rFonts w:asciiTheme="minorBidi" w:hAnsiTheme="minorBidi"/>
          <w:sz w:val="24"/>
          <w:szCs w:val="24"/>
        </w:rPr>
        <w:lastRenderedPageBreak/>
        <w:t>The multiplicity of balconies</w:t>
      </w:r>
      <w:r w:rsidR="00074DDF" w:rsidRPr="001A5509">
        <w:rPr>
          <w:rStyle w:val="FootnoteReference"/>
          <w:rFonts w:asciiTheme="minorBidi" w:hAnsiTheme="minorBidi"/>
          <w:sz w:val="24"/>
          <w:szCs w:val="24"/>
          <w:rtl/>
        </w:rPr>
        <w:footnoteReference w:id="2"/>
      </w:r>
      <w:r w:rsidR="00074DDF" w:rsidRPr="001A5509">
        <w:rPr>
          <w:rFonts w:asciiTheme="minorBidi" w:hAnsiTheme="minorBidi"/>
          <w:sz w:val="24"/>
          <w:szCs w:val="24"/>
          <w:rtl/>
        </w:rPr>
        <w:t xml:space="preserve"> </w:t>
      </w:r>
      <w:r w:rsidRPr="001A5509">
        <w:rPr>
          <w:rFonts w:asciiTheme="minorBidi" w:hAnsiTheme="minorBidi"/>
          <w:sz w:val="24"/>
          <w:szCs w:val="24"/>
        </w:rPr>
        <w:t xml:space="preserve"> led to the great weight of this element in</w:t>
      </w:r>
      <w:r w:rsidR="00074DDF" w:rsidRPr="001A5509">
        <w:rPr>
          <w:rFonts w:asciiTheme="minorBidi" w:hAnsiTheme="minorBidi"/>
          <w:sz w:val="24"/>
          <w:szCs w:val="24"/>
        </w:rPr>
        <w:t xml:space="preserve"> the</w:t>
      </w:r>
      <w:r w:rsidRPr="001A5509">
        <w:rPr>
          <w:rFonts w:asciiTheme="minorBidi" w:hAnsiTheme="minorBidi"/>
          <w:sz w:val="24"/>
          <w:szCs w:val="24"/>
        </w:rPr>
        <w:t xml:space="preserve"> </w:t>
      </w:r>
      <w:r w:rsidR="0042058E" w:rsidRPr="001A5509">
        <w:rPr>
          <w:rFonts w:asciiTheme="minorBidi" w:hAnsiTheme="minorBidi"/>
          <w:sz w:val="24"/>
          <w:szCs w:val="24"/>
        </w:rPr>
        <w:t xml:space="preserve">physical </w:t>
      </w:r>
      <w:r w:rsidRPr="001A5509">
        <w:rPr>
          <w:rFonts w:asciiTheme="minorBidi" w:hAnsiTheme="minorBidi"/>
          <w:sz w:val="24"/>
          <w:szCs w:val="24"/>
        </w:rPr>
        <w:t xml:space="preserve">shaping </w:t>
      </w:r>
      <w:r w:rsidR="0042058E" w:rsidRPr="001A5509">
        <w:rPr>
          <w:rFonts w:asciiTheme="minorBidi" w:hAnsiTheme="minorBidi"/>
          <w:sz w:val="24"/>
          <w:szCs w:val="24"/>
        </w:rPr>
        <w:t xml:space="preserve">of Tel-Aviv’s urban </w:t>
      </w:r>
      <w:r w:rsidRPr="001A5509">
        <w:rPr>
          <w:rFonts w:asciiTheme="minorBidi" w:hAnsiTheme="minorBidi"/>
          <w:sz w:val="24"/>
          <w:szCs w:val="24"/>
        </w:rPr>
        <w:t xml:space="preserve">landscape. The </w:t>
      </w:r>
      <w:r w:rsidR="0042058E" w:rsidRPr="001A5509">
        <w:rPr>
          <w:rFonts w:asciiTheme="minorBidi" w:hAnsiTheme="minorBidi"/>
          <w:sz w:val="24"/>
          <w:szCs w:val="24"/>
        </w:rPr>
        <w:t>balcony</w:t>
      </w:r>
      <w:r w:rsidRPr="001A5509">
        <w:rPr>
          <w:rFonts w:asciiTheme="minorBidi" w:hAnsiTheme="minorBidi"/>
          <w:sz w:val="24"/>
          <w:szCs w:val="24"/>
        </w:rPr>
        <w:t xml:space="preserve"> provided </w:t>
      </w:r>
      <w:r w:rsidR="00C277CF" w:rsidRPr="001A5509">
        <w:rPr>
          <w:rFonts w:asciiTheme="minorBidi" w:hAnsiTheme="minorBidi"/>
          <w:sz w:val="24"/>
          <w:szCs w:val="24"/>
        </w:rPr>
        <w:t xml:space="preserve">interesting reflections of lights and shadows </w:t>
      </w:r>
      <w:r w:rsidRPr="001A5509">
        <w:rPr>
          <w:rFonts w:asciiTheme="minorBidi" w:hAnsiTheme="minorBidi"/>
          <w:sz w:val="24"/>
          <w:szCs w:val="24"/>
        </w:rPr>
        <w:t xml:space="preserve">in the building's mass, and cast shadows on the street. The railing </w:t>
      </w:r>
      <w:r w:rsidR="006615CE" w:rsidRPr="001A5509">
        <w:rPr>
          <w:rFonts w:asciiTheme="minorBidi" w:hAnsiTheme="minorBidi"/>
          <w:sz w:val="24"/>
          <w:szCs w:val="24"/>
        </w:rPr>
        <w:t xml:space="preserve">of the balcony </w:t>
      </w:r>
      <w:r w:rsidRPr="001A5509">
        <w:rPr>
          <w:rFonts w:asciiTheme="minorBidi" w:hAnsiTheme="minorBidi"/>
          <w:sz w:val="24"/>
          <w:szCs w:val="24"/>
        </w:rPr>
        <w:t>was designed in a variety of forms that gave attention and decoration to the modernist architecture that characterized Tel Aviv in the 1930s and 1940s.</w:t>
      </w:r>
      <w:r w:rsidR="00074DDF" w:rsidRPr="001A5509">
        <w:rPr>
          <w:rFonts w:asciiTheme="minorBidi" w:hAnsiTheme="minorBidi"/>
          <w:color w:val="FF0000"/>
          <w:sz w:val="24"/>
          <w:szCs w:val="24"/>
        </w:rPr>
        <w:t>(picture)</w:t>
      </w:r>
      <w:r w:rsidRPr="001A5509">
        <w:rPr>
          <w:rFonts w:asciiTheme="minorBidi" w:hAnsiTheme="minorBidi"/>
          <w:color w:val="FF0000"/>
          <w:sz w:val="24"/>
          <w:szCs w:val="24"/>
        </w:rPr>
        <w:t xml:space="preserve"> </w:t>
      </w:r>
      <w:r w:rsidRPr="001A5509">
        <w:rPr>
          <w:rFonts w:asciiTheme="minorBidi" w:hAnsiTheme="minorBidi"/>
          <w:sz w:val="24"/>
          <w:szCs w:val="24"/>
        </w:rPr>
        <w:t>However, unlike the European balcony</w:t>
      </w:r>
      <w:r w:rsidR="00074DDF" w:rsidRPr="001A5509">
        <w:rPr>
          <w:rFonts w:asciiTheme="minorBidi" w:hAnsiTheme="minorBidi"/>
          <w:sz w:val="24"/>
          <w:szCs w:val="24"/>
        </w:rPr>
        <w:t xml:space="preserve"> that is</w:t>
      </w:r>
      <w:r w:rsidRPr="001A5509">
        <w:rPr>
          <w:rFonts w:asciiTheme="minorBidi" w:hAnsiTheme="minorBidi"/>
          <w:sz w:val="24"/>
          <w:szCs w:val="24"/>
        </w:rPr>
        <w:t xml:space="preserve"> mainly a decorative element, the Tel </w:t>
      </w:r>
      <w:proofErr w:type="spellStart"/>
      <w:r w:rsidRPr="001A5509">
        <w:rPr>
          <w:rFonts w:asciiTheme="minorBidi" w:hAnsiTheme="minorBidi"/>
          <w:sz w:val="24"/>
          <w:szCs w:val="24"/>
        </w:rPr>
        <w:t>Aviv</w:t>
      </w:r>
      <w:r w:rsidR="00074DDF" w:rsidRPr="001A5509">
        <w:rPr>
          <w:rFonts w:asciiTheme="minorBidi" w:hAnsiTheme="minorBidi"/>
          <w:sz w:val="24"/>
          <w:szCs w:val="24"/>
        </w:rPr>
        <w:t>ian</w:t>
      </w:r>
      <w:proofErr w:type="spellEnd"/>
      <w:r w:rsidRPr="001A5509">
        <w:rPr>
          <w:rFonts w:asciiTheme="minorBidi" w:hAnsiTheme="minorBidi"/>
          <w:sz w:val="24"/>
          <w:szCs w:val="24"/>
        </w:rPr>
        <w:t xml:space="preserve"> </w:t>
      </w:r>
      <w:r w:rsidR="00074DDF" w:rsidRPr="001A5509">
        <w:rPr>
          <w:rFonts w:asciiTheme="minorBidi" w:hAnsiTheme="minorBidi"/>
          <w:sz w:val="24"/>
          <w:szCs w:val="24"/>
        </w:rPr>
        <w:t>balcony</w:t>
      </w:r>
      <w:r w:rsidRPr="001A5509">
        <w:rPr>
          <w:rFonts w:asciiTheme="minorBidi" w:hAnsiTheme="minorBidi"/>
          <w:sz w:val="24"/>
          <w:szCs w:val="24"/>
        </w:rPr>
        <w:t xml:space="preserve"> had a </w:t>
      </w:r>
      <w:r w:rsidR="00074DDF" w:rsidRPr="001A5509">
        <w:rPr>
          <w:rFonts w:asciiTheme="minorBidi" w:hAnsiTheme="minorBidi"/>
          <w:sz w:val="24"/>
          <w:szCs w:val="24"/>
        </w:rPr>
        <w:t xml:space="preserve">distinctive social function featuring a central position in everyday urban life. </w:t>
      </w:r>
      <w:r w:rsidRPr="001A5509">
        <w:rPr>
          <w:rFonts w:asciiTheme="minorBidi" w:hAnsiTheme="minorBidi"/>
          <w:sz w:val="24"/>
          <w:szCs w:val="24"/>
        </w:rPr>
        <w:t>(Metzger-Smoke, 1994, p. 29).</w:t>
      </w:r>
    </w:p>
    <w:p w14:paraId="55652451" w14:textId="77777777" w:rsidR="00003E0C" w:rsidRPr="001A5509" w:rsidRDefault="00003E0C" w:rsidP="00393477">
      <w:pPr>
        <w:spacing w:after="0" w:line="360" w:lineRule="auto"/>
        <w:rPr>
          <w:rFonts w:asciiTheme="minorBidi" w:hAnsiTheme="minorBidi"/>
          <w:sz w:val="24"/>
          <w:szCs w:val="24"/>
          <w:rtl/>
        </w:rPr>
      </w:pPr>
    </w:p>
    <w:p w14:paraId="5B3836BB" w14:textId="1DE7BFEC" w:rsidR="002D7102" w:rsidRPr="001A5509" w:rsidRDefault="00074DDF" w:rsidP="00393477">
      <w:pPr>
        <w:spacing w:after="0" w:line="360" w:lineRule="auto"/>
        <w:rPr>
          <w:rFonts w:asciiTheme="minorBidi" w:hAnsiTheme="minorBidi"/>
          <w:sz w:val="24"/>
          <w:szCs w:val="24"/>
          <w:rtl/>
        </w:rPr>
      </w:pPr>
      <w:r w:rsidRPr="001A5509">
        <w:rPr>
          <w:rFonts w:asciiTheme="minorBidi" w:hAnsiTheme="minorBidi"/>
          <w:sz w:val="24"/>
          <w:szCs w:val="24"/>
        </w:rPr>
        <w:t>In the housing buildings characterized Tel Aviv from the 1950s, the balcony</w:t>
      </w:r>
      <w:r w:rsidR="002D7102" w:rsidRPr="001A5509">
        <w:rPr>
          <w:rFonts w:asciiTheme="minorBidi" w:hAnsiTheme="minorBidi"/>
          <w:sz w:val="24"/>
          <w:szCs w:val="24"/>
        </w:rPr>
        <w:t xml:space="preserve"> </w:t>
      </w:r>
      <w:r w:rsidR="0060262D" w:rsidRPr="001A5509">
        <w:rPr>
          <w:rFonts w:asciiTheme="minorBidi" w:hAnsiTheme="minorBidi"/>
          <w:sz w:val="24"/>
          <w:szCs w:val="24"/>
        </w:rPr>
        <w:t xml:space="preserve">was </w:t>
      </w:r>
      <w:r w:rsidR="002D7102" w:rsidRPr="001A5509">
        <w:rPr>
          <w:rFonts w:asciiTheme="minorBidi" w:hAnsiTheme="minorBidi"/>
          <w:sz w:val="24"/>
          <w:szCs w:val="24"/>
        </w:rPr>
        <w:t>a spacious, semi-open area, which served as a spatial continuation of the living room, and as one of the main ways to ventilate and cool the apartment during the hot humid summer days</w:t>
      </w:r>
      <w:r w:rsidR="002D7102" w:rsidRPr="001A5509">
        <w:rPr>
          <w:rFonts w:asciiTheme="minorBidi" w:hAnsiTheme="minorBidi"/>
          <w:sz w:val="24"/>
          <w:szCs w:val="24"/>
          <w:rtl/>
        </w:rPr>
        <w:t xml:space="preserve">. </w:t>
      </w:r>
      <w:r w:rsidRPr="001A5509">
        <w:rPr>
          <w:rFonts w:asciiTheme="minorBidi" w:hAnsiTheme="minorBidi"/>
          <w:sz w:val="24"/>
          <w:szCs w:val="24"/>
        </w:rPr>
        <w:t xml:space="preserve"> (</w:t>
      </w:r>
      <w:proofErr w:type="spellStart"/>
      <w:r w:rsidRPr="001A5509">
        <w:rPr>
          <w:rFonts w:asciiTheme="minorBidi" w:hAnsiTheme="minorBidi"/>
          <w:sz w:val="24"/>
          <w:szCs w:val="24"/>
        </w:rPr>
        <w:t>Shavit</w:t>
      </w:r>
      <w:proofErr w:type="spellEnd"/>
      <w:r w:rsidRPr="001A5509">
        <w:rPr>
          <w:rFonts w:asciiTheme="minorBidi" w:hAnsiTheme="minorBidi"/>
          <w:sz w:val="24"/>
          <w:szCs w:val="24"/>
        </w:rPr>
        <w:t xml:space="preserve"> &amp; Bigger, 2001, p. 253)</w:t>
      </w:r>
    </w:p>
    <w:p w14:paraId="1A2229BB" w14:textId="3A4DD5C8" w:rsidR="00E75983" w:rsidRPr="001A5509" w:rsidRDefault="00CA6D53" w:rsidP="00393477">
      <w:pPr>
        <w:spacing w:after="0" w:line="360" w:lineRule="auto"/>
        <w:rPr>
          <w:rFonts w:asciiTheme="minorBidi" w:hAnsiTheme="minorBidi"/>
          <w:sz w:val="24"/>
          <w:szCs w:val="24"/>
          <w:rtl/>
        </w:rPr>
      </w:pPr>
      <w:r w:rsidRPr="001A5509">
        <w:rPr>
          <w:rFonts w:asciiTheme="minorBidi" w:hAnsiTheme="minorBidi"/>
          <w:sz w:val="24"/>
          <w:szCs w:val="24"/>
        </w:rPr>
        <w:t xml:space="preserve">The vibrant life </w:t>
      </w:r>
      <w:r w:rsidR="00795839" w:rsidRPr="001A5509">
        <w:rPr>
          <w:rFonts w:asciiTheme="minorBidi" w:hAnsiTheme="minorBidi"/>
          <w:sz w:val="24"/>
          <w:szCs w:val="24"/>
        </w:rPr>
        <w:t>of</w:t>
      </w:r>
      <w:r w:rsidRPr="001A5509">
        <w:rPr>
          <w:rFonts w:asciiTheme="minorBidi" w:hAnsiTheme="minorBidi"/>
          <w:sz w:val="24"/>
          <w:szCs w:val="24"/>
        </w:rPr>
        <w:t xml:space="preserve"> the balconies was extrovert and linked directly to the street</w:t>
      </w:r>
      <w:r w:rsidR="00E75983" w:rsidRPr="001A5509">
        <w:rPr>
          <w:rFonts w:asciiTheme="minorBidi" w:hAnsiTheme="minorBidi"/>
          <w:sz w:val="24"/>
          <w:szCs w:val="24"/>
        </w:rPr>
        <w:t xml:space="preserve">. According to </w:t>
      </w:r>
      <w:proofErr w:type="spellStart"/>
      <w:r w:rsidR="00E75983" w:rsidRPr="001A5509">
        <w:rPr>
          <w:rFonts w:asciiTheme="minorBidi" w:hAnsiTheme="minorBidi"/>
          <w:sz w:val="24"/>
          <w:szCs w:val="24"/>
        </w:rPr>
        <w:t>Nitza</w:t>
      </w:r>
      <w:proofErr w:type="spellEnd"/>
      <w:r w:rsidR="00E75983" w:rsidRPr="001A5509">
        <w:rPr>
          <w:rFonts w:asciiTheme="minorBidi" w:hAnsiTheme="minorBidi"/>
          <w:sz w:val="24"/>
          <w:szCs w:val="24"/>
        </w:rPr>
        <w:t xml:space="preserve"> Metzger-Smoke, "</w:t>
      </w:r>
      <w:r w:rsidR="006615CE" w:rsidRPr="001A5509">
        <w:rPr>
          <w:rFonts w:asciiTheme="minorBidi" w:hAnsiTheme="minorBidi"/>
          <w:sz w:val="24"/>
          <w:szCs w:val="24"/>
        </w:rPr>
        <w:t>…</w:t>
      </w:r>
      <w:r w:rsidR="00E75983" w:rsidRPr="001A5509">
        <w:rPr>
          <w:rFonts w:asciiTheme="minorBidi" w:hAnsiTheme="minorBidi"/>
          <w:sz w:val="24"/>
          <w:szCs w:val="24"/>
        </w:rPr>
        <w:t xml:space="preserve"> people on the balconies had loud conversations with </w:t>
      </w:r>
      <w:r w:rsidR="00E75983" w:rsidRPr="001A5509">
        <w:rPr>
          <w:rFonts w:asciiTheme="minorBidi" w:hAnsiTheme="minorBidi"/>
          <w:sz w:val="24"/>
          <w:szCs w:val="24"/>
        </w:rPr>
        <w:lastRenderedPageBreak/>
        <w:t>people on the street. In the evenings family and friends gathered on the balconies, where they ate, talked and played cards." (</w:t>
      </w:r>
      <w:proofErr w:type="gramStart"/>
      <w:r w:rsidR="00E75983" w:rsidRPr="001A5509">
        <w:rPr>
          <w:rFonts w:asciiTheme="minorBidi" w:hAnsiTheme="minorBidi"/>
          <w:sz w:val="24"/>
          <w:szCs w:val="24"/>
        </w:rPr>
        <w:t xml:space="preserve">ibid </w:t>
      </w:r>
      <w:r w:rsidR="007F4FC9" w:rsidRPr="001A5509">
        <w:rPr>
          <w:rFonts w:asciiTheme="minorBidi" w:hAnsiTheme="minorBidi"/>
          <w:sz w:val="24"/>
          <w:szCs w:val="24"/>
        </w:rPr>
        <w:t>)</w:t>
      </w:r>
      <w:proofErr w:type="gramEnd"/>
      <w:r w:rsidR="007F4FC9" w:rsidRPr="001A5509">
        <w:rPr>
          <w:rFonts w:asciiTheme="minorBidi" w:hAnsiTheme="minorBidi"/>
          <w:sz w:val="24"/>
          <w:szCs w:val="24"/>
        </w:rPr>
        <w:t xml:space="preserve"> (</w:t>
      </w:r>
      <w:proofErr w:type="gramStart"/>
      <w:r w:rsidR="007F4FC9" w:rsidRPr="001A5509">
        <w:rPr>
          <w:rFonts w:asciiTheme="minorBidi" w:hAnsiTheme="minorBidi"/>
          <w:color w:val="FF0000"/>
        </w:rPr>
        <w:t>reference</w:t>
      </w:r>
      <w:proofErr w:type="gramEnd"/>
      <w:r w:rsidR="007F4FC9" w:rsidRPr="001A5509">
        <w:rPr>
          <w:rFonts w:asciiTheme="minorBidi" w:hAnsiTheme="minorBidi"/>
          <w:color w:val="FF0000"/>
        </w:rPr>
        <w:t xml:space="preserve"> image)</w:t>
      </w:r>
    </w:p>
    <w:p w14:paraId="326AF870" w14:textId="62E0A4EE" w:rsidR="00693215" w:rsidRPr="001A5509" w:rsidRDefault="00693215" w:rsidP="00393477">
      <w:pPr>
        <w:spacing w:after="0" w:line="360" w:lineRule="auto"/>
        <w:rPr>
          <w:rFonts w:asciiTheme="minorBidi" w:hAnsiTheme="minorBidi"/>
          <w:rtl/>
        </w:rPr>
      </w:pPr>
      <w:r w:rsidRPr="001A5509">
        <w:rPr>
          <w:rFonts w:asciiTheme="minorBidi" w:hAnsiTheme="minorBidi"/>
          <w:color w:val="70AD47" w:themeColor="accent6"/>
          <w:rtl/>
        </w:rPr>
        <w:t>.</w:t>
      </w:r>
    </w:p>
    <w:p w14:paraId="70DE52AE" w14:textId="2EDDB2E4" w:rsidR="004D7FEC" w:rsidRPr="001A5509" w:rsidRDefault="006615CE" w:rsidP="00393477">
      <w:pPr>
        <w:spacing w:after="0" w:line="360" w:lineRule="auto"/>
        <w:rPr>
          <w:rFonts w:asciiTheme="minorBidi" w:hAnsiTheme="minorBidi"/>
        </w:rPr>
      </w:pPr>
      <w:r w:rsidRPr="001A5509">
        <w:rPr>
          <w:rFonts w:asciiTheme="minorBidi" w:hAnsiTheme="minorBidi"/>
        </w:rPr>
        <w:t xml:space="preserve">At the same time that it was a "city of balconies," Tel Aviv's urban image was at a low ebb. </w:t>
      </w:r>
      <w:r w:rsidR="004D7FEC" w:rsidRPr="001A5509">
        <w:rPr>
          <w:rFonts w:asciiTheme="minorBidi" w:hAnsiTheme="minorBidi"/>
        </w:rPr>
        <w:t xml:space="preserve">The city center was abandoned in favor of the new neighborhoods that were built in </w:t>
      </w:r>
      <w:r w:rsidRPr="001A5509">
        <w:rPr>
          <w:rFonts w:asciiTheme="minorBidi" w:hAnsiTheme="minorBidi"/>
        </w:rPr>
        <w:t>the city’s</w:t>
      </w:r>
      <w:r w:rsidR="004D7FEC" w:rsidRPr="001A5509">
        <w:rPr>
          <w:rFonts w:asciiTheme="minorBidi" w:hAnsiTheme="minorBidi"/>
        </w:rPr>
        <w:t xml:space="preserve"> northern part. Well-established and young residents moved to the satellite towns, and in the city remained many old people and small bourgeoisie. The abandoned apartments in the city center housed small offices and workshops and the streets were dilapidated (</w:t>
      </w:r>
      <w:proofErr w:type="spellStart"/>
      <w:r w:rsidR="004D7FEC" w:rsidRPr="001A5509">
        <w:rPr>
          <w:rFonts w:asciiTheme="minorBidi" w:hAnsiTheme="minorBidi"/>
        </w:rPr>
        <w:t>Shavit</w:t>
      </w:r>
      <w:proofErr w:type="spellEnd"/>
      <w:r w:rsidR="004D7FEC" w:rsidRPr="001A5509">
        <w:rPr>
          <w:rFonts w:asciiTheme="minorBidi" w:hAnsiTheme="minorBidi"/>
        </w:rPr>
        <w:t xml:space="preserve"> &amp; Bigger, 2002)</w:t>
      </w:r>
    </w:p>
    <w:p w14:paraId="1C16E2F6" w14:textId="0A249126" w:rsidR="004D7FEC" w:rsidRPr="001A5509" w:rsidRDefault="004D7FEC" w:rsidP="00393477">
      <w:pPr>
        <w:spacing w:after="0" w:line="360" w:lineRule="auto"/>
        <w:rPr>
          <w:rFonts w:asciiTheme="minorBidi" w:hAnsiTheme="minorBidi"/>
        </w:rPr>
      </w:pPr>
      <w:r w:rsidRPr="001A5509">
        <w:rPr>
          <w:rFonts w:asciiTheme="minorBidi" w:hAnsiTheme="minorBidi"/>
        </w:rPr>
        <w:t xml:space="preserve">Tel Aviv of the </w:t>
      </w:r>
      <w:r w:rsidR="006615CE" w:rsidRPr="001A5509">
        <w:rPr>
          <w:rFonts w:asciiTheme="minorBidi" w:hAnsiTheme="minorBidi"/>
        </w:rPr>
        <w:t>19</w:t>
      </w:r>
      <w:r w:rsidRPr="001A5509">
        <w:rPr>
          <w:rFonts w:asciiTheme="minorBidi" w:hAnsiTheme="minorBidi"/>
        </w:rPr>
        <w:t>70’s was a city of low 3-4-storey houses, arranged in differentiated neighborhoods, which were yet very much alike.  Small bourgeoisie immigrants from all over the world occupied the neighborhoods, hence the city contained a variety of customs, foods and languages. The variety of sounds and smells blended in the public sphere through the open balconies and windows, and due to the physical proximity of the apartments</w:t>
      </w:r>
      <w:r w:rsidRPr="001A5509">
        <w:rPr>
          <w:rFonts w:asciiTheme="minorBidi" w:hAnsiTheme="minorBidi"/>
          <w:rtl/>
        </w:rPr>
        <w:t>.</w:t>
      </w:r>
    </w:p>
    <w:p w14:paraId="0710D60E" w14:textId="350DB3AF" w:rsidR="004F3E49" w:rsidRPr="001A5509" w:rsidRDefault="004D7FEC" w:rsidP="00393477">
      <w:pPr>
        <w:spacing w:after="0" w:line="360" w:lineRule="auto"/>
        <w:rPr>
          <w:rFonts w:asciiTheme="minorBidi" w:hAnsiTheme="minorBidi"/>
        </w:rPr>
      </w:pPr>
      <w:r w:rsidRPr="001A5509">
        <w:rPr>
          <w:rFonts w:asciiTheme="minorBidi" w:hAnsiTheme="minorBidi"/>
        </w:rPr>
        <w:t>All these specific Tel-Aviv patterns, encourage comparison and implicit competition, realized in nosiness and prying eyes from the balconies outwards, and from the street into the balcony and the interior of the house</w:t>
      </w:r>
      <w:r w:rsidRPr="001A5509">
        <w:rPr>
          <w:rFonts w:asciiTheme="minorBidi" w:hAnsiTheme="minorBidi"/>
          <w:rtl/>
        </w:rPr>
        <w:t>.</w:t>
      </w:r>
    </w:p>
    <w:p w14:paraId="69B322E1" w14:textId="77777777" w:rsidR="004D7FEC" w:rsidRPr="001A5509" w:rsidRDefault="004D7FEC" w:rsidP="00393477">
      <w:pPr>
        <w:spacing w:after="0" w:line="360" w:lineRule="auto"/>
        <w:rPr>
          <w:rFonts w:asciiTheme="minorBidi" w:hAnsiTheme="minorBidi"/>
          <w:sz w:val="24"/>
          <w:szCs w:val="24"/>
          <w:rtl/>
        </w:rPr>
      </w:pPr>
    </w:p>
    <w:p w14:paraId="333922BB" w14:textId="438A20B0" w:rsidR="006615CE" w:rsidRPr="001A5509" w:rsidRDefault="00F7217E" w:rsidP="00393477">
      <w:pPr>
        <w:spacing w:after="0" w:line="360" w:lineRule="auto"/>
        <w:rPr>
          <w:rFonts w:asciiTheme="minorBidi" w:hAnsiTheme="minorBidi"/>
          <w:sz w:val="24"/>
          <w:szCs w:val="24"/>
        </w:rPr>
      </w:pPr>
      <w:r w:rsidRPr="001A5509">
        <w:rPr>
          <w:rFonts w:asciiTheme="minorBidi" w:hAnsiTheme="minorBidi"/>
          <w:sz w:val="24"/>
          <w:szCs w:val="24"/>
        </w:rPr>
        <w:t>At the beginning of the previous decade, shutters were marketed aggressively, first asbestos ones, in the late 1950s, and later plastic shutters in the early 1960s</w:t>
      </w:r>
      <w:r w:rsidRPr="001A5509">
        <w:rPr>
          <w:rFonts w:asciiTheme="minorBidi" w:hAnsiTheme="minorBidi"/>
          <w:color w:val="ED7D31" w:themeColor="accent2"/>
          <w:sz w:val="24"/>
          <w:szCs w:val="24"/>
        </w:rPr>
        <w:t xml:space="preserve"> </w:t>
      </w:r>
      <w:r w:rsidR="00982ED1" w:rsidRPr="001A5509">
        <w:rPr>
          <w:rFonts w:asciiTheme="minorBidi" w:hAnsiTheme="minorBidi"/>
          <w:color w:val="ED7D31" w:themeColor="accent2"/>
          <w:sz w:val="24"/>
          <w:szCs w:val="24"/>
        </w:rPr>
        <w:t>(</w:t>
      </w:r>
      <w:r w:rsidR="00982ED1" w:rsidRPr="001A5509">
        <w:rPr>
          <w:rFonts w:asciiTheme="minorBidi" w:hAnsiTheme="minorBidi"/>
          <w:color w:val="FF0000"/>
          <w:sz w:val="24"/>
          <w:szCs w:val="24"/>
        </w:rPr>
        <w:t>reference image)</w:t>
      </w:r>
      <w:r w:rsidRPr="001A5509">
        <w:rPr>
          <w:rFonts w:asciiTheme="minorBidi" w:hAnsiTheme="minorBidi"/>
          <w:sz w:val="24"/>
          <w:szCs w:val="24"/>
        </w:rPr>
        <w:t xml:space="preserve"> As a result a trend of closing balconies appeared in the urban sphere (Efrat, 2004).</w:t>
      </w:r>
      <w:r w:rsidR="004828B0" w:rsidRPr="001A5509">
        <w:rPr>
          <w:rFonts w:asciiTheme="minorBidi" w:hAnsiTheme="minorBidi"/>
          <w:sz w:val="24"/>
          <w:szCs w:val="24"/>
        </w:rPr>
        <w:t xml:space="preserve"> The plastic shutters enabled easy closing of the balcony and including it in the residential area</w:t>
      </w:r>
      <w:r w:rsidRPr="001A5509">
        <w:rPr>
          <w:rStyle w:val="FootnoteReference"/>
          <w:rFonts w:asciiTheme="minorBidi" w:hAnsiTheme="minorBidi"/>
          <w:color w:val="70AD47" w:themeColor="accent6"/>
          <w:sz w:val="24"/>
          <w:szCs w:val="24"/>
          <w:rtl/>
        </w:rPr>
        <w:footnoteReference w:id="3"/>
      </w:r>
      <w:r w:rsidR="004828B0" w:rsidRPr="001A5509">
        <w:rPr>
          <w:rFonts w:asciiTheme="minorBidi" w:hAnsiTheme="minorBidi"/>
          <w:sz w:val="24"/>
          <w:szCs w:val="24"/>
        </w:rPr>
        <w:t xml:space="preserve"> that was "hidden from the sun and neighbors" (Efrat, ibid.).</w:t>
      </w:r>
      <w:r w:rsidR="0025237A" w:rsidRPr="001A5509">
        <w:rPr>
          <w:rFonts w:asciiTheme="minorBidi" w:hAnsiTheme="minorBidi"/>
          <w:sz w:val="24"/>
          <w:szCs w:val="24"/>
        </w:rPr>
        <w:t xml:space="preserve"> </w:t>
      </w:r>
      <w:r w:rsidR="004828B0" w:rsidRPr="001A5509">
        <w:rPr>
          <w:rFonts w:asciiTheme="minorBidi" w:hAnsiTheme="minorBidi"/>
          <w:sz w:val="24"/>
          <w:szCs w:val="24"/>
        </w:rPr>
        <w:t>In the residential buildings converted to business in the city center, the closed</w:t>
      </w:r>
      <w:r w:rsidR="006615CE" w:rsidRPr="001A5509">
        <w:rPr>
          <w:rFonts w:asciiTheme="minorBidi" w:hAnsiTheme="minorBidi"/>
          <w:sz w:val="24"/>
          <w:szCs w:val="24"/>
        </w:rPr>
        <w:t xml:space="preserve"> balconies became storage area.</w:t>
      </w:r>
    </w:p>
    <w:p w14:paraId="6E962724" w14:textId="7A9D0103" w:rsidR="00AF4BF3" w:rsidRPr="001A5509" w:rsidRDefault="006615CE" w:rsidP="00393477">
      <w:pPr>
        <w:spacing w:after="0" w:line="360" w:lineRule="auto"/>
        <w:rPr>
          <w:rFonts w:asciiTheme="minorBidi" w:hAnsiTheme="minorBidi"/>
          <w:sz w:val="24"/>
          <w:szCs w:val="24"/>
        </w:rPr>
      </w:pPr>
      <w:r w:rsidRPr="001A5509">
        <w:rPr>
          <w:rFonts w:asciiTheme="minorBidi" w:hAnsiTheme="minorBidi"/>
          <w:sz w:val="24"/>
          <w:szCs w:val="24"/>
        </w:rPr>
        <w:t>But</w:t>
      </w:r>
      <w:r w:rsidR="00AF4BF3" w:rsidRPr="001A5509">
        <w:rPr>
          <w:rFonts w:asciiTheme="minorBidi" w:hAnsiTheme="minorBidi"/>
          <w:sz w:val="24"/>
          <w:szCs w:val="24"/>
        </w:rPr>
        <w:t>, although installing shutters was widespread and the city changed its appearance, many residents continued to use the balc</w:t>
      </w:r>
      <w:r w:rsidRPr="001A5509">
        <w:rPr>
          <w:rFonts w:asciiTheme="minorBidi" w:hAnsiTheme="minorBidi"/>
          <w:sz w:val="24"/>
          <w:szCs w:val="24"/>
        </w:rPr>
        <w:t xml:space="preserve">ony as they did before. Thus, </w:t>
      </w:r>
      <w:r w:rsidR="00AF4BF3" w:rsidRPr="001A5509">
        <w:rPr>
          <w:rFonts w:asciiTheme="minorBidi" w:hAnsiTheme="minorBidi"/>
          <w:sz w:val="24"/>
          <w:szCs w:val="24"/>
        </w:rPr>
        <w:t xml:space="preserve">though </w:t>
      </w:r>
      <w:r w:rsidR="004D7FEC" w:rsidRPr="001A5509">
        <w:rPr>
          <w:rFonts w:asciiTheme="minorBidi" w:hAnsiTheme="minorBidi"/>
          <w:sz w:val="24"/>
          <w:szCs w:val="24"/>
        </w:rPr>
        <w:t>shutters</w:t>
      </w:r>
      <w:r w:rsidR="00AF4BF3" w:rsidRPr="001A5509">
        <w:rPr>
          <w:rFonts w:asciiTheme="minorBidi" w:hAnsiTheme="minorBidi"/>
          <w:sz w:val="24"/>
          <w:szCs w:val="24"/>
        </w:rPr>
        <w:t xml:space="preserve"> allowed closing of the balcony, its use was usually as a partition with open grooves, and in many cases shutters were left wide open during the day</w:t>
      </w:r>
      <w:r w:rsidRPr="001A5509">
        <w:rPr>
          <w:rFonts w:asciiTheme="minorBidi" w:hAnsiTheme="minorBidi"/>
          <w:sz w:val="24"/>
          <w:szCs w:val="24"/>
          <w:rtl/>
        </w:rPr>
        <w:t xml:space="preserve"> </w:t>
      </w:r>
      <w:r w:rsidRPr="001A5509">
        <w:rPr>
          <w:rFonts w:asciiTheme="minorBidi" w:hAnsiTheme="minorBidi"/>
          <w:color w:val="FF0000"/>
          <w:sz w:val="24"/>
          <w:szCs w:val="24"/>
        </w:rPr>
        <w:t>(</w:t>
      </w:r>
      <w:r w:rsidRPr="001A5509">
        <w:rPr>
          <w:rFonts w:asciiTheme="minorBidi" w:hAnsiTheme="minorBidi"/>
          <w:color w:val="FF0000"/>
          <w:sz w:val="24"/>
          <w:szCs w:val="24"/>
          <w:rtl/>
        </w:rPr>
        <w:t>(תמונה</w:t>
      </w:r>
      <w:r w:rsidR="002240C1" w:rsidRPr="001A5509">
        <w:rPr>
          <w:rFonts w:asciiTheme="minorBidi" w:hAnsiTheme="minorBidi"/>
          <w:color w:val="FF0000"/>
          <w:sz w:val="24"/>
          <w:szCs w:val="24"/>
          <w:rtl/>
        </w:rPr>
        <w:t xml:space="preserve"> של סבא ואיתמר</w:t>
      </w:r>
      <w:r w:rsidR="00AF4BF3" w:rsidRPr="001A5509">
        <w:rPr>
          <w:rFonts w:asciiTheme="minorBidi" w:hAnsiTheme="minorBidi"/>
          <w:color w:val="FF0000"/>
          <w:sz w:val="24"/>
          <w:szCs w:val="24"/>
        </w:rPr>
        <w:t xml:space="preserve">. </w:t>
      </w:r>
      <w:r w:rsidR="00AF4BF3" w:rsidRPr="001A5509">
        <w:rPr>
          <w:rFonts w:asciiTheme="minorBidi" w:hAnsiTheme="minorBidi"/>
          <w:sz w:val="24"/>
          <w:szCs w:val="24"/>
        </w:rPr>
        <w:t xml:space="preserve">Closing of private spaces with nightfall and its reopening with sunrise is another layer that was added to the balcony’s relationship with the street, as a result of the use of </w:t>
      </w:r>
      <w:r w:rsidR="00AF4BF3" w:rsidRPr="001A5509">
        <w:rPr>
          <w:rFonts w:asciiTheme="minorBidi" w:hAnsiTheme="minorBidi"/>
          <w:sz w:val="24"/>
          <w:szCs w:val="24"/>
        </w:rPr>
        <w:lastRenderedPageBreak/>
        <w:t>shutters. Consequently, despite the strong linking of the balcony to the interior privet areas of the house, the direct connection to the street continued to exist throughout the day and evening, through active action (the opening of the shutter</w:t>
      </w:r>
      <w:r w:rsidR="004D7FEC" w:rsidRPr="001A5509">
        <w:rPr>
          <w:rFonts w:asciiTheme="minorBidi" w:hAnsiTheme="minorBidi"/>
          <w:sz w:val="24"/>
          <w:szCs w:val="24"/>
        </w:rPr>
        <w:t>s</w:t>
      </w:r>
      <w:r w:rsidR="00AF4BF3" w:rsidRPr="001A5509">
        <w:rPr>
          <w:rFonts w:asciiTheme="minorBidi" w:hAnsiTheme="minorBidi"/>
          <w:sz w:val="24"/>
          <w:szCs w:val="24"/>
        </w:rPr>
        <w:t xml:space="preserve">). Accordingly the connection to the street remained as it was and the voyeuristic atmosphere was even intensified. </w:t>
      </w:r>
    </w:p>
    <w:p w14:paraId="586E3390" w14:textId="77777777" w:rsidR="003175B9" w:rsidRPr="001A5509" w:rsidRDefault="003175B9" w:rsidP="00393477">
      <w:pPr>
        <w:spacing w:line="360" w:lineRule="auto"/>
        <w:rPr>
          <w:rFonts w:asciiTheme="minorBidi" w:hAnsiTheme="minorBidi"/>
          <w:sz w:val="24"/>
          <w:szCs w:val="24"/>
          <w:rtl/>
        </w:rPr>
      </w:pPr>
    </w:p>
    <w:p w14:paraId="28229286" w14:textId="104EB669" w:rsidR="00813986" w:rsidRPr="001A5509" w:rsidRDefault="0054474E" w:rsidP="00393477">
      <w:pPr>
        <w:spacing w:after="0" w:line="360" w:lineRule="auto"/>
        <w:rPr>
          <w:rFonts w:asciiTheme="minorBidi" w:hAnsiTheme="minorBidi"/>
          <w:b/>
          <w:bCs/>
          <w:sz w:val="24"/>
          <w:szCs w:val="24"/>
        </w:rPr>
      </w:pPr>
      <w:r w:rsidRPr="001A5509">
        <w:rPr>
          <w:rFonts w:asciiTheme="minorBidi" w:hAnsiTheme="minorBidi"/>
          <w:b/>
          <w:bCs/>
          <w:sz w:val="24"/>
          <w:szCs w:val="24"/>
        </w:rPr>
        <w:t xml:space="preserve">First show: </w:t>
      </w:r>
      <w:r w:rsidR="00813986" w:rsidRPr="001A5509">
        <w:rPr>
          <w:rFonts w:asciiTheme="minorBidi" w:hAnsiTheme="minorBidi"/>
          <w:b/>
          <w:bCs/>
          <w:i/>
          <w:iCs/>
          <w:sz w:val="24"/>
          <w:szCs w:val="24"/>
        </w:rPr>
        <w:t>Ya’akobi and Leidental</w:t>
      </w:r>
      <w:r w:rsidRPr="001A5509">
        <w:rPr>
          <w:rFonts w:asciiTheme="minorBidi" w:hAnsiTheme="minorBidi"/>
          <w:b/>
          <w:bCs/>
          <w:sz w:val="24"/>
          <w:szCs w:val="24"/>
        </w:rPr>
        <w:t xml:space="preserve">: </w:t>
      </w:r>
      <w:proofErr w:type="spellStart"/>
      <w:r w:rsidR="00446208" w:rsidRPr="001A5509">
        <w:rPr>
          <w:rFonts w:asciiTheme="minorBidi" w:hAnsiTheme="minorBidi"/>
          <w:b/>
          <w:bCs/>
          <w:sz w:val="24"/>
          <w:szCs w:val="24"/>
        </w:rPr>
        <w:t>S</w:t>
      </w:r>
      <w:r w:rsidR="00813986" w:rsidRPr="001A5509">
        <w:rPr>
          <w:rFonts w:asciiTheme="minorBidi" w:hAnsiTheme="minorBidi"/>
          <w:b/>
          <w:bCs/>
          <w:sz w:val="24"/>
          <w:szCs w:val="24"/>
        </w:rPr>
        <w:t>tuckness</w:t>
      </w:r>
      <w:proofErr w:type="spellEnd"/>
      <w:r w:rsidR="00813986" w:rsidRPr="001A5509">
        <w:rPr>
          <w:rFonts w:asciiTheme="minorBidi" w:hAnsiTheme="minorBidi"/>
          <w:b/>
          <w:bCs/>
          <w:sz w:val="24"/>
          <w:szCs w:val="24"/>
        </w:rPr>
        <w:t xml:space="preserve"> and vitality, balcony and street</w:t>
      </w:r>
    </w:p>
    <w:p w14:paraId="762D621E" w14:textId="77777777" w:rsidR="00066F9C" w:rsidRPr="001A5509" w:rsidRDefault="00066F9C" w:rsidP="00393477">
      <w:pPr>
        <w:spacing w:after="0" w:line="360" w:lineRule="auto"/>
        <w:rPr>
          <w:rFonts w:asciiTheme="minorBidi" w:hAnsiTheme="minorBidi"/>
          <w:sz w:val="24"/>
          <w:szCs w:val="24"/>
        </w:rPr>
      </w:pPr>
    </w:p>
    <w:p w14:paraId="49890181" w14:textId="66A30743" w:rsidR="008E6F63" w:rsidRPr="001A5509" w:rsidRDefault="008E6F63" w:rsidP="00393477">
      <w:pPr>
        <w:spacing w:after="0" w:line="360" w:lineRule="auto"/>
        <w:rPr>
          <w:rFonts w:asciiTheme="minorBidi" w:hAnsiTheme="minorBidi"/>
          <w:sz w:val="24"/>
          <w:szCs w:val="24"/>
        </w:rPr>
      </w:pPr>
      <w:r w:rsidRPr="001A5509">
        <w:rPr>
          <w:rFonts w:asciiTheme="minorBidi" w:hAnsiTheme="minorBidi"/>
          <w:sz w:val="24"/>
          <w:szCs w:val="24"/>
        </w:rPr>
        <w:t>In 1972, the play "</w:t>
      </w:r>
      <w:r w:rsidR="00AC6A01" w:rsidRPr="001A5509">
        <w:rPr>
          <w:rFonts w:asciiTheme="minorBidi" w:hAnsiTheme="minorBidi"/>
          <w:sz w:val="24"/>
          <w:szCs w:val="24"/>
        </w:rPr>
        <w:t>Ya’akobi</w:t>
      </w:r>
      <w:r w:rsidRPr="001A5509">
        <w:rPr>
          <w:rFonts w:asciiTheme="minorBidi" w:hAnsiTheme="minorBidi"/>
          <w:sz w:val="24"/>
          <w:szCs w:val="24"/>
        </w:rPr>
        <w:t xml:space="preserve"> and Leidental" was premiered at the </w:t>
      </w:r>
      <w:proofErr w:type="spellStart"/>
      <w:r w:rsidRPr="001A5509">
        <w:rPr>
          <w:rFonts w:asciiTheme="minorBidi" w:hAnsiTheme="minorBidi"/>
          <w:sz w:val="24"/>
          <w:szCs w:val="24"/>
        </w:rPr>
        <w:t>Cameri</w:t>
      </w:r>
      <w:proofErr w:type="spellEnd"/>
      <w:r w:rsidRPr="001A5509">
        <w:rPr>
          <w:rFonts w:asciiTheme="minorBidi" w:hAnsiTheme="minorBidi"/>
          <w:sz w:val="24"/>
          <w:szCs w:val="24"/>
        </w:rPr>
        <w:t xml:space="preserve"> Theater. According to playwright and director </w:t>
      </w:r>
      <w:proofErr w:type="spellStart"/>
      <w:r w:rsidRPr="001A5509">
        <w:rPr>
          <w:rFonts w:asciiTheme="minorBidi" w:hAnsiTheme="minorBidi"/>
          <w:sz w:val="24"/>
          <w:szCs w:val="24"/>
        </w:rPr>
        <w:t>Hanoch</w:t>
      </w:r>
      <w:proofErr w:type="spellEnd"/>
      <w:r w:rsidRPr="001A5509">
        <w:rPr>
          <w:rFonts w:asciiTheme="minorBidi" w:hAnsiTheme="minorBidi"/>
          <w:sz w:val="24"/>
          <w:szCs w:val="24"/>
        </w:rPr>
        <w:t xml:space="preserve"> Levin it was "A play with songs about a triangle that is not the most romantic: Two sour men and a sour woman miss life”.</w:t>
      </w:r>
    </w:p>
    <w:p w14:paraId="461A15A7" w14:textId="2D25C422" w:rsidR="00066F9C" w:rsidRPr="001A5509" w:rsidRDefault="008E6F63" w:rsidP="00393477">
      <w:pPr>
        <w:spacing w:after="0" w:line="360" w:lineRule="auto"/>
        <w:rPr>
          <w:rFonts w:asciiTheme="minorBidi" w:hAnsiTheme="minorBidi"/>
          <w:color w:val="70AD47" w:themeColor="accent6"/>
          <w:sz w:val="24"/>
          <w:szCs w:val="24"/>
        </w:rPr>
      </w:pPr>
      <w:r w:rsidRPr="001A5509">
        <w:rPr>
          <w:rFonts w:asciiTheme="minorBidi" w:hAnsiTheme="minorBidi"/>
          <w:sz w:val="24"/>
          <w:szCs w:val="24"/>
        </w:rPr>
        <w:t xml:space="preserve">The show started with the sounds of with a piano playing in the background while the stage remained dark. A beam of light appeared and illuminated a section of the stage floor and the back screen. Into this light came the actor who played </w:t>
      </w:r>
      <w:r w:rsidR="00AC6A01" w:rsidRPr="001A5509">
        <w:rPr>
          <w:rFonts w:asciiTheme="minorBidi" w:hAnsiTheme="minorBidi"/>
          <w:sz w:val="24"/>
          <w:szCs w:val="24"/>
        </w:rPr>
        <w:t>Ya’akobi</w:t>
      </w:r>
      <w:r w:rsidRPr="001A5509">
        <w:rPr>
          <w:rFonts w:asciiTheme="minorBidi" w:hAnsiTheme="minorBidi"/>
          <w:sz w:val="24"/>
          <w:szCs w:val="24"/>
        </w:rPr>
        <w:t xml:space="preserve"> and spoke. According to the play, </w:t>
      </w:r>
      <w:r w:rsidR="00AC6A01" w:rsidRPr="001A5509">
        <w:rPr>
          <w:rFonts w:asciiTheme="minorBidi" w:hAnsiTheme="minorBidi"/>
          <w:sz w:val="24"/>
          <w:szCs w:val="24"/>
        </w:rPr>
        <w:t>in</w:t>
      </w:r>
      <w:r w:rsidRPr="001A5509">
        <w:rPr>
          <w:rFonts w:asciiTheme="minorBidi" w:hAnsiTheme="minorBidi"/>
          <w:sz w:val="24"/>
          <w:szCs w:val="24"/>
        </w:rPr>
        <w:t xml:space="preserve"> the fictional world, he was on the street. In other words, from the opening of the show, the situation of being in the street was translated into images of the theater: a red screen, the stage floor, a beam of light and an actor. Other meanings were added during the performance with the exposure of the scenography. At the center of the stage a red curtain appeared at a height of about 2 meters, leaving an empty area between it and the stage walls, and a game area of about 2 meters wide In front of the curtain. On this front area, adjacent to the screen, on the stage right, stood two chairs, and another, identical chair, on the stage left. Above the solitary chair was an iron balustrade attached by its bottom to a podium that is concealed by the screen. In a mirror image of the railing, above the pair of chairs - a black frame that forms a window.</w:t>
      </w:r>
      <w:r w:rsidR="00066F9C" w:rsidRPr="001A5509">
        <w:rPr>
          <w:rFonts w:asciiTheme="minorBidi" w:hAnsiTheme="minorBidi"/>
          <w:color w:val="FF0000"/>
          <w:sz w:val="24"/>
          <w:szCs w:val="24"/>
        </w:rPr>
        <w:t xml:space="preserve"> </w:t>
      </w:r>
      <w:r w:rsidR="00982ED1" w:rsidRPr="001A5509">
        <w:rPr>
          <w:rFonts w:asciiTheme="minorBidi" w:hAnsiTheme="minorBidi"/>
          <w:color w:val="ED7D31" w:themeColor="accent2"/>
          <w:sz w:val="24"/>
          <w:szCs w:val="24"/>
        </w:rPr>
        <w:t>(</w:t>
      </w:r>
      <w:r w:rsidR="00982ED1" w:rsidRPr="001A5509">
        <w:rPr>
          <w:rFonts w:asciiTheme="minorBidi" w:hAnsiTheme="minorBidi"/>
          <w:color w:val="FF0000"/>
          <w:sz w:val="24"/>
          <w:szCs w:val="24"/>
        </w:rPr>
        <w:t>Reference image)</w:t>
      </w:r>
    </w:p>
    <w:p w14:paraId="5EF3967C" w14:textId="77777777" w:rsidR="000723EE" w:rsidRPr="001A5509" w:rsidRDefault="000723EE" w:rsidP="00393477">
      <w:pPr>
        <w:spacing w:after="0" w:line="360" w:lineRule="auto"/>
        <w:rPr>
          <w:rFonts w:asciiTheme="minorBidi" w:hAnsiTheme="minorBidi"/>
          <w:sz w:val="24"/>
          <w:szCs w:val="24"/>
        </w:rPr>
      </w:pPr>
    </w:p>
    <w:p w14:paraId="3F7FBE43" w14:textId="56714922" w:rsidR="00A5236D" w:rsidRPr="001A5509" w:rsidRDefault="00A5236D" w:rsidP="00393477">
      <w:pPr>
        <w:spacing w:after="0" w:line="360" w:lineRule="auto"/>
        <w:rPr>
          <w:rFonts w:asciiTheme="minorBidi" w:hAnsiTheme="minorBidi"/>
          <w:sz w:val="24"/>
          <w:szCs w:val="24"/>
        </w:rPr>
      </w:pPr>
      <w:r w:rsidRPr="001A5509">
        <w:rPr>
          <w:rFonts w:asciiTheme="minorBidi" w:hAnsiTheme="minorBidi"/>
          <w:sz w:val="24"/>
          <w:szCs w:val="24"/>
        </w:rPr>
        <w:t xml:space="preserve">At first glance, it seems that on the stage </w:t>
      </w:r>
      <w:r w:rsidR="00AC6A01" w:rsidRPr="001A5509">
        <w:rPr>
          <w:rFonts w:asciiTheme="minorBidi" w:hAnsiTheme="minorBidi"/>
          <w:sz w:val="24"/>
          <w:szCs w:val="24"/>
        </w:rPr>
        <w:t>are</w:t>
      </w:r>
      <w:r w:rsidRPr="001A5509">
        <w:rPr>
          <w:rFonts w:asciiTheme="minorBidi" w:hAnsiTheme="minorBidi"/>
          <w:sz w:val="24"/>
          <w:szCs w:val="24"/>
        </w:rPr>
        <w:t xml:space="preserve"> very basic elements and theatre </w:t>
      </w:r>
      <w:r w:rsidR="00B15D52" w:rsidRPr="001A5509">
        <w:rPr>
          <w:rFonts w:asciiTheme="minorBidi" w:hAnsiTheme="minorBidi"/>
          <w:sz w:val="24"/>
          <w:szCs w:val="24"/>
        </w:rPr>
        <w:t>props</w:t>
      </w:r>
      <w:r w:rsidRPr="001A5509">
        <w:rPr>
          <w:rFonts w:asciiTheme="minorBidi" w:hAnsiTheme="minorBidi"/>
          <w:sz w:val="24"/>
          <w:szCs w:val="24"/>
        </w:rPr>
        <w:t xml:space="preserve">. However, a closer </w:t>
      </w:r>
      <w:r w:rsidR="00AC6A01" w:rsidRPr="001A5509">
        <w:rPr>
          <w:rFonts w:asciiTheme="minorBidi" w:hAnsiTheme="minorBidi"/>
          <w:sz w:val="24"/>
          <w:szCs w:val="24"/>
        </w:rPr>
        <w:t>examination</w:t>
      </w:r>
      <w:r w:rsidRPr="001A5509">
        <w:rPr>
          <w:rFonts w:asciiTheme="minorBidi" w:hAnsiTheme="minorBidi"/>
          <w:sz w:val="24"/>
          <w:szCs w:val="24"/>
        </w:rPr>
        <w:t xml:space="preserve"> raises their arrangement in a typical grid of a building façade in a Tel </w:t>
      </w:r>
      <w:proofErr w:type="spellStart"/>
      <w:r w:rsidRPr="001A5509">
        <w:rPr>
          <w:rFonts w:asciiTheme="minorBidi" w:hAnsiTheme="minorBidi"/>
          <w:sz w:val="24"/>
          <w:szCs w:val="24"/>
        </w:rPr>
        <w:t>Avivian</w:t>
      </w:r>
      <w:proofErr w:type="spellEnd"/>
      <w:r w:rsidRPr="001A5509">
        <w:rPr>
          <w:rFonts w:asciiTheme="minorBidi" w:hAnsiTheme="minorBidi"/>
          <w:sz w:val="24"/>
          <w:szCs w:val="24"/>
        </w:rPr>
        <w:t xml:space="preserve"> street </w:t>
      </w:r>
      <w:r w:rsidRPr="001A5509">
        <w:rPr>
          <w:rFonts w:asciiTheme="minorBidi" w:hAnsiTheme="minorBidi"/>
          <w:color w:val="FF0000"/>
          <w:sz w:val="24"/>
          <w:szCs w:val="24"/>
        </w:rPr>
        <w:t xml:space="preserve">(see picture ...). </w:t>
      </w:r>
      <w:r w:rsidRPr="001A5509">
        <w:rPr>
          <w:rFonts w:asciiTheme="minorBidi" w:hAnsiTheme="minorBidi"/>
          <w:sz w:val="24"/>
          <w:szCs w:val="24"/>
        </w:rPr>
        <w:t>The street scenes t</w:t>
      </w:r>
      <w:r w:rsidR="00F44EE2" w:rsidRPr="001A5509">
        <w:rPr>
          <w:rFonts w:asciiTheme="minorBidi" w:hAnsiTheme="minorBidi"/>
          <w:sz w:val="24"/>
          <w:szCs w:val="24"/>
        </w:rPr>
        <w:t>akes</w:t>
      </w:r>
      <w:r w:rsidRPr="001A5509">
        <w:rPr>
          <w:rFonts w:asciiTheme="minorBidi" w:hAnsiTheme="minorBidi"/>
          <w:sz w:val="24"/>
          <w:szCs w:val="24"/>
        </w:rPr>
        <w:t xml:space="preserve"> place across the stage, thus creating a movement along the long axis of the stage, mirroring street traffic. </w:t>
      </w:r>
      <w:r w:rsidR="00A645E1" w:rsidRPr="001A5509">
        <w:rPr>
          <w:rFonts w:asciiTheme="minorBidi" w:hAnsiTheme="minorBidi"/>
          <w:sz w:val="24"/>
          <w:szCs w:val="24"/>
        </w:rPr>
        <w:t xml:space="preserve">The balcony railing, the window and the playing area (that mirror the street) created a </w:t>
      </w:r>
      <w:r w:rsidR="00A645E1" w:rsidRPr="001A5509">
        <w:rPr>
          <w:rFonts w:asciiTheme="minorBidi" w:hAnsiTheme="minorBidi"/>
          <w:sz w:val="24"/>
          <w:szCs w:val="24"/>
        </w:rPr>
        <w:lastRenderedPageBreak/>
        <w:t xml:space="preserve">relationship similar to the one </w:t>
      </w:r>
      <w:r w:rsidR="00AC6A01" w:rsidRPr="001A5509">
        <w:rPr>
          <w:rFonts w:asciiTheme="minorBidi" w:hAnsiTheme="minorBidi"/>
          <w:sz w:val="24"/>
          <w:szCs w:val="24"/>
        </w:rPr>
        <w:t>existed</w:t>
      </w:r>
      <w:r w:rsidR="00A645E1" w:rsidRPr="001A5509">
        <w:rPr>
          <w:rFonts w:asciiTheme="minorBidi" w:hAnsiTheme="minorBidi"/>
          <w:sz w:val="24"/>
          <w:szCs w:val="24"/>
        </w:rPr>
        <w:t xml:space="preserve"> in the city, between the balcony, the window and the street. </w:t>
      </w:r>
      <w:r w:rsidRPr="001A5509">
        <w:rPr>
          <w:rFonts w:asciiTheme="minorBidi" w:hAnsiTheme="minorBidi"/>
          <w:sz w:val="24"/>
          <w:szCs w:val="24"/>
        </w:rPr>
        <w:t xml:space="preserve">Moreover, the width of a typical Tel </w:t>
      </w:r>
      <w:proofErr w:type="spellStart"/>
      <w:r w:rsidRPr="001A5509">
        <w:rPr>
          <w:rFonts w:asciiTheme="minorBidi" w:hAnsiTheme="minorBidi"/>
          <w:sz w:val="24"/>
          <w:szCs w:val="24"/>
        </w:rPr>
        <w:t>Aviv</w:t>
      </w:r>
      <w:r w:rsidR="00A645E1" w:rsidRPr="001A5509">
        <w:rPr>
          <w:rFonts w:asciiTheme="minorBidi" w:hAnsiTheme="minorBidi"/>
          <w:sz w:val="24"/>
          <w:szCs w:val="24"/>
        </w:rPr>
        <w:t>ian</w:t>
      </w:r>
      <w:proofErr w:type="spellEnd"/>
      <w:r w:rsidRPr="001A5509">
        <w:rPr>
          <w:rFonts w:asciiTheme="minorBidi" w:hAnsiTheme="minorBidi"/>
          <w:sz w:val="24"/>
          <w:szCs w:val="24"/>
        </w:rPr>
        <w:t xml:space="preserve"> street ranges from 9 meters to 15 meters. This width allows the viewer from the sidewalk or from the opposite balcony to perceive the facade of the building along with the pavement below it. Thus, placing the </w:t>
      </w:r>
      <w:r w:rsidR="00A645E1" w:rsidRPr="001A5509">
        <w:rPr>
          <w:rFonts w:asciiTheme="minorBidi" w:hAnsiTheme="minorBidi"/>
          <w:sz w:val="24"/>
          <w:szCs w:val="24"/>
        </w:rPr>
        <w:t xml:space="preserve">scenography </w:t>
      </w:r>
      <w:r w:rsidRPr="001A5509">
        <w:rPr>
          <w:rFonts w:asciiTheme="minorBidi" w:hAnsiTheme="minorBidi"/>
          <w:sz w:val="24"/>
          <w:szCs w:val="24"/>
        </w:rPr>
        <w:t xml:space="preserve">on the stage in a typical grid of the </w:t>
      </w:r>
      <w:r w:rsidR="00A645E1" w:rsidRPr="001A5509">
        <w:rPr>
          <w:rFonts w:asciiTheme="minorBidi" w:hAnsiTheme="minorBidi"/>
          <w:sz w:val="24"/>
          <w:szCs w:val="24"/>
        </w:rPr>
        <w:t>façade,</w:t>
      </w:r>
      <w:r w:rsidRPr="001A5509">
        <w:rPr>
          <w:rFonts w:asciiTheme="minorBidi" w:hAnsiTheme="minorBidi"/>
          <w:sz w:val="24"/>
          <w:szCs w:val="24"/>
        </w:rPr>
        <w:t xml:space="preserve"> places the audience in the voyeuristic position of those who </w:t>
      </w:r>
      <w:r w:rsidR="00A645E1" w:rsidRPr="001A5509">
        <w:rPr>
          <w:rFonts w:asciiTheme="minorBidi" w:hAnsiTheme="minorBidi"/>
          <w:sz w:val="24"/>
          <w:szCs w:val="24"/>
        </w:rPr>
        <w:t>gaze</w:t>
      </w:r>
      <w:r w:rsidRPr="001A5509">
        <w:rPr>
          <w:rFonts w:asciiTheme="minorBidi" w:hAnsiTheme="minorBidi"/>
          <w:sz w:val="24"/>
          <w:szCs w:val="24"/>
        </w:rPr>
        <w:t xml:space="preserve"> at the events from the opposite balcony or sidewalk - as</w:t>
      </w:r>
      <w:r w:rsidR="00625867" w:rsidRPr="001A5509">
        <w:rPr>
          <w:rFonts w:asciiTheme="minorBidi" w:hAnsiTheme="minorBidi"/>
        </w:rPr>
        <w:t xml:space="preserve"> </w:t>
      </w:r>
      <w:r w:rsidR="00625867" w:rsidRPr="001A5509">
        <w:rPr>
          <w:rFonts w:asciiTheme="minorBidi" w:hAnsiTheme="minorBidi"/>
          <w:sz w:val="24"/>
          <w:szCs w:val="24"/>
        </w:rPr>
        <w:t xml:space="preserve">aforesaid, a </w:t>
      </w:r>
      <w:r w:rsidRPr="001A5509">
        <w:rPr>
          <w:rFonts w:asciiTheme="minorBidi" w:hAnsiTheme="minorBidi"/>
          <w:sz w:val="24"/>
          <w:szCs w:val="24"/>
        </w:rPr>
        <w:t xml:space="preserve">typical everyday life </w:t>
      </w:r>
      <w:r w:rsidR="00625867" w:rsidRPr="001A5509">
        <w:rPr>
          <w:rFonts w:asciiTheme="minorBidi" w:hAnsiTheme="minorBidi"/>
          <w:sz w:val="24"/>
          <w:szCs w:val="24"/>
        </w:rPr>
        <w:t xml:space="preserve">situation </w:t>
      </w:r>
      <w:r w:rsidRPr="001A5509">
        <w:rPr>
          <w:rFonts w:asciiTheme="minorBidi" w:hAnsiTheme="minorBidi"/>
          <w:sz w:val="24"/>
          <w:szCs w:val="24"/>
        </w:rPr>
        <w:t>and urban experience of Tel Aviv at the time</w:t>
      </w:r>
      <w:r w:rsidRPr="001A5509">
        <w:rPr>
          <w:rFonts w:asciiTheme="minorBidi" w:hAnsiTheme="minorBidi"/>
          <w:sz w:val="24"/>
          <w:szCs w:val="24"/>
          <w:rtl/>
        </w:rPr>
        <w:t>.</w:t>
      </w:r>
    </w:p>
    <w:p w14:paraId="22B2E888" w14:textId="77777777" w:rsidR="00A5236D" w:rsidRPr="001A5509" w:rsidRDefault="00A5236D" w:rsidP="00393477">
      <w:pPr>
        <w:spacing w:after="0" w:line="360" w:lineRule="auto"/>
        <w:rPr>
          <w:rFonts w:asciiTheme="minorBidi" w:hAnsiTheme="minorBidi"/>
          <w:sz w:val="24"/>
          <w:szCs w:val="24"/>
          <w:rtl/>
        </w:rPr>
      </w:pPr>
    </w:p>
    <w:p w14:paraId="744C3D0A" w14:textId="29420A19" w:rsidR="0029147B" w:rsidRPr="001A5509" w:rsidRDefault="0029147B" w:rsidP="00393477">
      <w:pPr>
        <w:spacing w:after="0" w:line="360" w:lineRule="auto"/>
        <w:rPr>
          <w:rFonts w:asciiTheme="minorBidi" w:hAnsiTheme="minorBidi"/>
          <w:sz w:val="24"/>
          <w:szCs w:val="24"/>
        </w:rPr>
      </w:pPr>
      <w:r w:rsidRPr="001A5509">
        <w:rPr>
          <w:rFonts w:asciiTheme="minorBidi" w:hAnsiTheme="minorBidi"/>
          <w:sz w:val="24"/>
          <w:szCs w:val="24"/>
        </w:rPr>
        <w:t xml:space="preserve">The play </w:t>
      </w:r>
      <w:r w:rsidR="00335D2B" w:rsidRPr="001A5509">
        <w:rPr>
          <w:rFonts w:asciiTheme="minorBidi" w:hAnsiTheme="minorBidi"/>
          <w:sz w:val="24"/>
          <w:szCs w:val="24"/>
        </w:rPr>
        <w:t>starts</w:t>
      </w:r>
      <w:r w:rsidRPr="001A5509">
        <w:rPr>
          <w:rFonts w:asciiTheme="minorBidi" w:hAnsiTheme="minorBidi"/>
          <w:sz w:val="24"/>
          <w:szCs w:val="24"/>
        </w:rPr>
        <w:t xml:space="preserve"> with </w:t>
      </w:r>
      <w:proofErr w:type="spellStart"/>
      <w:r w:rsidRPr="001A5509">
        <w:rPr>
          <w:rFonts w:asciiTheme="minorBidi" w:hAnsiTheme="minorBidi"/>
          <w:sz w:val="24"/>
          <w:szCs w:val="24"/>
        </w:rPr>
        <w:t>Ya’akobi’s</w:t>
      </w:r>
      <w:proofErr w:type="spellEnd"/>
      <w:r w:rsidRPr="001A5509">
        <w:rPr>
          <w:rFonts w:asciiTheme="minorBidi" w:hAnsiTheme="minorBidi"/>
          <w:sz w:val="24"/>
          <w:szCs w:val="24"/>
        </w:rPr>
        <w:t xml:space="preserve"> declaration on the street, and immediately passes to Ya’akobi and Leidental, who are on the balcony of the latter's apartment: "Can’t you see that I am a busy person</w:t>
      </w:r>
      <w:r w:rsidR="00335D2B" w:rsidRPr="001A5509">
        <w:rPr>
          <w:rFonts w:asciiTheme="minorBidi" w:hAnsiTheme="minorBidi"/>
          <w:sz w:val="24"/>
          <w:szCs w:val="24"/>
        </w:rPr>
        <w:t>!</w:t>
      </w:r>
      <w:r w:rsidRPr="001A5509">
        <w:rPr>
          <w:rFonts w:asciiTheme="minorBidi" w:hAnsiTheme="minorBidi"/>
          <w:sz w:val="24"/>
          <w:szCs w:val="24"/>
        </w:rPr>
        <w:t>?</w:t>
      </w:r>
      <w:r w:rsidR="00335D2B" w:rsidRPr="001A5509">
        <w:rPr>
          <w:rFonts w:asciiTheme="minorBidi" w:hAnsiTheme="minorBidi"/>
          <w:sz w:val="24"/>
          <w:szCs w:val="24"/>
        </w:rPr>
        <w:t xml:space="preserve"> That I don’t have time to full around!? Ya’akobi bang against the stunned Leidental, </w:t>
      </w:r>
      <w:r w:rsidRPr="001A5509">
        <w:rPr>
          <w:rFonts w:asciiTheme="minorBidi" w:hAnsiTheme="minorBidi"/>
          <w:sz w:val="24"/>
          <w:szCs w:val="24"/>
        </w:rPr>
        <w:t xml:space="preserve">" How long do you think I will continue </w:t>
      </w:r>
      <w:r w:rsidR="00335D2B" w:rsidRPr="001A5509">
        <w:rPr>
          <w:rFonts w:asciiTheme="minorBidi" w:hAnsiTheme="minorBidi"/>
          <w:sz w:val="24"/>
          <w:szCs w:val="24"/>
        </w:rPr>
        <w:t xml:space="preserve">to stink with you on the balcony?! </w:t>
      </w:r>
      <w:r w:rsidRPr="001A5509">
        <w:rPr>
          <w:rFonts w:asciiTheme="minorBidi" w:hAnsiTheme="minorBidi"/>
          <w:sz w:val="24"/>
          <w:szCs w:val="24"/>
        </w:rPr>
        <w:t>... I'</w:t>
      </w:r>
      <w:r w:rsidR="00335D2B" w:rsidRPr="001A5509">
        <w:rPr>
          <w:rFonts w:asciiTheme="minorBidi" w:hAnsiTheme="minorBidi"/>
          <w:sz w:val="24"/>
          <w:szCs w:val="24"/>
        </w:rPr>
        <w:t>m a busy person, I'm busy, busy.</w:t>
      </w:r>
      <w:r w:rsidRPr="001A5509">
        <w:rPr>
          <w:rFonts w:asciiTheme="minorBidi" w:hAnsiTheme="minorBidi"/>
          <w:sz w:val="24"/>
          <w:szCs w:val="24"/>
        </w:rPr>
        <w:t xml:space="preserve"> "</w:t>
      </w:r>
      <w:r w:rsidRPr="001A5509">
        <w:rPr>
          <w:rFonts w:asciiTheme="minorBidi" w:hAnsiTheme="minorBidi"/>
          <w:color w:val="FF0000"/>
          <w:sz w:val="24"/>
          <w:szCs w:val="24"/>
        </w:rPr>
        <w:t>(</w:t>
      </w:r>
      <w:proofErr w:type="gramStart"/>
      <w:r w:rsidRPr="001A5509">
        <w:rPr>
          <w:rFonts w:asciiTheme="minorBidi" w:hAnsiTheme="minorBidi"/>
          <w:color w:val="FF0000"/>
          <w:sz w:val="24"/>
          <w:szCs w:val="24"/>
        </w:rPr>
        <w:t>Ibid.,</w:t>
      </w:r>
      <w:proofErr w:type="gramEnd"/>
      <w:r w:rsidRPr="001A5509">
        <w:rPr>
          <w:rFonts w:asciiTheme="minorBidi" w:hAnsiTheme="minorBidi"/>
          <w:color w:val="FF0000"/>
          <w:sz w:val="24"/>
          <w:szCs w:val="24"/>
        </w:rPr>
        <w:t xml:space="preserve"> </w:t>
      </w:r>
      <w:r w:rsidR="00982ED1" w:rsidRPr="001A5509">
        <w:rPr>
          <w:rFonts w:asciiTheme="minorBidi" w:hAnsiTheme="minorBidi"/>
          <w:color w:val="FF0000"/>
          <w:sz w:val="24"/>
          <w:szCs w:val="24"/>
        </w:rPr>
        <w:t>Act</w:t>
      </w:r>
      <w:r w:rsidRPr="001A5509">
        <w:rPr>
          <w:rFonts w:asciiTheme="minorBidi" w:hAnsiTheme="minorBidi"/>
          <w:color w:val="FF0000"/>
          <w:sz w:val="24"/>
          <w:szCs w:val="24"/>
        </w:rPr>
        <w:t xml:space="preserve"> 2). </w:t>
      </w:r>
      <w:r w:rsidR="00AC6A01" w:rsidRPr="001A5509">
        <w:rPr>
          <w:rFonts w:asciiTheme="minorBidi" w:hAnsiTheme="minorBidi"/>
          <w:sz w:val="24"/>
          <w:szCs w:val="24"/>
        </w:rPr>
        <w:t>Ya’akobi</w:t>
      </w:r>
      <w:r w:rsidR="000B5A47" w:rsidRPr="001A5509">
        <w:rPr>
          <w:rFonts w:asciiTheme="minorBidi" w:hAnsiTheme="minorBidi"/>
          <w:sz w:val="24"/>
          <w:szCs w:val="24"/>
        </w:rPr>
        <w:t xml:space="preserve">, who has just realized he was "born to live," demonstratively leaves the balcony </w:t>
      </w:r>
      <w:r w:rsidR="008D5E2E" w:rsidRPr="001A5509">
        <w:rPr>
          <w:rFonts w:asciiTheme="minorBidi" w:hAnsiTheme="minorBidi"/>
          <w:sz w:val="24"/>
          <w:szCs w:val="24"/>
        </w:rPr>
        <w:t>back to the street, and</w:t>
      </w:r>
      <w:r w:rsidRPr="001A5509">
        <w:rPr>
          <w:rFonts w:asciiTheme="minorBidi" w:hAnsiTheme="minorBidi"/>
          <w:sz w:val="24"/>
          <w:szCs w:val="24"/>
        </w:rPr>
        <w:t xml:space="preserve"> </w:t>
      </w:r>
      <w:r w:rsidR="008D5E2E" w:rsidRPr="001A5509">
        <w:rPr>
          <w:rFonts w:asciiTheme="minorBidi" w:hAnsiTheme="minorBidi"/>
          <w:sz w:val="24"/>
          <w:szCs w:val="24"/>
        </w:rPr>
        <w:t>f</w:t>
      </w:r>
      <w:r w:rsidRPr="001A5509">
        <w:rPr>
          <w:rFonts w:asciiTheme="minorBidi" w:hAnsiTheme="minorBidi"/>
          <w:sz w:val="24"/>
          <w:szCs w:val="24"/>
        </w:rPr>
        <w:t xml:space="preserve">rom this moment </w:t>
      </w:r>
      <w:r w:rsidR="000B5A47" w:rsidRPr="001A5509">
        <w:rPr>
          <w:rFonts w:asciiTheme="minorBidi" w:hAnsiTheme="minorBidi"/>
          <w:sz w:val="24"/>
          <w:szCs w:val="24"/>
        </w:rPr>
        <w:t xml:space="preserve">a </w:t>
      </w:r>
      <w:r w:rsidRPr="001A5509">
        <w:rPr>
          <w:rFonts w:asciiTheme="minorBidi" w:hAnsiTheme="minorBidi"/>
          <w:sz w:val="24"/>
          <w:szCs w:val="24"/>
        </w:rPr>
        <w:t xml:space="preserve">fundamental difference </w:t>
      </w:r>
      <w:r w:rsidR="000B5A47" w:rsidRPr="001A5509">
        <w:rPr>
          <w:rFonts w:asciiTheme="minorBidi" w:hAnsiTheme="minorBidi"/>
          <w:sz w:val="24"/>
          <w:szCs w:val="24"/>
        </w:rPr>
        <w:t xml:space="preserve">exists </w:t>
      </w:r>
      <w:r w:rsidRPr="001A5509">
        <w:rPr>
          <w:rFonts w:asciiTheme="minorBidi" w:hAnsiTheme="minorBidi"/>
          <w:sz w:val="24"/>
          <w:szCs w:val="24"/>
        </w:rPr>
        <w:t xml:space="preserve">between the one who </w:t>
      </w:r>
      <w:r w:rsidR="000B5A47" w:rsidRPr="001A5509">
        <w:rPr>
          <w:rFonts w:asciiTheme="minorBidi" w:hAnsiTheme="minorBidi"/>
          <w:sz w:val="24"/>
          <w:szCs w:val="24"/>
        </w:rPr>
        <w:t>left</w:t>
      </w:r>
      <w:r w:rsidRPr="001A5509">
        <w:rPr>
          <w:rFonts w:asciiTheme="minorBidi" w:hAnsiTheme="minorBidi"/>
          <w:sz w:val="24"/>
          <w:szCs w:val="24"/>
        </w:rPr>
        <w:t xml:space="preserve"> and the one who remains seated</w:t>
      </w:r>
      <w:r w:rsidRPr="001A5509">
        <w:rPr>
          <w:rFonts w:asciiTheme="minorBidi" w:hAnsiTheme="minorBidi"/>
          <w:sz w:val="24"/>
          <w:szCs w:val="24"/>
          <w:rtl/>
        </w:rPr>
        <w:t>.</w:t>
      </w:r>
    </w:p>
    <w:p w14:paraId="19DDEA3B" w14:textId="65AEEFFC" w:rsidR="0029147B" w:rsidRPr="001A5509" w:rsidRDefault="000B5A47" w:rsidP="00393477">
      <w:pPr>
        <w:spacing w:after="0" w:line="360" w:lineRule="auto"/>
        <w:rPr>
          <w:rFonts w:asciiTheme="minorBidi" w:hAnsiTheme="minorBidi"/>
          <w:sz w:val="24"/>
          <w:szCs w:val="24"/>
        </w:rPr>
      </w:pPr>
      <w:r w:rsidRPr="001A5509">
        <w:rPr>
          <w:rFonts w:asciiTheme="minorBidi" w:hAnsiTheme="minorBidi"/>
          <w:sz w:val="24"/>
          <w:szCs w:val="24"/>
        </w:rPr>
        <w:t>In this scene, the balcony is a street definer, and the relationship between the balcony and the street is characterized by the activities taking place in</w:t>
      </w:r>
      <w:r w:rsidR="00DE0D60" w:rsidRPr="001A5509">
        <w:rPr>
          <w:rFonts w:asciiTheme="minorBidi" w:hAnsiTheme="minorBidi"/>
          <w:sz w:val="24"/>
          <w:szCs w:val="24"/>
        </w:rPr>
        <w:t xml:space="preserve"> each of</w:t>
      </w:r>
      <w:r w:rsidRPr="001A5509">
        <w:rPr>
          <w:rFonts w:asciiTheme="minorBidi" w:hAnsiTheme="minorBidi"/>
          <w:sz w:val="24"/>
          <w:szCs w:val="24"/>
        </w:rPr>
        <w:t xml:space="preserve"> them and</w:t>
      </w:r>
      <w:r w:rsidR="00DE0D60" w:rsidRPr="001A5509">
        <w:rPr>
          <w:rFonts w:asciiTheme="minorBidi" w:hAnsiTheme="minorBidi"/>
          <w:sz w:val="24"/>
          <w:szCs w:val="24"/>
        </w:rPr>
        <w:t xml:space="preserve"> by</w:t>
      </w:r>
      <w:r w:rsidRPr="001A5509">
        <w:rPr>
          <w:rFonts w:asciiTheme="minorBidi" w:hAnsiTheme="minorBidi"/>
          <w:sz w:val="24"/>
          <w:szCs w:val="24"/>
        </w:rPr>
        <w:t xml:space="preserve"> the pace which they are attributed.</w:t>
      </w:r>
    </w:p>
    <w:p w14:paraId="57F7B8D2" w14:textId="77777777" w:rsidR="00335D2B" w:rsidRPr="001A5509" w:rsidRDefault="00335D2B" w:rsidP="00393477">
      <w:pPr>
        <w:spacing w:after="0" w:line="360" w:lineRule="auto"/>
        <w:rPr>
          <w:rFonts w:asciiTheme="minorBidi" w:hAnsiTheme="minorBidi"/>
          <w:color w:val="70AD47" w:themeColor="accent6"/>
          <w:sz w:val="24"/>
          <w:szCs w:val="24"/>
          <w:rtl/>
        </w:rPr>
      </w:pPr>
    </w:p>
    <w:p w14:paraId="3910D5C4" w14:textId="5DBFCBBD" w:rsidR="00144702" w:rsidRPr="001A5509" w:rsidRDefault="00A16733" w:rsidP="00393477">
      <w:pPr>
        <w:spacing w:after="0" w:line="360" w:lineRule="auto"/>
        <w:rPr>
          <w:rFonts w:asciiTheme="minorBidi" w:hAnsiTheme="minorBidi"/>
          <w:sz w:val="24"/>
          <w:szCs w:val="24"/>
        </w:rPr>
      </w:pPr>
      <w:r w:rsidRPr="001A5509">
        <w:rPr>
          <w:rFonts w:asciiTheme="minorBidi" w:hAnsiTheme="minorBidi"/>
          <w:sz w:val="24"/>
          <w:szCs w:val="24"/>
        </w:rPr>
        <w:t>The balcony, according to Ya’akobi and Leidental, is a place of relaxation and friendship, of the small routine rituals of life. Seating on the balcony in the evening also includes refreshments and social activities such as - eating herring, drinking tea and playing dominos. This ritual, consists of simple and familiar activities, draws on the characters a sense of security, closeness and intimacy. "... I think we are deeply immersed in happiness ..." Leidental declares just before Ya’akobi surprises him with a refusal to "stink on the balcony</w:t>
      </w:r>
      <w:r w:rsidRPr="001A5509">
        <w:rPr>
          <w:rFonts w:asciiTheme="minorBidi" w:hAnsiTheme="minorBidi"/>
          <w:sz w:val="24"/>
          <w:szCs w:val="24"/>
          <w:rtl/>
        </w:rPr>
        <w:t>."</w:t>
      </w:r>
    </w:p>
    <w:p w14:paraId="44F0C9D8" w14:textId="21F7E7D4" w:rsidR="00020CF3" w:rsidRPr="001A5509" w:rsidRDefault="00EB2043" w:rsidP="00393477">
      <w:pPr>
        <w:spacing w:after="0" w:line="360" w:lineRule="auto"/>
        <w:rPr>
          <w:rFonts w:asciiTheme="minorBidi" w:hAnsiTheme="minorBidi"/>
          <w:color w:val="ED7D31" w:themeColor="accent2"/>
          <w:sz w:val="24"/>
          <w:szCs w:val="24"/>
        </w:rPr>
      </w:pPr>
      <w:r w:rsidRPr="001A5509">
        <w:rPr>
          <w:rFonts w:asciiTheme="minorBidi" w:hAnsiTheme="minorBidi"/>
          <w:sz w:val="24"/>
          <w:szCs w:val="24"/>
        </w:rPr>
        <w:t xml:space="preserve">Ya'akobi seek to </w:t>
      </w:r>
      <w:r w:rsidR="00374474" w:rsidRPr="001A5509">
        <w:rPr>
          <w:rFonts w:asciiTheme="minorBidi" w:hAnsiTheme="minorBidi"/>
          <w:sz w:val="24"/>
          <w:szCs w:val="24"/>
        </w:rPr>
        <w:t>return</w:t>
      </w:r>
      <w:r w:rsidRPr="001A5509">
        <w:rPr>
          <w:rFonts w:asciiTheme="minorBidi" w:hAnsiTheme="minorBidi"/>
          <w:sz w:val="24"/>
          <w:szCs w:val="24"/>
        </w:rPr>
        <w:t xml:space="preserve"> to the street and participate in the stream of life. The street is portrayed as a dynamic place of important and urgent occupations, busy, crowded and vital. Most importantly, it is a place that allows for accidental meetings, unexpected </w:t>
      </w:r>
      <w:r w:rsidRPr="001A5509">
        <w:rPr>
          <w:rFonts w:asciiTheme="minorBidi" w:hAnsiTheme="minorBidi"/>
          <w:sz w:val="24"/>
          <w:szCs w:val="24"/>
        </w:rPr>
        <w:lastRenderedPageBreak/>
        <w:t xml:space="preserve">events, and following these - for changes. </w:t>
      </w:r>
      <w:r w:rsidR="00020CF3" w:rsidRPr="001A5509">
        <w:rPr>
          <w:rFonts w:asciiTheme="minorBidi" w:hAnsiTheme="minorBidi"/>
          <w:sz w:val="24"/>
          <w:szCs w:val="24"/>
        </w:rPr>
        <w:t>"We are not the same</w:t>
      </w:r>
      <w:r w:rsidR="006B7FCC" w:rsidRPr="001A5509">
        <w:rPr>
          <w:rFonts w:asciiTheme="minorBidi" w:hAnsiTheme="minorBidi"/>
          <w:sz w:val="24"/>
          <w:szCs w:val="24"/>
        </w:rPr>
        <w:t xml:space="preserve"> kind</w:t>
      </w:r>
      <w:r w:rsidR="00020CF3" w:rsidRPr="001A5509">
        <w:rPr>
          <w:rFonts w:asciiTheme="minorBidi" w:hAnsiTheme="minorBidi"/>
          <w:sz w:val="24"/>
          <w:szCs w:val="24"/>
        </w:rPr>
        <w:t xml:space="preserve">" </w:t>
      </w:r>
      <w:r w:rsidR="006B7FCC" w:rsidRPr="001A5509">
        <w:rPr>
          <w:rFonts w:asciiTheme="minorBidi" w:hAnsiTheme="minorBidi"/>
          <w:sz w:val="24"/>
          <w:szCs w:val="24"/>
        </w:rPr>
        <w:t>Ya’akobi</w:t>
      </w:r>
      <w:r w:rsidR="00020CF3" w:rsidRPr="001A5509">
        <w:rPr>
          <w:rFonts w:asciiTheme="minorBidi" w:hAnsiTheme="minorBidi"/>
          <w:sz w:val="24"/>
          <w:szCs w:val="24"/>
        </w:rPr>
        <w:t xml:space="preserve"> says to </w:t>
      </w:r>
      <w:r w:rsidR="006B7FCC" w:rsidRPr="001A5509">
        <w:rPr>
          <w:rFonts w:asciiTheme="minorBidi" w:hAnsiTheme="minorBidi"/>
          <w:sz w:val="24"/>
          <w:szCs w:val="24"/>
        </w:rPr>
        <w:t>Leidental</w:t>
      </w:r>
      <w:r w:rsidR="00020CF3" w:rsidRPr="001A5509">
        <w:rPr>
          <w:rFonts w:asciiTheme="minorBidi" w:hAnsiTheme="minorBidi"/>
          <w:sz w:val="24"/>
          <w:szCs w:val="24"/>
        </w:rPr>
        <w:t xml:space="preserve">, meaning that he </w:t>
      </w:r>
      <w:r w:rsidR="006B7FCC" w:rsidRPr="001A5509">
        <w:rPr>
          <w:rFonts w:asciiTheme="minorBidi" w:hAnsiTheme="minorBidi"/>
          <w:sz w:val="24"/>
          <w:szCs w:val="24"/>
        </w:rPr>
        <w:t>see himself as belonging</w:t>
      </w:r>
      <w:r w:rsidR="00020CF3" w:rsidRPr="001A5509">
        <w:rPr>
          <w:rFonts w:asciiTheme="minorBidi" w:hAnsiTheme="minorBidi"/>
          <w:sz w:val="24"/>
          <w:szCs w:val="24"/>
        </w:rPr>
        <w:t xml:space="preserve"> to the street while</w:t>
      </w:r>
      <w:r w:rsidR="006B7FCC" w:rsidRPr="001A5509">
        <w:rPr>
          <w:rFonts w:asciiTheme="minorBidi" w:hAnsiTheme="minorBidi"/>
          <w:sz w:val="24"/>
          <w:szCs w:val="24"/>
        </w:rPr>
        <w:t xml:space="preserve"> Leidental </w:t>
      </w:r>
      <w:r w:rsidR="00020CF3" w:rsidRPr="001A5509">
        <w:rPr>
          <w:rFonts w:asciiTheme="minorBidi" w:hAnsiTheme="minorBidi"/>
          <w:sz w:val="24"/>
          <w:szCs w:val="24"/>
        </w:rPr>
        <w:t>belongs to the balcony. He (</w:t>
      </w:r>
      <w:r w:rsidR="006B7FCC" w:rsidRPr="001A5509">
        <w:rPr>
          <w:rFonts w:asciiTheme="minorBidi" w:hAnsiTheme="minorBidi"/>
          <w:sz w:val="24"/>
          <w:szCs w:val="24"/>
        </w:rPr>
        <w:t>Ya’akobi</w:t>
      </w:r>
      <w:r w:rsidR="00020CF3" w:rsidRPr="001A5509">
        <w:rPr>
          <w:rFonts w:asciiTheme="minorBidi" w:hAnsiTheme="minorBidi"/>
          <w:sz w:val="24"/>
          <w:szCs w:val="24"/>
        </w:rPr>
        <w:t>) belongs to the busy people, whose lives are meaningful, take action, have a future, participate in life. And Leidental belongs to those who watch from the sidelines</w:t>
      </w:r>
      <w:r w:rsidR="00020CF3" w:rsidRPr="001A5509">
        <w:rPr>
          <w:rFonts w:asciiTheme="minorBidi" w:hAnsiTheme="minorBidi"/>
          <w:sz w:val="24"/>
          <w:szCs w:val="24"/>
          <w:rtl/>
        </w:rPr>
        <w:t>.</w:t>
      </w:r>
    </w:p>
    <w:p w14:paraId="62484134" w14:textId="77777777" w:rsidR="00FB0F3F" w:rsidRPr="001A5509" w:rsidRDefault="00FB0F3F" w:rsidP="00393477">
      <w:pPr>
        <w:spacing w:after="0" w:line="360" w:lineRule="auto"/>
        <w:rPr>
          <w:rFonts w:asciiTheme="minorBidi" w:hAnsiTheme="minorBidi"/>
          <w:sz w:val="24"/>
          <w:szCs w:val="24"/>
        </w:rPr>
      </w:pPr>
    </w:p>
    <w:p w14:paraId="53B5D6BB" w14:textId="7FE4255B" w:rsidR="006C50AD" w:rsidRPr="001A5509" w:rsidRDefault="006C50AD" w:rsidP="00393477">
      <w:pPr>
        <w:spacing w:after="0" w:line="360" w:lineRule="auto"/>
        <w:rPr>
          <w:rFonts w:asciiTheme="minorBidi" w:hAnsiTheme="minorBidi"/>
          <w:sz w:val="24"/>
          <w:szCs w:val="24"/>
        </w:rPr>
      </w:pPr>
      <w:r w:rsidRPr="001A5509">
        <w:rPr>
          <w:rFonts w:asciiTheme="minorBidi" w:hAnsiTheme="minorBidi"/>
          <w:sz w:val="24"/>
          <w:szCs w:val="24"/>
        </w:rPr>
        <w:t xml:space="preserve">This situation is </w:t>
      </w:r>
      <w:r w:rsidR="00F85372" w:rsidRPr="001A5509">
        <w:rPr>
          <w:rFonts w:asciiTheme="minorBidi" w:hAnsiTheme="minorBidi"/>
          <w:sz w:val="24"/>
          <w:szCs w:val="24"/>
        </w:rPr>
        <w:t>completely</w:t>
      </w:r>
      <w:r w:rsidRPr="001A5509">
        <w:rPr>
          <w:rFonts w:asciiTheme="minorBidi" w:hAnsiTheme="minorBidi"/>
          <w:sz w:val="24"/>
          <w:szCs w:val="24"/>
        </w:rPr>
        <w:t xml:space="preserve"> different from the urban functioning of the Parisian balcony, for example. </w:t>
      </w:r>
      <w:proofErr w:type="spellStart"/>
      <w:r w:rsidRPr="001A5509">
        <w:rPr>
          <w:rFonts w:asciiTheme="minorBidi" w:hAnsiTheme="minorBidi"/>
          <w:sz w:val="24"/>
          <w:szCs w:val="24"/>
        </w:rPr>
        <w:t>Temma</w:t>
      </w:r>
      <w:proofErr w:type="spellEnd"/>
      <w:r w:rsidRPr="001A5509">
        <w:rPr>
          <w:rFonts w:asciiTheme="minorBidi" w:hAnsiTheme="minorBidi"/>
          <w:sz w:val="24"/>
          <w:szCs w:val="24"/>
        </w:rPr>
        <w:t xml:space="preserve"> </w:t>
      </w:r>
      <w:proofErr w:type="spellStart"/>
      <w:r w:rsidRPr="001A5509">
        <w:rPr>
          <w:rFonts w:asciiTheme="minorBidi" w:hAnsiTheme="minorBidi"/>
          <w:sz w:val="24"/>
          <w:szCs w:val="24"/>
        </w:rPr>
        <w:t>Balducci</w:t>
      </w:r>
      <w:proofErr w:type="spellEnd"/>
      <w:r w:rsidRPr="001A5509">
        <w:rPr>
          <w:rFonts w:asciiTheme="minorBidi" w:hAnsiTheme="minorBidi"/>
          <w:sz w:val="24"/>
          <w:szCs w:val="24"/>
        </w:rPr>
        <w:t xml:space="preserve"> </w:t>
      </w:r>
      <w:r w:rsidRPr="001A5509">
        <w:rPr>
          <w:rFonts w:asciiTheme="minorBidi" w:hAnsiTheme="minorBidi"/>
          <w:color w:val="FF0000"/>
          <w:sz w:val="24"/>
          <w:szCs w:val="24"/>
        </w:rPr>
        <w:t xml:space="preserve">(reference) </w:t>
      </w:r>
      <w:r w:rsidRPr="001A5509">
        <w:rPr>
          <w:rFonts w:asciiTheme="minorBidi" w:hAnsiTheme="minorBidi"/>
          <w:sz w:val="24"/>
          <w:szCs w:val="24"/>
        </w:rPr>
        <w:t>discusses</w:t>
      </w:r>
      <w:r w:rsidR="005B2215" w:rsidRPr="001A5509">
        <w:rPr>
          <w:rFonts w:asciiTheme="minorBidi" w:hAnsiTheme="minorBidi"/>
          <w:sz w:val="24"/>
          <w:szCs w:val="24"/>
        </w:rPr>
        <w:t xml:space="preserve"> the</w:t>
      </w:r>
      <w:r w:rsidRPr="001A5509">
        <w:rPr>
          <w:rFonts w:asciiTheme="minorBidi" w:hAnsiTheme="minorBidi"/>
          <w:sz w:val="24"/>
          <w:szCs w:val="24"/>
        </w:rPr>
        <w:t xml:space="preserve"> balcony in the urban life of</w:t>
      </w:r>
      <w:r w:rsidR="005B2215" w:rsidRPr="001A5509">
        <w:rPr>
          <w:rFonts w:asciiTheme="minorBidi" w:hAnsiTheme="minorBidi"/>
          <w:sz w:val="24"/>
          <w:szCs w:val="24"/>
        </w:rPr>
        <w:t xml:space="preserve"> Paris </w:t>
      </w:r>
      <w:r w:rsidRPr="001A5509">
        <w:rPr>
          <w:rFonts w:asciiTheme="minorBidi" w:hAnsiTheme="minorBidi"/>
          <w:sz w:val="24"/>
          <w:szCs w:val="24"/>
        </w:rPr>
        <w:t xml:space="preserve">after Haussmann, as reflected in </w:t>
      </w:r>
      <w:proofErr w:type="spellStart"/>
      <w:r w:rsidRPr="001A5509">
        <w:rPr>
          <w:rFonts w:asciiTheme="minorBidi" w:hAnsiTheme="minorBidi"/>
          <w:sz w:val="24"/>
          <w:szCs w:val="24"/>
        </w:rPr>
        <w:t>Manet's</w:t>
      </w:r>
      <w:proofErr w:type="spellEnd"/>
      <w:r w:rsidRPr="001A5509">
        <w:rPr>
          <w:rFonts w:asciiTheme="minorBidi" w:hAnsiTheme="minorBidi"/>
          <w:sz w:val="24"/>
          <w:szCs w:val="24"/>
        </w:rPr>
        <w:t xml:space="preserve"> paintings and other Impressionist. The Parisian balcony is </w:t>
      </w:r>
      <w:r w:rsidR="00F85372" w:rsidRPr="001A5509">
        <w:rPr>
          <w:rFonts w:asciiTheme="minorBidi" w:hAnsiTheme="minorBidi"/>
          <w:sz w:val="24"/>
          <w:szCs w:val="24"/>
        </w:rPr>
        <w:t>described as an</w:t>
      </w:r>
      <w:r w:rsidRPr="001A5509">
        <w:rPr>
          <w:rFonts w:asciiTheme="minorBidi" w:hAnsiTheme="minorBidi"/>
          <w:sz w:val="24"/>
          <w:szCs w:val="24"/>
        </w:rPr>
        <w:t xml:space="preserve"> 'extended window' that allows viewing the city from within the interior of the house. Paris</w:t>
      </w:r>
      <w:r w:rsidR="005D5130" w:rsidRPr="001A5509">
        <w:rPr>
          <w:rFonts w:asciiTheme="minorBidi" w:hAnsiTheme="minorBidi"/>
          <w:sz w:val="24"/>
          <w:szCs w:val="24"/>
        </w:rPr>
        <w:t xml:space="preserve"> of the 19</w:t>
      </w:r>
      <w:r w:rsidR="00982ED1" w:rsidRPr="001A5509">
        <w:rPr>
          <w:rFonts w:asciiTheme="minorBidi" w:hAnsiTheme="minorBidi"/>
          <w:sz w:val="24"/>
          <w:szCs w:val="24"/>
          <w:vertAlign w:val="superscript"/>
        </w:rPr>
        <w:t>th</w:t>
      </w:r>
      <w:r w:rsidR="005D5130" w:rsidRPr="001A5509">
        <w:rPr>
          <w:rFonts w:asciiTheme="minorBidi" w:hAnsiTheme="minorBidi"/>
          <w:sz w:val="24"/>
          <w:szCs w:val="24"/>
        </w:rPr>
        <w:t xml:space="preserve"> century</w:t>
      </w:r>
      <w:r w:rsidRPr="001A5509">
        <w:rPr>
          <w:rFonts w:asciiTheme="minorBidi" w:hAnsiTheme="minorBidi"/>
          <w:sz w:val="24"/>
          <w:szCs w:val="24"/>
        </w:rPr>
        <w:t xml:space="preserve"> is a "spectacle to be enjoyed" and the balcony allows the French bourgeoisie protected street viewing without the need for contact. In other words, </w:t>
      </w:r>
      <w:r w:rsidR="00FC1183" w:rsidRPr="001A5509">
        <w:rPr>
          <w:rFonts w:asciiTheme="minorBidi" w:hAnsiTheme="minorBidi"/>
          <w:sz w:val="24"/>
          <w:szCs w:val="24"/>
        </w:rPr>
        <w:t xml:space="preserve">in this case </w:t>
      </w:r>
      <w:r w:rsidR="00F85372" w:rsidRPr="001A5509">
        <w:rPr>
          <w:rFonts w:asciiTheme="minorBidi" w:hAnsiTheme="minorBidi"/>
          <w:sz w:val="24"/>
          <w:szCs w:val="24"/>
        </w:rPr>
        <w:t xml:space="preserve">there is a distance </w:t>
      </w:r>
      <w:r w:rsidRPr="001A5509">
        <w:rPr>
          <w:rFonts w:asciiTheme="minorBidi" w:hAnsiTheme="minorBidi"/>
          <w:sz w:val="24"/>
          <w:szCs w:val="24"/>
        </w:rPr>
        <w:t xml:space="preserve">between the street and the </w:t>
      </w:r>
      <w:r w:rsidR="00F85372" w:rsidRPr="001A5509">
        <w:rPr>
          <w:rFonts w:asciiTheme="minorBidi" w:hAnsiTheme="minorBidi"/>
          <w:sz w:val="24"/>
          <w:szCs w:val="24"/>
        </w:rPr>
        <w:t>balcony</w:t>
      </w:r>
      <w:r w:rsidRPr="001A5509">
        <w:rPr>
          <w:rFonts w:asciiTheme="minorBidi" w:hAnsiTheme="minorBidi"/>
          <w:sz w:val="24"/>
          <w:szCs w:val="24"/>
        </w:rPr>
        <w:t>, balconies</w:t>
      </w:r>
      <w:r w:rsidR="00FC1183" w:rsidRPr="001A5509">
        <w:rPr>
          <w:rFonts w:asciiTheme="minorBidi" w:hAnsiTheme="minorBidi"/>
          <w:sz w:val="24"/>
          <w:szCs w:val="24"/>
        </w:rPr>
        <w:t xml:space="preserve"> residents</w:t>
      </w:r>
      <w:r w:rsidRPr="001A5509">
        <w:rPr>
          <w:rFonts w:asciiTheme="minorBidi" w:hAnsiTheme="minorBidi"/>
          <w:sz w:val="24"/>
          <w:szCs w:val="24"/>
        </w:rPr>
        <w:t xml:space="preserve"> are not involved in what is happening on the street, but only </w:t>
      </w:r>
      <w:r w:rsidR="00F85372" w:rsidRPr="001A5509">
        <w:rPr>
          <w:rFonts w:asciiTheme="minorBidi" w:hAnsiTheme="minorBidi"/>
          <w:sz w:val="24"/>
          <w:szCs w:val="24"/>
        </w:rPr>
        <w:t>gaze in</w:t>
      </w:r>
      <w:r w:rsidR="008B0D95" w:rsidRPr="001A5509">
        <w:rPr>
          <w:rFonts w:asciiTheme="minorBidi" w:hAnsiTheme="minorBidi"/>
          <w:sz w:val="24"/>
          <w:szCs w:val="24"/>
        </w:rPr>
        <w:t xml:space="preserve"> it </w:t>
      </w:r>
      <w:r w:rsidRPr="001A5509">
        <w:rPr>
          <w:rFonts w:asciiTheme="minorBidi" w:hAnsiTheme="minorBidi"/>
          <w:sz w:val="24"/>
          <w:szCs w:val="24"/>
        </w:rPr>
        <w:t xml:space="preserve">from </w:t>
      </w:r>
      <w:r w:rsidR="00F85372" w:rsidRPr="001A5509">
        <w:rPr>
          <w:rFonts w:asciiTheme="minorBidi" w:hAnsiTheme="minorBidi"/>
          <w:sz w:val="24"/>
          <w:szCs w:val="24"/>
        </w:rPr>
        <w:t>the interior</w:t>
      </w:r>
      <w:r w:rsidRPr="001A5509">
        <w:rPr>
          <w:rFonts w:asciiTheme="minorBidi" w:hAnsiTheme="minorBidi"/>
          <w:sz w:val="24"/>
          <w:szCs w:val="24"/>
        </w:rPr>
        <w:t xml:space="preserve"> </w:t>
      </w:r>
      <w:r w:rsidR="008B0D95" w:rsidRPr="001A5509">
        <w:rPr>
          <w:rFonts w:asciiTheme="minorBidi" w:hAnsiTheme="minorBidi"/>
          <w:sz w:val="24"/>
          <w:szCs w:val="24"/>
        </w:rPr>
        <w:t xml:space="preserve">or </w:t>
      </w:r>
      <w:r w:rsidRPr="001A5509">
        <w:rPr>
          <w:rFonts w:asciiTheme="minorBidi" w:hAnsiTheme="minorBidi"/>
          <w:sz w:val="24"/>
          <w:szCs w:val="24"/>
        </w:rPr>
        <w:t>the</w:t>
      </w:r>
      <w:r w:rsidR="008B0D95" w:rsidRPr="001A5509">
        <w:rPr>
          <w:rFonts w:asciiTheme="minorBidi" w:hAnsiTheme="minorBidi"/>
          <w:sz w:val="24"/>
          <w:szCs w:val="24"/>
        </w:rPr>
        <w:t xml:space="preserve"> small</w:t>
      </w:r>
      <w:r w:rsidRPr="001A5509">
        <w:rPr>
          <w:rFonts w:asciiTheme="minorBidi" w:hAnsiTheme="minorBidi"/>
          <w:sz w:val="24"/>
          <w:szCs w:val="24"/>
        </w:rPr>
        <w:t xml:space="preserve"> balcony. </w:t>
      </w:r>
      <w:r w:rsidR="00F85372" w:rsidRPr="001A5509">
        <w:rPr>
          <w:rFonts w:asciiTheme="minorBidi" w:hAnsiTheme="minorBidi"/>
          <w:sz w:val="24"/>
          <w:szCs w:val="24"/>
        </w:rPr>
        <w:t xml:space="preserve">Moreover, </w:t>
      </w:r>
      <w:r w:rsidR="008B0D95" w:rsidRPr="001A5509">
        <w:rPr>
          <w:rFonts w:asciiTheme="minorBidi" w:hAnsiTheme="minorBidi"/>
          <w:sz w:val="24"/>
          <w:szCs w:val="24"/>
        </w:rPr>
        <w:t>the</w:t>
      </w:r>
      <w:r w:rsidRPr="001A5509">
        <w:rPr>
          <w:rFonts w:asciiTheme="minorBidi" w:hAnsiTheme="minorBidi"/>
          <w:sz w:val="24"/>
          <w:szCs w:val="24"/>
        </w:rPr>
        <w:t xml:space="preserve"> social status woven with metaphors of 'high' and 'low' was pr</w:t>
      </w:r>
      <w:r w:rsidR="005C4B9D" w:rsidRPr="001A5509">
        <w:rPr>
          <w:rFonts w:asciiTheme="minorBidi" w:hAnsiTheme="minorBidi"/>
          <w:sz w:val="24"/>
          <w:szCs w:val="24"/>
        </w:rPr>
        <w:t>eserved. O</w:t>
      </w:r>
      <w:r w:rsidRPr="001A5509">
        <w:rPr>
          <w:rFonts w:asciiTheme="minorBidi" w:hAnsiTheme="minorBidi"/>
          <w:sz w:val="24"/>
          <w:szCs w:val="24"/>
        </w:rPr>
        <w:t xml:space="preserve">ne who is on the high balcony above the street also "elevates" </w:t>
      </w:r>
      <w:r w:rsidR="00F85372" w:rsidRPr="001A5509">
        <w:rPr>
          <w:rFonts w:asciiTheme="minorBidi" w:hAnsiTheme="minorBidi"/>
          <w:sz w:val="24"/>
          <w:szCs w:val="24"/>
        </w:rPr>
        <w:t xml:space="preserve">themselves </w:t>
      </w:r>
      <w:r w:rsidRPr="001A5509">
        <w:rPr>
          <w:rFonts w:asciiTheme="minorBidi" w:hAnsiTheme="minorBidi"/>
          <w:sz w:val="24"/>
          <w:szCs w:val="24"/>
        </w:rPr>
        <w:t xml:space="preserve">from a class standpoint. The Parisian </w:t>
      </w:r>
      <w:r w:rsidR="005C4B9D" w:rsidRPr="001A5509">
        <w:rPr>
          <w:rFonts w:asciiTheme="minorBidi" w:hAnsiTheme="minorBidi"/>
          <w:sz w:val="24"/>
          <w:szCs w:val="24"/>
        </w:rPr>
        <w:t>balcony, if so,</w:t>
      </w:r>
      <w:r w:rsidRPr="001A5509">
        <w:rPr>
          <w:rFonts w:asciiTheme="minorBidi" w:hAnsiTheme="minorBidi"/>
          <w:sz w:val="24"/>
          <w:szCs w:val="24"/>
        </w:rPr>
        <w:t xml:space="preserve"> allows viewing and therefore control through the gaze from above</w:t>
      </w:r>
      <w:r w:rsidRPr="001A5509">
        <w:rPr>
          <w:rFonts w:asciiTheme="minorBidi" w:hAnsiTheme="minorBidi"/>
          <w:sz w:val="24"/>
          <w:szCs w:val="24"/>
          <w:rtl/>
        </w:rPr>
        <w:t>.</w:t>
      </w:r>
    </w:p>
    <w:p w14:paraId="1ADE3706" w14:textId="77777777" w:rsidR="00CD4337" w:rsidRPr="001A5509" w:rsidRDefault="00CD4337" w:rsidP="00393477">
      <w:pPr>
        <w:spacing w:after="0" w:line="360" w:lineRule="auto"/>
        <w:rPr>
          <w:rFonts w:asciiTheme="minorBidi" w:hAnsiTheme="minorBidi"/>
          <w:sz w:val="24"/>
          <w:szCs w:val="24"/>
          <w:rtl/>
        </w:rPr>
      </w:pPr>
    </w:p>
    <w:p w14:paraId="05D21438" w14:textId="3CBA0E14" w:rsidR="001C189E" w:rsidRPr="001A5509" w:rsidRDefault="00C243D0" w:rsidP="00393477">
      <w:pPr>
        <w:spacing w:after="0" w:line="360" w:lineRule="auto"/>
        <w:rPr>
          <w:rFonts w:asciiTheme="minorBidi" w:hAnsiTheme="minorBidi"/>
          <w:color w:val="ED7D31" w:themeColor="accent2"/>
          <w:sz w:val="24"/>
          <w:szCs w:val="24"/>
        </w:rPr>
      </w:pPr>
      <w:r w:rsidRPr="001A5509">
        <w:rPr>
          <w:rFonts w:asciiTheme="minorBidi" w:hAnsiTheme="minorBidi"/>
          <w:sz w:val="24"/>
          <w:szCs w:val="24"/>
        </w:rPr>
        <w:t xml:space="preserve">The urban experience associated with the Tel </w:t>
      </w:r>
      <w:proofErr w:type="spellStart"/>
      <w:r w:rsidRPr="001A5509">
        <w:rPr>
          <w:rFonts w:asciiTheme="minorBidi" w:hAnsiTheme="minorBidi"/>
          <w:sz w:val="24"/>
          <w:szCs w:val="24"/>
        </w:rPr>
        <w:t>Avivian</w:t>
      </w:r>
      <w:proofErr w:type="spellEnd"/>
      <w:r w:rsidRPr="001A5509">
        <w:rPr>
          <w:rFonts w:asciiTheme="minorBidi" w:hAnsiTheme="minorBidi"/>
          <w:sz w:val="24"/>
          <w:szCs w:val="24"/>
        </w:rPr>
        <w:t xml:space="preserve"> balcony, as evidenced by Levin's work, is almost the opposite. A person on the balcony is not tone who raised themselves but someone who is "stuck" in it, and cannot mingle with the stream of life </w:t>
      </w:r>
      <w:r w:rsidR="00BE65FE" w:rsidRPr="001A5509">
        <w:rPr>
          <w:rFonts w:asciiTheme="minorBidi" w:hAnsiTheme="minorBidi"/>
          <w:sz w:val="24"/>
          <w:szCs w:val="24"/>
        </w:rPr>
        <w:t>afforded by the</w:t>
      </w:r>
      <w:r w:rsidRPr="001A5509">
        <w:rPr>
          <w:rFonts w:asciiTheme="minorBidi" w:hAnsiTheme="minorBidi"/>
          <w:sz w:val="24"/>
          <w:szCs w:val="24"/>
        </w:rPr>
        <w:t xml:space="preserve"> street. In the </w:t>
      </w:r>
      <w:r w:rsidR="00BE65FE" w:rsidRPr="001A5509">
        <w:rPr>
          <w:rFonts w:asciiTheme="minorBidi" w:hAnsiTheme="minorBidi"/>
          <w:sz w:val="24"/>
          <w:szCs w:val="24"/>
        </w:rPr>
        <w:t>theatrical</w:t>
      </w:r>
      <w:r w:rsidRPr="001A5509">
        <w:rPr>
          <w:rFonts w:asciiTheme="minorBidi" w:hAnsiTheme="minorBidi"/>
          <w:sz w:val="24"/>
          <w:szCs w:val="24"/>
        </w:rPr>
        <w:t xml:space="preserve"> situation described above Ya'akobi seeks to uproot himself from the </w:t>
      </w:r>
      <w:r w:rsidR="00BE65FE" w:rsidRPr="001A5509">
        <w:rPr>
          <w:rFonts w:asciiTheme="minorBidi" w:hAnsiTheme="minorBidi"/>
          <w:sz w:val="24"/>
          <w:szCs w:val="24"/>
        </w:rPr>
        <w:t>degeneration</w:t>
      </w:r>
      <w:r w:rsidRPr="001A5509">
        <w:rPr>
          <w:rFonts w:asciiTheme="minorBidi" w:hAnsiTheme="minorBidi"/>
          <w:sz w:val="24"/>
          <w:szCs w:val="24"/>
        </w:rPr>
        <w:t xml:space="preserve"> offered by the balcony. The street </w:t>
      </w:r>
      <w:r w:rsidR="00BE65FE" w:rsidRPr="001A5509">
        <w:rPr>
          <w:rFonts w:asciiTheme="minorBidi" w:hAnsiTheme="minorBidi"/>
          <w:sz w:val="24"/>
          <w:szCs w:val="24"/>
        </w:rPr>
        <w:t>is</w:t>
      </w:r>
      <w:r w:rsidRPr="001A5509">
        <w:rPr>
          <w:rFonts w:asciiTheme="minorBidi" w:hAnsiTheme="minorBidi"/>
          <w:sz w:val="24"/>
          <w:szCs w:val="24"/>
        </w:rPr>
        <w:t xml:space="preserve"> the vein of life, therefore the ones who belongs to the street are young people and couples going out to enjoy themselves. The old, the lonely, and the sick remain on the balcony like abandoned objects</w:t>
      </w:r>
      <w:r w:rsidR="005C4B9D" w:rsidRPr="001A5509">
        <w:rPr>
          <w:rFonts w:asciiTheme="minorBidi" w:hAnsiTheme="minorBidi"/>
          <w:sz w:val="24"/>
          <w:szCs w:val="24"/>
        </w:rPr>
        <w:t>. Thus, for example, in</w:t>
      </w:r>
      <w:r w:rsidR="001016FE" w:rsidRPr="001A5509">
        <w:rPr>
          <w:rFonts w:asciiTheme="minorBidi" w:hAnsiTheme="minorBidi"/>
          <w:sz w:val="24"/>
          <w:szCs w:val="24"/>
        </w:rPr>
        <w:t xml:space="preserve"> one of his segments of prose, Levine describes an old man looking from the balcony of his second-floor apartment on a young man standing in the street </w:t>
      </w:r>
      <w:r w:rsidR="007B4B68" w:rsidRPr="001A5509">
        <w:rPr>
          <w:rFonts w:asciiTheme="minorBidi" w:hAnsiTheme="minorBidi"/>
          <w:color w:val="ED7D31" w:themeColor="accent2"/>
          <w:sz w:val="24"/>
          <w:szCs w:val="24"/>
        </w:rPr>
        <w:t>(</w:t>
      </w:r>
      <w:r w:rsidR="007B4B68" w:rsidRPr="001A5509">
        <w:rPr>
          <w:rFonts w:asciiTheme="minorBidi" w:hAnsiTheme="minorBidi"/>
          <w:color w:val="FF0000"/>
          <w:sz w:val="24"/>
          <w:szCs w:val="24"/>
        </w:rPr>
        <w:t>reference image)</w:t>
      </w:r>
      <w:r w:rsidR="007B4B68" w:rsidRPr="001A5509">
        <w:rPr>
          <w:rFonts w:asciiTheme="minorBidi" w:hAnsiTheme="minorBidi"/>
          <w:sz w:val="24"/>
          <w:szCs w:val="24"/>
        </w:rPr>
        <w:t xml:space="preserve">. </w:t>
      </w:r>
      <w:r w:rsidR="001016FE" w:rsidRPr="001A5509">
        <w:rPr>
          <w:rFonts w:asciiTheme="minorBidi" w:hAnsiTheme="minorBidi"/>
          <w:sz w:val="24"/>
          <w:szCs w:val="24"/>
        </w:rPr>
        <w:t xml:space="preserve">The position of the old man's passive viewer is illustrated by the identification of him with the space in which he is located: "He sat on the peeling plaster balcony, his bones pushing from weakness and </w:t>
      </w:r>
      <w:r w:rsidR="001016FE" w:rsidRPr="001A5509">
        <w:rPr>
          <w:rFonts w:asciiTheme="minorBidi" w:hAnsiTheme="minorBidi"/>
          <w:sz w:val="24"/>
          <w:szCs w:val="24"/>
        </w:rPr>
        <w:lastRenderedPageBreak/>
        <w:t>his mouth full of insipid sourness .... From the rows of rags hanging over the old man's head - old towels, woolen socks, tank tops, yellowish underwear wide as a woman's dress, And even a plastic bag that had been washed and now drying - among these rags a big shout is willing to hatch</w:t>
      </w:r>
      <w:r w:rsidR="005C4B9D" w:rsidRPr="001A5509">
        <w:rPr>
          <w:rFonts w:asciiTheme="minorBidi" w:hAnsiTheme="minorBidi"/>
          <w:sz w:val="24"/>
          <w:szCs w:val="24"/>
        </w:rPr>
        <w:t xml:space="preserve">..” </w:t>
      </w:r>
      <w:r w:rsidR="000B0ADD" w:rsidRPr="001A5509">
        <w:rPr>
          <w:rFonts w:asciiTheme="minorBidi" w:hAnsiTheme="minorBidi"/>
          <w:color w:val="ED7D31" w:themeColor="accent2"/>
          <w:sz w:val="24"/>
          <w:szCs w:val="24"/>
        </w:rPr>
        <w:t>(</w:t>
      </w:r>
      <w:proofErr w:type="gramStart"/>
      <w:r w:rsidR="000B0ADD" w:rsidRPr="001A5509">
        <w:rPr>
          <w:rFonts w:asciiTheme="minorBidi" w:hAnsiTheme="minorBidi"/>
          <w:color w:val="FF0000"/>
          <w:sz w:val="24"/>
          <w:szCs w:val="24"/>
        </w:rPr>
        <w:t>reference</w:t>
      </w:r>
      <w:proofErr w:type="gramEnd"/>
      <w:r w:rsidR="000B0ADD" w:rsidRPr="001A5509">
        <w:rPr>
          <w:rFonts w:asciiTheme="minorBidi" w:hAnsiTheme="minorBidi"/>
          <w:color w:val="FF0000"/>
          <w:sz w:val="24"/>
          <w:szCs w:val="24"/>
        </w:rPr>
        <w:t xml:space="preserve"> image)</w:t>
      </w:r>
      <w:r w:rsidR="001016FE" w:rsidRPr="001A5509">
        <w:rPr>
          <w:rFonts w:asciiTheme="minorBidi" w:hAnsiTheme="minorBidi"/>
          <w:sz w:val="24"/>
          <w:szCs w:val="24"/>
          <w:rtl/>
        </w:rPr>
        <w:t>.</w:t>
      </w:r>
    </w:p>
    <w:p w14:paraId="2659433B" w14:textId="0D54ECB9" w:rsidR="00060260" w:rsidRPr="001A5509" w:rsidRDefault="00060260" w:rsidP="00393477">
      <w:pPr>
        <w:spacing w:after="0" w:line="360" w:lineRule="auto"/>
        <w:rPr>
          <w:rFonts w:asciiTheme="minorBidi" w:hAnsiTheme="minorBidi"/>
          <w:sz w:val="24"/>
          <w:szCs w:val="24"/>
        </w:rPr>
      </w:pPr>
      <w:r w:rsidRPr="001A5509">
        <w:rPr>
          <w:rFonts w:asciiTheme="minorBidi" w:hAnsiTheme="minorBidi"/>
          <w:sz w:val="24"/>
          <w:szCs w:val="24"/>
        </w:rPr>
        <w:t>The old man wishes to participate in the dynamic life of the street, and to gain existential recognition, so he shouts to the young man who threw his cigarette box on the sidewalk: "Sir! This is not a garbage can!”, but aside for a grin, he does not get a response</w:t>
      </w:r>
      <w:r w:rsidR="00E02DB0" w:rsidRPr="001A5509">
        <w:rPr>
          <w:rFonts w:asciiTheme="minorBidi" w:hAnsiTheme="minorBidi"/>
          <w:sz w:val="24"/>
          <w:szCs w:val="24"/>
        </w:rPr>
        <w:t>.</w:t>
      </w:r>
      <w:r w:rsidRPr="001A5509">
        <w:rPr>
          <w:rFonts w:asciiTheme="minorBidi" w:hAnsiTheme="minorBidi"/>
          <w:sz w:val="24"/>
          <w:szCs w:val="24"/>
          <w:rtl/>
        </w:rPr>
        <w:t xml:space="preserve"> </w:t>
      </w:r>
    </w:p>
    <w:p w14:paraId="165206ED" w14:textId="25F14651" w:rsidR="00F41B5B" w:rsidRPr="001A5509" w:rsidRDefault="00060260" w:rsidP="00393477">
      <w:pPr>
        <w:spacing w:after="0" w:line="360" w:lineRule="auto"/>
        <w:rPr>
          <w:rFonts w:asciiTheme="minorBidi" w:hAnsiTheme="minorBidi"/>
          <w:sz w:val="24"/>
          <w:szCs w:val="24"/>
        </w:rPr>
      </w:pPr>
      <w:r w:rsidRPr="001A5509">
        <w:rPr>
          <w:rFonts w:asciiTheme="minorBidi" w:hAnsiTheme="minorBidi"/>
          <w:sz w:val="24"/>
          <w:szCs w:val="24"/>
        </w:rPr>
        <w:t xml:space="preserve">The observer's position on the </w:t>
      </w:r>
      <w:r w:rsidR="00E02DB0" w:rsidRPr="001A5509">
        <w:rPr>
          <w:rFonts w:asciiTheme="minorBidi" w:hAnsiTheme="minorBidi"/>
          <w:sz w:val="24"/>
          <w:szCs w:val="24"/>
        </w:rPr>
        <w:t>Tel-</w:t>
      </w:r>
      <w:proofErr w:type="spellStart"/>
      <w:r w:rsidR="00E02DB0" w:rsidRPr="001A5509">
        <w:rPr>
          <w:rFonts w:asciiTheme="minorBidi" w:hAnsiTheme="minorBidi"/>
          <w:sz w:val="24"/>
          <w:szCs w:val="24"/>
        </w:rPr>
        <w:t>Avivian</w:t>
      </w:r>
      <w:proofErr w:type="spellEnd"/>
      <w:r w:rsidR="00E02DB0" w:rsidRPr="001A5509">
        <w:rPr>
          <w:rFonts w:asciiTheme="minorBidi" w:hAnsiTheme="minorBidi"/>
          <w:sz w:val="24"/>
          <w:szCs w:val="24"/>
        </w:rPr>
        <w:t xml:space="preserve"> </w:t>
      </w:r>
      <w:r w:rsidRPr="001A5509">
        <w:rPr>
          <w:rFonts w:asciiTheme="minorBidi" w:hAnsiTheme="minorBidi"/>
          <w:sz w:val="24"/>
          <w:szCs w:val="24"/>
        </w:rPr>
        <w:t xml:space="preserve">balcony, therefore, is characterized not as a position </w:t>
      </w:r>
      <w:r w:rsidR="00AA4592" w:rsidRPr="001A5509">
        <w:rPr>
          <w:rFonts w:asciiTheme="minorBidi" w:hAnsiTheme="minorBidi"/>
          <w:sz w:val="24"/>
          <w:szCs w:val="24"/>
        </w:rPr>
        <w:t>of power, but as a position of ‘no choice’.</w:t>
      </w:r>
      <w:r w:rsidRPr="001A5509">
        <w:rPr>
          <w:rFonts w:asciiTheme="minorBidi" w:hAnsiTheme="minorBidi"/>
          <w:sz w:val="24"/>
          <w:szCs w:val="24"/>
        </w:rPr>
        <w:t xml:space="preserve"> The view to the street is described not as a subversive act, but as a “remainder of an action," whose importance is to confirm the vitality of the street by way of contrast</w:t>
      </w:r>
      <w:r w:rsidRPr="001A5509">
        <w:rPr>
          <w:rFonts w:asciiTheme="minorBidi" w:hAnsiTheme="minorBidi"/>
          <w:sz w:val="24"/>
          <w:szCs w:val="24"/>
          <w:rtl/>
        </w:rPr>
        <w:t>.</w:t>
      </w:r>
    </w:p>
    <w:p w14:paraId="5E526220" w14:textId="77777777" w:rsidR="00486756" w:rsidRPr="001A5509" w:rsidRDefault="00486756" w:rsidP="00393477">
      <w:pPr>
        <w:spacing w:after="0" w:line="360" w:lineRule="auto"/>
        <w:rPr>
          <w:rFonts w:asciiTheme="minorBidi" w:hAnsiTheme="minorBidi"/>
          <w:sz w:val="24"/>
          <w:szCs w:val="24"/>
          <w:rtl/>
        </w:rPr>
      </w:pPr>
    </w:p>
    <w:p w14:paraId="33D07CA0" w14:textId="77180C31" w:rsidR="00F41B5B" w:rsidRPr="001A5509" w:rsidRDefault="0001679A" w:rsidP="00393477">
      <w:pPr>
        <w:spacing w:after="0" w:line="360" w:lineRule="auto"/>
        <w:rPr>
          <w:rFonts w:asciiTheme="minorBidi" w:hAnsiTheme="minorBidi"/>
          <w:sz w:val="24"/>
          <w:szCs w:val="24"/>
        </w:rPr>
      </w:pPr>
      <w:r w:rsidRPr="001A5509">
        <w:rPr>
          <w:rFonts w:asciiTheme="minorBidi" w:hAnsiTheme="minorBidi"/>
          <w:sz w:val="24"/>
          <w:szCs w:val="24"/>
        </w:rPr>
        <w:t xml:space="preserve">Additionally, there is a fundamental and important difference between gazing from the balcony and peeping from the street into the balcony. This difference stems from the degree of privacy of each of the spaces from which the viewing is carried out. The street is an urban-public space and anyone who goes out on the street  knowingly 'playing the game' and prepares to be watched, whether by others walking on the street or by those who sit in a café, on the balconies or standing by their shops doorways. Therefore, one who goes out on the street wear a desirable image using clothes and </w:t>
      </w:r>
      <w:proofErr w:type="gramStart"/>
      <w:r w:rsidR="00E02DB0" w:rsidRPr="001A5509">
        <w:rPr>
          <w:rFonts w:asciiTheme="minorBidi" w:hAnsiTheme="minorBidi"/>
          <w:sz w:val="24"/>
          <w:szCs w:val="24"/>
        </w:rPr>
        <w:t>accessories.</w:t>
      </w:r>
      <w:proofErr w:type="gramEnd"/>
      <w:r w:rsidRPr="001A5509">
        <w:rPr>
          <w:rFonts w:asciiTheme="minorBidi" w:hAnsiTheme="minorBidi"/>
          <w:sz w:val="24"/>
          <w:szCs w:val="24"/>
        </w:rPr>
        <w:t xml:space="preserve"> For example in the play Ya’akobi and Leidental, David Leidental is carrying a suitcase in order "to look like a busy man hurrying somewhere ..." (Jacoby and Leidental, </w:t>
      </w:r>
      <w:r w:rsidR="000B0ADD" w:rsidRPr="001A5509">
        <w:rPr>
          <w:rFonts w:asciiTheme="minorBidi" w:hAnsiTheme="minorBidi"/>
          <w:sz w:val="24"/>
          <w:szCs w:val="24"/>
        </w:rPr>
        <w:t>act</w:t>
      </w:r>
      <w:r w:rsidRPr="001A5509">
        <w:rPr>
          <w:rFonts w:asciiTheme="minorBidi" w:hAnsiTheme="minorBidi"/>
          <w:sz w:val="24"/>
          <w:szCs w:val="24"/>
        </w:rPr>
        <w:t xml:space="preserve"> 6)</w:t>
      </w:r>
      <w:r w:rsidR="00F8540E" w:rsidRPr="001A5509">
        <w:rPr>
          <w:rFonts w:asciiTheme="minorBidi" w:hAnsiTheme="minorBidi"/>
          <w:sz w:val="24"/>
          <w:szCs w:val="24"/>
        </w:rPr>
        <w:t>.</w:t>
      </w:r>
    </w:p>
    <w:p w14:paraId="2E0EB81C" w14:textId="7098AC6F" w:rsidR="00F8540E" w:rsidRPr="001A5509" w:rsidRDefault="00E83A04" w:rsidP="00393477">
      <w:pPr>
        <w:spacing w:after="0" w:line="360" w:lineRule="auto"/>
        <w:rPr>
          <w:rFonts w:asciiTheme="minorBidi" w:hAnsiTheme="minorBidi"/>
          <w:sz w:val="24"/>
          <w:szCs w:val="24"/>
        </w:rPr>
      </w:pPr>
      <w:r w:rsidRPr="001A5509">
        <w:rPr>
          <w:rFonts w:asciiTheme="minorBidi" w:hAnsiTheme="minorBidi"/>
          <w:sz w:val="24"/>
          <w:szCs w:val="24"/>
        </w:rPr>
        <w:t xml:space="preserve">Ruth </w:t>
      </w:r>
      <w:proofErr w:type="spellStart"/>
      <w:r w:rsidRPr="001A5509">
        <w:rPr>
          <w:rFonts w:asciiTheme="minorBidi" w:hAnsiTheme="minorBidi"/>
          <w:sz w:val="24"/>
          <w:szCs w:val="24"/>
        </w:rPr>
        <w:t>She</w:t>
      </w:r>
      <w:r w:rsidR="005B32B9" w:rsidRPr="001A5509">
        <w:rPr>
          <w:rFonts w:asciiTheme="minorBidi" w:hAnsiTheme="minorBidi"/>
          <w:sz w:val="24"/>
          <w:szCs w:val="24"/>
        </w:rPr>
        <w:t>chash</w:t>
      </w:r>
      <w:proofErr w:type="spellEnd"/>
      <w:r w:rsidR="005B32B9" w:rsidRPr="001A5509">
        <w:rPr>
          <w:rFonts w:asciiTheme="minorBidi" w:hAnsiTheme="minorBidi"/>
          <w:sz w:val="24"/>
          <w:szCs w:val="24"/>
        </w:rPr>
        <w:t xml:space="preserve"> (the female figure), mocks her fate in the end of the play and sings: "... and then again I have to get up, go out into the street / heavy with jewels and frozen smiles ..." (</w:t>
      </w:r>
      <w:proofErr w:type="spellStart"/>
      <w:r w:rsidR="005B32B9" w:rsidRPr="001A5509">
        <w:rPr>
          <w:rFonts w:asciiTheme="minorBidi" w:hAnsiTheme="minorBidi"/>
          <w:sz w:val="24"/>
          <w:szCs w:val="24"/>
        </w:rPr>
        <w:t>Yacobi</w:t>
      </w:r>
      <w:proofErr w:type="spellEnd"/>
      <w:r w:rsidR="005B32B9" w:rsidRPr="001A5509">
        <w:rPr>
          <w:rFonts w:asciiTheme="minorBidi" w:hAnsiTheme="minorBidi"/>
          <w:sz w:val="24"/>
          <w:szCs w:val="24"/>
        </w:rPr>
        <w:t xml:space="preserve"> and Leidental,</w:t>
      </w:r>
      <w:r w:rsidR="000B0ADD" w:rsidRPr="001A5509">
        <w:rPr>
          <w:rFonts w:asciiTheme="minorBidi" w:hAnsiTheme="minorBidi"/>
          <w:sz w:val="24"/>
          <w:szCs w:val="24"/>
        </w:rPr>
        <w:t xml:space="preserve"> Act</w:t>
      </w:r>
      <w:r w:rsidR="005B32B9" w:rsidRPr="001A5509">
        <w:rPr>
          <w:rFonts w:asciiTheme="minorBidi" w:hAnsiTheme="minorBidi"/>
          <w:sz w:val="24"/>
          <w:szCs w:val="24"/>
        </w:rPr>
        <w:t xml:space="preserve"> 28). </w:t>
      </w:r>
    </w:p>
    <w:p w14:paraId="6D183093" w14:textId="77777777" w:rsidR="00460B84" w:rsidRPr="001A5509" w:rsidRDefault="001A1D54" w:rsidP="00393477">
      <w:pPr>
        <w:spacing w:after="0" w:line="360" w:lineRule="auto"/>
        <w:rPr>
          <w:rFonts w:asciiTheme="minorBidi" w:hAnsiTheme="minorBidi"/>
          <w:sz w:val="24"/>
          <w:szCs w:val="24"/>
        </w:rPr>
      </w:pPr>
      <w:r w:rsidRPr="001A5509">
        <w:rPr>
          <w:rFonts w:asciiTheme="minorBidi" w:hAnsiTheme="minorBidi"/>
          <w:sz w:val="24"/>
          <w:szCs w:val="24"/>
        </w:rPr>
        <w:t>This is different from being on the balcony. One who is on th</w:t>
      </w:r>
      <w:r w:rsidR="007D0DCA" w:rsidRPr="001A5509">
        <w:rPr>
          <w:rFonts w:asciiTheme="minorBidi" w:hAnsiTheme="minorBidi"/>
          <w:sz w:val="24"/>
          <w:szCs w:val="24"/>
        </w:rPr>
        <w:t xml:space="preserve">e balcony may physically be outside the house </w:t>
      </w:r>
      <w:r w:rsidRPr="001A5509">
        <w:rPr>
          <w:rFonts w:asciiTheme="minorBidi" w:hAnsiTheme="minorBidi"/>
          <w:sz w:val="24"/>
          <w:szCs w:val="24"/>
        </w:rPr>
        <w:t xml:space="preserve">and in a way on the street, but cognitively they are in a private space. Thus, while the prying eyes from the balcony to the street may be critical, the voyeuristic gaze from the street to the balcony is an invasion and even exposure of those who are in it. </w:t>
      </w:r>
    </w:p>
    <w:p w14:paraId="516598B5" w14:textId="7F1EADC3" w:rsidR="005B32B9" w:rsidRPr="001A5509" w:rsidRDefault="00F70EAB" w:rsidP="00393477">
      <w:pPr>
        <w:spacing w:after="0" w:line="360" w:lineRule="auto"/>
        <w:rPr>
          <w:rFonts w:asciiTheme="minorBidi" w:hAnsiTheme="minorBidi"/>
          <w:sz w:val="24"/>
          <w:szCs w:val="24"/>
        </w:rPr>
      </w:pPr>
      <w:r w:rsidRPr="001A5509">
        <w:rPr>
          <w:rFonts w:asciiTheme="minorBidi" w:hAnsiTheme="minorBidi"/>
          <w:sz w:val="24"/>
          <w:szCs w:val="24"/>
        </w:rPr>
        <w:t>Another</w:t>
      </w:r>
      <w:r w:rsidR="00460B84" w:rsidRPr="001A5509">
        <w:rPr>
          <w:rFonts w:asciiTheme="minorBidi" w:hAnsiTheme="minorBidi"/>
          <w:sz w:val="24"/>
          <w:szCs w:val="24"/>
        </w:rPr>
        <w:t xml:space="preserve"> </w:t>
      </w:r>
      <w:r w:rsidRPr="001A5509">
        <w:rPr>
          <w:rFonts w:asciiTheme="minorBidi" w:hAnsiTheme="minorBidi"/>
          <w:sz w:val="24"/>
          <w:szCs w:val="24"/>
        </w:rPr>
        <w:t>example</w:t>
      </w:r>
      <w:r w:rsidR="00460B84" w:rsidRPr="001A5509">
        <w:rPr>
          <w:rFonts w:asciiTheme="minorBidi" w:hAnsiTheme="minorBidi"/>
          <w:sz w:val="24"/>
          <w:szCs w:val="24"/>
        </w:rPr>
        <w:t xml:space="preserve"> from </w:t>
      </w:r>
      <w:r w:rsidRPr="001A5509">
        <w:rPr>
          <w:rFonts w:asciiTheme="minorBidi" w:hAnsiTheme="minorBidi"/>
          <w:sz w:val="24"/>
          <w:szCs w:val="24"/>
        </w:rPr>
        <w:t>Levin’s</w:t>
      </w:r>
      <w:r w:rsidR="00460B84" w:rsidRPr="001A5509">
        <w:rPr>
          <w:rFonts w:asciiTheme="minorBidi" w:hAnsiTheme="minorBidi"/>
          <w:sz w:val="24"/>
          <w:szCs w:val="24"/>
        </w:rPr>
        <w:t xml:space="preserve"> prose </w:t>
      </w:r>
      <w:r w:rsidRPr="001A5509">
        <w:rPr>
          <w:rFonts w:asciiTheme="minorBidi" w:hAnsiTheme="minorBidi"/>
          <w:sz w:val="24"/>
          <w:szCs w:val="24"/>
        </w:rPr>
        <w:t>demonstrates</w:t>
      </w:r>
      <w:r w:rsidR="00460B84" w:rsidRPr="001A5509">
        <w:rPr>
          <w:rFonts w:asciiTheme="minorBidi" w:hAnsiTheme="minorBidi"/>
          <w:sz w:val="24"/>
          <w:szCs w:val="24"/>
        </w:rPr>
        <w:t xml:space="preserve"> this invasion.</w:t>
      </w:r>
      <w:r w:rsidR="001A1D54" w:rsidRPr="001A5509">
        <w:rPr>
          <w:rFonts w:asciiTheme="minorBidi" w:hAnsiTheme="minorBidi"/>
          <w:sz w:val="24"/>
          <w:szCs w:val="24"/>
        </w:rPr>
        <w:t xml:space="preserve"> </w:t>
      </w:r>
      <w:r w:rsidRPr="001A5509">
        <w:rPr>
          <w:rFonts w:asciiTheme="minorBidi" w:hAnsiTheme="minorBidi"/>
          <w:sz w:val="24"/>
          <w:szCs w:val="24"/>
        </w:rPr>
        <w:t>a piece</w:t>
      </w:r>
      <w:r w:rsidR="001A1D54" w:rsidRPr="001A5509">
        <w:rPr>
          <w:rFonts w:asciiTheme="minorBidi" w:hAnsiTheme="minorBidi"/>
          <w:sz w:val="24"/>
          <w:szCs w:val="24"/>
        </w:rPr>
        <w:t xml:space="preserve"> named </w:t>
      </w:r>
      <w:proofErr w:type="spellStart"/>
      <w:r w:rsidR="001A1D54" w:rsidRPr="001A5509">
        <w:rPr>
          <w:rFonts w:asciiTheme="minorBidi" w:hAnsiTheme="minorBidi"/>
          <w:sz w:val="24"/>
          <w:szCs w:val="24"/>
        </w:rPr>
        <w:t>Szczecki</w:t>
      </w:r>
      <w:proofErr w:type="spellEnd"/>
      <w:r w:rsidR="001A1D54" w:rsidRPr="001A5509">
        <w:rPr>
          <w:rFonts w:asciiTheme="minorBidi" w:hAnsiTheme="minorBidi"/>
          <w:sz w:val="24"/>
          <w:szCs w:val="24"/>
        </w:rPr>
        <w:t xml:space="preserve"> </w:t>
      </w:r>
      <w:r w:rsidRPr="001A5509">
        <w:rPr>
          <w:rFonts w:asciiTheme="minorBidi" w:hAnsiTheme="minorBidi"/>
          <w:sz w:val="24"/>
          <w:szCs w:val="24"/>
        </w:rPr>
        <w:t xml:space="preserve">begins as follows </w:t>
      </w:r>
      <w:r w:rsidR="001A1D54" w:rsidRPr="001A5509">
        <w:rPr>
          <w:rFonts w:asciiTheme="minorBidi" w:hAnsiTheme="minorBidi"/>
          <w:sz w:val="24"/>
          <w:szCs w:val="24"/>
        </w:rPr>
        <w:t>(</w:t>
      </w:r>
      <w:r w:rsidR="001A1D54" w:rsidRPr="001A5509">
        <w:rPr>
          <w:rFonts w:asciiTheme="minorBidi" w:hAnsiTheme="minorBidi"/>
          <w:color w:val="FF0000"/>
          <w:sz w:val="24"/>
          <w:szCs w:val="24"/>
        </w:rPr>
        <w:t xml:space="preserve"> reference</w:t>
      </w:r>
      <w:r w:rsidR="001A1D54" w:rsidRPr="001A5509">
        <w:rPr>
          <w:rFonts w:asciiTheme="minorBidi" w:hAnsiTheme="minorBidi"/>
          <w:sz w:val="24"/>
          <w:szCs w:val="24"/>
        </w:rPr>
        <w:t>): "</w:t>
      </w:r>
      <w:proofErr w:type="spellStart"/>
      <w:r w:rsidR="001A1D54" w:rsidRPr="001A5509">
        <w:rPr>
          <w:rFonts w:asciiTheme="minorBidi" w:hAnsiTheme="minorBidi"/>
          <w:sz w:val="24"/>
          <w:szCs w:val="24"/>
        </w:rPr>
        <w:t>Szczecki</w:t>
      </w:r>
      <w:proofErr w:type="spellEnd"/>
      <w:r w:rsidR="001A1D54" w:rsidRPr="001A5509">
        <w:rPr>
          <w:rFonts w:asciiTheme="minorBidi" w:hAnsiTheme="minorBidi"/>
          <w:sz w:val="24"/>
          <w:szCs w:val="24"/>
        </w:rPr>
        <w:t xml:space="preserve"> liked to walk in small streets of </w:t>
      </w:r>
      <w:r w:rsidR="001A1D54" w:rsidRPr="001A5509">
        <w:rPr>
          <w:rFonts w:asciiTheme="minorBidi" w:hAnsiTheme="minorBidi"/>
          <w:sz w:val="24"/>
          <w:szCs w:val="24"/>
        </w:rPr>
        <w:lastRenderedPageBreak/>
        <w:t xml:space="preserve">residential buildings, on the main street, the senses are sinking with great traffic, with loud noise and crowded shops, while </w:t>
      </w:r>
      <w:proofErr w:type="spellStart"/>
      <w:r w:rsidR="001A1D54" w:rsidRPr="001A5509">
        <w:rPr>
          <w:rFonts w:asciiTheme="minorBidi" w:hAnsiTheme="minorBidi"/>
          <w:sz w:val="24"/>
          <w:szCs w:val="24"/>
        </w:rPr>
        <w:t>Szczycki</w:t>
      </w:r>
      <w:proofErr w:type="spellEnd"/>
      <w:r w:rsidR="001A1D54" w:rsidRPr="001A5509">
        <w:rPr>
          <w:rFonts w:asciiTheme="minorBidi" w:hAnsiTheme="minorBidi"/>
          <w:sz w:val="24"/>
          <w:szCs w:val="24"/>
        </w:rPr>
        <w:t xml:space="preserve"> prefers to enjoy</w:t>
      </w:r>
      <w:r w:rsidRPr="001A5509">
        <w:rPr>
          <w:rFonts w:asciiTheme="minorBidi" w:hAnsiTheme="minorBidi"/>
          <w:sz w:val="24"/>
          <w:szCs w:val="24"/>
        </w:rPr>
        <w:t xml:space="preserve"> his senses in peaceful sights o</w:t>
      </w:r>
      <w:r w:rsidR="001A1D54" w:rsidRPr="001A5509">
        <w:rPr>
          <w:rFonts w:asciiTheme="minorBidi" w:hAnsiTheme="minorBidi"/>
          <w:sz w:val="24"/>
          <w:szCs w:val="24"/>
        </w:rPr>
        <w:t xml:space="preserve">f people on the balconies of their homes or half of people in the windows of their rooms, or in their blurry figures behind the closed curtain, making gestures to eat, </w:t>
      </w:r>
      <w:r w:rsidRPr="001A5509">
        <w:rPr>
          <w:rFonts w:asciiTheme="minorBidi" w:hAnsiTheme="minorBidi"/>
          <w:sz w:val="24"/>
          <w:szCs w:val="24"/>
        </w:rPr>
        <w:t>stretch out, or carry out acts p</w:t>
      </w:r>
      <w:r w:rsidR="001A1D54" w:rsidRPr="001A5509">
        <w:rPr>
          <w:rFonts w:asciiTheme="minorBidi" w:hAnsiTheme="minorBidi"/>
          <w:sz w:val="24"/>
          <w:szCs w:val="24"/>
        </w:rPr>
        <w:t>ainfully pleasing, sometimes he would be lucky to see a young girl in a balcony sitting at the table eating fruit and writing… . "</w:t>
      </w:r>
    </w:p>
    <w:p w14:paraId="78038AB3" w14:textId="77777777" w:rsidR="001A1D54" w:rsidRPr="001A5509" w:rsidRDefault="001A1D54" w:rsidP="00393477">
      <w:pPr>
        <w:spacing w:after="0" w:line="360" w:lineRule="auto"/>
        <w:rPr>
          <w:rFonts w:asciiTheme="minorBidi" w:hAnsiTheme="minorBidi"/>
          <w:color w:val="70AD47" w:themeColor="accent6"/>
          <w:sz w:val="24"/>
          <w:szCs w:val="24"/>
        </w:rPr>
      </w:pPr>
    </w:p>
    <w:p w14:paraId="04B0DB3F" w14:textId="0FFAD025" w:rsidR="006452E7" w:rsidRPr="001A5509" w:rsidRDefault="003522B6" w:rsidP="00393477">
      <w:pPr>
        <w:spacing w:line="360" w:lineRule="auto"/>
        <w:rPr>
          <w:rFonts w:asciiTheme="minorBidi" w:hAnsiTheme="minorBidi"/>
          <w:sz w:val="24"/>
          <w:szCs w:val="24"/>
        </w:rPr>
      </w:pPr>
      <w:r w:rsidRPr="001A5509">
        <w:rPr>
          <w:rFonts w:asciiTheme="minorBidi" w:hAnsiTheme="minorBidi"/>
          <w:sz w:val="24"/>
          <w:szCs w:val="24"/>
        </w:rPr>
        <w:t xml:space="preserve">The Tel </w:t>
      </w:r>
      <w:proofErr w:type="spellStart"/>
      <w:r w:rsidRPr="001A5509">
        <w:rPr>
          <w:rFonts w:asciiTheme="minorBidi" w:hAnsiTheme="minorBidi"/>
          <w:sz w:val="24"/>
          <w:szCs w:val="24"/>
        </w:rPr>
        <w:t>Avivian</w:t>
      </w:r>
      <w:proofErr w:type="spellEnd"/>
      <w:r w:rsidRPr="001A5509">
        <w:rPr>
          <w:rFonts w:asciiTheme="minorBidi" w:hAnsiTheme="minorBidi"/>
          <w:sz w:val="24"/>
          <w:szCs w:val="24"/>
        </w:rPr>
        <w:t xml:space="preserve"> balcony as a dual space between private and public, and the voyeuristic atmosphere woven in it, is reflected as well in the paintings of David Gerstein, exhibited in the summer of 1980 at the Horace Richter Gallery in Jaffa. </w:t>
      </w:r>
      <w:proofErr w:type="spellStart"/>
      <w:r w:rsidRPr="001A5509">
        <w:rPr>
          <w:rFonts w:asciiTheme="minorBidi" w:hAnsiTheme="minorBidi"/>
          <w:sz w:val="24"/>
          <w:szCs w:val="24"/>
        </w:rPr>
        <w:t>Yona</w:t>
      </w:r>
      <w:proofErr w:type="spellEnd"/>
      <w:r w:rsidRPr="001A5509">
        <w:rPr>
          <w:rFonts w:asciiTheme="minorBidi" w:hAnsiTheme="minorBidi"/>
          <w:sz w:val="24"/>
          <w:szCs w:val="24"/>
        </w:rPr>
        <w:t xml:space="preserve"> Fischer wrote in the exhibition catalog:  "... three stories, one in front of the other ... all are neighbors, all are fortified from everyone else, all with passive curiosity looking at everyone else.... Out of the ambush behind the window he [The painter, AS]  is looking down or up at the balcony across the street, stopped to document ... the boundary of a visible and hidden, of exterior and interior - between a street and a dim lit apartment - the mark of a strange living space, kind of a small and peaceful botanical cage</w:t>
      </w:r>
      <w:r w:rsidRPr="001A5509">
        <w:rPr>
          <w:rFonts w:asciiTheme="minorBidi" w:hAnsiTheme="minorBidi"/>
          <w:color w:val="FF0000"/>
          <w:sz w:val="24"/>
          <w:szCs w:val="24"/>
        </w:rPr>
        <w:t xml:space="preserve">. </w:t>
      </w:r>
      <w:r w:rsidR="006452E7" w:rsidRPr="001A5509">
        <w:rPr>
          <w:rFonts w:asciiTheme="minorBidi" w:hAnsiTheme="minorBidi"/>
          <w:color w:val="FF0000"/>
          <w:sz w:val="24"/>
          <w:szCs w:val="24"/>
        </w:rPr>
        <w:t>"(Fisher, 1984). (See drawings - withdraw authorization)</w:t>
      </w:r>
    </w:p>
    <w:p w14:paraId="6524A383" w14:textId="7168A051" w:rsidR="006A4D6F" w:rsidRPr="001A5509" w:rsidRDefault="006452E7" w:rsidP="00393477">
      <w:pPr>
        <w:spacing w:line="360" w:lineRule="auto"/>
        <w:rPr>
          <w:rFonts w:asciiTheme="minorBidi" w:hAnsiTheme="minorBidi"/>
          <w:sz w:val="24"/>
          <w:szCs w:val="24"/>
          <w:rtl/>
        </w:rPr>
      </w:pPr>
      <w:r w:rsidRPr="001A5509">
        <w:rPr>
          <w:rFonts w:asciiTheme="minorBidi" w:hAnsiTheme="minorBidi"/>
          <w:sz w:val="24"/>
          <w:szCs w:val="24"/>
        </w:rPr>
        <w:t xml:space="preserve">Voyeurism as an urban experience anchored in the language of the unique space to Tel Aviv, and first and foremost on the balcony stands at the </w:t>
      </w:r>
      <w:r w:rsidR="00805A52" w:rsidRPr="001A5509">
        <w:rPr>
          <w:rFonts w:asciiTheme="minorBidi" w:hAnsiTheme="minorBidi"/>
          <w:sz w:val="24"/>
          <w:szCs w:val="24"/>
        </w:rPr>
        <w:t>core</w:t>
      </w:r>
      <w:r w:rsidRPr="001A5509">
        <w:rPr>
          <w:rFonts w:asciiTheme="minorBidi" w:hAnsiTheme="minorBidi"/>
          <w:sz w:val="24"/>
          <w:szCs w:val="24"/>
        </w:rPr>
        <w:t xml:space="preserve"> of the play "Krum," which premiered in 1975 at the Haifa Theater.</w:t>
      </w:r>
    </w:p>
    <w:p w14:paraId="240FE7B8" w14:textId="77777777" w:rsidR="003522B6" w:rsidRPr="001A5509" w:rsidRDefault="003522B6" w:rsidP="00393477">
      <w:pPr>
        <w:spacing w:line="360" w:lineRule="auto"/>
        <w:rPr>
          <w:rFonts w:asciiTheme="minorBidi" w:hAnsiTheme="minorBidi"/>
          <w:b/>
          <w:bCs/>
          <w:sz w:val="24"/>
          <w:szCs w:val="24"/>
        </w:rPr>
      </w:pPr>
    </w:p>
    <w:p w14:paraId="06B5C883" w14:textId="77777777" w:rsidR="009E5AFA" w:rsidRPr="001A5509" w:rsidRDefault="009E5AFA" w:rsidP="00393477">
      <w:pPr>
        <w:spacing w:line="360" w:lineRule="auto"/>
        <w:rPr>
          <w:rFonts w:asciiTheme="minorBidi" w:hAnsiTheme="minorBidi"/>
          <w:b/>
          <w:bCs/>
          <w:sz w:val="24"/>
          <w:szCs w:val="24"/>
        </w:rPr>
      </w:pPr>
    </w:p>
    <w:p w14:paraId="1DEAF690" w14:textId="35D38B45" w:rsidR="0017131F" w:rsidRPr="001A5509" w:rsidRDefault="009E5AFA" w:rsidP="00393477">
      <w:pPr>
        <w:spacing w:after="0" w:line="360" w:lineRule="auto"/>
        <w:rPr>
          <w:rFonts w:asciiTheme="minorBidi" w:hAnsiTheme="minorBidi"/>
          <w:sz w:val="24"/>
          <w:szCs w:val="24"/>
        </w:rPr>
      </w:pPr>
      <w:r w:rsidRPr="001A5509">
        <w:rPr>
          <w:rFonts w:asciiTheme="minorBidi" w:hAnsiTheme="minorBidi"/>
          <w:b/>
          <w:bCs/>
          <w:sz w:val="24"/>
          <w:szCs w:val="24"/>
        </w:rPr>
        <w:t>The second play: Krum (1975): Balconies, voyeurism, gaze as a critical idea</w:t>
      </w:r>
    </w:p>
    <w:p w14:paraId="0F929DA0" w14:textId="77777777" w:rsidR="009E5AFA" w:rsidRPr="001A5509" w:rsidRDefault="009E5AFA" w:rsidP="00393477">
      <w:pPr>
        <w:spacing w:after="0" w:line="360" w:lineRule="auto"/>
        <w:rPr>
          <w:rFonts w:asciiTheme="minorBidi" w:hAnsiTheme="minorBidi"/>
          <w:sz w:val="24"/>
          <w:szCs w:val="24"/>
        </w:rPr>
      </w:pPr>
    </w:p>
    <w:p w14:paraId="0EACC0ED" w14:textId="6A0BA1B4" w:rsidR="00805A52" w:rsidRPr="001A5509" w:rsidRDefault="00805A52" w:rsidP="00393477">
      <w:pPr>
        <w:spacing w:after="0" w:line="360" w:lineRule="auto"/>
        <w:rPr>
          <w:rFonts w:asciiTheme="minorBidi" w:hAnsiTheme="minorBidi"/>
          <w:color w:val="FF0000"/>
          <w:sz w:val="24"/>
          <w:szCs w:val="24"/>
          <w:rtl/>
        </w:rPr>
      </w:pPr>
      <w:r w:rsidRPr="001A5509">
        <w:rPr>
          <w:rFonts w:asciiTheme="minorBidi" w:hAnsiTheme="minorBidi"/>
          <w:sz w:val="24"/>
          <w:szCs w:val="24"/>
        </w:rPr>
        <w:t xml:space="preserve">The scenography for the performance of "Krum" in Haifa theatre was the only Levin and Dar’s set that </w:t>
      </w:r>
      <w:r w:rsidR="00720928" w:rsidRPr="001A5509">
        <w:rPr>
          <w:rFonts w:asciiTheme="minorBidi" w:hAnsiTheme="minorBidi"/>
          <w:sz w:val="24"/>
          <w:szCs w:val="24"/>
        </w:rPr>
        <w:t>situated</w:t>
      </w:r>
      <w:r w:rsidRPr="001A5509">
        <w:rPr>
          <w:rFonts w:asciiTheme="minorBidi" w:hAnsiTheme="minorBidi"/>
          <w:sz w:val="24"/>
          <w:szCs w:val="24"/>
        </w:rPr>
        <w:t xml:space="preserve"> </w:t>
      </w:r>
      <w:r w:rsidR="00720928" w:rsidRPr="001A5509">
        <w:rPr>
          <w:rFonts w:asciiTheme="minorBidi" w:hAnsiTheme="minorBidi"/>
          <w:sz w:val="24"/>
          <w:szCs w:val="24"/>
        </w:rPr>
        <w:t xml:space="preserve">an </w:t>
      </w:r>
      <w:r w:rsidR="00863A7A" w:rsidRPr="001A5509">
        <w:rPr>
          <w:rFonts w:asciiTheme="minorBidi" w:hAnsiTheme="minorBidi"/>
          <w:sz w:val="24"/>
          <w:szCs w:val="24"/>
        </w:rPr>
        <w:t>identified</w:t>
      </w:r>
      <w:r w:rsidRPr="001A5509">
        <w:rPr>
          <w:rFonts w:asciiTheme="minorBidi" w:hAnsiTheme="minorBidi"/>
          <w:sz w:val="24"/>
          <w:szCs w:val="24"/>
        </w:rPr>
        <w:t xml:space="preserve"> place. It was based on </w:t>
      </w:r>
      <w:proofErr w:type="spellStart"/>
      <w:r w:rsidR="000B0ADD" w:rsidRPr="001A5509">
        <w:rPr>
          <w:rFonts w:asciiTheme="minorBidi" w:hAnsiTheme="minorBidi"/>
          <w:sz w:val="24"/>
          <w:szCs w:val="24"/>
        </w:rPr>
        <w:t>act</w:t>
      </w:r>
      <w:r w:rsidRPr="001A5509">
        <w:rPr>
          <w:rFonts w:asciiTheme="minorBidi" w:hAnsiTheme="minorBidi"/>
          <w:sz w:val="24"/>
          <w:szCs w:val="24"/>
        </w:rPr>
        <w:t>graphs</w:t>
      </w:r>
      <w:proofErr w:type="spellEnd"/>
      <w:r w:rsidRPr="001A5509">
        <w:rPr>
          <w:rFonts w:asciiTheme="minorBidi" w:hAnsiTheme="minorBidi"/>
          <w:sz w:val="24"/>
          <w:szCs w:val="24"/>
        </w:rPr>
        <w:t xml:space="preserve"> and paintings of </w:t>
      </w:r>
      <w:r w:rsidR="00F042FD" w:rsidRPr="001A5509">
        <w:rPr>
          <w:rFonts w:asciiTheme="minorBidi" w:hAnsiTheme="minorBidi"/>
          <w:sz w:val="24"/>
          <w:szCs w:val="24"/>
        </w:rPr>
        <w:t>the streets ‘</w:t>
      </w:r>
      <w:proofErr w:type="spellStart"/>
      <w:r w:rsidRPr="001A5509">
        <w:rPr>
          <w:rFonts w:asciiTheme="minorBidi" w:hAnsiTheme="minorBidi"/>
          <w:sz w:val="24"/>
          <w:szCs w:val="24"/>
        </w:rPr>
        <w:t>Geula</w:t>
      </w:r>
      <w:proofErr w:type="spellEnd"/>
      <w:r w:rsidR="00F042FD" w:rsidRPr="001A5509">
        <w:rPr>
          <w:rFonts w:asciiTheme="minorBidi" w:hAnsiTheme="minorBidi"/>
          <w:sz w:val="24"/>
          <w:szCs w:val="24"/>
        </w:rPr>
        <w:t>’</w:t>
      </w:r>
      <w:r w:rsidRPr="001A5509">
        <w:rPr>
          <w:rFonts w:asciiTheme="minorBidi" w:hAnsiTheme="minorBidi"/>
          <w:sz w:val="24"/>
          <w:szCs w:val="24"/>
        </w:rPr>
        <w:t xml:space="preserve">, </w:t>
      </w:r>
      <w:r w:rsidR="00F042FD" w:rsidRPr="001A5509">
        <w:rPr>
          <w:rFonts w:asciiTheme="minorBidi" w:hAnsiTheme="minorBidi"/>
          <w:sz w:val="24"/>
          <w:szCs w:val="24"/>
        </w:rPr>
        <w:t>‘</w:t>
      </w:r>
      <w:r w:rsidRPr="001A5509">
        <w:rPr>
          <w:rFonts w:asciiTheme="minorBidi" w:hAnsiTheme="minorBidi"/>
          <w:sz w:val="24"/>
          <w:szCs w:val="24"/>
        </w:rPr>
        <w:t>Jonah the Prophet</w:t>
      </w:r>
      <w:r w:rsidR="00F042FD" w:rsidRPr="001A5509">
        <w:rPr>
          <w:rFonts w:asciiTheme="minorBidi" w:hAnsiTheme="minorBidi"/>
          <w:sz w:val="24"/>
          <w:szCs w:val="24"/>
        </w:rPr>
        <w:t>’</w:t>
      </w:r>
      <w:r w:rsidRPr="001A5509">
        <w:rPr>
          <w:rFonts w:asciiTheme="minorBidi" w:hAnsiTheme="minorBidi"/>
          <w:sz w:val="24"/>
          <w:szCs w:val="24"/>
        </w:rPr>
        <w:t xml:space="preserve"> and </w:t>
      </w:r>
      <w:r w:rsidR="00F042FD" w:rsidRPr="001A5509">
        <w:rPr>
          <w:rFonts w:asciiTheme="minorBidi" w:hAnsiTheme="minorBidi"/>
          <w:sz w:val="24"/>
          <w:szCs w:val="24"/>
        </w:rPr>
        <w:t>‘</w:t>
      </w:r>
      <w:r w:rsidRPr="001A5509">
        <w:rPr>
          <w:rFonts w:asciiTheme="minorBidi" w:hAnsiTheme="minorBidi"/>
          <w:sz w:val="24"/>
          <w:szCs w:val="24"/>
        </w:rPr>
        <w:t>Rabbi Kook</w:t>
      </w:r>
      <w:r w:rsidR="00F042FD" w:rsidRPr="001A5509">
        <w:rPr>
          <w:rFonts w:asciiTheme="minorBidi" w:hAnsiTheme="minorBidi"/>
          <w:sz w:val="24"/>
          <w:szCs w:val="24"/>
        </w:rPr>
        <w:t>’</w:t>
      </w:r>
      <w:r w:rsidR="008865D2" w:rsidRPr="001A5509">
        <w:rPr>
          <w:rFonts w:asciiTheme="minorBidi" w:hAnsiTheme="minorBidi"/>
          <w:sz w:val="24"/>
          <w:szCs w:val="24"/>
        </w:rPr>
        <w:t xml:space="preserve"> located in the center of</w:t>
      </w:r>
      <w:r w:rsidR="00F042FD" w:rsidRPr="001A5509">
        <w:rPr>
          <w:rFonts w:asciiTheme="minorBidi" w:hAnsiTheme="minorBidi"/>
          <w:sz w:val="24"/>
          <w:szCs w:val="24"/>
        </w:rPr>
        <w:t xml:space="preserve"> Tel Aviv)</w:t>
      </w:r>
      <w:r w:rsidRPr="001A5509">
        <w:rPr>
          <w:rFonts w:asciiTheme="minorBidi" w:hAnsiTheme="minorBidi"/>
          <w:sz w:val="24"/>
          <w:szCs w:val="24"/>
        </w:rPr>
        <w:t xml:space="preserve">. </w:t>
      </w:r>
      <w:r w:rsidRPr="001A5509">
        <w:rPr>
          <w:rFonts w:asciiTheme="minorBidi" w:hAnsiTheme="minorBidi"/>
          <w:color w:val="FF0000"/>
          <w:sz w:val="24"/>
          <w:szCs w:val="24"/>
        </w:rPr>
        <w:t>(See Sketch No.)</w:t>
      </w:r>
      <w:r w:rsidR="00720928" w:rsidRPr="001A5509">
        <w:rPr>
          <w:rFonts w:asciiTheme="minorBidi" w:hAnsiTheme="minorBidi"/>
          <w:color w:val="FF0000"/>
          <w:sz w:val="24"/>
          <w:szCs w:val="24"/>
        </w:rPr>
        <w:t xml:space="preserve"> </w:t>
      </w:r>
      <w:r w:rsidR="00720928" w:rsidRPr="001A5509">
        <w:rPr>
          <w:rFonts w:asciiTheme="minorBidi" w:hAnsiTheme="minorBidi"/>
          <w:sz w:val="24"/>
          <w:szCs w:val="24"/>
        </w:rPr>
        <w:t xml:space="preserve">Yet </w:t>
      </w:r>
      <w:r w:rsidR="00863A7A" w:rsidRPr="001A5509">
        <w:rPr>
          <w:rFonts w:asciiTheme="minorBidi" w:hAnsiTheme="minorBidi"/>
          <w:sz w:val="24"/>
          <w:szCs w:val="24"/>
        </w:rPr>
        <w:t xml:space="preserve">it was never </w:t>
      </w:r>
      <w:r w:rsidR="00720928" w:rsidRPr="001A5509">
        <w:rPr>
          <w:rFonts w:asciiTheme="minorBidi" w:hAnsiTheme="minorBidi"/>
          <w:sz w:val="24"/>
          <w:szCs w:val="24"/>
        </w:rPr>
        <w:t>explicit</w:t>
      </w:r>
      <w:r w:rsidR="00863A7A" w:rsidRPr="001A5509">
        <w:rPr>
          <w:rFonts w:asciiTheme="minorBidi" w:hAnsiTheme="minorBidi"/>
          <w:sz w:val="24"/>
          <w:szCs w:val="24"/>
        </w:rPr>
        <w:t>ly stated that the urban space is Tel-Aviv’s.</w:t>
      </w:r>
    </w:p>
    <w:p w14:paraId="1471FEEB" w14:textId="66736DAD" w:rsidR="00805A52" w:rsidRPr="001A5509" w:rsidRDefault="00805A52" w:rsidP="00393477">
      <w:pPr>
        <w:autoSpaceDE w:val="0"/>
        <w:autoSpaceDN w:val="0"/>
        <w:adjustRightInd w:val="0"/>
        <w:spacing w:after="0" w:line="360" w:lineRule="auto"/>
        <w:rPr>
          <w:rFonts w:asciiTheme="minorBidi" w:hAnsiTheme="minorBidi"/>
          <w:color w:val="181818"/>
          <w:sz w:val="24"/>
          <w:szCs w:val="24"/>
        </w:rPr>
      </w:pPr>
      <w:r w:rsidRPr="001A5509">
        <w:rPr>
          <w:rFonts w:asciiTheme="minorBidi" w:hAnsiTheme="minorBidi"/>
          <w:sz w:val="24"/>
          <w:szCs w:val="24"/>
        </w:rPr>
        <w:lastRenderedPageBreak/>
        <w:t xml:space="preserve">On either side of the stage painted </w:t>
      </w:r>
      <w:r w:rsidR="00A90531" w:rsidRPr="001A5509">
        <w:rPr>
          <w:rFonts w:asciiTheme="minorBidi" w:hAnsiTheme="minorBidi"/>
          <w:color w:val="2F2F2F"/>
          <w:sz w:val="24"/>
          <w:szCs w:val="24"/>
        </w:rPr>
        <w:t>coulisse</w:t>
      </w:r>
      <w:r w:rsidR="00A90531" w:rsidRPr="001A5509">
        <w:rPr>
          <w:rFonts w:asciiTheme="minorBidi" w:hAnsiTheme="minorBidi"/>
          <w:sz w:val="24"/>
          <w:szCs w:val="24"/>
        </w:rPr>
        <w:t>, depicting a sequence</w:t>
      </w:r>
      <w:r w:rsidRPr="001A5509">
        <w:rPr>
          <w:rFonts w:asciiTheme="minorBidi" w:hAnsiTheme="minorBidi"/>
          <w:sz w:val="24"/>
          <w:szCs w:val="24"/>
        </w:rPr>
        <w:t xml:space="preserve"> of low-rise grayish-pink buildings</w:t>
      </w:r>
      <w:r w:rsidR="0017131F" w:rsidRPr="001A5509">
        <w:rPr>
          <w:rFonts w:asciiTheme="minorBidi" w:hAnsiTheme="minorBidi"/>
          <w:sz w:val="24"/>
          <w:szCs w:val="24"/>
        </w:rPr>
        <w:t>,</w:t>
      </w:r>
      <w:r w:rsidRPr="001A5509">
        <w:rPr>
          <w:rFonts w:asciiTheme="minorBidi" w:hAnsiTheme="minorBidi"/>
          <w:sz w:val="24"/>
          <w:szCs w:val="24"/>
        </w:rPr>
        <w:t xml:space="preserve"> </w:t>
      </w:r>
      <w:r w:rsidR="0017131F" w:rsidRPr="001A5509">
        <w:rPr>
          <w:rFonts w:asciiTheme="minorBidi" w:hAnsiTheme="minorBidi"/>
          <w:sz w:val="24"/>
          <w:szCs w:val="24"/>
        </w:rPr>
        <w:t>creating a perspective of a street descending to the sea.</w:t>
      </w:r>
    </w:p>
    <w:p w14:paraId="03E16D72" w14:textId="30E7CA64" w:rsidR="0017131F" w:rsidRPr="001A5509" w:rsidRDefault="00805A52" w:rsidP="00393477">
      <w:pPr>
        <w:spacing w:after="0" w:line="360" w:lineRule="auto"/>
        <w:rPr>
          <w:rFonts w:asciiTheme="minorBidi" w:hAnsiTheme="minorBidi"/>
          <w:sz w:val="24"/>
          <w:szCs w:val="24"/>
        </w:rPr>
      </w:pPr>
      <w:r w:rsidRPr="001A5509">
        <w:rPr>
          <w:rFonts w:asciiTheme="minorBidi" w:hAnsiTheme="minorBidi"/>
          <w:sz w:val="24"/>
          <w:szCs w:val="24"/>
        </w:rPr>
        <w:t xml:space="preserve">The back of the stage </w:t>
      </w:r>
      <w:r w:rsidR="006B6E24" w:rsidRPr="001A5509">
        <w:rPr>
          <w:rFonts w:asciiTheme="minorBidi" w:hAnsiTheme="minorBidi"/>
          <w:sz w:val="24"/>
          <w:szCs w:val="24"/>
        </w:rPr>
        <w:t>is elevated</w:t>
      </w:r>
      <w:r w:rsidRPr="001A5509">
        <w:rPr>
          <w:rFonts w:asciiTheme="minorBidi" w:hAnsiTheme="minorBidi"/>
          <w:sz w:val="24"/>
          <w:szCs w:val="24"/>
        </w:rPr>
        <w:t xml:space="preserve"> </w:t>
      </w:r>
      <w:r w:rsidR="0017131F" w:rsidRPr="001A5509">
        <w:rPr>
          <w:rFonts w:asciiTheme="minorBidi" w:hAnsiTheme="minorBidi"/>
          <w:sz w:val="24"/>
          <w:szCs w:val="24"/>
        </w:rPr>
        <w:t>with</w:t>
      </w:r>
      <w:r w:rsidRPr="001A5509">
        <w:rPr>
          <w:rFonts w:asciiTheme="minorBidi" w:hAnsiTheme="minorBidi"/>
          <w:sz w:val="24"/>
          <w:szCs w:val="24"/>
        </w:rPr>
        <w:t xml:space="preserve"> a podium of about 40 cm in width, and in the lower part symmetrically</w:t>
      </w:r>
      <w:r w:rsidR="006B6E24" w:rsidRPr="001A5509">
        <w:rPr>
          <w:rFonts w:asciiTheme="minorBidi" w:hAnsiTheme="minorBidi"/>
          <w:sz w:val="24"/>
          <w:szCs w:val="24"/>
        </w:rPr>
        <w:t xml:space="preserve"> stood</w:t>
      </w:r>
      <w:r w:rsidRPr="001A5509">
        <w:rPr>
          <w:rFonts w:asciiTheme="minorBidi" w:hAnsiTheme="minorBidi"/>
          <w:sz w:val="24"/>
          <w:szCs w:val="24"/>
        </w:rPr>
        <w:t>: a bed wrapped in a blanket</w:t>
      </w:r>
      <w:r w:rsidR="006B6E24" w:rsidRPr="001A5509">
        <w:rPr>
          <w:rFonts w:asciiTheme="minorBidi" w:hAnsiTheme="minorBidi"/>
          <w:sz w:val="24"/>
          <w:szCs w:val="24"/>
        </w:rPr>
        <w:t>- on the left side</w:t>
      </w:r>
      <w:r w:rsidR="0017131F" w:rsidRPr="001A5509">
        <w:rPr>
          <w:rFonts w:asciiTheme="minorBidi" w:hAnsiTheme="minorBidi"/>
          <w:sz w:val="24"/>
          <w:szCs w:val="24"/>
        </w:rPr>
        <w:t>,</w:t>
      </w:r>
      <w:r w:rsidRPr="001A5509">
        <w:rPr>
          <w:rFonts w:asciiTheme="minorBidi" w:hAnsiTheme="minorBidi"/>
          <w:sz w:val="24"/>
          <w:szCs w:val="24"/>
        </w:rPr>
        <w:t xml:space="preserve"> </w:t>
      </w:r>
      <w:r w:rsidR="006B6E24" w:rsidRPr="001A5509">
        <w:rPr>
          <w:rFonts w:asciiTheme="minorBidi" w:hAnsiTheme="minorBidi"/>
          <w:sz w:val="24"/>
          <w:szCs w:val="24"/>
        </w:rPr>
        <w:t>and a</w:t>
      </w:r>
      <w:r w:rsidR="0017131F" w:rsidRPr="001A5509">
        <w:rPr>
          <w:rFonts w:asciiTheme="minorBidi" w:hAnsiTheme="minorBidi"/>
          <w:sz w:val="24"/>
          <w:szCs w:val="24"/>
        </w:rPr>
        <w:t xml:space="preserve"> kitchen table with a pair of </w:t>
      </w:r>
      <w:proofErr w:type="spellStart"/>
      <w:r w:rsidR="0017131F" w:rsidRPr="001A5509">
        <w:rPr>
          <w:rFonts w:asciiTheme="minorBidi" w:hAnsiTheme="minorBidi"/>
          <w:sz w:val="24"/>
          <w:szCs w:val="24"/>
        </w:rPr>
        <w:t>Thonet</w:t>
      </w:r>
      <w:proofErr w:type="spellEnd"/>
      <w:r w:rsidRPr="001A5509">
        <w:rPr>
          <w:rFonts w:asciiTheme="minorBidi" w:hAnsiTheme="minorBidi"/>
          <w:sz w:val="24"/>
          <w:szCs w:val="24"/>
        </w:rPr>
        <w:t xml:space="preserve"> chairs</w:t>
      </w:r>
      <w:r w:rsidR="006B6E24" w:rsidRPr="001A5509">
        <w:rPr>
          <w:rFonts w:asciiTheme="minorBidi" w:hAnsiTheme="minorBidi"/>
          <w:sz w:val="24"/>
          <w:szCs w:val="24"/>
        </w:rPr>
        <w:t xml:space="preserve"> - on the right</w:t>
      </w:r>
      <w:r w:rsidRPr="001A5509">
        <w:rPr>
          <w:rFonts w:asciiTheme="minorBidi" w:hAnsiTheme="minorBidi"/>
          <w:sz w:val="24"/>
          <w:szCs w:val="24"/>
        </w:rPr>
        <w:t xml:space="preserve">. </w:t>
      </w:r>
      <w:r w:rsidR="0017131F" w:rsidRPr="001A5509">
        <w:rPr>
          <w:rFonts w:asciiTheme="minorBidi" w:hAnsiTheme="minorBidi"/>
          <w:sz w:val="24"/>
          <w:szCs w:val="24"/>
        </w:rPr>
        <w:t>Behind them, still on the lower part attached to the podium, two elevations of about 20 cm enclosed in the railing.</w:t>
      </w:r>
      <w:r w:rsidRPr="001A5509">
        <w:rPr>
          <w:rFonts w:asciiTheme="minorBidi" w:hAnsiTheme="minorBidi"/>
          <w:sz w:val="24"/>
          <w:szCs w:val="24"/>
        </w:rPr>
        <w:t xml:space="preserve"> Between the elevations</w:t>
      </w:r>
      <w:r w:rsidR="0017131F" w:rsidRPr="001A5509">
        <w:rPr>
          <w:rFonts w:asciiTheme="minorBidi" w:hAnsiTheme="minorBidi"/>
          <w:sz w:val="24"/>
          <w:szCs w:val="24"/>
        </w:rPr>
        <w:t>,</w:t>
      </w:r>
      <w:r w:rsidRPr="001A5509">
        <w:rPr>
          <w:rFonts w:asciiTheme="minorBidi" w:hAnsiTheme="minorBidi"/>
          <w:sz w:val="24"/>
          <w:szCs w:val="24"/>
        </w:rPr>
        <w:t xml:space="preserve"> two pairs of square wooden chairs arranged </w:t>
      </w:r>
      <w:r w:rsidR="0017131F" w:rsidRPr="001A5509">
        <w:rPr>
          <w:rFonts w:asciiTheme="minorBidi" w:hAnsiTheme="minorBidi"/>
          <w:sz w:val="24"/>
          <w:szCs w:val="24"/>
        </w:rPr>
        <w:t>next to</w:t>
      </w:r>
      <w:r w:rsidRPr="001A5509">
        <w:rPr>
          <w:rFonts w:asciiTheme="minorBidi" w:hAnsiTheme="minorBidi"/>
          <w:sz w:val="24"/>
          <w:szCs w:val="24"/>
        </w:rPr>
        <w:t xml:space="preserve"> two square tables. Exc</w:t>
      </w:r>
      <w:r w:rsidR="0017131F" w:rsidRPr="001A5509">
        <w:rPr>
          <w:rFonts w:asciiTheme="minorBidi" w:hAnsiTheme="minorBidi"/>
          <w:sz w:val="24"/>
          <w:szCs w:val="24"/>
        </w:rPr>
        <w:t>ept for those described, center-</w:t>
      </w:r>
      <w:r w:rsidRPr="001A5509">
        <w:rPr>
          <w:rFonts w:asciiTheme="minorBidi" w:hAnsiTheme="minorBidi"/>
          <w:sz w:val="24"/>
          <w:szCs w:val="24"/>
        </w:rPr>
        <w:t xml:space="preserve">stage was free of scenery and objects. </w:t>
      </w:r>
    </w:p>
    <w:p w14:paraId="5C485C7F" w14:textId="6B7E4B2D" w:rsidR="004F6C85" w:rsidRPr="001A5509" w:rsidRDefault="00805A52" w:rsidP="00393477">
      <w:pPr>
        <w:spacing w:after="0" w:line="360" w:lineRule="auto"/>
        <w:rPr>
          <w:rFonts w:asciiTheme="minorBidi" w:hAnsiTheme="minorBidi"/>
          <w:color w:val="FF0000"/>
          <w:sz w:val="24"/>
          <w:szCs w:val="24"/>
        </w:rPr>
      </w:pPr>
      <w:r w:rsidRPr="001A5509">
        <w:rPr>
          <w:rFonts w:asciiTheme="minorBidi" w:hAnsiTheme="minorBidi"/>
          <w:sz w:val="24"/>
          <w:szCs w:val="24"/>
        </w:rPr>
        <w:t>Deep in perspective, a large and smooth sky</w:t>
      </w:r>
      <w:r w:rsidR="0017131F" w:rsidRPr="001A5509">
        <w:rPr>
          <w:rFonts w:asciiTheme="minorBidi" w:hAnsiTheme="minorBidi"/>
          <w:sz w:val="24"/>
          <w:szCs w:val="24"/>
        </w:rPr>
        <w:t xml:space="preserve"> curtain</w:t>
      </w:r>
      <w:r w:rsidRPr="001A5509">
        <w:rPr>
          <w:rFonts w:asciiTheme="minorBidi" w:hAnsiTheme="minorBidi"/>
          <w:sz w:val="24"/>
          <w:szCs w:val="24"/>
        </w:rPr>
        <w:t>, and a horizon</w:t>
      </w:r>
      <w:r w:rsidR="0017131F" w:rsidRPr="001A5509">
        <w:rPr>
          <w:rFonts w:asciiTheme="minorBidi" w:hAnsiTheme="minorBidi"/>
          <w:sz w:val="24"/>
          <w:szCs w:val="24"/>
        </w:rPr>
        <w:t xml:space="preserve"> line of the sea</w:t>
      </w:r>
      <w:r w:rsidRPr="001A5509">
        <w:rPr>
          <w:rFonts w:asciiTheme="minorBidi" w:hAnsiTheme="minorBidi"/>
          <w:sz w:val="24"/>
          <w:szCs w:val="24"/>
        </w:rPr>
        <w:t xml:space="preserve">. </w:t>
      </w:r>
      <w:r w:rsidRPr="001A5509">
        <w:rPr>
          <w:rFonts w:asciiTheme="minorBidi" w:hAnsiTheme="minorBidi"/>
          <w:color w:val="FF0000"/>
          <w:sz w:val="24"/>
          <w:szCs w:val="24"/>
        </w:rPr>
        <w:t>(See drawing ......)</w:t>
      </w:r>
    </w:p>
    <w:p w14:paraId="2AC671E6" w14:textId="3A7F87FF" w:rsidR="006B6E24" w:rsidRPr="001A5509" w:rsidRDefault="006B6E24" w:rsidP="00393477">
      <w:pPr>
        <w:spacing w:after="0" w:line="360" w:lineRule="auto"/>
        <w:rPr>
          <w:rFonts w:asciiTheme="minorBidi" w:hAnsiTheme="minorBidi"/>
          <w:sz w:val="24"/>
          <w:szCs w:val="24"/>
        </w:rPr>
      </w:pPr>
      <w:r w:rsidRPr="001A5509">
        <w:rPr>
          <w:rFonts w:asciiTheme="minorBidi" w:hAnsiTheme="minorBidi"/>
          <w:sz w:val="24"/>
          <w:szCs w:val="24"/>
        </w:rPr>
        <w:t xml:space="preserve">Neighborhood voyeurism realized in this production in the choice to create a hierarchy of openness in the representation of the four apartments on stage. The two front ones </w:t>
      </w:r>
      <w:r w:rsidR="0029385E" w:rsidRPr="001A5509">
        <w:rPr>
          <w:rFonts w:asciiTheme="minorBidi" w:hAnsiTheme="minorBidi"/>
          <w:sz w:val="24"/>
          <w:szCs w:val="24"/>
        </w:rPr>
        <w:t>are</w:t>
      </w:r>
      <w:r w:rsidRPr="001A5509">
        <w:rPr>
          <w:rFonts w:asciiTheme="minorBidi" w:hAnsiTheme="minorBidi"/>
          <w:sz w:val="24"/>
          <w:szCs w:val="24"/>
        </w:rPr>
        <w:t xml:space="preserve"> completely exposed and reduced to a bed and a kitchen table as representative furniture accessories.</w:t>
      </w:r>
      <w:r w:rsidR="0029385E" w:rsidRPr="001A5509">
        <w:rPr>
          <w:rFonts w:asciiTheme="minorBidi" w:hAnsiTheme="minorBidi"/>
          <w:sz w:val="24"/>
          <w:szCs w:val="24"/>
        </w:rPr>
        <w:t xml:space="preserve"> The other two apartments are hidden behind shutters and the characters’ lives are exposed only through the </w:t>
      </w:r>
      <w:r w:rsidR="007879B3" w:rsidRPr="001A5509">
        <w:rPr>
          <w:rFonts w:asciiTheme="minorBidi" w:hAnsiTheme="minorBidi"/>
          <w:sz w:val="24"/>
          <w:szCs w:val="24"/>
        </w:rPr>
        <w:t xml:space="preserve">balconies, </w:t>
      </w:r>
      <w:r w:rsidRPr="001A5509">
        <w:rPr>
          <w:rFonts w:asciiTheme="minorBidi" w:hAnsiTheme="minorBidi"/>
          <w:sz w:val="24"/>
          <w:szCs w:val="24"/>
        </w:rPr>
        <w:t>or the departure of these figures into the public space of “the street”, in the center of the stage.</w:t>
      </w:r>
    </w:p>
    <w:p w14:paraId="29B8FC3B" w14:textId="32F1583F" w:rsidR="006B6E24" w:rsidRPr="001A5509" w:rsidRDefault="006B6E24" w:rsidP="00413BBD">
      <w:pPr>
        <w:spacing w:after="0" w:line="360" w:lineRule="auto"/>
        <w:rPr>
          <w:rFonts w:asciiTheme="minorBidi" w:hAnsiTheme="minorBidi"/>
          <w:sz w:val="24"/>
          <w:szCs w:val="24"/>
          <w:rtl/>
        </w:rPr>
      </w:pPr>
      <w:r w:rsidRPr="001A5509">
        <w:rPr>
          <w:rFonts w:asciiTheme="minorBidi" w:hAnsiTheme="minorBidi"/>
          <w:sz w:val="24"/>
          <w:szCs w:val="24"/>
        </w:rPr>
        <w:t xml:space="preserve">The stage arrangement described above may also be interpreted as the </w:t>
      </w:r>
      <w:r w:rsidR="007879B3" w:rsidRPr="001A5509">
        <w:rPr>
          <w:rFonts w:asciiTheme="minorBidi" w:hAnsiTheme="minorBidi"/>
          <w:sz w:val="24"/>
          <w:szCs w:val="24"/>
        </w:rPr>
        <w:t>layout</w:t>
      </w:r>
      <w:r w:rsidRPr="001A5509">
        <w:rPr>
          <w:rFonts w:asciiTheme="minorBidi" w:hAnsiTheme="minorBidi"/>
          <w:sz w:val="24"/>
          <w:szCs w:val="24"/>
        </w:rPr>
        <w:t xml:space="preserve"> of two buildings on both sides of the street. In the typical architecture of Tel Aviv, the first floor </w:t>
      </w:r>
      <w:r w:rsidR="007879B3" w:rsidRPr="001A5509">
        <w:rPr>
          <w:rFonts w:asciiTheme="minorBidi" w:hAnsiTheme="minorBidi"/>
          <w:sz w:val="24"/>
          <w:szCs w:val="24"/>
        </w:rPr>
        <w:t>is built</w:t>
      </w:r>
      <w:r w:rsidRPr="001A5509">
        <w:rPr>
          <w:rFonts w:asciiTheme="minorBidi" w:hAnsiTheme="minorBidi"/>
          <w:sz w:val="24"/>
          <w:szCs w:val="24"/>
        </w:rPr>
        <w:t xml:space="preserve"> on</w:t>
      </w:r>
      <w:r w:rsidR="007879B3" w:rsidRPr="001A5509">
        <w:rPr>
          <w:rFonts w:asciiTheme="minorBidi" w:hAnsiTheme="minorBidi"/>
          <w:sz w:val="24"/>
          <w:szCs w:val="24"/>
        </w:rPr>
        <w:t>,</w:t>
      </w:r>
      <w:r w:rsidRPr="001A5509">
        <w:rPr>
          <w:rFonts w:asciiTheme="minorBidi" w:hAnsiTheme="minorBidi"/>
          <w:sz w:val="24"/>
          <w:szCs w:val="24"/>
        </w:rPr>
        <w:t xml:space="preserve"> or slightly above</w:t>
      </w:r>
      <w:r w:rsidR="007879B3" w:rsidRPr="001A5509">
        <w:rPr>
          <w:rFonts w:asciiTheme="minorBidi" w:hAnsiTheme="minorBidi"/>
          <w:sz w:val="24"/>
          <w:szCs w:val="24"/>
        </w:rPr>
        <w:t>,</w:t>
      </w:r>
      <w:r w:rsidRPr="001A5509">
        <w:rPr>
          <w:rFonts w:asciiTheme="minorBidi" w:hAnsiTheme="minorBidi"/>
          <w:sz w:val="24"/>
          <w:szCs w:val="24"/>
        </w:rPr>
        <w:t xml:space="preserve"> the street level and exposed to the </w:t>
      </w:r>
      <w:r w:rsidR="007879B3" w:rsidRPr="001A5509">
        <w:rPr>
          <w:rFonts w:asciiTheme="minorBidi" w:hAnsiTheme="minorBidi"/>
        </w:rPr>
        <w:t>invasive look of whoever passes by.</w:t>
      </w:r>
      <w:r w:rsidRPr="001A5509">
        <w:rPr>
          <w:rFonts w:asciiTheme="minorBidi" w:hAnsiTheme="minorBidi"/>
          <w:sz w:val="24"/>
          <w:szCs w:val="24"/>
        </w:rPr>
        <w:t xml:space="preserve"> </w:t>
      </w:r>
      <w:r w:rsidR="005E1512" w:rsidRPr="001A5509">
        <w:rPr>
          <w:rFonts w:asciiTheme="minorBidi" w:hAnsiTheme="minorBidi"/>
          <w:sz w:val="24"/>
          <w:szCs w:val="24"/>
        </w:rPr>
        <w:t>The argument is supported by the accepted claim</w:t>
      </w:r>
      <w:r w:rsidR="002214B6" w:rsidRPr="001A5509">
        <w:rPr>
          <w:rStyle w:val="FootnoteReference"/>
          <w:rFonts w:asciiTheme="minorBidi" w:hAnsiTheme="minorBidi"/>
          <w:color w:val="FF0000"/>
          <w:sz w:val="24"/>
          <w:szCs w:val="24"/>
          <w:rtl/>
        </w:rPr>
        <w:footnoteReference w:id="4"/>
      </w:r>
      <w:r w:rsidR="002214B6" w:rsidRPr="001A5509">
        <w:rPr>
          <w:rFonts w:asciiTheme="minorBidi" w:hAnsiTheme="minorBidi"/>
          <w:sz w:val="24"/>
          <w:szCs w:val="24"/>
          <w:rtl/>
        </w:rPr>
        <w:t xml:space="preserve"> </w:t>
      </w:r>
      <w:r w:rsidR="005E1512" w:rsidRPr="001A5509">
        <w:rPr>
          <w:rFonts w:asciiTheme="minorBidi" w:hAnsiTheme="minorBidi"/>
          <w:sz w:val="24"/>
          <w:szCs w:val="24"/>
        </w:rPr>
        <w:t xml:space="preserve"> that Levin's social hierarchy is physically expressed in the direction of the </w:t>
      </w:r>
      <w:proofErr w:type="spellStart"/>
      <w:r w:rsidR="005E1512" w:rsidRPr="001A5509">
        <w:rPr>
          <w:rFonts w:asciiTheme="minorBidi" w:hAnsiTheme="minorBidi"/>
          <w:sz w:val="24"/>
          <w:szCs w:val="24"/>
        </w:rPr>
        <w:t>mis</w:t>
      </w:r>
      <w:r w:rsidR="002214B6" w:rsidRPr="001A5509">
        <w:rPr>
          <w:rFonts w:asciiTheme="minorBidi" w:hAnsiTheme="minorBidi"/>
          <w:sz w:val="24"/>
          <w:szCs w:val="24"/>
        </w:rPr>
        <w:t>e</w:t>
      </w:r>
      <w:proofErr w:type="spellEnd"/>
      <w:r w:rsidR="002214B6" w:rsidRPr="001A5509">
        <w:rPr>
          <w:rFonts w:asciiTheme="minorBidi" w:hAnsiTheme="minorBidi"/>
          <w:sz w:val="24"/>
          <w:szCs w:val="24"/>
        </w:rPr>
        <w:t>-en-scene</w:t>
      </w:r>
      <w:r w:rsidR="005E1512" w:rsidRPr="001A5509">
        <w:rPr>
          <w:rFonts w:asciiTheme="minorBidi" w:hAnsiTheme="minorBidi"/>
          <w:sz w:val="24"/>
          <w:szCs w:val="24"/>
        </w:rPr>
        <w:t xml:space="preserve">, by spatial </w:t>
      </w:r>
      <w:r w:rsidR="005E1512" w:rsidRPr="001A5509">
        <w:rPr>
          <w:rFonts w:asciiTheme="minorBidi" w:hAnsiTheme="minorBidi"/>
          <w:sz w:val="24"/>
          <w:szCs w:val="24"/>
        </w:rPr>
        <w:lastRenderedPageBreak/>
        <w:t>relationships between the characters</w:t>
      </w:r>
      <w:r w:rsidR="002214B6" w:rsidRPr="001A5509">
        <w:rPr>
          <w:rStyle w:val="FootnoteReference"/>
          <w:rFonts w:asciiTheme="minorBidi" w:hAnsiTheme="minorBidi"/>
          <w:color w:val="FF0000"/>
          <w:sz w:val="24"/>
          <w:szCs w:val="24"/>
          <w:rtl/>
        </w:rPr>
        <w:footnoteReference w:id="5"/>
      </w:r>
      <w:r w:rsidR="005E1512" w:rsidRPr="001A5509">
        <w:rPr>
          <w:rFonts w:asciiTheme="minorBidi" w:hAnsiTheme="minorBidi"/>
          <w:sz w:val="24"/>
          <w:szCs w:val="24"/>
        </w:rPr>
        <w:t xml:space="preserve">. </w:t>
      </w:r>
      <w:r w:rsidR="002214B6" w:rsidRPr="001A5509">
        <w:rPr>
          <w:rFonts w:asciiTheme="minorBidi" w:hAnsiTheme="minorBidi"/>
          <w:sz w:val="24"/>
          <w:szCs w:val="24"/>
        </w:rPr>
        <w:t>Thus</w:t>
      </w:r>
      <w:r w:rsidR="005E1512" w:rsidRPr="001A5509">
        <w:rPr>
          <w:rFonts w:asciiTheme="minorBidi" w:hAnsiTheme="minorBidi"/>
          <w:sz w:val="24"/>
          <w:szCs w:val="24"/>
        </w:rPr>
        <w:t xml:space="preserve">, a </w:t>
      </w:r>
      <w:r w:rsidR="002214B6" w:rsidRPr="001A5509">
        <w:rPr>
          <w:rFonts w:asciiTheme="minorBidi" w:hAnsiTheme="minorBidi"/>
          <w:sz w:val="24"/>
          <w:szCs w:val="24"/>
        </w:rPr>
        <w:t>strong figure will raise itself -</w:t>
      </w:r>
      <w:r w:rsidR="005E1512" w:rsidRPr="001A5509">
        <w:rPr>
          <w:rFonts w:asciiTheme="minorBidi" w:hAnsiTheme="minorBidi"/>
          <w:sz w:val="24"/>
          <w:szCs w:val="24"/>
        </w:rPr>
        <w:t xml:space="preserve"> for example stand on the table, while a lowered figure would lower itself</w:t>
      </w:r>
      <w:r w:rsidR="002214B6" w:rsidRPr="001A5509">
        <w:rPr>
          <w:rFonts w:asciiTheme="minorBidi" w:hAnsiTheme="minorBidi"/>
          <w:sz w:val="24"/>
          <w:szCs w:val="24"/>
        </w:rPr>
        <w:t xml:space="preserve"> physically - shrink in fetus style </w:t>
      </w:r>
      <w:r w:rsidR="005E1512" w:rsidRPr="001A5509">
        <w:rPr>
          <w:rFonts w:asciiTheme="minorBidi" w:hAnsiTheme="minorBidi"/>
          <w:sz w:val="24"/>
          <w:szCs w:val="24"/>
        </w:rPr>
        <w:t>under the table.</w:t>
      </w:r>
    </w:p>
    <w:p w14:paraId="55A11FAC" w14:textId="77777777" w:rsidR="0011486E" w:rsidRPr="001A5509" w:rsidRDefault="0011486E" w:rsidP="00393477">
      <w:pPr>
        <w:spacing w:after="0" w:line="360" w:lineRule="auto"/>
        <w:rPr>
          <w:rFonts w:asciiTheme="minorBidi" w:hAnsiTheme="minorBidi"/>
          <w:sz w:val="24"/>
          <w:szCs w:val="24"/>
        </w:rPr>
      </w:pPr>
    </w:p>
    <w:p w14:paraId="2F285A39" w14:textId="77777777" w:rsidR="00990E66" w:rsidRPr="001A5509" w:rsidRDefault="00990E66" w:rsidP="00393477">
      <w:pPr>
        <w:spacing w:after="0" w:line="360" w:lineRule="auto"/>
        <w:rPr>
          <w:rFonts w:asciiTheme="minorBidi" w:hAnsiTheme="minorBidi"/>
          <w:sz w:val="24"/>
          <w:szCs w:val="24"/>
        </w:rPr>
      </w:pPr>
      <w:r w:rsidRPr="001A5509">
        <w:rPr>
          <w:rFonts w:asciiTheme="minorBidi" w:hAnsiTheme="minorBidi"/>
          <w:sz w:val="24"/>
          <w:szCs w:val="24"/>
        </w:rPr>
        <w:t>However, prying and gazing as a feature of the Tel Aviv urban experience form a deeper layer, as these become a central theme of the show</w:t>
      </w:r>
      <w:r w:rsidRPr="001A5509">
        <w:rPr>
          <w:rFonts w:asciiTheme="minorBidi" w:hAnsiTheme="minorBidi"/>
          <w:sz w:val="24"/>
          <w:szCs w:val="24"/>
          <w:rtl/>
        </w:rPr>
        <w:t>.</w:t>
      </w:r>
    </w:p>
    <w:p w14:paraId="70B1B383" w14:textId="06F6DFB2" w:rsidR="002750E9" w:rsidRPr="001A5509" w:rsidRDefault="00990E66" w:rsidP="00393477">
      <w:pPr>
        <w:spacing w:after="0" w:line="360" w:lineRule="auto"/>
        <w:rPr>
          <w:rFonts w:asciiTheme="minorBidi" w:hAnsiTheme="minorBidi"/>
          <w:color w:val="70AD47" w:themeColor="accent6"/>
          <w:sz w:val="24"/>
          <w:szCs w:val="24"/>
          <w:rtl/>
        </w:rPr>
      </w:pPr>
      <w:r w:rsidRPr="001A5509">
        <w:rPr>
          <w:rFonts w:asciiTheme="minorBidi" w:hAnsiTheme="minorBidi"/>
          <w:sz w:val="24"/>
          <w:szCs w:val="24"/>
        </w:rPr>
        <w:t xml:space="preserve">We have seen in </w:t>
      </w:r>
      <w:r w:rsidRPr="001A5509">
        <w:rPr>
          <w:rFonts w:asciiTheme="minorBidi" w:hAnsiTheme="minorBidi"/>
          <w:i/>
          <w:iCs/>
          <w:sz w:val="24"/>
          <w:szCs w:val="24"/>
        </w:rPr>
        <w:t>Ya’akobi and Leidental</w:t>
      </w:r>
      <w:r w:rsidRPr="001A5509">
        <w:rPr>
          <w:rFonts w:asciiTheme="minorBidi" w:hAnsiTheme="minorBidi"/>
          <w:sz w:val="24"/>
          <w:szCs w:val="24"/>
        </w:rPr>
        <w:t xml:space="preserve">, how the set on stage created the parallel to the daily experience on Tel Aviv streets, by placing scenographic-theatrical elements within a grid of a typical Tel </w:t>
      </w:r>
      <w:proofErr w:type="spellStart"/>
      <w:r w:rsidRPr="001A5509">
        <w:rPr>
          <w:rFonts w:asciiTheme="minorBidi" w:hAnsiTheme="minorBidi"/>
          <w:sz w:val="24"/>
          <w:szCs w:val="24"/>
        </w:rPr>
        <w:t>Avivian</w:t>
      </w:r>
      <w:proofErr w:type="spellEnd"/>
      <w:r w:rsidRPr="001A5509">
        <w:rPr>
          <w:rFonts w:asciiTheme="minorBidi" w:hAnsiTheme="minorBidi"/>
          <w:sz w:val="24"/>
          <w:szCs w:val="24"/>
        </w:rPr>
        <w:t xml:space="preserve"> building facade</w:t>
      </w:r>
      <w:r w:rsidRPr="001A5509">
        <w:rPr>
          <w:rFonts w:asciiTheme="minorBidi" w:hAnsiTheme="minorBidi"/>
          <w:sz w:val="24"/>
          <w:szCs w:val="24"/>
          <w:rtl/>
        </w:rPr>
        <w:t>.</w:t>
      </w:r>
    </w:p>
    <w:p w14:paraId="2BCA56FF" w14:textId="66039A33" w:rsidR="006B7380" w:rsidRPr="001A5509" w:rsidRDefault="006B7380" w:rsidP="00393477">
      <w:pPr>
        <w:spacing w:after="0" w:line="360" w:lineRule="auto"/>
        <w:rPr>
          <w:rFonts w:asciiTheme="minorBidi" w:hAnsiTheme="minorBidi"/>
          <w:sz w:val="24"/>
          <w:szCs w:val="24"/>
        </w:rPr>
      </w:pPr>
      <w:r w:rsidRPr="001A5509">
        <w:rPr>
          <w:rFonts w:asciiTheme="minorBidi" w:hAnsiTheme="minorBidi"/>
          <w:sz w:val="24"/>
          <w:szCs w:val="24"/>
        </w:rPr>
        <w:t xml:space="preserve">Looking on case of Krum's, directing and scenography realized gazing as a theme in three interrelated ways: through perspective, by creating a multi-site stage, and by the presence of actors on stage </w:t>
      </w:r>
      <w:r w:rsidR="00033B31" w:rsidRPr="001A5509">
        <w:rPr>
          <w:rFonts w:asciiTheme="minorBidi" w:hAnsiTheme="minorBidi"/>
          <w:sz w:val="24"/>
          <w:szCs w:val="24"/>
        </w:rPr>
        <w:t>even in non-participating scenes.</w:t>
      </w:r>
      <w:r w:rsidRPr="001A5509">
        <w:rPr>
          <w:rFonts w:asciiTheme="minorBidi" w:hAnsiTheme="minorBidi"/>
          <w:sz w:val="24"/>
          <w:szCs w:val="24"/>
          <w:rtl/>
        </w:rPr>
        <w:t xml:space="preserve"> </w:t>
      </w:r>
      <w:r w:rsidRPr="001A5509">
        <w:rPr>
          <w:rFonts w:asciiTheme="minorBidi" w:hAnsiTheme="minorBidi"/>
          <w:sz w:val="24"/>
          <w:szCs w:val="24"/>
        </w:rPr>
        <w:t xml:space="preserve">Namely, Actors/characters are present </w:t>
      </w:r>
      <w:r w:rsidR="00033B31" w:rsidRPr="001A5509">
        <w:rPr>
          <w:rFonts w:asciiTheme="minorBidi" w:hAnsiTheme="minorBidi"/>
          <w:sz w:val="24"/>
          <w:szCs w:val="24"/>
        </w:rPr>
        <w:t xml:space="preserve">“in </w:t>
      </w:r>
      <w:r w:rsidRPr="001A5509">
        <w:rPr>
          <w:rFonts w:asciiTheme="minorBidi" w:hAnsiTheme="minorBidi"/>
          <w:sz w:val="24"/>
          <w:szCs w:val="24"/>
        </w:rPr>
        <w:t xml:space="preserve">a cafe" on stage, watching other Actors/characters together with the audience in the theater hall, in a scenario that happens to be inside an apartment. This meta-theatrical status emphasizes the similarity between the peeping from the street, and the gaze from the theatre hall </w:t>
      </w:r>
      <w:r w:rsidRPr="001A5509">
        <w:rPr>
          <w:rFonts w:asciiTheme="minorBidi" w:hAnsiTheme="minorBidi"/>
          <w:color w:val="FF0000"/>
          <w:sz w:val="24"/>
          <w:szCs w:val="24"/>
        </w:rPr>
        <w:t>(See picture ........ (</w:t>
      </w:r>
      <w:proofErr w:type="gramStart"/>
      <w:r w:rsidRPr="001A5509">
        <w:rPr>
          <w:rFonts w:asciiTheme="minorBidi" w:hAnsiTheme="minorBidi"/>
          <w:color w:val="FF0000"/>
          <w:sz w:val="24"/>
          <w:szCs w:val="24"/>
        </w:rPr>
        <w:t>number</w:t>
      </w:r>
      <w:proofErr w:type="gramEnd"/>
      <w:r w:rsidRPr="001A5509">
        <w:rPr>
          <w:rFonts w:asciiTheme="minorBidi" w:hAnsiTheme="minorBidi"/>
          <w:color w:val="FF0000"/>
          <w:sz w:val="24"/>
          <w:szCs w:val="24"/>
        </w:rPr>
        <w:t>))</w:t>
      </w:r>
      <w:r w:rsidRPr="001A5509">
        <w:rPr>
          <w:rFonts w:asciiTheme="minorBidi" w:hAnsiTheme="minorBidi"/>
          <w:color w:val="FF0000"/>
          <w:sz w:val="24"/>
          <w:szCs w:val="24"/>
          <w:rtl/>
        </w:rPr>
        <w:t xml:space="preserve">. </w:t>
      </w:r>
    </w:p>
    <w:p w14:paraId="0C783EE5" w14:textId="77777777" w:rsidR="006B7380" w:rsidRPr="001A5509" w:rsidRDefault="006B7380" w:rsidP="00393477">
      <w:pPr>
        <w:spacing w:after="0" w:line="360" w:lineRule="auto"/>
        <w:rPr>
          <w:rFonts w:asciiTheme="minorBidi" w:hAnsiTheme="minorBidi"/>
          <w:sz w:val="24"/>
          <w:szCs w:val="24"/>
        </w:rPr>
      </w:pPr>
      <w:r w:rsidRPr="001A5509">
        <w:rPr>
          <w:rFonts w:asciiTheme="minorBidi" w:hAnsiTheme="minorBidi"/>
          <w:sz w:val="24"/>
          <w:szCs w:val="24"/>
        </w:rPr>
        <w:t>The multi-site stage and the present of two and sometimes three locations on stage at the same time, enabled not only viewing of private situations, but also from the audience's point of view, watching different situations in the neighborhood simultaneously. The multiple situations echoed each other and thus created a sample that proves the rule: every apartment echoed other apartments that created a street that is like other streets, to go on to the neighborhood, the city and so on</w:t>
      </w:r>
      <w:r w:rsidRPr="001A5509">
        <w:rPr>
          <w:rFonts w:asciiTheme="minorBidi" w:hAnsiTheme="minorBidi"/>
          <w:sz w:val="24"/>
          <w:szCs w:val="24"/>
          <w:rtl/>
        </w:rPr>
        <w:t>.</w:t>
      </w:r>
    </w:p>
    <w:p w14:paraId="7C118AE3" w14:textId="77777777" w:rsidR="006B7380" w:rsidRPr="001A5509" w:rsidRDefault="006B7380" w:rsidP="00393477">
      <w:pPr>
        <w:spacing w:after="0" w:line="360" w:lineRule="auto"/>
        <w:rPr>
          <w:rFonts w:asciiTheme="minorBidi" w:hAnsiTheme="minorBidi"/>
          <w:sz w:val="24"/>
          <w:szCs w:val="24"/>
        </w:rPr>
      </w:pPr>
      <w:r w:rsidRPr="001A5509">
        <w:rPr>
          <w:rFonts w:asciiTheme="minorBidi" w:hAnsiTheme="minorBidi"/>
          <w:sz w:val="24"/>
          <w:szCs w:val="24"/>
        </w:rPr>
        <w:t>Furthermore, the use of the multi-site stage created the situation in which there was almost no need to insert and take out scenery elements. During the entire show, all the places remained open to the gaze of the audience and the exchanges between places were made by the lighting and by actors’ switching location on stage</w:t>
      </w:r>
      <w:r w:rsidRPr="001A5509">
        <w:rPr>
          <w:rFonts w:asciiTheme="minorBidi" w:hAnsiTheme="minorBidi"/>
          <w:sz w:val="24"/>
          <w:szCs w:val="24"/>
          <w:rtl/>
        </w:rPr>
        <w:t>.</w:t>
      </w:r>
    </w:p>
    <w:p w14:paraId="480A3368" w14:textId="091E11C3" w:rsidR="006B7380" w:rsidRPr="001A5509" w:rsidRDefault="00033B31" w:rsidP="00393477">
      <w:pPr>
        <w:spacing w:after="0" w:line="360" w:lineRule="auto"/>
        <w:rPr>
          <w:rFonts w:asciiTheme="minorBidi" w:hAnsiTheme="minorBidi"/>
          <w:sz w:val="24"/>
          <w:szCs w:val="24"/>
        </w:rPr>
      </w:pPr>
      <w:r w:rsidRPr="001A5509">
        <w:rPr>
          <w:rFonts w:asciiTheme="minorBidi" w:hAnsiTheme="minorBidi"/>
          <w:sz w:val="24"/>
          <w:szCs w:val="24"/>
        </w:rPr>
        <w:lastRenderedPageBreak/>
        <w:t>Thus the</w:t>
      </w:r>
      <w:r w:rsidR="006B7380" w:rsidRPr="001A5509">
        <w:rPr>
          <w:rFonts w:asciiTheme="minorBidi" w:hAnsiTheme="minorBidi"/>
          <w:sz w:val="24"/>
          <w:szCs w:val="24"/>
        </w:rPr>
        <w:t xml:space="preserve"> dramatic choice of Dar in the multi-site stage, intensified the penetration of the gaze through the shutters and turned it into a mechanism that roles the overall change of scenery and therefor progress of the plot</w:t>
      </w:r>
      <w:r w:rsidR="006B7380" w:rsidRPr="001A5509">
        <w:rPr>
          <w:rFonts w:asciiTheme="minorBidi" w:hAnsiTheme="minorBidi"/>
          <w:sz w:val="24"/>
          <w:szCs w:val="24"/>
          <w:rtl/>
        </w:rPr>
        <w:t xml:space="preserve">. </w:t>
      </w:r>
    </w:p>
    <w:p w14:paraId="3CDF6394" w14:textId="3F45000D" w:rsidR="001E5DB1" w:rsidRPr="001A5509" w:rsidRDefault="006B7380" w:rsidP="00393477">
      <w:pPr>
        <w:spacing w:after="0" w:line="360" w:lineRule="auto"/>
        <w:rPr>
          <w:rFonts w:asciiTheme="minorBidi" w:hAnsiTheme="minorBidi"/>
          <w:sz w:val="24"/>
          <w:szCs w:val="24"/>
        </w:rPr>
      </w:pPr>
      <w:r w:rsidRPr="001A5509">
        <w:rPr>
          <w:rFonts w:asciiTheme="minorBidi" w:hAnsiTheme="minorBidi"/>
          <w:sz w:val="24"/>
          <w:szCs w:val="24"/>
          <w:rtl/>
        </w:rPr>
        <w:t xml:space="preserve"> </w:t>
      </w:r>
      <w:r w:rsidRPr="001A5509">
        <w:rPr>
          <w:rFonts w:asciiTheme="minorBidi" w:hAnsiTheme="minorBidi"/>
          <w:sz w:val="24"/>
          <w:szCs w:val="24"/>
        </w:rPr>
        <w:t xml:space="preserve">In other words, the act of viewing, the gaze is the </w:t>
      </w:r>
      <w:r w:rsidR="004F6F79" w:rsidRPr="001A5509">
        <w:rPr>
          <w:rFonts w:asciiTheme="minorBidi" w:hAnsiTheme="minorBidi"/>
          <w:sz w:val="24"/>
          <w:szCs w:val="24"/>
        </w:rPr>
        <w:t>mechanism</w:t>
      </w:r>
      <w:r w:rsidRPr="001A5509">
        <w:rPr>
          <w:rFonts w:asciiTheme="minorBidi" w:hAnsiTheme="minorBidi"/>
          <w:sz w:val="24"/>
          <w:szCs w:val="24"/>
        </w:rPr>
        <w:t xml:space="preserve"> that promotes the plot, creating a breakage of the partitions between visible and invisible, hidden and exposed, open and closed. </w:t>
      </w:r>
    </w:p>
    <w:p w14:paraId="5F2256C9" w14:textId="77777777" w:rsidR="00674447" w:rsidRPr="001A5509" w:rsidRDefault="00674447" w:rsidP="00393477">
      <w:pPr>
        <w:spacing w:after="0" w:line="360" w:lineRule="auto"/>
        <w:rPr>
          <w:rFonts w:asciiTheme="minorBidi" w:hAnsiTheme="minorBidi"/>
          <w:sz w:val="24"/>
          <w:szCs w:val="24"/>
        </w:rPr>
      </w:pPr>
    </w:p>
    <w:p w14:paraId="42C9E529" w14:textId="67036293" w:rsidR="00A90371" w:rsidRPr="001A5509" w:rsidRDefault="00A90371" w:rsidP="00393477">
      <w:pPr>
        <w:spacing w:after="0" w:line="360" w:lineRule="auto"/>
        <w:rPr>
          <w:rFonts w:asciiTheme="minorBidi" w:hAnsiTheme="minorBidi"/>
          <w:sz w:val="24"/>
          <w:szCs w:val="24"/>
        </w:rPr>
      </w:pPr>
      <w:r w:rsidRPr="001A5509">
        <w:rPr>
          <w:rFonts w:asciiTheme="minorBidi" w:hAnsiTheme="minorBidi"/>
          <w:sz w:val="24"/>
          <w:szCs w:val="24"/>
        </w:rPr>
        <w:t>In this context it is interesting to look at the very choice of the perspective scenery for this production, which stands out in its variance compared to other sets of Levin plays, by Dar and others.</w:t>
      </w:r>
    </w:p>
    <w:p w14:paraId="3C323FF7" w14:textId="678D3437" w:rsidR="00A90371" w:rsidRPr="001A5509" w:rsidRDefault="0005673D" w:rsidP="00393477">
      <w:pPr>
        <w:spacing w:after="0" w:line="360" w:lineRule="auto"/>
        <w:rPr>
          <w:rFonts w:asciiTheme="minorBidi" w:hAnsiTheme="minorBidi"/>
          <w:sz w:val="24"/>
          <w:szCs w:val="24"/>
          <w:rtl/>
        </w:rPr>
      </w:pPr>
      <w:r w:rsidRPr="001A5509">
        <w:rPr>
          <w:rFonts w:asciiTheme="minorBidi" w:hAnsiTheme="minorBidi"/>
          <w:sz w:val="24"/>
          <w:szCs w:val="24"/>
        </w:rPr>
        <w:t>The perspective scenery is a</w:t>
      </w:r>
      <w:r w:rsidR="00F54FAA" w:rsidRPr="001A5509">
        <w:rPr>
          <w:rFonts w:asciiTheme="minorBidi" w:hAnsiTheme="minorBidi"/>
          <w:sz w:val="24"/>
          <w:szCs w:val="24"/>
        </w:rPr>
        <w:t xml:space="preserve"> well-known </w:t>
      </w:r>
      <w:r w:rsidR="00A90371" w:rsidRPr="001A5509">
        <w:rPr>
          <w:rFonts w:asciiTheme="minorBidi" w:hAnsiTheme="minorBidi"/>
          <w:sz w:val="24"/>
          <w:szCs w:val="24"/>
        </w:rPr>
        <w:t xml:space="preserve">pattern </w:t>
      </w:r>
      <w:r w:rsidR="00F54FAA" w:rsidRPr="001A5509">
        <w:rPr>
          <w:rFonts w:asciiTheme="minorBidi" w:hAnsiTheme="minorBidi"/>
          <w:sz w:val="24"/>
          <w:szCs w:val="24"/>
        </w:rPr>
        <w:t>in</w:t>
      </w:r>
      <w:r w:rsidR="00A90371" w:rsidRPr="001A5509">
        <w:rPr>
          <w:rFonts w:asciiTheme="minorBidi" w:hAnsiTheme="minorBidi"/>
          <w:sz w:val="24"/>
          <w:szCs w:val="24"/>
        </w:rPr>
        <w:t xml:space="preserve"> the history of stage design </w:t>
      </w:r>
      <w:r w:rsidR="006D07DF" w:rsidRPr="001A5509">
        <w:rPr>
          <w:rFonts w:asciiTheme="minorBidi" w:hAnsiTheme="minorBidi"/>
          <w:sz w:val="24"/>
          <w:szCs w:val="24"/>
        </w:rPr>
        <w:t xml:space="preserve">it is </w:t>
      </w:r>
      <w:r w:rsidR="00A90371" w:rsidRPr="001A5509">
        <w:rPr>
          <w:rFonts w:asciiTheme="minorBidi" w:hAnsiTheme="minorBidi"/>
          <w:sz w:val="24"/>
          <w:szCs w:val="24"/>
        </w:rPr>
        <w:t xml:space="preserve">serves here for several reasons: First, it creates an imitation of the streets descending to the sea on which it is based on. Second, it focuses the </w:t>
      </w:r>
      <w:r w:rsidRPr="001A5509">
        <w:rPr>
          <w:rFonts w:asciiTheme="minorBidi" w:hAnsiTheme="minorBidi"/>
          <w:sz w:val="24"/>
          <w:szCs w:val="24"/>
        </w:rPr>
        <w:t>viewer’s</w:t>
      </w:r>
      <w:r w:rsidR="00A90371" w:rsidRPr="001A5509">
        <w:rPr>
          <w:rFonts w:asciiTheme="minorBidi" w:hAnsiTheme="minorBidi"/>
          <w:sz w:val="24"/>
          <w:szCs w:val="24"/>
        </w:rPr>
        <w:t xml:space="preserve"> gaze on the sea, as a single point of </w:t>
      </w:r>
      <w:r w:rsidRPr="001A5509">
        <w:rPr>
          <w:rFonts w:asciiTheme="minorBidi" w:hAnsiTheme="minorBidi"/>
          <w:sz w:val="24"/>
          <w:szCs w:val="24"/>
        </w:rPr>
        <w:t>escape</w:t>
      </w:r>
      <w:r w:rsidR="00A90371" w:rsidRPr="001A5509">
        <w:rPr>
          <w:rFonts w:asciiTheme="minorBidi" w:hAnsiTheme="minorBidi"/>
          <w:sz w:val="24"/>
          <w:szCs w:val="24"/>
        </w:rPr>
        <w:t xml:space="preserve"> from the stage space</w:t>
      </w:r>
      <w:r w:rsidRPr="001A5509">
        <w:rPr>
          <w:rFonts w:asciiTheme="minorBidi" w:hAnsiTheme="minorBidi"/>
          <w:sz w:val="24"/>
          <w:szCs w:val="24"/>
        </w:rPr>
        <w:t>, and therefor from the neighborhood</w:t>
      </w:r>
      <w:r w:rsidR="00A90371" w:rsidRPr="001A5509">
        <w:rPr>
          <w:rFonts w:asciiTheme="minorBidi" w:hAnsiTheme="minorBidi"/>
          <w:sz w:val="24"/>
          <w:szCs w:val="24"/>
        </w:rPr>
        <w:t xml:space="preserve"> (which is </w:t>
      </w:r>
      <w:r w:rsidRPr="001A5509">
        <w:rPr>
          <w:rFonts w:asciiTheme="minorBidi" w:hAnsiTheme="minorBidi"/>
          <w:sz w:val="24"/>
          <w:szCs w:val="24"/>
        </w:rPr>
        <w:t>proven false</w:t>
      </w:r>
      <w:r w:rsidR="00A90371" w:rsidRPr="001A5509">
        <w:rPr>
          <w:rFonts w:asciiTheme="minorBidi" w:hAnsiTheme="minorBidi"/>
          <w:sz w:val="24"/>
          <w:szCs w:val="24"/>
        </w:rPr>
        <w:t xml:space="preserve"> right at the beginning of the play). </w:t>
      </w:r>
      <w:r w:rsidRPr="001A5509">
        <w:rPr>
          <w:rFonts w:asciiTheme="minorBidi" w:hAnsiTheme="minorBidi"/>
          <w:sz w:val="24"/>
          <w:szCs w:val="24"/>
        </w:rPr>
        <w:t>Third, like the multi-site pattern it creates multiplicity by duplicating of buildings, and accordingly streets, neighborhoods, and cities</w:t>
      </w:r>
      <w:r w:rsidRPr="001A5509">
        <w:rPr>
          <w:rStyle w:val="FootnoteReference"/>
          <w:rFonts w:asciiTheme="minorBidi" w:hAnsiTheme="minorBidi"/>
          <w:sz w:val="24"/>
          <w:szCs w:val="24"/>
          <w:rtl/>
        </w:rPr>
        <w:footnoteReference w:id="6"/>
      </w:r>
      <w:r w:rsidRPr="001A5509">
        <w:rPr>
          <w:rFonts w:asciiTheme="minorBidi" w:hAnsiTheme="minorBidi"/>
          <w:sz w:val="24"/>
          <w:szCs w:val="24"/>
          <w:rtl/>
        </w:rPr>
        <w:t>.</w:t>
      </w:r>
      <w:r w:rsidR="000F5564" w:rsidRPr="001A5509">
        <w:rPr>
          <w:rFonts w:asciiTheme="minorBidi" w:hAnsiTheme="minorBidi"/>
          <w:sz w:val="24"/>
          <w:szCs w:val="24"/>
        </w:rPr>
        <w:t>Consequently</w:t>
      </w:r>
      <w:r w:rsidRPr="001A5509">
        <w:rPr>
          <w:rFonts w:asciiTheme="minorBidi" w:hAnsiTheme="minorBidi"/>
          <w:sz w:val="24"/>
          <w:szCs w:val="24"/>
        </w:rPr>
        <w:t xml:space="preserve">, urban experience presented on stage grant its meaning as a </w:t>
      </w:r>
      <w:r w:rsidRPr="001A5509">
        <w:rPr>
          <w:rFonts w:asciiTheme="minorBidi" w:hAnsiTheme="minorBidi"/>
          <w:sz w:val="24"/>
          <w:szCs w:val="24"/>
        </w:rPr>
        <w:lastRenderedPageBreak/>
        <w:t>typical urban experience, from the echo of parallel situations in the public/ audience consciousness.</w:t>
      </w:r>
    </w:p>
    <w:p w14:paraId="2EB4C956" w14:textId="5A45ACD3" w:rsidR="009668F0" w:rsidRPr="001A5509" w:rsidRDefault="009668F0" w:rsidP="00393477">
      <w:pPr>
        <w:spacing w:after="0" w:line="360" w:lineRule="auto"/>
        <w:rPr>
          <w:rFonts w:asciiTheme="minorBidi" w:hAnsiTheme="minorBidi"/>
          <w:sz w:val="24"/>
          <w:szCs w:val="24"/>
        </w:rPr>
      </w:pPr>
      <w:r w:rsidRPr="001A5509">
        <w:rPr>
          <w:rFonts w:asciiTheme="minorBidi" w:hAnsiTheme="minorBidi"/>
          <w:sz w:val="24"/>
          <w:szCs w:val="24"/>
        </w:rPr>
        <w:t>Moreover, the choice of the perspectival scenography implicit viewing itself as theme.</w:t>
      </w:r>
    </w:p>
    <w:p w14:paraId="493AA5E5" w14:textId="06C17AAF" w:rsidR="009668F0" w:rsidRPr="001A5509" w:rsidRDefault="009668F0" w:rsidP="00393477">
      <w:pPr>
        <w:spacing w:after="0" w:line="360" w:lineRule="auto"/>
        <w:rPr>
          <w:rFonts w:asciiTheme="minorBidi" w:hAnsiTheme="minorBidi"/>
          <w:sz w:val="24"/>
          <w:szCs w:val="24"/>
        </w:rPr>
      </w:pPr>
      <w:r w:rsidRPr="001A5509">
        <w:rPr>
          <w:rFonts w:asciiTheme="minorBidi" w:hAnsiTheme="minorBidi"/>
          <w:sz w:val="24"/>
          <w:szCs w:val="24"/>
        </w:rPr>
        <w:t>It imitates the gaze on the work of art, and in the case of the theater - the gaze of the audience, which is an immanent component in the theatrical event.</w:t>
      </w:r>
    </w:p>
    <w:p w14:paraId="6C963D67" w14:textId="7647CEDA" w:rsidR="00024119" w:rsidRPr="001A5509" w:rsidRDefault="009668F0" w:rsidP="00393477">
      <w:pPr>
        <w:spacing w:line="360" w:lineRule="auto"/>
        <w:rPr>
          <w:rFonts w:asciiTheme="minorBidi" w:hAnsiTheme="minorBidi"/>
          <w:color w:val="ED7D31" w:themeColor="accent2"/>
          <w:sz w:val="24"/>
          <w:szCs w:val="24"/>
          <w:rtl/>
        </w:rPr>
      </w:pPr>
      <w:r w:rsidRPr="001A5509">
        <w:rPr>
          <w:rFonts w:asciiTheme="minorBidi" w:hAnsiTheme="minorBidi"/>
          <w:noProof/>
          <w:sz w:val="24"/>
          <w:szCs w:val="24"/>
        </w:rPr>
        <mc:AlternateContent>
          <mc:Choice Requires="wps">
            <w:drawing>
              <wp:anchor distT="0" distB="0" distL="114300" distR="114300" simplePos="0" relativeHeight="251659264" behindDoc="0" locked="0" layoutInCell="1" allowOverlap="1" wp14:anchorId="6AC9C65E" wp14:editId="59CBEAB9">
                <wp:simplePos x="0" y="0"/>
                <wp:positionH relativeFrom="column">
                  <wp:posOffset>3220</wp:posOffset>
                </wp:positionH>
                <wp:positionV relativeFrom="paragraph">
                  <wp:posOffset>1225461</wp:posOffset>
                </wp:positionV>
                <wp:extent cx="143301"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14330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76FD0" id="Straight Connector 7"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5pt,96.5pt" to="11.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" strokecolor="black [3213]" strokeweight="1pt">
                <v:stroke joinstyle="miter"/>
              </v:line>
            </w:pict>
          </mc:Fallback>
        </mc:AlternateContent>
      </w:r>
      <w:r w:rsidRPr="001A5509">
        <w:rPr>
          <w:rFonts w:asciiTheme="minorBidi" w:hAnsiTheme="minorBidi"/>
          <w:sz w:val="24"/>
          <w:szCs w:val="24"/>
        </w:rPr>
        <w:t xml:space="preserve">In the Renaissance, perspective was used to imitate reality. Here perspective emphasizes the fact that the scenography </w:t>
      </w:r>
      <w:r w:rsidRPr="001A5509">
        <w:rPr>
          <w:rFonts w:asciiTheme="minorBidi" w:hAnsiTheme="minorBidi"/>
          <w:b/>
          <w:bCs/>
          <w:sz w:val="24"/>
          <w:szCs w:val="24"/>
        </w:rPr>
        <w:t>itself</w:t>
      </w:r>
      <w:r w:rsidRPr="001A5509">
        <w:rPr>
          <w:rFonts w:asciiTheme="minorBidi" w:hAnsiTheme="minorBidi"/>
          <w:sz w:val="24"/>
          <w:szCs w:val="24"/>
        </w:rPr>
        <w:t xml:space="preserve"> is a representation, in other words, a meta-theatrical reference that raise</w:t>
      </w:r>
      <w:r w:rsidR="00FF1E1D" w:rsidRPr="001A5509">
        <w:rPr>
          <w:rFonts w:asciiTheme="minorBidi" w:hAnsiTheme="minorBidi"/>
          <w:sz w:val="24"/>
          <w:szCs w:val="24"/>
        </w:rPr>
        <w:t xml:space="preserve">s the notion of ‘point of view’ </w:t>
      </w:r>
      <w:r w:rsidRPr="001A5509">
        <w:rPr>
          <w:rFonts w:asciiTheme="minorBidi" w:hAnsiTheme="minorBidi"/>
          <w:sz w:val="24"/>
          <w:szCs w:val="24"/>
        </w:rPr>
        <w:t>to the level of awareness</w:t>
      </w:r>
      <w:r w:rsidR="00F54FAA" w:rsidRPr="001A5509">
        <w:rPr>
          <w:rFonts w:asciiTheme="minorBidi" w:hAnsiTheme="minorBidi"/>
          <w:sz w:val="24"/>
          <w:szCs w:val="24"/>
        </w:rPr>
        <w:t xml:space="preserve">. </w:t>
      </w:r>
      <w:r w:rsidR="000E3AC7" w:rsidRPr="001A5509">
        <w:rPr>
          <w:rFonts w:asciiTheme="minorBidi" w:hAnsiTheme="minorBidi"/>
          <w:sz w:val="24"/>
          <w:szCs w:val="24"/>
        </w:rPr>
        <w:t xml:space="preserve">The viewer becomes aware of one's own viewing action, and </w:t>
      </w:r>
      <w:r w:rsidR="00F54FAA" w:rsidRPr="001A5509">
        <w:rPr>
          <w:rFonts w:asciiTheme="minorBidi" w:hAnsiTheme="minorBidi"/>
          <w:sz w:val="24"/>
          <w:szCs w:val="24"/>
        </w:rPr>
        <w:t>consequently</w:t>
      </w:r>
      <w:r w:rsidR="000E3AC7" w:rsidRPr="001A5509">
        <w:rPr>
          <w:rFonts w:asciiTheme="minorBidi" w:hAnsiTheme="minorBidi"/>
          <w:sz w:val="24"/>
          <w:szCs w:val="24"/>
        </w:rPr>
        <w:t xml:space="preserve"> to the presence of other viewers around, as part of the audience. The awareness of viewing also illustrates the very fact of watching the theater as a 'cultural event'. Thus, the 'point of view' is returned to the audience as a community and raises both local and universal social meanings. This act of arising awareness to ‘the gaze’ can be attributed to the rise of the concept of 'gaze' in Western thought at that period of time, namely the 70s, as a very critical interpretation of power and gender relations</w:t>
      </w:r>
      <w:r w:rsidR="00FF1E1D" w:rsidRPr="001A5509">
        <w:rPr>
          <w:rFonts w:asciiTheme="minorBidi" w:hAnsiTheme="minorBidi"/>
          <w:sz w:val="24"/>
          <w:szCs w:val="24"/>
        </w:rPr>
        <w:t>. (</w:t>
      </w:r>
      <w:r w:rsidR="00FF1E1D" w:rsidRPr="001A5509">
        <w:rPr>
          <w:rFonts w:asciiTheme="minorBidi" w:hAnsiTheme="minorBidi"/>
          <w:color w:val="FF0000"/>
          <w:sz w:val="24"/>
          <w:szCs w:val="24"/>
        </w:rPr>
        <w:t xml:space="preserve">See Foucault, Golden, </w:t>
      </w:r>
      <w:proofErr w:type="gramStart"/>
      <w:r w:rsidR="00FF1E1D" w:rsidRPr="001A5509">
        <w:rPr>
          <w:rFonts w:asciiTheme="minorBidi" w:hAnsiTheme="minorBidi"/>
          <w:color w:val="FF0000"/>
          <w:sz w:val="24"/>
          <w:szCs w:val="24"/>
        </w:rPr>
        <w:t>Molloy</w:t>
      </w:r>
      <w:proofErr w:type="gramEnd"/>
      <w:r w:rsidR="00FF1E1D" w:rsidRPr="001A5509">
        <w:rPr>
          <w:rFonts w:asciiTheme="minorBidi" w:hAnsiTheme="minorBidi"/>
          <w:color w:val="FF0000"/>
          <w:sz w:val="24"/>
          <w:szCs w:val="24"/>
        </w:rPr>
        <w:t xml:space="preserve"> - insert the references in the note).</w:t>
      </w:r>
      <w:r w:rsidR="0064100E" w:rsidRPr="001A5509">
        <w:rPr>
          <w:rStyle w:val="FootnoteReference"/>
          <w:rFonts w:asciiTheme="minorBidi" w:hAnsiTheme="minorBidi"/>
          <w:color w:val="70AD47" w:themeColor="accent6"/>
          <w:sz w:val="24"/>
          <w:szCs w:val="24"/>
          <w:rtl/>
        </w:rPr>
        <w:t xml:space="preserve"> </w:t>
      </w:r>
      <w:r w:rsidR="0064100E" w:rsidRPr="001A5509">
        <w:rPr>
          <w:rStyle w:val="FootnoteReference"/>
          <w:rFonts w:asciiTheme="minorBidi" w:hAnsiTheme="minorBidi"/>
          <w:sz w:val="24"/>
          <w:szCs w:val="24"/>
          <w:rtl/>
        </w:rPr>
        <w:footnoteReference w:id="7"/>
      </w:r>
      <w:r w:rsidR="0064100E" w:rsidRPr="001A5509">
        <w:rPr>
          <w:rFonts w:asciiTheme="minorBidi" w:hAnsiTheme="minorBidi"/>
          <w:sz w:val="24"/>
          <w:szCs w:val="24"/>
          <w:rtl/>
        </w:rPr>
        <w:t>.</w:t>
      </w:r>
    </w:p>
    <w:p w14:paraId="3A97E596" w14:textId="77777777" w:rsidR="0009311F" w:rsidRPr="001A5509" w:rsidRDefault="0009311F" w:rsidP="00393477">
      <w:pPr>
        <w:spacing w:line="360" w:lineRule="auto"/>
        <w:rPr>
          <w:rFonts w:asciiTheme="minorBidi" w:hAnsiTheme="minorBidi"/>
          <w:b/>
          <w:bCs/>
          <w:sz w:val="24"/>
          <w:szCs w:val="24"/>
        </w:rPr>
      </w:pPr>
    </w:p>
    <w:p w14:paraId="1E927A43" w14:textId="7E6E8A94" w:rsidR="0062391F" w:rsidRPr="001A5509" w:rsidRDefault="0009311F" w:rsidP="00393477">
      <w:pPr>
        <w:spacing w:line="360" w:lineRule="auto"/>
        <w:rPr>
          <w:rFonts w:asciiTheme="minorBidi" w:hAnsiTheme="minorBidi"/>
          <w:b/>
          <w:bCs/>
          <w:sz w:val="24"/>
          <w:szCs w:val="24"/>
        </w:rPr>
      </w:pPr>
      <w:r w:rsidRPr="001A5509">
        <w:rPr>
          <w:rFonts w:asciiTheme="minorBidi" w:hAnsiTheme="minorBidi"/>
          <w:b/>
          <w:bCs/>
          <w:sz w:val="24"/>
          <w:szCs w:val="24"/>
        </w:rPr>
        <w:t>Urban enclosure</w:t>
      </w:r>
    </w:p>
    <w:p w14:paraId="28796EA7" w14:textId="0229F6D4" w:rsidR="0009311F" w:rsidRPr="001A5509" w:rsidRDefault="0090270D" w:rsidP="00393477">
      <w:pPr>
        <w:spacing w:after="0" w:line="360" w:lineRule="auto"/>
        <w:rPr>
          <w:rFonts w:asciiTheme="minorBidi" w:hAnsiTheme="minorBidi"/>
          <w:sz w:val="24"/>
          <w:szCs w:val="24"/>
        </w:rPr>
      </w:pPr>
      <w:r w:rsidRPr="001A5509">
        <w:rPr>
          <w:rFonts w:asciiTheme="minorBidi" w:hAnsiTheme="minorBidi"/>
          <w:sz w:val="24"/>
          <w:szCs w:val="24"/>
        </w:rPr>
        <w:t>The 1980s and 1990s brought a great change in Tel Aviv's city life</w:t>
      </w:r>
      <w:r w:rsidR="0009311F" w:rsidRPr="001A5509">
        <w:rPr>
          <w:rFonts w:asciiTheme="minorBidi" w:hAnsiTheme="minorBidi"/>
          <w:sz w:val="24"/>
          <w:szCs w:val="24"/>
        </w:rPr>
        <w:t>. Gradually, office and residential towers appeared along Rothschild Boulevard, south Tel Aviv and especially in the northeast of the city. In addition, the city spread as residential neighborhoods</w:t>
      </w:r>
      <w:r w:rsidR="00AB09A8" w:rsidRPr="001A5509">
        <w:rPr>
          <w:rFonts w:asciiTheme="minorBidi" w:hAnsiTheme="minorBidi"/>
          <w:sz w:val="24"/>
          <w:szCs w:val="24"/>
        </w:rPr>
        <w:t xml:space="preserve"> continue to</w:t>
      </w:r>
      <w:r w:rsidR="0009311F" w:rsidRPr="001A5509">
        <w:rPr>
          <w:rFonts w:asciiTheme="minorBidi" w:hAnsiTheme="minorBidi"/>
          <w:sz w:val="24"/>
          <w:szCs w:val="24"/>
        </w:rPr>
        <w:t xml:space="preserve"> </w:t>
      </w:r>
      <w:r w:rsidR="00AB09A8" w:rsidRPr="001A5509">
        <w:rPr>
          <w:rFonts w:asciiTheme="minorBidi" w:hAnsiTheme="minorBidi"/>
          <w:sz w:val="24"/>
          <w:szCs w:val="24"/>
        </w:rPr>
        <w:t>develop the</w:t>
      </w:r>
      <w:r w:rsidR="0009311F" w:rsidRPr="001A5509">
        <w:rPr>
          <w:rFonts w:asciiTheme="minorBidi" w:hAnsiTheme="minorBidi"/>
          <w:sz w:val="24"/>
          <w:szCs w:val="24"/>
        </w:rPr>
        <w:t xml:space="preserve"> north of the city, beyond the </w:t>
      </w:r>
      <w:proofErr w:type="spellStart"/>
      <w:r w:rsidR="0009311F" w:rsidRPr="001A5509">
        <w:rPr>
          <w:rFonts w:asciiTheme="minorBidi" w:hAnsiTheme="minorBidi"/>
          <w:sz w:val="24"/>
          <w:szCs w:val="24"/>
        </w:rPr>
        <w:t>Yarkon</w:t>
      </w:r>
      <w:proofErr w:type="spellEnd"/>
      <w:r w:rsidR="0009311F" w:rsidRPr="001A5509">
        <w:rPr>
          <w:rFonts w:asciiTheme="minorBidi" w:hAnsiTheme="minorBidi"/>
          <w:sz w:val="24"/>
          <w:szCs w:val="24"/>
        </w:rPr>
        <w:t xml:space="preserve"> River. In the 1990s, the skyline changed completely and the towers became a prominen</w:t>
      </w:r>
      <w:r w:rsidR="00AB09A8" w:rsidRPr="001A5509">
        <w:rPr>
          <w:rFonts w:asciiTheme="minorBidi" w:hAnsiTheme="minorBidi"/>
          <w:sz w:val="24"/>
          <w:szCs w:val="24"/>
        </w:rPr>
        <w:t xml:space="preserve">t urban feature. </w:t>
      </w:r>
      <w:proofErr w:type="spellStart"/>
      <w:r w:rsidR="00AB09A8" w:rsidRPr="001A5509">
        <w:rPr>
          <w:rFonts w:asciiTheme="minorBidi" w:hAnsiTheme="minorBidi"/>
          <w:sz w:val="24"/>
          <w:szCs w:val="24"/>
        </w:rPr>
        <w:t>Azaryahu</w:t>
      </w:r>
      <w:proofErr w:type="spellEnd"/>
      <w:r w:rsidR="00AB09A8" w:rsidRPr="001A5509">
        <w:rPr>
          <w:rFonts w:asciiTheme="minorBidi" w:hAnsiTheme="minorBidi"/>
          <w:sz w:val="24"/>
          <w:szCs w:val="24"/>
        </w:rPr>
        <w:t xml:space="preserve"> argues</w:t>
      </w:r>
      <w:r w:rsidR="0009311F" w:rsidRPr="001A5509">
        <w:rPr>
          <w:rFonts w:asciiTheme="minorBidi" w:hAnsiTheme="minorBidi"/>
          <w:sz w:val="24"/>
          <w:szCs w:val="24"/>
        </w:rPr>
        <w:t xml:space="preserve"> that "the skyline has become the most important configuration </w:t>
      </w:r>
      <w:r w:rsidRPr="001A5509">
        <w:rPr>
          <w:rFonts w:asciiTheme="minorBidi" w:hAnsiTheme="minorBidi"/>
          <w:sz w:val="24"/>
          <w:szCs w:val="24"/>
        </w:rPr>
        <w:t xml:space="preserve">in </w:t>
      </w:r>
      <w:r w:rsidR="00AB09A8" w:rsidRPr="001A5509">
        <w:rPr>
          <w:rFonts w:asciiTheme="minorBidi" w:hAnsiTheme="minorBidi"/>
          <w:sz w:val="24"/>
          <w:szCs w:val="24"/>
        </w:rPr>
        <w:t>one’s viewing</w:t>
      </w:r>
      <w:r w:rsidR="0009311F" w:rsidRPr="001A5509">
        <w:rPr>
          <w:rFonts w:asciiTheme="minorBidi" w:hAnsiTheme="minorBidi"/>
          <w:sz w:val="24"/>
          <w:szCs w:val="24"/>
        </w:rPr>
        <w:t xml:space="preserve"> of the city" (</w:t>
      </w:r>
      <w:proofErr w:type="spellStart"/>
      <w:r w:rsidR="0009311F" w:rsidRPr="001A5509">
        <w:rPr>
          <w:rFonts w:asciiTheme="minorBidi" w:hAnsiTheme="minorBidi"/>
          <w:sz w:val="24"/>
          <w:szCs w:val="24"/>
        </w:rPr>
        <w:t>Azaryahu</w:t>
      </w:r>
      <w:proofErr w:type="spellEnd"/>
      <w:r w:rsidR="0009311F" w:rsidRPr="001A5509">
        <w:rPr>
          <w:rFonts w:asciiTheme="minorBidi" w:hAnsiTheme="minorBidi"/>
          <w:sz w:val="24"/>
          <w:szCs w:val="24"/>
        </w:rPr>
        <w:t xml:space="preserve">, 2005, p. 346). The proliferation of towers expressed the </w:t>
      </w:r>
      <w:r w:rsidR="0009311F" w:rsidRPr="001A5509">
        <w:rPr>
          <w:rFonts w:asciiTheme="minorBidi" w:hAnsiTheme="minorBidi"/>
          <w:sz w:val="24"/>
          <w:szCs w:val="24"/>
        </w:rPr>
        <w:lastRenderedPageBreak/>
        <w:t xml:space="preserve">realization of Tel Aviv's ambition to be the </w:t>
      </w:r>
      <w:r w:rsidR="00AB09A8" w:rsidRPr="001A5509">
        <w:rPr>
          <w:rFonts w:asciiTheme="minorBidi" w:hAnsiTheme="minorBidi"/>
          <w:sz w:val="24"/>
          <w:szCs w:val="24"/>
        </w:rPr>
        <w:t>“</w:t>
      </w:r>
      <w:r w:rsidR="0009311F" w:rsidRPr="001A5509">
        <w:rPr>
          <w:rFonts w:asciiTheme="minorBidi" w:hAnsiTheme="minorBidi"/>
          <w:sz w:val="24"/>
          <w:szCs w:val="24"/>
        </w:rPr>
        <w:t>New York of the Middle East</w:t>
      </w:r>
      <w:r w:rsidR="00AB09A8" w:rsidRPr="001A5509">
        <w:rPr>
          <w:rFonts w:asciiTheme="minorBidi" w:hAnsiTheme="minorBidi"/>
          <w:sz w:val="24"/>
          <w:szCs w:val="24"/>
        </w:rPr>
        <w:t>”, that is</w:t>
      </w:r>
      <w:r w:rsidR="0009311F" w:rsidRPr="001A5509">
        <w:rPr>
          <w:rFonts w:asciiTheme="minorBidi" w:hAnsiTheme="minorBidi"/>
          <w:sz w:val="24"/>
          <w:szCs w:val="24"/>
        </w:rPr>
        <w:t xml:space="preserve"> the realization of its image as a large, international and cosmopolitan city</w:t>
      </w:r>
      <w:r w:rsidR="00460A74" w:rsidRPr="001A5509">
        <w:rPr>
          <w:rStyle w:val="FootnoteReference"/>
          <w:rFonts w:asciiTheme="minorBidi" w:hAnsiTheme="minorBidi"/>
          <w:color w:val="70AD47" w:themeColor="accent6"/>
          <w:sz w:val="24"/>
          <w:szCs w:val="24"/>
          <w:rtl/>
        </w:rPr>
        <w:footnoteReference w:id="8"/>
      </w:r>
      <w:r w:rsidR="0009311F" w:rsidRPr="001A5509">
        <w:rPr>
          <w:rFonts w:asciiTheme="minorBidi" w:hAnsiTheme="minorBidi"/>
          <w:sz w:val="24"/>
          <w:szCs w:val="24"/>
        </w:rPr>
        <w:t>. It is important to emphasize that the change in the skyline was more than an expression of urban renewal, or a way to overcome the shortage of land r</w:t>
      </w:r>
      <w:r w:rsidR="00AB09A8" w:rsidRPr="001A5509">
        <w:rPr>
          <w:rFonts w:asciiTheme="minorBidi" w:hAnsiTheme="minorBidi"/>
          <w:sz w:val="24"/>
          <w:szCs w:val="24"/>
        </w:rPr>
        <w:t>eserves (</w:t>
      </w:r>
      <w:proofErr w:type="spellStart"/>
      <w:r w:rsidR="00AB09A8" w:rsidRPr="001A5509">
        <w:rPr>
          <w:rFonts w:asciiTheme="minorBidi" w:hAnsiTheme="minorBidi"/>
          <w:sz w:val="24"/>
          <w:szCs w:val="24"/>
        </w:rPr>
        <w:t>Shavit</w:t>
      </w:r>
      <w:proofErr w:type="spellEnd"/>
      <w:r w:rsidR="00AB09A8" w:rsidRPr="001A5509">
        <w:rPr>
          <w:rFonts w:asciiTheme="minorBidi" w:hAnsiTheme="minorBidi"/>
          <w:sz w:val="24"/>
          <w:szCs w:val="24"/>
        </w:rPr>
        <w:t xml:space="preserve"> &amp; Bigger, 2002),</w:t>
      </w:r>
      <w:r w:rsidR="0009311F" w:rsidRPr="001A5509">
        <w:rPr>
          <w:rFonts w:asciiTheme="minorBidi" w:hAnsiTheme="minorBidi"/>
          <w:sz w:val="24"/>
          <w:szCs w:val="24"/>
        </w:rPr>
        <w:t xml:space="preserve"> It was even more than realizing Tel Aviv's ambition to be the 'New York of the Middle East'. The change in the skyline implied a fundamental change in the Tel Aviv</w:t>
      </w:r>
      <w:r w:rsidR="00AB09A8" w:rsidRPr="001A5509">
        <w:rPr>
          <w:rFonts w:asciiTheme="minorBidi" w:hAnsiTheme="minorBidi"/>
          <w:sz w:val="24"/>
          <w:szCs w:val="24"/>
        </w:rPr>
        <w:t>’s</w:t>
      </w:r>
      <w:r w:rsidR="0009311F" w:rsidRPr="001A5509">
        <w:rPr>
          <w:rFonts w:asciiTheme="minorBidi" w:hAnsiTheme="minorBidi"/>
          <w:sz w:val="24"/>
          <w:szCs w:val="24"/>
        </w:rPr>
        <w:t xml:space="preserve"> </w:t>
      </w:r>
      <w:r w:rsidR="00AB09A8" w:rsidRPr="001A5509">
        <w:rPr>
          <w:rFonts w:asciiTheme="minorBidi" w:hAnsiTheme="minorBidi"/>
          <w:sz w:val="24"/>
          <w:szCs w:val="24"/>
        </w:rPr>
        <w:t>urban</w:t>
      </w:r>
      <w:r w:rsidR="0009311F" w:rsidRPr="001A5509">
        <w:rPr>
          <w:rFonts w:asciiTheme="minorBidi" w:hAnsiTheme="minorBidi"/>
          <w:sz w:val="24"/>
          <w:szCs w:val="24"/>
        </w:rPr>
        <w:t xml:space="preserve"> experience.</w:t>
      </w:r>
    </w:p>
    <w:p w14:paraId="2874145A" w14:textId="77777777" w:rsidR="00AF423F" w:rsidRPr="001A5509" w:rsidRDefault="00AF423F" w:rsidP="00393477">
      <w:pPr>
        <w:spacing w:after="0" w:line="360" w:lineRule="auto"/>
        <w:rPr>
          <w:rFonts w:asciiTheme="minorBidi" w:hAnsiTheme="minorBidi"/>
          <w:color w:val="70AD47" w:themeColor="accent6"/>
          <w:sz w:val="24"/>
          <w:szCs w:val="24"/>
        </w:rPr>
      </w:pPr>
    </w:p>
    <w:p w14:paraId="21DAC777" w14:textId="77777777" w:rsidR="004A77CF" w:rsidRPr="001A5509" w:rsidRDefault="00AF423F" w:rsidP="00393477">
      <w:pPr>
        <w:spacing w:after="0" w:line="360" w:lineRule="auto"/>
        <w:rPr>
          <w:rFonts w:asciiTheme="minorBidi" w:hAnsiTheme="minorBidi"/>
          <w:sz w:val="24"/>
          <w:szCs w:val="24"/>
        </w:rPr>
      </w:pPr>
      <w:r w:rsidRPr="001A5509">
        <w:rPr>
          <w:rFonts w:asciiTheme="minorBidi" w:hAnsiTheme="minorBidi"/>
          <w:sz w:val="24"/>
          <w:szCs w:val="24"/>
        </w:rPr>
        <w:t>For pedestrians, the towers hid the sky and the horizon narrowed. The towers cast a shadow over the street and gave them a threatening and diminishing sense due to their height in relation to the human body. But most importantly, the height of the towers led to a disconnection between the street and its borders. The towers, especially those who deliberately isolated themselves (as gated-communities</w:t>
      </w:r>
      <w:r w:rsidR="00F73955" w:rsidRPr="001A5509">
        <w:rPr>
          <w:rFonts w:asciiTheme="minorBidi" w:hAnsiTheme="minorBidi"/>
          <w:sz w:val="24"/>
          <w:szCs w:val="24"/>
        </w:rPr>
        <w:t>, exclusive institutions,</w:t>
      </w:r>
      <w:r w:rsidRPr="001A5509">
        <w:rPr>
          <w:rFonts w:asciiTheme="minorBidi" w:hAnsiTheme="minorBidi"/>
          <w:sz w:val="24"/>
          <w:szCs w:val="24"/>
        </w:rPr>
        <w:t xml:space="preserve"> ex.), turned a cold neck to the street, which was expressed in a </w:t>
      </w:r>
      <w:r w:rsidR="00C61D9D" w:rsidRPr="001A5509">
        <w:rPr>
          <w:rFonts w:asciiTheme="minorBidi" w:hAnsiTheme="minorBidi"/>
          <w:sz w:val="24"/>
          <w:szCs w:val="24"/>
        </w:rPr>
        <w:t>unified facade</w:t>
      </w:r>
      <w:r w:rsidRPr="001A5509">
        <w:rPr>
          <w:rFonts w:asciiTheme="minorBidi" w:hAnsiTheme="minorBidi"/>
          <w:sz w:val="24"/>
          <w:szCs w:val="24"/>
        </w:rPr>
        <w:t>, with small windows and narrow balconies</w:t>
      </w:r>
      <w:r w:rsidR="00C61D9D" w:rsidRPr="001A5509">
        <w:rPr>
          <w:rFonts w:asciiTheme="minorBidi" w:hAnsiTheme="minorBidi"/>
          <w:sz w:val="24"/>
          <w:szCs w:val="24"/>
        </w:rPr>
        <w:t>,</w:t>
      </w:r>
      <w:r w:rsidR="00C61D9D" w:rsidRPr="001A5509">
        <w:rPr>
          <w:rFonts w:asciiTheme="minorBidi" w:hAnsiTheme="minorBidi"/>
          <w:sz w:val="24"/>
          <w:szCs w:val="24"/>
          <w:rtl/>
        </w:rPr>
        <w:t xml:space="preserve"> </w:t>
      </w:r>
      <w:r w:rsidR="00C61D9D" w:rsidRPr="001A5509">
        <w:rPr>
          <w:rFonts w:asciiTheme="minorBidi" w:hAnsiTheme="minorBidi"/>
          <w:sz w:val="24"/>
          <w:szCs w:val="24"/>
        </w:rPr>
        <w:t>if at all</w:t>
      </w:r>
      <w:r w:rsidRPr="001A5509">
        <w:rPr>
          <w:rFonts w:asciiTheme="minorBidi" w:hAnsiTheme="minorBidi"/>
          <w:sz w:val="24"/>
          <w:szCs w:val="24"/>
        </w:rPr>
        <w:t>.</w:t>
      </w:r>
      <w:r w:rsidR="007F0ED6" w:rsidRPr="001A5509">
        <w:rPr>
          <w:rFonts w:asciiTheme="minorBidi" w:hAnsiTheme="minorBidi"/>
          <w:sz w:val="24"/>
          <w:szCs w:val="24"/>
        </w:rPr>
        <w:t xml:space="preserve"> </w:t>
      </w:r>
    </w:p>
    <w:p w14:paraId="3B676D96" w14:textId="05CDCF2D" w:rsidR="00AF423F" w:rsidRPr="001A5509" w:rsidRDefault="00815DB5" w:rsidP="00393477">
      <w:pPr>
        <w:spacing w:after="0" w:line="360" w:lineRule="auto"/>
        <w:rPr>
          <w:rFonts w:asciiTheme="minorBidi" w:hAnsiTheme="minorBidi"/>
          <w:sz w:val="24"/>
          <w:szCs w:val="24"/>
        </w:rPr>
      </w:pPr>
      <w:proofErr w:type="spellStart"/>
      <w:r w:rsidRPr="001A5509">
        <w:rPr>
          <w:rFonts w:asciiTheme="minorBidi" w:hAnsiTheme="minorBidi"/>
          <w:sz w:val="24"/>
          <w:szCs w:val="24"/>
        </w:rPr>
        <w:t>Aronis</w:t>
      </w:r>
      <w:proofErr w:type="spellEnd"/>
      <w:r w:rsidRPr="001A5509">
        <w:rPr>
          <w:rFonts w:asciiTheme="minorBidi" w:hAnsiTheme="minorBidi"/>
          <w:sz w:val="24"/>
          <w:szCs w:val="24"/>
        </w:rPr>
        <w:t xml:space="preserve"> (</w:t>
      </w:r>
      <w:r w:rsidRPr="001A5509">
        <w:rPr>
          <w:rFonts w:asciiTheme="minorBidi" w:hAnsiTheme="minorBidi"/>
          <w:sz w:val="24"/>
          <w:szCs w:val="24"/>
          <w:rtl/>
        </w:rPr>
        <w:t>מראה מקום</w:t>
      </w:r>
      <w:r w:rsidRPr="001A5509">
        <w:rPr>
          <w:rFonts w:asciiTheme="minorBidi" w:hAnsiTheme="minorBidi"/>
          <w:sz w:val="24"/>
          <w:szCs w:val="24"/>
        </w:rPr>
        <w:t xml:space="preserve">) notes the contribution of technologies such as air condition, intercom and elevator to the enclosure of the buildings towards the street and to obliteration of the social function of the balcony. The detachment from the street was also reflected in the materials from which the new towers and buildings were built. The rubble and local materials were replaced with metal </w:t>
      </w:r>
      <w:r w:rsidR="004A77CF" w:rsidRPr="001A5509">
        <w:rPr>
          <w:rFonts w:asciiTheme="minorBidi" w:hAnsiTheme="minorBidi"/>
          <w:sz w:val="24"/>
          <w:szCs w:val="24"/>
        </w:rPr>
        <w:t xml:space="preserve">and </w:t>
      </w:r>
      <w:r w:rsidRPr="001A5509">
        <w:rPr>
          <w:rFonts w:asciiTheme="minorBidi" w:hAnsiTheme="minorBidi"/>
          <w:sz w:val="24"/>
          <w:szCs w:val="24"/>
        </w:rPr>
        <w:t>glass, which added to Tel Aviv's international image, but created a cold, convergent and anonymous atmosphere.</w:t>
      </w:r>
    </w:p>
    <w:p w14:paraId="5DB9972E" w14:textId="3AB4276F" w:rsidR="00C61D9D" w:rsidRPr="001A5509" w:rsidRDefault="00C61D9D" w:rsidP="00393477">
      <w:pPr>
        <w:spacing w:after="0" w:line="360" w:lineRule="auto"/>
        <w:rPr>
          <w:rFonts w:asciiTheme="minorBidi" w:hAnsiTheme="minorBidi"/>
          <w:color w:val="70AD47" w:themeColor="accent6"/>
          <w:sz w:val="24"/>
          <w:szCs w:val="24"/>
        </w:rPr>
      </w:pPr>
      <w:r w:rsidRPr="001A5509">
        <w:rPr>
          <w:rFonts w:asciiTheme="minorBidi" w:hAnsiTheme="minorBidi"/>
          <w:color w:val="70AD47" w:themeColor="accent6"/>
          <w:sz w:val="24"/>
          <w:szCs w:val="24"/>
          <w:rtl/>
        </w:rPr>
        <w:t xml:space="preserve"> </w:t>
      </w:r>
    </w:p>
    <w:p w14:paraId="5CCA67A5" w14:textId="77777777" w:rsidR="00E2103B" w:rsidRPr="001A5509" w:rsidRDefault="00E2103B" w:rsidP="00393477">
      <w:pPr>
        <w:spacing w:line="360" w:lineRule="auto"/>
        <w:rPr>
          <w:rFonts w:asciiTheme="minorBidi" w:hAnsiTheme="minorBidi"/>
          <w:sz w:val="24"/>
          <w:szCs w:val="24"/>
        </w:rPr>
      </w:pPr>
      <w:r w:rsidRPr="001A5509">
        <w:rPr>
          <w:rFonts w:asciiTheme="minorBidi" w:hAnsiTheme="minorBidi"/>
          <w:sz w:val="24"/>
          <w:szCs w:val="24"/>
        </w:rPr>
        <w:t xml:space="preserve">The high-tech fashions that characterized the construction of the towers influenced the appearance of Tel-Aviv as a whole, and the shutters that closed the balconies throughout the city were gradually replaced by glass and aluminum windows, assigning the balcony exclusively to the interior of the house (see picture ...). Since the renovation toke place in a relatively low buildings, many balconies were closed in dark or reflective glass to prevent the look inside (see picture ...). In terms of urban space, these glasses </w:t>
      </w:r>
      <w:r w:rsidRPr="001A5509">
        <w:rPr>
          <w:rFonts w:asciiTheme="minorBidi" w:hAnsiTheme="minorBidi"/>
          <w:sz w:val="24"/>
          <w:szCs w:val="24"/>
        </w:rPr>
        <w:lastRenderedPageBreak/>
        <w:t xml:space="preserve">create a state of greater opacity relative to 'ordinary' glass because they reflect the viewer. That is, the window, the glass, is not 'only' present like a wall, but returns the viewing immediately to the viewer. Further, with nightfall, and the reversal of lighting conditions, private interior is exposed. Yet, unlike the exposure of one seating on the balcony, the private sphere is completely disconnected from the surrounding apartments and urban life. To the viewer from the street, the space is revealed beyond the glass, as in television scenes </w:t>
      </w:r>
      <w:r w:rsidRPr="001A5509">
        <w:rPr>
          <w:rFonts w:asciiTheme="minorBidi" w:hAnsiTheme="minorBidi"/>
          <w:color w:val="FF0000"/>
          <w:sz w:val="24"/>
          <w:szCs w:val="24"/>
        </w:rPr>
        <w:t xml:space="preserve">(see picture ...), </w:t>
      </w:r>
      <w:r w:rsidRPr="001A5509">
        <w:rPr>
          <w:rFonts w:asciiTheme="minorBidi" w:hAnsiTheme="minorBidi"/>
          <w:sz w:val="24"/>
          <w:szCs w:val="24"/>
        </w:rPr>
        <w:t>existing independently of each other, regardless of others or the street. Squares of floating light float in the space of night</w:t>
      </w:r>
      <w:r w:rsidRPr="001A5509">
        <w:rPr>
          <w:rFonts w:asciiTheme="minorBidi" w:hAnsiTheme="minorBidi"/>
          <w:sz w:val="24"/>
          <w:szCs w:val="24"/>
          <w:rtl/>
        </w:rPr>
        <w:t>.</w:t>
      </w:r>
    </w:p>
    <w:p w14:paraId="0074C06B" w14:textId="77777777" w:rsidR="00054B11" w:rsidRPr="001A5509" w:rsidRDefault="00054B11" w:rsidP="00393477">
      <w:pPr>
        <w:spacing w:after="0" w:line="360" w:lineRule="auto"/>
        <w:rPr>
          <w:rFonts w:asciiTheme="minorBidi" w:hAnsiTheme="minorBidi"/>
          <w:b/>
          <w:bCs/>
          <w:sz w:val="24"/>
          <w:szCs w:val="24"/>
          <w:rtl/>
        </w:rPr>
      </w:pPr>
    </w:p>
    <w:p w14:paraId="529A437D" w14:textId="14B6C6A7" w:rsidR="00357A26" w:rsidRPr="001A5509" w:rsidRDefault="00357A26" w:rsidP="00393477">
      <w:pPr>
        <w:spacing w:after="0" w:line="360" w:lineRule="auto"/>
        <w:rPr>
          <w:rFonts w:asciiTheme="minorBidi" w:hAnsiTheme="minorBidi"/>
          <w:b/>
          <w:bCs/>
          <w:sz w:val="24"/>
          <w:szCs w:val="24"/>
        </w:rPr>
      </w:pPr>
      <w:r w:rsidRPr="001A5509">
        <w:rPr>
          <w:rFonts w:asciiTheme="minorBidi" w:hAnsiTheme="minorBidi"/>
          <w:b/>
          <w:bCs/>
          <w:sz w:val="24"/>
          <w:szCs w:val="24"/>
        </w:rPr>
        <w:t xml:space="preserve">The third play: Krum (2000): </w:t>
      </w:r>
      <w:r w:rsidR="009E5AFA" w:rsidRPr="001A5509">
        <w:rPr>
          <w:rFonts w:asciiTheme="minorBidi" w:hAnsiTheme="minorBidi"/>
          <w:b/>
          <w:bCs/>
          <w:sz w:val="24"/>
          <w:szCs w:val="24"/>
        </w:rPr>
        <w:t>enclosure comes to the theatre</w:t>
      </w:r>
    </w:p>
    <w:p w14:paraId="63540D20" w14:textId="77777777" w:rsidR="00357A26" w:rsidRPr="001A5509" w:rsidRDefault="00357A26" w:rsidP="00393477">
      <w:pPr>
        <w:spacing w:after="0" w:line="360" w:lineRule="auto"/>
        <w:rPr>
          <w:rFonts w:asciiTheme="minorBidi" w:hAnsiTheme="minorBidi"/>
          <w:b/>
          <w:bCs/>
          <w:sz w:val="24"/>
          <w:szCs w:val="24"/>
        </w:rPr>
      </w:pPr>
    </w:p>
    <w:p w14:paraId="0E20E4D3" w14:textId="19CD96A6" w:rsidR="003D4956" w:rsidRPr="001A5509" w:rsidRDefault="003D4956" w:rsidP="00393477">
      <w:pPr>
        <w:spacing w:after="0" w:line="360" w:lineRule="auto"/>
        <w:rPr>
          <w:rFonts w:asciiTheme="minorBidi" w:hAnsiTheme="minorBidi"/>
          <w:sz w:val="24"/>
          <w:szCs w:val="24"/>
        </w:rPr>
      </w:pPr>
      <w:r w:rsidRPr="001A5509">
        <w:rPr>
          <w:rFonts w:asciiTheme="minorBidi" w:hAnsiTheme="minorBidi"/>
          <w:sz w:val="24"/>
          <w:szCs w:val="24"/>
        </w:rPr>
        <w:t xml:space="preserve">These changes in the urban fabric and in the daily experience of the city are expressed in the production of Krum, from the year 2000 at the </w:t>
      </w:r>
      <w:proofErr w:type="spellStart"/>
      <w:r w:rsidRPr="001A5509">
        <w:rPr>
          <w:rFonts w:asciiTheme="minorBidi" w:hAnsiTheme="minorBidi"/>
          <w:sz w:val="24"/>
          <w:szCs w:val="24"/>
        </w:rPr>
        <w:t>Cameri</w:t>
      </w:r>
      <w:proofErr w:type="spellEnd"/>
      <w:r w:rsidRPr="001A5509">
        <w:rPr>
          <w:rFonts w:asciiTheme="minorBidi" w:hAnsiTheme="minorBidi"/>
          <w:sz w:val="24"/>
          <w:szCs w:val="24"/>
        </w:rPr>
        <w:t xml:space="preserve"> Theater, directed by Michael (Miki) </w:t>
      </w:r>
      <w:proofErr w:type="spellStart"/>
      <w:r w:rsidRPr="001A5509">
        <w:rPr>
          <w:rFonts w:asciiTheme="minorBidi" w:hAnsiTheme="minorBidi"/>
          <w:sz w:val="24"/>
          <w:szCs w:val="24"/>
        </w:rPr>
        <w:t>Gurevitch</w:t>
      </w:r>
      <w:proofErr w:type="spellEnd"/>
      <w:r w:rsidRPr="001A5509">
        <w:rPr>
          <w:rFonts w:asciiTheme="minorBidi" w:hAnsiTheme="minorBidi"/>
          <w:sz w:val="24"/>
          <w:szCs w:val="24"/>
        </w:rPr>
        <w:t>, and designed by Ruth Dar.</w:t>
      </w:r>
    </w:p>
    <w:p w14:paraId="0D10D40C" w14:textId="5BCD06C8" w:rsidR="003D4956" w:rsidRPr="001A5509" w:rsidRDefault="003D4956" w:rsidP="00393477">
      <w:pPr>
        <w:spacing w:after="0" w:line="360" w:lineRule="auto"/>
        <w:rPr>
          <w:rFonts w:asciiTheme="minorBidi" w:hAnsiTheme="minorBidi"/>
          <w:sz w:val="24"/>
          <w:szCs w:val="24"/>
        </w:rPr>
      </w:pPr>
      <w:r w:rsidRPr="001A5509">
        <w:rPr>
          <w:rFonts w:asciiTheme="minorBidi" w:hAnsiTheme="minorBidi"/>
          <w:sz w:val="24"/>
          <w:szCs w:val="24"/>
        </w:rPr>
        <w:t>This time the scenery</w:t>
      </w:r>
      <w:r w:rsidR="009D1982" w:rsidRPr="001A5509">
        <w:rPr>
          <w:rFonts w:asciiTheme="minorBidi" w:hAnsiTheme="minorBidi"/>
          <w:sz w:val="24"/>
          <w:szCs w:val="24"/>
        </w:rPr>
        <w:t xml:space="preserve"> is</w:t>
      </w:r>
      <w:r w:rsidRPr="001A5509">
        <w:rPr>
          <w:rFonts w:asciiTheme="minorBidi" w:hAnsiTheme="minorBidi"/>
          <w:sz w:val="24"/>
          <w:szCs w:val="24"/>
        </w:rPr>
        <w:t xml:space="preserve"> very dark and closed the stage, creating a</w:t>
      </w:r>
      <w:r w:rsidRPr="001A5509">
        <w:rPr>
          <w:rFonts w:asciiTheme="minorBidi" w:hAnsiTheme="minorBidi"/>
          <w:sz w:val="24"/>
          <w:szCs w:val="24"/>
          <w:rtl/>
        </w:rPr>
        <w:t xml:space="preserve"> </w:t>
      </w:r>
      <w:r w:rsidRPr="001A5509">
        <w:rPr>
          <w:rFonts w:asciiTheme="minorBidi" w:hAnsiTheme="minorBidi"/>
          <w:sz w:val="24"/>
          <w:szCs w:val="24"/>
        </w:rPr>
        <w:t xml:space="preserve">cube like space with only one long narrow opening at the back-center. </w:t>
      </w:r>
      <w:r w:rsidR="009D1982" w:rsidRPr="001A5509">
        <w:rPr>
          <w:rFonts w:asciiTheme="minorBidi" w:hAnsiTheme="minorBidi"/>
          <w:sz w:val="24"/>
          <w:szCs w:val="24"/>
        </w:rPr>
        <w:t>Through a balustrade is seen, and behind it a curtain of sky that was most often illuminated in red. In the high dark walls of the scenery a few</w:t>
      </w:r>
      <w:r w:rsidRPr="001A5509">
        <w:rPr>
          <w:rFonts w:asciiTheme="minorBidi" w:hAnsiTheme="minorBidi"/>
          <w:sz w:val="24"/>
          <w:szCs w:val="24"/>
        </w:rPr>
        <w:t xml:space="preserve"> bright, square openings, covered with bright curtains. On the left stage, close to the </w:t>
      </w:r>
      <w:r w:rsidR="009D1982" w:rsidRPr="001A5509">
        <w:rPr>
          <w:rFonts w:asciiTheme="minorBidi" w:hAnsiTheme="minorBidi"/>
          <w:sz w:val="24"/>
          <w:szCs w:val="24"/>
        </w:rPr>
        <w:t>audience</w:t>
      </w:r>
      <w:r w:rsidRPr="001A5509">
        <w:rPr>
          <w:rFonts w:asciiTheme="minorBidi" w:hAnsiTheme="minorBidi"/>
          <w:sz w:val="24"/>
          <w:szCs w:val="24"/>
        </w:rPr>
        <w:t xml:space="preserve">, a slightly raised podium, enclosed by a railing. Behind </w:t>
      </w:r>
      <w:r w:rsidR="009D1982" w:rsidRPr="001A5509">
        <w:rPr>
          <w:rFonts w:asciiTheme="minorBidi" w:hAnsiTheme="minorBidi"/>
          <w:sz w:val="24"/>
          <w:szCs w:val="24"/>
        </w:rPr>
        <w:t>it</w:t>
      </w:r>
      <w:r w:rsidRPr="001A5509">
        <w:rPr>
          <w:rFonts w:asciiTheme="minorBidi" w:hAnsiTheme="minorBidi"/>
          <w:sz w:val="24"/>
          <w:szCs w:val="24"/>
        </w:rPr>
        <w:t xml:space="preserve">, on the left-center stage, a black staircase leading to a balcony with a railing and a doorway that </w:t>
      </w:r>
      <w:r w:rsidR="009D1982" w:rsidRPr="001A5509">
        <w:rPr>
          <w:rFonts w:asciiTheme="minorBidi" w:hAnsiTheme="minorBidi"/>
          <w:sz w:val="24"/>
          <w:szCs w:val="24"/>
        </w:rPr>
        <w:t>is</w:t>
      </w:r>
      <w:r w:rsidRPr="001A5509">
        <w:rPr>
          <w:rFonts w:asciiTheme="minorBidi" w:hAnsiTheme="minorBidi"/>
          <w:sz w:val="24"/>
          <w:szCs w:val="24"/>
        </w:rPr>
        <w:t xml:space="preserve"> used as a door, also covered with a curtain.</w:t>
      </w:r>
    </w:p>
    <w:p w14:paraId="12A32669" w14:textId="3D471E78" w:rsidR="00FC7E30" w:rsidRPr="001A5509" w:rsidRDefault="003D4956" w:rsidP="00393477">
      <w:pPr>
        <w:spacing w:after="0" w:line="360" w:lineRule="auto"/>
        <w:rPr>
          <w:rFonts w:asciiTheme="minorBidi" w:hAnsiTheme="minorBidi"/>
          <w:color w:val="FF0000"/>
          <w:sz w:val="24"/>
          <w:szCs w:val="24"/>
        </w:rPr>
      </w:pPr>
      <w:r w:rsidRPr="001A5509">
        <w:rPr>
          <w:rFonts w:asciiTheme="minorBidi" w:hAnsiTheme="minorBidi"/>
          <w:sz w:val="24"/>
          <w:szCs w:val="24"/>
        </w:rPr>
        <w:t xml:space="preserve">On the right </w:t>
      </w:r>
      <w:r w:rsidR="009D1982" w:rsidRPr="001A5509">
        <w:rPr>
          <w:rFonts w:asciiTheme="minorBidi" w:hAnsiTheme="minorBidi"/>
          <w:sz w:val="24"/>
          <w:szCs w:val="24"/>
        </w:rPr>
        <w:t>side of the</w:t>
      </w:r>
      <w:r w:rsidRPr="001A5509">
        <w:rPr>
          <w:rFonts w:asciiTheme="minorBidi" w:hAnsiTheme="minorBidi"/>
          <w:sz w:val="24"/>
          <w:szCs w:val="24"/>
        </w:rPr>
        <w:t xml:space="preserve"> stage</w:t>
      </w:r>
      <w:r w:rsidR="009D1982" w:rsidRPr="001A5509">
        <w:rPr>
          <w:rFonts w:asciiTheme="minorBidi" w:hAnsiTheme="minorBidi"/>
          <w:sz w:val="24"/>
          <w:szCs w:val="24"/>
        </w:rPr>
        <w:t>,</w:t>
      </w:r>
      <w:r w:rsidRPr="001A5509">
        <w:rPr>
          <w:rFonts w:asciiTheme="minorBidi" w:hAnsiTheme="minorBidi"/>
          <w:sz w:val="24"/>
          <w:szCs w:val="24"/>
        </w:rPr>
        <w:t xml:space="preserve"> </w:t>
      </w:r>
      <w:r w:rsidR="009D1982" w:rsidRPr="001A5509">
        <w:rPr>
          <w:rFonts w:asciiTheme="minorBidi" w:hAnsiTheme="minorBidi"/>
          <w:sz w:val="24"/>
          <w:szCs w:val="24"/>
        </w:rPr>
        <w:t>symmetrically to the</w:t>
      </w:r>
      <w:r w:rsidRPr="001A5509">
        <w:rPr>
          <w:rFonts w:asciiTheme="minorBidi" w:hAnsiTheme="minorBidi"/>
          <w:sz w:val="24"/>
          <w:szCs w:val="24"/>
        </w:rPr>
        <w:t xml:space="preserve"> lower podium, a small, clear surface that differentiated the corner from which it is located from the rest of the stage. A square chair and a small table were placed on the </w:t>
      </w:r>
      <w:r w:rsidR="009D1982" w:rsidRPr="001A5509">
        <w:rPr>
          <w:rFonts w:asciiTheme="minorBidi" w:hAnsiTheme="minorBidi"/>
          <w:sz w:val="24"/>
          <w:szCs w:val="24"/>
        </w:rPr>
        <w:t>surface</w:t>
      </w:r>
      <w:r w:rsidRPr="001A5509">
        <w:rPr>
          <w:rFonts w:asciiTheme="minorBidi" w:hAnsiTheme="minorBidi"/>
          <w:sz w:val="24"/>
          <w:szCs w:val="24"/>
        </w:rPr>
        <w:t xml:space="preserve">. Above </w:t>
      </w:r>
      <w:r w:rsidR="00B402B4" w:rsidRPr="001A5509">
        <w:rPr>
          <w:rFonts w:asciiTheme="minorBidi" w:hAnsiTheme="minorBidi"/>
          <w:sz w:val="24"/>
          <w:szCs w:val="24"/>
        </w:rPr>
        <w:t>it</w:t>
      </w:r>
      <w:r w:rsidRPr="001A5509">
        <w:rPr>
          <w:rFonts w:asciiTheme="minorBidi" w:hAnsiTheme="minorBidi"/>
          <w:sz w:val="24"/>
          <w:szCs w:val="24"/>
        </w:rPr>
        <w:t xml:space="preserve">, in height, is a balcony with a doorway. Further on, on the right-center of the stage, a lighted doorway shows the lower end of a staircase and postcards, which facilitated the character of an entrance to a residential building. Except for the mail boxes, space </w:t>
      </w:r>
      <w:r w:rsidR="00B402B4" w:rsidRPr="001A5509">
        <w:rPr>
          <w:rFonts w:asciiTheme="minorBidi" w:hAnsiTheme="minorBidi"/>
          <w:sz w:val="24"/>
          <w:szCs w:val="24"/>
        </w:rPr>
        <w:t>have</w:t>
      </w:r>
      <w:r w:rsidRPr="001A5509">
        <w:rPr>
          <w:rFonts w:asciiTheme="minorBidi" w:hAnsiTheme="minorBidi"/>
          <w:sz w:val="24"/>
          <w:szCs w:val="24"/>
        </w:rPr>
        <w:t xml:space="preserve"> no specific characterization: the windows </w:t>
      </w:r>
      <w:r w:rsidR="00B402B4" w:rsidRPr="001A5509">
        <w:rPr>
          <w:rFonts w:asciiTheme="minorBidi" w:hAnsiTheme="minorBidi"/>
          <w:sz w:val="24"/>
          <w:szCs w:val="24"/>
        </w:rPr>
        <w:t>are</w:t>
      </w:r>
      <w:r w:rsidRPr="001A5509">
        <w:rPr>
          <w:rFonts w:asciiTheme="minorBidi" w:hAnsiTheme="minorBidi"/>
          <w:sz w:val="24"/>
          <w:szCs w:val="24"/>
        </w:rPr>
        <w:t xml:space="preserve"> </w:t>
      </w:r>
      <w:r w:rsidR="00B402B4" w:rsidRPr="001A5509">
        <w:rPr>
          <w:rFonts w:asciiTheme="minorBidi" w:hAnsiTheme="minorBidi"/>
          <w:sz w:val="24"/>
          <w:szCs w:val="24"/>
        </w:rPr>
        <w:t xml:space="preserve">square </w:t>
      </w:r>
      <w:r w:rsidRPr="001A5509">
        <w:rPr>
          <w:rFonts w:asciiTheme="minorBidi" w:hAnsiTheme="minorBidi"/>
          <w:sz w:val="24"/>
          <w:szCs w:val="24"/>
        </w:rPr>
        <w:t xml:space="preserve">openings, devoid of any features, the stairs </w:t>
      </w:r>
      <w:r w:rsidR="00B402B4" w:rsidRPr="001A5509">
        <w:rPr>
          <w:rFonts w:asciiTheme="minorBidi" w:hAnsiTheme="minorBidi"/>
          <w:sz w:val="24"/>
          <w:szCs w:val="24"/>
        </w:rPr>
        <w:t>are</w:t>
      </w:r>
      <w:r w:rsidRPr="001A5509">
        <w:rPr>
          <w:rFonts w:asciiTheme="minorBidi" w:hAnsiTheme="minorBidi"/>
          <w:sz w:val="24"/>
          <w:szCs w:val="24"/>
        </w:rPr>
        <w:t xml:space="preserve"> generic, </w:t>
      </w:r>
      <w:r w:rsidR="00B402B4" w:rsidRPr="001A5509">
        <w:rPr>
          <w:rFonts w:asciiTheme="minorBidi" w:hAnsiTheme="minorBidi"/>
          <w:sz w:val="24"/>
          <w:szCs w:val="24"/>
        </w:rPr>
        <w:t xml:space="preserve">almost </w:t>
      </w:r>
      <w:r w:rsidRPr="001A5509">
        <w:rPr>
          <w:rFonts w:asciiTheme="minorBidi" w:hAnsiTheme="minorBidi"/>
          <w:sz w:val="24"/>
          <w:szCs w:val="24"/>
        </w:rPr>
        <w:t>technical and all painted uniform black.</w:t>
      </w:r>
      <w:r w:rsidR="00B226DE" w:rsidRPr="001A5509">
        <w:rPr>
          <w:rFonts w:asciiTheme="minorBidi" w:hAnsiTheme="minorBidi"/>
          <w:sz w:val="24"/>
          <w:szCs w:val="24"/>
        </w:rPr>
        <w:t xml:space="preserve"> </w:t>
      </w:r>
      <w:r w:rsidR="00B226DE" w:rsidRPr="001A5509">
        <w:rPr>
          <w:rFonts w:asciiTheme="minorBidi" w:hAnsiTheme="minorBidi"/>
          <w:color w:val="FF0000"/>
          <w:sz w:val="24"/>
          <w:szCs w:val="24"/>
          <w:rtl/>
        </w:rPr>
        <w:t>(ראו צילום..ציור....)</w:t>
      </w:r>
    </w:p>
    <w:p w14:paraId="45909C0D" w14:textId="1F7DC731" w:rsidR="002A28DA" w:rsidRPr="001A5509" w:rsidRDefault="00946C92" w:rsidP="00393477">
      <w:pPr>
        <w:spacing w:after="0" w:line="360" w:lineRule="auto"/>
        <w:rPr>
          <w:rFonts w:asciiTheme="minorBidi" w:hAnsiTheme="minorBidi"/>
          <w:sz w:val="24"/>
          <w:szCs w:val="24"/>
        </w:rPr>
      </w:pPr>
      <w:r w:rsidRPr="001A5509">
        <w:rPr>
          <w:rFonts w:asciiTheme="minorBidi" w:hAnsiTheme="minorBidi"/>
          <w:sz w:val="24"/>
          <w:szCs w:val="24"/>
        </w:rPr>
        <w:t>The scenery seems like a</w:t>
      </w:r>
      <w:r w:rsidR="00B226DE" w:rsidRPr="001A5509">
        <w:rPr>
          <w:rFonts w:asciiTheme="minorBidi" w:hAnsiTheme="minorBidi"/>
          <w:sz w:val="24"/>
          <w:szCs w:val="24"/>
        </w:rPr>
        <w:t xml:space="preserve"> black box that coordinates and directs </w:t>
      </w:r>
      <w:r w:rsidRPr="001A5509">
        <w:rPr>
          <w:rFonts w:asciiTheme="minorBidi" w:hAnsiTheme="minorBidi"/>
          <w:sz w:val="24"/>
          <w:szCs w:val="24"/>
        </w:rPr>
        <w:t xml:space="preserve">all action </w:t>
      </w:r>
      <w:r w:rsidR="00B226DE" w:rsidRPr="001A5509">
        <w:rPr>
          <w:rFonts w:asciiTheme="minorBidi" w:hAnsiTheme="minorBidi"/>
          <w:sz w:val="24"/>
          <w:szCs w:val="24"/>
        </w:rPr>
        <w:t xml:space="preserve">into it. Moreover, in the 1975 production, horizontal axes of stage were emphasized, while in </w:t>
      </w:r>
      <w:r w:rsidR="00B226DE" w:rsidRPr="001A5509">
        <w:rPr>
          <w:rFonts w:asciiTheme="minorBidi" w:hAnsiTheme="minorBidi"/>
          <w:sz w:val="24"/>
          <w:szCs w:val="24"/>
        </w:rPr>
        <w:lastRenderedPageBreak/>
        <w:t>this production (2000) dominant vertical axis. The emphasis on the vertical hinges gave the space inhumane, operatic proportions, which created an alienating and suffocating urban fe</w:t>
      </w:r>
      <w:r w:rsidRPr="001A5509">
        <w:rPr>
          <w:rFonts w:asciiTheme="minorBidi" w:hAnsiTheme="minorBidi"/>
          <w:sz w:val="24"/>
          <w:szCs w:val="24"/>
        </w:rPr>
        <w:t>eling, a large space that closes</w:t>
      </w:r>
      <w:r w:rsidR="00B226DE" w:rsidRPr="001A5509">
        <w:rPr>
          <w:rFonts w:asciiTheme="minorBidi" w:hAnsiTheme="minorBidi"/>
          <w:sz w:val="24"/>
          <w:szCs w:val="24"/>
        </w:rPr>
        <w:t xml:space="preserve"> </w:t>
      </w:r>
      <w:r w:rsidRPr="001A5509">
        <w:rPr>
          <w:rFonts w:asciiTheme="minorBidi" w:hAnsiTheme="minorBidi"/>
          <w:sz w:val="24"/>
          <w:szCs w:val="24"/>
        </w:rPr>
        <w:t xml:space="preserve">on </w:t>
      </w:r>
      <w:r w:rsidR="00B226DE" w:rsidRPr="001A5509">
        <w:rPr>
          <w:rFonts w:asciiTheme="minorBidi" w:hAnsiTheme="minorBidi"/>
          <w:sz w:val="24"/>
          <w:szCs w:val="24"/>
        </w:rPr>
        <w:t xml:space="preserve">the characters and </w:t>
      </w:r>
      <w:r w:rsidRPr="001A5509">
        <w:rPr>
          <w:rFonts w:asciiTheme="minorBidi" w:hAnsiTheme="minorBidi"/>
          <w:sz w:val="24"/>
          <w:szCs w:val="24"/>
        </w:rPr>
        <w:t>closes the characters</w:t>
      </w:r>
      <w:r w:rsidR="00B226DE" w:rsidRPr="001A5509">
        <w:rPr>
          <w:rFonts w:asciiTheme="minorBidi" w:hAnsiTheme="minorBidi"/>
          <w:sz w:val="24"/>
          <w:szCs w:val="24"/>
        </w:rPr>
        <w:t xml:space="preserve"> within. Even the narrow opening at the back of the stage, which was the only source for exits and especially entrances to this urban box, was not open </w:t>
      </w:r>
      <w:r w:rsidRPr="001A5509">
        <w:rPr>
          <w:rFonts w:asciiTheme="minorBidi" w:hAnsiTheme="minorBidi"/>
          <w:sz w:val="24"/>
          <w:szCs w:val="24"/>
        </w:rPr>
        <w:t xml:space="preserve">all the way </w:t>
      </w:r>
      <w:r w:rsidR="00B226DE" w:rsidRPr="001A5509">
        <w:rPr>
          <w:rFonts w:asciiTheme="minorBidi" w:hAnsiTheme="minorBidi"/>
          <w:sz w:val="24"/>
          <w:szCs w:val="24"/>
        </w:rPr>
        <w:t>to the</w:t>
      </w:r>
      <w:r w:rsidRPr="001A5509">
        <w:rPr>
          <w:rFonts w:asciiTheme="minorBidi" w:hAnsiTheme="minorBidi"/>
          <w:sz w:val="24"/>
          <w:szCs w:val="24"/>
        </w:rPr>
        <w:t xml:space="preserve"> floor</w:t>
      </w:r>
      <w:r w:rsidR="00B226DE" w:rsidRPr="001A5509">
        <w:rPr>
          <w:rFonts w:asciiTheme="minorBidi" w:hAnsiTheme="minorBidi"/>
          <w:sz w:val="24"/>
          <w:szCs w:val="24"/>
        </w:rPr>
        <w:t xml:space="preserve">. At the bottom of the opening was a small staircase leading to an elevated horizontal podium, a kind of balcony to the horizon that intensified the detachment and closure of the stage space from the </w:t>
      </w:r>
      <w:r w:rsidRPr="001A5509">
        <w:rPr>
          <w:rFonts w:asciiTheme="minorBidi" w:hAnsiTheme="minorBidi"/>
          <w:sz w:val="24"/>
          <w:szCs w:val="24"/>
        </w:rPr>
        <w:t xml:space="preserve">world </w:t>
      </w:r>
      <w:r w:rsidR="00B226DE" w:rsidRPr="001A5509">
        <w:rPr>
          <w:rFonts w:asciiTheme="minorBidi" w:hAnsiTheme="minorBidi"/>
          <w:sz w:val="24"/>
          <w:szCs w:val="24"/>
        </w:rPr>
        <w:t>outside. It should be emphasized that through the narrow opening in the back there was no horizontal line and hardly any sky.</w:t>
      </w:r>
    </w:p>
    <w:p w14:paraId="38175042" w14:textId="439A9CB3" w:rsidR="00FC7E30" w:rsidRPr="001A5509" w:rsidRDefault="000B0ADD" w:rsidP="00393477">
      <w:pPr>
        <w:spacing w:after="0" w:line="360" w:lineRule="auto"/>
        <w:rPr>
          <w:rFonts w:asciiTheme="minorBidi" w:hAnsiTheme="minorBidi"/>
          <w:sz w:val="24"/>
          <w:szCs w:val="24"/>
          <w:rtl/>
        </w:rPr>
      </w:pPr>
      <w:r w:rsidRPr="001A5509">
        <w:rPr>
          <w:rFonts w:asciiTheme="minorBidi" w:hAnsiTheme="minorBidi"/>
          <w:sz w:val="24"/>
          <w:szCs w:val="24"/>
        </w:rPr>
        <w:t>Act</w:t>
      </w:r>
      <w:r w:rsidR="00961718" w:rsidRPr="001A5509">
        <w:rPr>
          <w:rFonts w:asciiTheme="minorBidi" w:hAnsiTheme="minorBidi"/>
          <w:sz w:val="24"/>
          <w:szCs w:val="24"/>
        </w:rPr>
        <w:t xml:space="preserve">s of the stage reveals the scenography, but according to Rut Dar's, " … the structures were invisible ... it disappeared in the dark ... only the windows show ... the walls disappeared ... it disappeared in black, and only the windows define the place ... windows And doors. " (Dar, 2017).  In other words, according to this stage interpretation, a Tel </w:t>
      </w:r>
      <w:proofErr w:type="spellStart"/>
      <w:r w:rsidR="00961718" w:rsidRPr="001A5509">
        <w:rPr>
          <w:rFonts w:asciiTheme="minorBidi" w:hAnsiTheme="minorBidi"/>
          <w:sz w:val="24"/>
          <w:szCs w:val="24"/>
        </w:rPr>
        <w:t>Avivian</w:t>
      </w:r>
      <w:proofErr w:type="spellEnd"/>
      <w:r w:rsidR="00961718" w:rsidRPr="001A5509">
        <w:rPr>
          <w:rFonts w:asciiTheme="minorBidi" w:hAnsiTheme="minorBidi"/>
          <w:sz w:val="24"/>
          <w:szCs w:val="24"/>
        </w:rPr>
        <w:t xml:space="preserve"> neighborhood is no longer a street to which balconies are facing, but a closed space where windows and doors float as squares of light through which the interior is visible. The gaze to the horizon is also framed and illuminated like a picture, using the vertical groove. Delimitation of the private space and the inward integration took on another face in this setting. The tow front apartments that located in the premiere on the stage floor, in one level to the fictional street is now gathered into a balcony with a railing or to a distinguished corner. Above these tow located the other </w:t>
      </w:r>
      <w:proofErr w:type="spellStart"/>
      <w:r w:rsidR="00961718" w:rsidRPr="001A5509">
        <w:rPr>
          <w:rFonts w:asciiTheme="minorBidi" w:hAnsiTheme="minorBidi"/>
          <w:sz w:val="24"/>
          <w:szCs w:val="24"/>
        </w:rPr>
        <w:t>tow</w:t>
      </w:r>
      <w:proofErr w:type="spellEnd"/>
      <w:r w:rsidR="00961718" w:rsidRPr="001A5509">
        <w:rPr>
          <w:rFonts w:asciiTheme="minorBidi" w:hAnsiTheme="minorBidi"/>
          <w:sz w:val="24"/>
          <w:szCs w:val="24"/>
        </w:rPr>
        <w:t xml:space="preserve"> apartments. As in the production of the premiere, but more explicitly, this layout emphasized the reflection of the Tel Aviv building pattern. However, unlike the premiere, stairs led to the second floor. To say that, in the scenery, as in the actual city space, a mediated space was added between the street and the house</w:t>
      </w:r>
      <w:r w:rsidR="00961718" w:rsidRPr="001A5509">
        <w:rPr>
          <w:rFonts w:asciiTheme="minorBidi" w:hAnsiTheme="minorBidi"/>
          <w:sz w:val="24"/>
          <w:szCs w:val="24"/>
          <w:rtl/>
        </w:rPr>
        <w:t>.</w:t>
      </w:r>
    </w:p>
    <w:p w14:paraId="6D23335F" w14:textId="302E02F8" w:rsidR="00570F36" w:rsidRPr="001A5509" w:rsidRDefault="00570F36" w:rsidP="00393477">
      <w:pPr>
        <w:spacing w:line="360" w:lineRule="auto"/>
        <w:rPr>
          <w:rFonts w:asciiTheme="minorBidi" w:hAnsiTheme="minorBidi"/>
          <w:sz w:val="24"/>
          <w:szCs w:val="24"/>
        </w:rPr>
      </w:pPr>
      <w:r w:rsidRPr="001A5509">
        <w:rPr>
          <w:rFonts w:asciiTheme="minorBidi" w:hAnsiTheme="minorBidi"/>
          <w:sz w:val="24"/>
          <w:szCs w:val="24"/>
        </w:rPr>
        <w:t>To continue this idea, it can be said that since the setting created a closure of the private space and its detachment from the public sphere, the interaction between them is generally a violent one. So, instead of a crowded neighborhood where the sights and sounds naturally blende through the openings, the production reflects relations of invasion and trespassing. A</w:t>
      </w:r>
      <w:r w:rsidR="00414400" w:rsidRPr="001A5509">
        <w:rPr>
          <w:rFonts w:asciiTheme="minorBidi" w:hAnsiTheme="minorBidi"/>
          <w:sz w:val="24"/>
          <w:szCs w:val="24"/>
        </w:rPr>
        <w:t>s an example, in addition to the protagonist</w:t>
      </w:r>
      <w:r w:rsidRPr="001A5509">
        <w:rPr>
          <w:rFonts w:asciiTheme="minorBidi" w:hAnsiTheme="minorBidi"/>
          <w:sz w:val="24"/>
          <w:szCs w:val="24"/>
        </w:rPr>
        <w:t xml:space="preserve"> frequent intrusion on </w:t>
      </w:r>
      <w:r w:rsidR="00414400" w:rsidRPr="001A5509">
        <w:rPr>
          <w:rFonts w:asciiTheme="minorBidi" w:hAnsiTheme="minorBidi"/>
          <w:sz w:val="24"/>
          <w:szCs w:val="24"/>
        </w:rPr>
        <w:t xml:space="preserve">his lover’s </w:t>
      </w:r>
      <w:r w:rsidRPr="001A5509">
        <w:rPr>
          <w:rFonts w:asciiTheme="minorBidi" w:hAnsiTheme="minorBidi"/>
          <w:sz w:val="24"/>
          <w:szCs w:val="24"/>
        </w:rPr>
        <w:t>balcony / bed, I will point out the entrance of</w:t>
      </w:r>
      <w:r w:rsidR="00414400" w:rsidRPr="001A5509">
        <w:rPr>
          <w:rFonts w:asciiTheme="minorBidi" w:hAnsiTheme="minorBidi"/>
          <w:sz w:val="24"/>
          <w:szCs w:val="24"/>
        </w:rPr>
        <w:t xml:space="preserve"> a neighbor named Felicia to </w:t>
      </w:r>
      <w:proofErr w:type="spellStart"/>
      <w:r w:rsidR="00414400" w:rsidRPr="001A5509">
        <w:rPr>
          <w:rFonts w:asciiTheme="minorBidi" w:hAnsiTheme="minorBidi"/>
          <w:sz w:val="24"/>
          <w:szCs w:val="24"/>
        </w:rPr>
        <w:t>Kru</w:t>
      </w:r>
      <w:r w:rsidRPr="001A5509">
        <w:rPr>
          <w:rFonts w:asciiTheme="minorBidi" w:hAnsiTheme="minorBidi"/>
          <w:sz w:val="24"/>
          <w:szCs w:val="24"/>
        </w:rPr>
        <w:t>me's</w:t>
      </w:r>
      <w:proofErr w:type="spellEnd"/>
      <w:r w:rsidRPr="001A5509">
        <w:rPr>
          <w:rFonts w:asciiTheme="minorBidi" w:hAnsiTheme="minorBidi"/>
          <w:sz w:val="24"/>
          <w:szCs w:val="24"/>
        </w:rPr>
        <w:t xml:space="preserve"> mother's house. Felicia's outburst is interpreted as more strained and </w:t>
      </w:r>
      <w:r w:rsidRPr="001A5509">
        <w:rPr>
          <w:rFonts w:asciiTheme="minorBidi" w:hAnsiTheme="minorBidi"/>
          <w:sz w:val="24"/>
          <w:szCs w:val="24"/>
        </w:rPr>
        <w:lastRenderedPageBreak/>
        <w:t xml:space="preserve">provocative than in the premiere, because the "open doors" culture and the close neighboring relations are no longer an accepted urban feature. </w:t>
      </w:r>
      <w:r w:rsidR="00414400" w:rsidRPr="001A5509">
        <w:rPr>
          <w:rFonts w:asciiTheme="minorBidi" w:hAnsiTheme="minorBidi"/>
          <w:sz w:val="24"/>
          <w:szCs w:val="24"/>
        </w:rPr>
        <w:t>Accordingly</w:t>
      </w:r>
      <w:r w:rsidRPr="001A5509">
        <w:rPr>
          <w:rFonts w:asciiTheme="minorBidi" w:hAnsiTheme="minorBidi"/>
          <w:sz w:val="24"/>
          <w:szCs w:val="24"/>
        </w:rPr>
        <w:t>, this entry into someone's house without prior notice does not fit in with the convergent space that the scenery presents and to the experience of the audience from their daily life in the city</w:t>
      </w:r>
      <w:r w:rsidRPr="001A5509">
        <w:rPr>
          <w:rFonts w:asciiTheme="minorBidi" w:hAnsiTheme="minorBidi"/>
          <w:sz w:val="24"/>
          <w:szCs w:val="24"/>
          <w:rtl/>
        </w:rPr>
        <w:t>.</w:t>
      </w:r>
    </w:p>
    <w:p w14:paraId="67C3D92E" w14:textId="77777777" w:rsidR="000F77D9" w:rsidRPr="001A5509" w:rsidRDefault="000F77D9" w:rsidP="00393477">
      <w:pPr>
        <w:autoSpaceDE w:val="0"/>
        <w:autoSpaceDN w:val="0"/>
        <w:adjustRightInd w:val="0"/>
        <w:spacing w:after="0" w:line="240" w:lineRule="auto"/>
        <w:rPr>
          <w:rFonts w:asciiTheme="minorBidi" w:hAnsiTheme="minorBidi"/>
          <w:color w:val="181818"/>
          <w:sz w:val="29"/>
          <w:szCs w:val="29"/>
        </w:rPr>
      </w:pPr>
    </w:p>
    <w:p w14:paraId="56FDB413" w14:textId="092F5B6B" w:rsidR="000F77D9" w:rsidRPr="001A5509" w:rsidRDefault="000F77D9" w:rsidP="00393477">
      <w:pPr>
        <w:spacing w:line="360" w:lineRule="auto"/>
        <w:rPr>
          <w:rFonts w:asciiTheme="minorBidi" w:hAnsiTheme="minorBidi"/>
          <w:b/>
          <w:bCs/>
          <w:color w:val="2F2F2F"/>
          <w:sz w:val="24"/>
          <w:szCs w:val="24"/>
          <w:rtl/>
        </w:rPr>
      </w:pPr>
      <w:r w:rsidRPr="001A5509">
        <w:rPr>
          <w:rFonts w:asciiTheme="minorBidi" w:hAnsiTheme="minorBidi"/>
          <w:b/>
          <w:bCs/>
          <w:color w:val="2F2F2F"/>
          <w:sz w:val="24"/>
          <w:szCs w:val="24"/>
        </w:rPr>
        <w:t>Epilogue</w:t>
      </w:r>
    </w:p>
    <w:p w14:paraId="41AECC39" w14:textId="5DF21CA9" w:rsidR="00C14130" w:rsidRPr="001A5509" w:rsidRDefault="00D9406B" w:rsidP="00393477">
      <w:pPr>
        <w:spacing w:line="360" w:lineRule="auto"/>
        <w:rPr>
          <w:rFonts w:asciiTheme="minorBidi" w:hAnsiTheme="minorBidi"/>
          <w:sz w:val="24"/>
          <w:szCs w:val="24"/>
        </w:rPr>
      </w:pPr>
      <w:r w:rsidRPr="001A5509">
        <w:rPr>
          <w:rFonts w:asciiTheme="minorBidi" w:hAnsiTheme="minorBidi"/>
          <w:sz w:val="24"/>
          <w:szCs w:val="24"/>
        </w:rPr>
        <w:t xml:space="preserve">This article focused on the archetype ‘balcony’ by observing its particular appearance on the theatre stage, in light of the balcony’s specific characterization as a Tel </w:t>
      </w:r>
      <w:proofErr w:type="spellStart"/>
      <w:r w:rsidRPr="001A5509">
        <w:rPr>
          <w:rFonts w:asciiTheme="minorBidi" w:hAnsiTheme="minorBidi"/>
          <w:sz w:val="24"/>
          <w:szCs w:val="24"/>
        </w:rPr>
        <w:t>Avivian</w:t>
      </w:r>
      <w:proofErr w:type="spellEnd"/>
      <w:r w:rsidRPr="001A5509">
        <w:rPr>
          <w:rFonts w:asciiTheme="minorBidi" w:hAnsiTheme="minorBidi"/>
          <w:sz w:val="24"/>
          <w:szCs w:val="24"/>
        </w:rPr>
        <w:t xml:space="preserve"> type in the quotidian urban</w:t>
      </w:r>
      <w:r w:rsidR="00BC7CFC" w:rsidRPr="001A5509">
        <w:rPr>
          <w:rFonts w:asciiTheme="minorBidi" w:hAnsiTheme="minorBidi"/>
          <w:color w:val="70AD47" w:themeColor="accent6"/>
          <w:sz w:val="24"/>
          <w:szCs w:val="24"/>
          <w:rtl/>
        </w:rPr>
        <w:t>.</w:t>
      </w:r>
    </w:p>
    <w:p w14:paraId="6EFD454A" w14:textId="0C53B2E7" w:rsidR="00B83DBB" w:rsidRPr="001A5509" w:rsidRDefault="00C14130" w:rsidP="00393477">
      <w:pPr>
        <w:spacing w:line="360" w:lineRule="auto"/>
        <w:rPr>
          <w:rFonts w:asciiTheme="minorBidi" w:hAnsiTheme="minorBidi"/>
          <w:sz w:val="24"/>
          <w:szCs w:val="24"/>
          <w:rtl/>
        </w:rPr>
      </w:pPr>
      <w:r w:rsidRPr="001A5509">
        <w:rPr>
          <w:rFonts w:asciiTheme="minorBidi" w:hAnsiTheme="minorBidi"/>
          <w:sz w:val="24"/>
          <w:szCs w:val="24"/>
        </w:rPr>
        <w:t xml:space="preserve">As a Tel </w:t>
      </w:r>
      <w:proofErr w:type="spellStart"/>
      <w:r w:rsidRPr="001A5509">
        <w:rPr>
          <w:rFonts w:asciiTheme="minorBidi" w:hAnsiTheme="minorBidi"/>
          <w:sz w:val="24"/>
          <w:szCs w:val="24"/>
        </w:rPr>
        <w:t>Avivian</w:t>
      </w:r>
      <w:proofErr w:type="spellEnd"/>
      <w:r w:rsidRPr="001A5509">
        <w:rPr>
          <w:rFonts w:asciiTheme="minorBidi" w:hAnsiTheme="minorBidi"/>
          <w:sz w:val="24"/>
          <w:szCs w:val="24"/>
        </w:rPr>
        <w:t xml:space="preserve"> type, the balcony played a significant role in the urban life of the city in the 1970s. Its urban significance derives from its being an active intermediate space that </w:t>
      </w:r>
      <w:r w:rsidR="00D71227" w:rsidRPr="001A5509">
        <w:rPr>
          <w:rFonts w:asciiTheme="minorBidi" w:hAnsiTheme="minorBidi"/>
          <w:sz w:val="24"/>
          <w:szCs w:val="24"/>
        </w:rPr>
        <w:t xml:space="preserve">links directly to the street and thus </w:t>
      </w:r>
      <w:r w:rsidR="00B83DBB" w:rsidRPr="001A5509">
        <w:rPr>
          <w:rFonts w:asciiTheme="minorBidi" w:hAnsiTheme="minorBidi"/>
          <w:sz w:val="24"/>
          <w:szCs w:val="24"/>
        </w:rPr>
        <w:t>connect</w:t>
      </w:r>
      <w:r w:rsidR="00D71227" w:rsidRPr="001A5509">
        <w:rPr>
          <w:rFonts w:asciiTheme="minorBidi" w:hAnsiTheme="minorBidi"/>
          <w:sz w:val="24"/>
          <w:szCs w:val="24"/>
        </w:rPr>
        <w:t xml:space="preserve"> </w:t>
      </w:r>
      <w:r w:rsidRPr="001A5509">
        <w:rPr>
          <w:rFonts w:asciiTheme="minorBidi" w:hAnsiTheme="minorBidi"/>
          <w:sz w:val="24"/>
          <w:szCs w:val="24"/>
        </w:rPr>
        <w:t xml:space="preserve">external and internal, private and public, seen and unseen. Its </w:t>
      </w:r>
      <w:r w:rsidR="00B83DBB" w:rsidRPr="001A5509">
        <w:rPr>
          <w:rFonts w:asciiTheme="minorBidi" w:hAnsiTheme="minorBidi"/>
          <w:sz w:val="24"/>
          <w:szCs w:val="24"/>
        </w:rPr>
        <w:t xml:space="preserve">function as a </w:t>
      </w:r>
      <w:r w:rsidRPr="001A5509">
        <w:rPr>
          <w:rFonts w:asciiTheme="minorBidi" w:hAnsiTheme="minorBidi"/>
          <w:sz w:val="24"/>
          <w:szCs w:val="24"/>
        </w:rPr>
        <w:t xml:space="preserve">central social-urban </w:t>
      </w:r>
      <w:r w:rsidR="00B83DBB" w:rsidRPr="001A5509">
        <w:rPr>
          <w:rFonts w:asciiTheme="minorBidi" w:hAnsiTheme="minorBidi"/>
          <w:sz w:val="24"/>
          <w:szCs w:val="24"/>
        </w:rPr>
        <w:t>feature</w:t>
      </w:r>
      <w:r w:rsidRPr="001A5509">
        <w:rPr>
          <w:rFonts w:asciiTheme="minorBidi" w:hAnsiTheme="minorBidi"/>
          <w:sz w:val="24"/>
          <w:szCs w:val="24"/>
        </w:rPr>
        <w:t xml:space="preserve"> expressed in the direct transition of words, views and objects from the balcony to the street, and even more so, from the street inward to the private space.</w:t>
      </w:r>
      <w:r w:rsidR="00BC7CFC" w:rsidRPr="001A5509">
        <w:rPr>
          <w:rFonts w:asciiTheme="minorBidi" w:hAnsiTheme="minorBidi"/>
          <w:sz w:val="24"/>
          <w:szCs w:val="24"/>
          <w:rtl/>
        </w:rPr>
        <w:t xml:space="preserve"> </w:t>
      </w:r>
    </w:p>
    <w:p w14:paraId="6128753B" w14:textId="77777777" w:rsidR="00E35EB3" w:rsidRPr="001A5509" w:rsidRDefault="00E35EB3" w:rsidP="00393477">
      <w:pPr>
        <w:spacing w:after="0" w:line="360" w:lineRule="auto"/>
        <w:rPr>
          <w:rFonts w:asciiTheme="minorBidi" w:hAnsiTheme="minorBidi"/>
          <w:color w:val="70AD47" w:themeColor="accent6"/>
          <w:sz w:val="24"/>
          <w:szCs w:val="24"/>
          <w:rtl/>
        </w:rPr>
      </w:pPr>
    </w:p>
    <w:p w14:paraId="1DE6F040" w14:textId="3ACCF208" w:rsidR="00DC42CB" w:rsidRPr="001A5509" w:rsidRDefault="000F77D9" w:rsidP="00393477">
      <w:pPr>
        <w:spacing w:after="0" w:line="360" w:lineRule="auto"/>
        <w:rPr>
          <w:rFonts w:asciiTheme="minorBidi" w:hAnsiTheme="minorBidi"/>
          <w:sz w:val="24"/>
          <w:szCs w:val="24"/>
        </w:rPr>
      </w:pPr>
      <w:r w:rsidRPr="001A5509">
        <w:rPr>
          <w:rFonts w:asciiTheme="minorBidi" w:hAnsiTheme="minorBidi"/>
          <w:sz w:val="24"/>
          <w:szCs w:val="24"/>
        </w:rPr>
        <w:t xml:space="preserve">As a comparison, the Parisian balcony was presented. Carrying a completely different character, the Parisian balcony is an ‘opening in the interior’, reflecting the spectacle of the street inward to the bourgeoisie watching from a </w:t>
      </w:r>
      <w:proofErr w:type="gramStart"/>
      <w:r w:rsidRPr="001A5509">
        <w:rPr>
          <w:rFonts w:asciiTheme="minorBidi" w:hAnsiTheme="minorBidi"/>
          <w:sz w:val="24"/>
          <w:szCs w:val="24"/>
        </w:rPr>
        <w:t>distance.</w:t>
      </w:r>
      <w:proofErr w:type="gramEnd"/>
      <w:r w:rsidRPr="001A5509">
        <w:rPr>
          <w:rFonts w:asciiTheme="minorBidi" w:hAnsiTheme="minorBidi"/>
          <w:sz w:val="24"/>
          <w:szCs w:val="24"/>
        </w:rPr>
        <w:t xml:space="preserve"> It elevates the viewer from the boulevard and enables control through the gaze from above. The Tel Aviv balcony, however, is physically close to the street, and thus more than it allows viewing of the street, it exposes whoever occupies the balcony to the invasive look of whoever passes by, and to the prying eyes from other balconies</w:t>
      </w:r>
      <w:r w:rsidRPr="001A5509">
        <w:rPr>
          <w:rFonts w:asciiTheme="minorBidi" w:hAnsiTheme="minorBidi"/>
          <w:sz w:val="24"/>
          <w:szCs w:val="24"/>
          <w:rtl/>
        </w:rPr>
        <w:t>.</w:t>
      </w:r>
    </w:p>
    <w:p w14:paraId="0D0FEA05" w14:textId="77777777" w:rsidR="000F77D9" w:rsidRPr="001A5509" w:rsidRDefault="000F77D9" w:rsidP="00393477">
      <w:pPr>
        <w:spacing w:after="0" w:line="360" w:lineRule="auto"/>
        <w:rPr>
          <w:rFonts w:asciiTheme="minorBidi" w:hAnsiTheme="minorBidi"/>
          <w:sz w:val="24"/>
          <w:szCs w:val="24"/>
        </w:rPr>
      </w:pPr>
    </w:p>
    <w:p w14:paraId="0BA548D0" w14:textId="77777777" w:rsidR="00C0340E" w:rsidRPr="001A5509" w:rsidRDefault="005D5ACD" w:rsidP="00393477">
      <w:pPr>
        <w:spacing w:line="360" w:lineRule="auto"/>
        <w:rPr>
          <w:rFonts w:asciiTheme="minorBidi" w:hAnsiTheme="minorBidi"/>
          <w:sz w:val="24"/>
          <w:szCs w:val="24"/>
        </w:rPr>
      </w:pPr>
      <w:r w:rsidRPr="001A5509">
        <w:rPr>
          <w:rFonts w:asciiTheme="minorBidi" w:hAnsiTheme="minorBidi"/>
          <w:sz w:val="24"/>
          <w:szCs w:val="24"/>
        </w:rPr>
        <w:t xml:space="preserve">Thus the theater illuminates the voyeuristic atmosphere as an essential urban feature, and the Tel Aviv balcony as a place in which this feature is both physically and spatially realized. The </w:t>
      </w:r>
      <w:r w:rsidR="00887E7F" w:rsidRPr="001A5509">
        <w:rPr>
          <w:rFonts w:asciiTheme="minorBidi" w:hAnsiTheme="minorBidi"/>
          <w:sz w:val="24"/>
          <w:szCs w:val="24"/>
        </w:rPr>
        <w:t>distillation</w:t>
      </w:r>
      <w:r w:rsidRPr="001A5509">
        <w:rPr>
          <w:rFonts w:asciiTheme="minorBidi" w:hAnsiTheme="minorBidi"/>
          <w:sz w:val="24"/>
          <w:szCs w:val="24"/>
        </w:rPr>
        <w:t xml:space="preserve"> of the </w:t>
      </w:r>
      <w:r w:rsidR="00887E7F" w:rsidRPr="001A5509">
        <w:rPr>
          <w:rFonts w:asciiTheme="minorBidi" w:hAnsiTheme="minorBidi"/>
          <w:sz w:val="24"/>
          <w:szCs w:val="24"/>
        </w:rPr>
        <w:t xml:space="preserve">experience relating to </w:t>
      </w:r>
      <w:r w:rsidRPr="001A5509">
        <w:rPr>
          <w:rFonts w:asciiTheme="minorBidi" w:hAnsiTheme="minorBidi"/>
          <w:sz w:val="24"/>
          <w:szCs w:val="24"/>
        </w:rPr>
        <w:t>balcony as a type in the theatrical works of the duo Levin-der</w:t>
      </w:r>
      <w:r w:rsidR="00887E7F" w:rsidRPr="001A5509">
        <w:rPr>
          <w:rFonts w:asciiTheme="minorBidi" w:hAnsiTheme="minorBidi"/>
          <w:sz w:val="24"/>
          <w:szCs w:val="24"/>
        </w:rPr>
        <w:t>,</w:t>
      </w:r>
      <w:r w:rsidRPr="001A5509">
        <w:rPr>
          <w:rFonts w:asciiTheme="minorBidi" w:hAnsiTheme="minorBidi"/>
          <w:sz w:val="24"/>
          <w:szCs w:val="24"/>
        </w:rPr>
        <w:t xml:space="preserve"> </w:t>
      </w:r>
      <w:r w:rsidR="00043229" w:rsidRPr="001A5509">
        <w:rPr>
          <w:rFonts w:asciiTheme="minorBidi" w:hAnsiTheme="minorBidi"/>
          <w:sz w:val="24"/>
          <w:szCs w:val="24"/>
        </w:rPr>
        <w:t>present</w:t>
      </w:r>
      <w:r w:rsidRPr="001A5509">
        <w:rPr>
          <w:rFonts w:asciiTheme="minorBidi" w:hAnsiTheme="minorBidi"/>
          <w:sz w:val="24"/>
          <w:szCs w:val="24"/>
        </w:rPr>
        <w:t xml:space="preserve"> it as a place of degeneration and viewing from the side, while the flow of life and vitality belong to the street. Therefore, the view to the </w:t>
      </w:r>
      <w:r w:rsidRPr="001A5509">
        <w:rPr>
          <w:rFonts w:asciiTheme="minorBidi" w:hAnsiTheme="minorBidi"/>
          <w:sz w:val="24"/>
          <w:szCs w:val="24"/>
        </w:rPr>
        <w:lastRenderedPageBreak/>
        <w:t xml:space="preserve">street is </w:t>
      </w:r>
      <w:r w:rsidR="00887E7F" w:rsidRPr="001A5509">
        <w:rPr>
          <w:rFonts w:asciiTheme="minorBidi" w:hAnsiTheme="minorBidi"/>
          <w:sz w:val="24"/>
          <w:szCs w:val="24"/>
        </w:rPr>
        <w:t>characterized</w:t>
      </w:r>
      <w:r w:rsidRPr="001A5509">
        <w:rPr>
          <w:rFonts w:asciiTheme="minorBidi" w:hAnsiTheme="minorBidi"/>
          <w:sz w:val="24"/>
          <w:szCs w:val="24"/>
        </w:rPr>
        <w:t xml:space="preserve"> as '</w:t>
      </w:r>
      <w:r w:rsidR="00887E7F" w:rsidRPr="001A5509">
        <w:rPr>
          <w:rFonts w:asciiTheme="minorBidi" w:hAnsiTheme="minorBidi"/>
          <w:sz w:val="24"/>
          <w:szCs w:val="24"/>
        </w:rPr>
        <w:t>a</w:t>
      </w:r>
      <w:r w:rsidRPr="001A5509">
        <w:rPr>
          <w:rFonts w:asciiTheme="minorBidi" w:hAnsiTheme="minorBidi"/>
          <w:sz w:val="24"/>
          <w:szCs w:val="24"/>
        </w:rPr>
        <w:t xml:space="preserve"> remnant of action', whose importance is in confirming the vitality of the street by way of contrast. The gaze at other balconies </w:t>
      </w:r>
      <w:r w:rsidR="00297BE2" w:rsidRPr="001A5509">
        <w:rPr>
          <w:rFonts w:asciiTheme="minorBidi" w:hAnsiTheme="minorBidi"/>
          <w:sz w:val="24"/>
          <w:szCs w:val="24"/>
        </w:rPr>
        <w:t>–</w:t>
      </w:r>
      <w:r w:rsidRPr="001A5509">
        <w:rPr>
          <w:rFonts w:asciiTheme="minorBidi" w:hAnsiTheme="minorBidi"/>
          <w:sz w:val="24"/>
          <w:szCs w:val="24"/>
        </w:rPr>
        <w:t xml:space="preserve"> </w:t>
      </w:r>
      <w:r w:rsidR="00297BE2" w:rsidRPr="001A5509">
        <w:rPr>
          <w:rFonts w:asciiTheme="minorBidi" w:hAnsiTheme="minorBidi"/>
          <w:sz w:val="24"/>
          <w:szCs w:val="24"/>
        </w:rPr>
        <w:t>voyeuristic, prying, implicating competition and comparison</w:t>
      </w:r>
      <w:r w:rsidRPr="001A5509">
        <w:rPr>
          <w:rFonts w:asciiTheme="minorBidi" w:hAnsiTheme="minorBidi"/>
          <w:sz w:val="24"/>
          <w:szCs w:val="24"/>
        </w:rPr>
        <w:t xml:space="preserve">- </w:t>
      </w:r>
      <w:r w:rsidR="00C0340E" w:rsidRPr="001A5509">
        <w:rPr>
          <w:rFonts w:asciiTheme="minorBidi" w:hAnsiTheme="minorBidi"/>
          <w:sz w:val="24"/>
          <w:szCs w:val="24"/>
        </w:rPr>
        <w:t>revealing urban space as an exposed and public even when it seems private.</w:t>
      </w:r>
    </w:p>
    <w:p w14:paraId="41D91162" w14:textId="3E4E8317" w:rsidR="000F77D9" w:rsidRPr="001A5509" w:rsidRDefault="005D5ACD" w:rsidP="00393477">
      <w:pPr>
        <w:spacing w:after="0" w:line="360" w:lineRule="auto"/>
        <w:rPr>
          <w:rFonts w:asciiTheme="minorBidi" w:hAnsiTheme="minorBidi"/>
          <w:sz w:val="24"/>
          <w:szCs w:val="24"/>
          <w:rtl/>
        </w:rPr>
      </w:pPr>
      <w:r w:rsidRPr="001A5509">
        <w:rPr>
          <w:rFonts w:asciiTheme="minorBidi" w:hAnsiTheme="minorBidi"/>
          <w:sz w:val="24"/>
          <w:szCs w:val="24"/>
        </w:rPr>
        <w:t xml:space="preserve">A broad look at the re-production of the play "Krum" in 2000 raised the theater as an effective tool that also reflects the </w:t>
      </w:r>
      <w:r w:rsidR="00FB5F3C" w:rsidRPr="001A5509">
        <w:rPr>
          <w:rFonts w:asciiTheme="minorBidi" w:hAnsiTheme="minorBidi"/>
          <w:sz w:val="24"/>
          <w:szCs w:val="24"/>
        </w:rPr>
        <w:t>metamorphosis</w:t>
      </w:r>
      <w:r w:rsidRPr="001A5509">
        <w:rPr>
          <w:rFonts w:asciiTheme="minorBidi" w:hAnsiTheme="minorBidi"/>
          <w:sz w:val="24"/>
          <w:szCs w:val="24"/>
        </w:rPr>
        <w:t xml:space="preserve"> in the </w:t>
      </w:r>
      <w:r w:rsidR="00FB5F3C" w:rsidRPr="001A5509">
        <w:rPr>
          <w:rFonts w:asciiTheme="minorBidi" w:hAnsiTheme="minorBidi"/>
          <w:sz w:val="24"/>
          <w:szCs w:val="24"/>
        </w:rPr>
        <w:t>interaction of</w:t>
      </w:r>
      <w:r w:rsidRPr="001A5509">
        <w:rPr>
          <w:rFonts w:asciiTheme="minorBidi" w:hAnsiTheme="minorBidi"/>
          <w:sz w:val="24"/>
          <w:szCs w:val="24"/>
        </w:rPr>
        <w:t xml:space="preserve"> private and public in the urban space</w:t>
      </w:r>
      <w:r w:rsidR="00FB5F3C" w:rsidRPr="001A5509">
        <w:rPr>
          <w:rFonts w:asciiTheme="minorBidi" w:hAnsiTheme="minorBidi"/>
          <w:sz w:val="24"/>
          <w:szCs w:val="24"/>
        </w:rPr>
        <w:t>,</w:t>
      </w:r>
      <w:r w:rsidRPr="001A5509">
        <w:rPr>
          <w:rFonts w:asciiTheme="minorBidi" w:hAnsiTheme="minorBidi"/>
          <w:sz w:val="24"/>
          <w:szCs w:val="24"/>
        </w:rPr>
        <w:t xml:space="preserve"> and the change in the characterization of the balcony as a Tel </w:t>
      </w:r>
      <w:proofErr w:type="spellStart"/>
      <w:r w:rsidRPr="001A5509">
        <w:rPr>
          <w:rFonts w:asciiTheme="minorBidi" w:hAnsiTheme="minorBidi"/>
          <w:sz w:val="24"/>
          <w:szCs w:val="24"/>
        </w:rPr>
        <w:t>Aviv</w:t>
      </w:r>
      <w:r w:rsidR="00FB5F3C" w:rsidRPr="001A5509">
        <w:rPr>
          <w:rFonts w:asciiTheme="minorBidi" w:hAnsiTheme="minorBidi"/>
          <w:sz w:val="24"/>
          <w:szCs w:val="24"/>
        </w:rPr>
        <w:t>ian</w:t>
      </w:r>
      <w:proofErr w:type="spellEnd"/>
      <w:r w:rsidRPr="001A5509">
        <w:rPr>
          <w:rFonts w:asciiTheme="minorBidi" w:hAnsiTheme="minorBidi"/>
          <w:sz w:val="24"/>
          <w:szCs w:val="24"/>
        </w:rPr>
        <w:t xml:space="preserve"> type.</w:t>
      </w:r>
    </w:p>
    <w:p w14:paraId="18A9B6CF" w14:textId="77777777" w:rsidR="009D1299" w:rsidRPr="001A5509" w:rsidRDefault="009D1299" w:rsidP="00393477">
      <w:pPr>
        <w:spacing w:after="0" w:line="360" w:lineRule="auto"/>
        <w:rPr>
          <w:rFonts w:asciiTheme="minorBidi" w:hAnsiTheme="minorBidi"/>
          <w:sz w:val="24"/>
          <w:szCs w:val="24"/>
        </w:rPr>
      </w:pPr>
      <w:r w:rsidRPr="001A5509">
        <w:rPr>
          <w:rFonts w:asciiTheme="minorBidi" w:hAnsiTheme="minorBidi"/>
          <w:sz w:val="24"/>
          <w:szCs w:val="24"/>
        </w:rPr>
        <w:t xml:space="preserve">Therefore, the theatrical performance constitutes an "x-ray", a mimesis of urban space, distilling the character of the Tel </w:t>
      </w:r>
      <w:proofErr w:type="spellStart"/>
      <w:r w:rsidRPr="001A5509">
        <w:rPr>
          <w:rFonts w:asciiTheme="minorBidi" w:hAnsiTheme="minorBidi"/>
          <w:sz w:val="24"/>
          <w:szCs w:val="24"/>
        </w:rPr>
        <w:t>Avivian</w:t>
      </w:r>
      <w:proofErr w:type="spellEnd"/>
      <w:r w:rsidRPr="001A5509">
        <w:rPr>
          <w:rFonts w:asciiTheme="minorBidi" w:hAnsiTheme="minorBidi"/>
          <w:sz w:val="24"/>
          <w:szCs w:val="24"/>
        </w:rPr>
        <w:t xml:space="preserve"> balcony through the meanings it carries for the viewers, through their day-to-day urban experience, at that time</w:t>
      </w:r>
      <w:r w:rsidRPr="001A5509">
        <w:rPr>
          <w:rFonts w:asciiTheme="minorBidi" w:hAnsiTheme="minorBidi"/>
          <w:sz w:val="24"/>
          <w:szCs w:val="24"/>
          <w:rtl/>
        </w:rPr>
        <w:t>.</w:t>
      </w:r>
    </w:p>
    <w:p w14:paraId="75511D61" w14:textId="77777777" w:rsidR="00570525" w:rsidRPr="001A5509" w:rsidRDefault="00570525" w:rsidP="00393477">
      <w:pPr>
        <w:spacing w:after="0" w:line="360" w:lineRule="auto"/>
        <w:rPr>
          <w:rFonts w:asciiTheme="minorBidi" w:hAnsiTheme="minorBidi"/>
          <w:color w:val="70AD47" w:themeColor="accent6"/>
          <w:sz w:val="24"/>
          <w:szCs w:val="24"/>
        </w:rPr>
      </w:pPr>
    </w:p>
    <w:p w14:paraId="406B7D0F" w14:textId="34822AC5" w:rsidR="00120056" w:rsidRPr="001A5509" w:rsidRDefault="00120056" w:rsidP="00393477">
      <w:pPr>
        <w:spacing w:line="360" w:lineRule="auto"/>
        <w:rPr>
          <w:rFonts w:asciiTheme="minorBidi" w:hAnsiTheme="minorBidi"/>
          <w:sz w:val="24"/>
          <w:szCs w:val="24"/>
        </w:rPr>
      </w:pPr>
      <w:r w:rsidRPr="001A5509">
        <w:rPr>
          <w:rFonts w:asciiTheme="minorBidi" w:hAnsiTheme="minorBidi"/>
          <w:sz w:val="24"/>
          <w:szCs w:val="24"/>
        </w:rPr>
        <w:t xml:space="preserve">But beyond that, I claim that theatre not only interprets the pattern as a type in regard to quotidian local meanings, but also granting it universal social meanings by virtue of the symbolizing nature of stage. Through the scenography as a representation element, and by turning gazing into a central theme of the show, the gaze returns to the audience as a public. The meta-theatrical technique applied by Levin and Dar routed the viewers as they identify parallels between urban voyeurism and theatrical viewing. This led the viewers to a conscious position that expands voyeurism as an urban feature to be a critical stand point, enriching the theatrical image with universal meanings. To say that the spatial archetype (Patterns) is merely a frame, constitutes its meaning by its realization as a type in a specific city and time. Theatre distilling this realization and grant it meanings as a representation. </w:t>
      </w:r>
    </w:p>
    <w:p w14:paraId="17B261D6" w14:textId="76A98D00" w:rsidR="004220E3" w:rsidRPr="001A5509" w:rsidRDefault="00120056" w:rsidP="00393477">
      <w:pPr>
        <w:spacing w:line="360" w:lineRule="auto"/>
        <w:rPr>
          <w:rFonts w:asciiTheme="minorBidi" w:hAnsiTheme="minorBidi"/>
          <w:sz w:val="24"/>
          <w:szCs w:val="24"/>
        </w:rPr>
      </w:pPr>
      <w:r w:rsidRPr="001A5509">
        <w:rPr>
          <w:rFonts w:asciiTheme="minorBidi" w:hAnsiTheme="minorBidi"/>
          <w:sz w:val="24"/>
          <w:szCs w:val="24"/>
        </w:rPr>
        <w:t>The representation as part of the symbolizing power of stage allows viewers to simultaneously capture the distillation of the experience associated with the type, and in the same time to abstract the type back to a theatrical archetype, as a universal social allegory. And so, the spatial archetype becomes, in the power of theatrical experience, a theatrical archetype. The relationship between the first archetype and the second one, suggests an interesting observation. It might be for example, that the former is more connected to the exterior space, while the later to the interior space.</w:t>
      </w:r>
      <w:bookmarkStart w:id="0" w:name="_GoBack"/>
      <w:bookmarkEnd w:id="0"/>
    </w:p>
    <w:sdt>
      <w:sdtPr>
        <w:rPr>
          <w:rFonts w:asciiTheme="minorBidi" w:hAnsiTheme="minorBidi" w:cstheme="minorBidi"/>
        </w:rPr>
        <w:id w:val="759332533"/>
        <w:docPartObj>
          <w:docPartGallery w:val="Bibliographies"/>
          <w:docPartUnique/>
        </w:docPartObj>
      </w:sdtPr>
      <w:sdtEndPr>
        <w:rPr>
          <w:rFonts w:eastAsiaTheme="minorHAnsi"/>
          <w:color w:val="auto"/>
          <w:sz w:val="22"/>
          <w:szCs w:val="22"/>
          <w:lang w:bidi="he-IL"/>
        </w:rPr>
      </w:sdtEndPr>
      <w:sdtContent>
        <w:p w14:paraId="527B3E2A" w14:textId="47FB816E" w:rsidR="001A5509" w:rsidRPr="001A5509" w:rsidRDefault="001A5509">
          <w:pPr>
            <w:pStyle w:val="Heading1"/>
            <w:rPr>
              <w:rFonts w:asciiTheme="minorBidi" w:hAnsiTheme="minorBidi" w:cstheme="minorBidi"/>
              <w:b/>
              <w:bCs/>
              <w:color w:val="auto"/>
            </w:rPr>
          </w:pPr>
          <w:r w:rsidRPr="001A5509">
            <w:rPr>
              <w:rFonts w:asciiTheme="minorBidi" w:hAnsiTheme="minorBidi" w:cstheme="minorBidi"/>
              <w:b/>
              <w:bCs/>
              <w:color w:val="auto"/>
            </w:rPr>
            <w:t>Bibliography</w:t>
          </w:r>
        </w:p>
        <w:p w14:paraId="33BC07BD" w14:textId="77777777" w:rsidR="001A5509" w:rsidRPr="001A5509" w:rsidRDefault="001A5509" w:rsidP="001A5509">
          <w:pPr>
            <w:rPr>
              <w:rFonts w:asciiTheme="minorBidi" w:hAnsiTheme="minorBidi"/>
              <w:lang w:bidi="ar-SA"/>
            </w:rPr>
          </w:pPr>
        </w:p>
        <w:sdt>
          <w:sdtPr>
            <w:rPr>
              <w:rFonts w:asciiTheme="minorBidi" w:hAnsiTheme="minorBidi"/>
            </w:rPr>
            <w:id w:val="111145805"/>
            <w:bibliography/>
          </w:sdtPr>
          <w:sdtContent>
            <w:p w14:paraId="6EC025A6" w14:textId="77777777" w:rsidR="001A5509" w:rsidRPr="001A5509" w:rsidRDefault="001A5509" w:rsidP="001A5509">
              <w:pPr>
                <w:pStyle w:val="Bibliography"/>
                <w:ind w:left="720" w:hanging="720"/>
                <w:rPr>
                  <w:rFonts w:asciiTheme="minorBidi" w:hAnsiTheme="minorBidi"/>
                  <w:noProof/>
                  <w:sz w:val="24"/>
                  <w:szCs w:val="24"/>
                </w:rPr>
              </w:pPr>
              <w:r w:rsidRPr="001A5509">
                <w:rPr>
                  <w:rFonts w:asciiTheme="minorBidi" w:hAnsiTheme="minorBidi"/>
                </w:rPr>
                <w:fldChar w:fldCharType="begin"/>
              </w:r>
              <w:r w:rsidRPr="001A5509">
                <w:rPr>
                  <w:rFonts w:asciiTheme="minorBidi" w:hAnsiTheme="minorBidi"/>
                </w:rPr>
                <w:instrText xml:space="preserve"> BIBLIOGRAPHY </w:instrText>
              </w:r>
              <w:r w:rsidRPr="001A5509">
                <w:rPr>
                  <w:rFonts w:asciiTheme="minorBidi" w:hAnsiTheme="minorBidi"/>
                </w:rPr>
                <w:fldChar w:fldCharType="separate"/>
              </w:r>
              <w:r w:rsidRPr="001A5509">
                <w:rPr>
                  <w:rFonts w:asciiTheme="minorBidi" w:hAnsiTheme="minorBidi"/>
                  <w:noProof/>
                </w:rPr>
                <w:t xml:space="preserve">Alexander, C. (1979). </w:t>
              </w:r>
              <w:r w:rsidRPr="001A5509">
                <w:rPr>
                  <w:rFonts w:asciiTheme="minorBidi" w:hAnsiTheme="minorBidi"/>
                  <w:i/>
                  <w:iCs/>
                  <w:noProof/>
                </w:rPr>
                <w:t>The Timeless Way of Buliding.</w:t>
              </w:r>
              <w:r w:rsidRPr="001A5509">
                <w:rPr>
                  <w:rFonts w:asciiTheme="minorBidi" w:hAnsiTheme="minorBidi"/>
                  <w:noProof/>
                </w:rPr>
                <w:t xml:space="preserve"> New-York: Oxford University Press.</w:t>
              </w:r>
            </w:p>
            <w:p w14:paraId="5C714272" w14:textId="77777777" w:rsidR="001A5509" w:rsidRPr="001A5509" w:rsidRDefault="001A5509" w:rsidP="001A5509">
              <w:pPr>
                <w:pStyle w:val="Bibliography"/>
                <w:ind w:left="720" w:hanging="720"/>
                <w:rPr>
                  <w:rFonts w:asciiTheme="minorBidi" w:hAnsiTheme="minorBidi"/>
                  <w:noProof/>
                </w:rPr>
              </w:pPr>
              <w:r w:rsidRPr="001A5509">
                <w:rPr>
                  <w:rFonts w:asciiTheme="minorBidi" w:hAnsiTheme="minorBidi"/>
                  <w:noProof/>
                </w:rPr>
                <w:t xml:space="preserve">Alexsander, C. (1977). </w:t>
              </w:r>
              <w:r w:rsidRPr="001A5509">
                <w:rPr>
                  <w:rFonts w:asciiTheme="minorBidi" w:hAnsiTheme="minorBidi"/>
                  <w:i/>
                  <w:iCs/>
                  <w:noProof/>
                </w:rPr>
                <w:t>A Pattern Language: Towns, Buildings, Construction.</w:t>
              </w:r>
              <w:r w:rsidRPr="001A5509">
                <w:rPr>
                  <w:rFonts w:asciiTheme="minorBidi" w:hAnsiTheme="minorBidi"/>
                  <w:noProof/>
                </w:rPr>
                <w:t xml:space="preserve"> New-York: Oxphord University Press.</w:t>
              </w:r>
            </w:p>
            <w:p w14:paraId="000EF40C" w14:textId="77777777" w:rsidR="001A5509" w:rsidRPr="001A5509" w:rsidRDefault="001A5509" w:rsidP="001A5509">
              <w:pPr>
                <w:pStyle w:val="Bibliography"/>
                <w:ind w:left="720" w:hanging="720"/>
                <w:rPr>
                  <w:rFonts w:asciiTheme="minorBidi" w:hAnsiTheme="minorBidi"/>
                  <w:noProof/>
                </w:rPr>
              </w:pPr>
              <w:r w:rsidRPr="001A5509">
                <w:rPr>
                  <w:rFonts w:asciiTheme="minorBidi" w:hAnsiTheme="minorBidi"/>
                  <w:noProof/>
                </w:rPr>
                <w:t xml:space="preserve">Aristotle. (n.d.). </w:t>
              </w:r>
              <w:r w:rsidRPr="001A5509">
                <w:rPr>
                  <w:rFonts w:asciiTheme="minorBidi" w:hAnsiTheme="minorBidi"/>
                  <w:i/>
                  <w:iCs/>
                  <w:noProof/>
                </w:rPr>
                <w:t>Poetics.</w:t>
              </w:r>
              <w:r w:rsidRPr="001A5509">
                <w:rPr>
                  <w:rFonts w:asciiTheme="minorBidi" w:hAnsiTheme="minorBidi"/>
                  <w:noProof/>
                </w:rPr>
                <w:t xml:space="preserve"> </w:t>
              </w:r>
            </w:p>
            <w:p w14:paraId="58B521A9" w14:textId="77777777" w:rsidR="001A5509" w:rsidRPr="001A5509" w:rsidRDefault="001A5509" w:rsidP="001A5509">
              <w:pPr>
                <w:pStyle w:val="Bibliography"/>
                <w:ind w:left="720" w:hanging="720"/>
                <w:rPr>
                  <w:rFonts w:asciiTheme="minorBidi" w:hAnsiTheme="minorBidi"/>
                  <w:noProof/>
                </w:rPr>
              </w:pPr>
              <w:r w:rsidRPr="001A5509">
                <w:rPr>
                  <w:rFonts w:asciiTheme="minorBidi" w:hAnsiTheme="minorBidi"/>
                  <w:noProof/>
                </w:rPr>
                <w:t xml:space="preserve">Fischer Lichte, E. (2005). </w:t>
              </w:r>
              <w:r w:rsidRPr="001A5509">
                <w:rPr>
                  <w:rFonts w:asciiTheme="minorBidi" w:hAnsiTheme="minorBidi"/>
                  <w:i/>
                  <w:iCs/>
                  <w:noProof/>
                </w:rPr>
                <w:t>Theatre, Sacrifice, Ritual: Exploring Forms of Political Theatre.</w:t>
              </w:r>
              <w:r w:rsidRPr="001A5509">
                <w:rPr>
                  <w:rFonts w:asciiTheme="minorBidi" w:hAnsiTheme="minorBidi"/>
                  <w:noProof/>
                </w:rPr>
                <w:t xml:space="preserve"> Routledge.</w:t>
              </w:r>
            </w:p>
            <w:p w14:paraId="37D93E2B" w14:textId="77777777" w:rsidR="001A5509" w:rsidRPr="001A5509" w:rsidRDefault="001A5509" w:rsidP="001A5509">
              <w:pPr>
                <w:pStyle w:val="Bibliography"/>
                <w:ind w:left="720" w:hanging="720"/>
                <w:rPr>
                  <w:rFonts w:asciiTheme="minorBidi" w:hAnsiTheme="minorBidi"/>
                  <w:noProof/>
                </w:rPr>
              </w:pPr>
              <w:r w:rsidRPr="001A5509">
                <w:rPr>
                  <w:rFonts w:asciiTheme="minorBidi" w:hAnsiTheme="minorBidi"/>
                  <w:noProof/>
                </w:rPr>
                <w:t xml:space="preserve">Fischer-Lichte, E. (1997). </w:t>
              </w:r>
              <w:r w:rsidRPr="001A5509">
                <w:rPr>
                  <w:rFonts w:asciiTheme="minorBidi" w:hAnsiTheme="minorBidi"/>
                  <w:i/>
                  <w:iCs/>
                  <w:noProof/>
                </w:rPr>
                <w:t>The Show and the Gaze of Theatre: A European Perspective.</w:t>
              </w:r>
              <w:r w:rsidRPr="001A5509">
                <w:rPr>
                  <w:rFonts w:asciiTheme="minorBidi" w:hAnsiTheme="minorBidi"/>
                  <w:noProof/>
                </w:rPr>
                <w:t xml:space="preserve"> Iowa City: University of Iowa Press.</w:t>
              </w:r>
            </w:p>
            <w:p w14:paraId="2432BCB5" w14:textId="77777777" w:rsidR="001A5509" w:rsidRPr="001A5509" w:rsidRDefault="001A5509" w:rsidP="001A5509">
              <w:pPr>
                <w:pStyle w:val="Bibliography"/>
                <w:bidi/>
                <w:ind w:left="720" w:hanging="720"/>
                <w:rPr>
                  <w:rFonts w:asciiTheme="minorBidi" w:hAnsiTheme="minorBidi"/>
                  <w:noProof/>
                </w:rPr>
              </w:pPr>
              <w:r w:rsidRPr="001A5509">
                <w:rPr>
                  <w:rFonts w:asciiTheme="minorBidi" w:hAnsiTheme="minorBidi"/>
                  <w:noProof/>
                  <w:rtl/>
                </w:rPr>
                <w:t xml:space="preserve">אפרת, צ'. (2004). פרט. ב- </w:t>
              </w:r>
              <w:r w:rsidRPr="001A5509">
                <w:rPr>
                  <w:rFonts w:asciiTheme="minorBidi" w:hAnsiTheme="minorBidi"/>
                  <w:i/>
                  <w:iCs/>
                  <w:noProof/>
                  <w:rtl/>
                </w:rPr>
                <w:t>הפרויקט הישראלי: בנייה ואדריכלות 1973-1948, כרך 2.</w:t>
              </w:r>
              <w:r w:rsidRPr="001A5509">
                <w:rPr>
                  <w:rFonts w:asciiTheme="minorBidi" w:hAnsiTheme="minorBidi"/>
                  <w:noProof/>
                  <w:rtl/>
                </w:rPr>
                <w:t xml:space="preserve"> תל-אביב: מוזיאון תל-אביב לאומנות.</w:t>
              </w:r>
            </w:p>
            <w:p w14:paraId="497E315D" w14:textId="77777777" w:rsidR="001A5509" w:rsidRPr="001A5509" w:rsidRDefault="001A5509" w:rsidP="001A5509">
              <w:pPr>
                <w:pStyle w:val="Bibliography"/>
                <w:bidi/>
                <w:ind w:left="720" w:hanging="720"/>
                <w:rPr>
                  <w:rFonts w:asciiTheme="minorBidi" w:hAnsiTheme="minorBidi"/>
                  <w:noProof/>
                  <w:rtl/>
                </w:rPr>
              </w:pPr>
              <w:r w:rsidRPr="001A5509">
                <w:rPr>
                  <w:rFonts w:asciiTheme="minorBidi" w:hAnsiTheme="minorBidi"/>
                  <w:noProof/>
                  <w:rtl/>
                </w:rPr>
                <w:t xml:space="preserve">ארוניס, ק'. (26 ינואר 2016). המרפסת התל-אביבית: מרחב של פוליטיקה עירונית, כינון זהות ותקשורת בעיר. </w:t>
              </w:r>
              <w:r w:rsidRPr="001A5509">
                <w:rPr>
                  <w:rFonts w:asciiTheme="minorBidi" w:hAnsiTheme="minorBidi"/>
                  <w:i/>
                  <w:iCs/>
                  <w:noProof/>
                  <w:rtl/>
                </w:rPr>
                <w:t>סוגיות חברתיות בישראל</w:t>
              </w:r>
              <w:r w:rsidRPr="001A5509">
                <w:rPr>
                  <w:rFonts w:asciiTheme="minorBidi" w:hAnsiTheme="minorBidi"/>
                  <w:noProof/>
                  <w:rtl/>
                </w:rPr>
                <w:t>, 54-29.</w:t>
              </w:r>
            </w:p>
            <w:p w14:paraId="09388CD0" w14:textId="77777777" w:rsidR="001A5509" w:rsidRPr="001A5509" w:rsidRDefault="001A5509" w:rsidP="001A5509">
              <w:pPr>
                <w:pStyle w:val="Bibliography"/>
                <w:bidi/>
                <w:ind w:left="720" w:hanging="720"/>
                <w:rPr>
                  <w:rFonts w:asciiTheme="minorBidi" w:hAnsiTheme="minorBidi"/>
                  <w:noProof/>
                  <w:rtl/>
                </w:rPr>
              </w:pPr>
              <w:r w:rsidRPr="001A5509">
                <w:rPr>
                  <w:rFonts w:asciiTheme="minorBidi" w:hAnsiTheme="minorBidi"/>
                  <w:noProof/>
                  <w:rtl/>
                </w:rPr>
                <w:t xml:space="preserve">דר, ר'. (2015). </w:t>
              </w:r>
              <w:r w:rsidRPr="001A5509">
                <w:rPr>
                  <w:rFonts w:asciiTheme="minorBidi" w:hAnsiTheme="minorBidi"/>
                  <w:i/>
                  <w:iCs/>
                  <w:noProof/>
                  <w:rtl/>
                </w:rPr>
                <w:t>ברדש ושחש תולים כביסה: סיפורים בהשראת העבודה עם חנוך לוין.</w:t>
              </w:r>
              <w:r w:rsidRPr="001A5509">
                <w:rPr>
                  <w:rFonts w:asciiTheme="minorBidi" w:hAnsiTheme="minorBidi"/>
                  <w:noProof/>
                  <w:rtl/>
                </w:rPr>
                <w:t xml:space="preserve"> תל-אביב: עם עובד.</w:t>
              </w:r>
            </w:p>
            <w:p w14:paraId="597EBABD" w14:textId="77777777" w:rsidR="001A5509" w:rsidRPr="001A5509" w:rsidRDefault="001A5509" w:rsidP="001A5509">
              <w:pPr>
                <w:pStyle w:val="Bibliography"/>
                <w:bidi/>
                <w:ind w:left="720" w:hanging="720"/>
                <w:rPr>
                  <w:rFonts w:asciiTheme="minorBidi" w:hAnsiTheme="minorBidi"/>
                  <w:noProof/>
                  <w:rtl/>
                </w:rPr>
              </w:pPr>
              <w:r w:rsidRPr="001A5509">
                <w:rPr>
                  <w:rFonts w:asciiTheme="minorBidi" w:hAnsiTheme="minorBidi"/>
                  <w:noProof/>
                  <w:rtl/>
                </w:rPr>
                <w:t>דר, ר'. (20 פברואר 2017). (א' שלום, מראיין)</w:t>
              </w:r>
            </w:p>
            <w:p w14:paraId="6DCEC0D2" w14:textId="77777777" w:rsidR="001A5509" w:rsidRPr="001A5509" w:rsidRDefault="001A5509" w:rsidP="001A5509">
              <w:pPr>
                <w:pStyle w:val="Bibliography"/>
                <w:bidi/>
                <w:ind w:left="720" w:hanging="720"/>
                <w:rPr>
                  <w:rFonts w:asciiTheme="minorBidi" w:hAnsiTheme="minorBidi"/>
                  <w:noProof/>
                  <w:rtl/>
                </w:rPr>
              </w:pPr>
              <w:r w:rsidRPr="001A5509">
                <w:rPr>
                  <w:rFonts w:asciiTheme="minorBidi" w:hAnsiTheme="minorBidi"/>
                  <w:noProof/>
                  <w:rtl/>
                </w:rPr>
                <w:t xml:space="preserve">לאור, י'. (1999). </w:t>
              </w:r>
              <w:r w:rsidRPr="001A5509">
                <w:rPr>
                  <w:rFonts w:asciiTheme="minorBidi" w:hAnsiTheme="minorBidi"/>
                  <w:i/>
                  <w:iCs/>
                  <w:noProof/>
                  <w:rtl/>
                </w:rPr>
                <w:t>הקומדיה של חנוך לוין - פטישיזם תיאטרוני כאופן קיום. חיבור לשם קבלת תואר לפילוסופיה.</w:t>
              </w:r>
              <w:r w:rsidRPr="001A5509">
                <w:rPr>
                  <w:rFonts w:asciiTheme="minorBidi" w:hAnsiTheme="minorBidi"/>
                  <w:noProof/>
                  <w:rtl/>
                </w:rPr>
                <w:t xml:space="preserve"> אוניברסיטת תל-אביב.</w:t>
              </w:r>
            </w:p>
            <w:p w14:paraId="2FC8222A" w14:textId="77777777" w:rsidR="001A5509" w:rsidRPr="001A5509" w:rsidRDefault="001A5509" w:rsidP="001A5509">
              <w:pPr>
                <w:pStyle w:val="Bibliography"/>
                <w:bidi/>
                <w:ind w:left="720" w:hanging="720"/>
                <w:rPr>
                  <w:rFonts w:asciiTheme="minorBidi" w:hAnsiTheme="minorBidi"/>
                  <w:noProof/>
                  <w:rtl/>
                </w:rPr>
              </w:pPr>
              <w:r w:rsidRPr="001A5509">
                <w:rPr>
                  <w:rFonts w:asciiTheme="minorBidi" w:hAnsiTheme="minorBidi"/>
                  <w:noProof/>
                  <w:rtl/>
                </w:rPr>
                <w:t xml:space="preserve">מצגר-סמוק, נ'. (1994). </w:t>
              </w:r>
              <w:r w:rsidRPr="001A5509">
                <w:rPr>
                  <w:rFonts w:asciiTheme="minorBidi" w:hAnsiTheme="minorBidi"/>
                  <w:i/>
                  <w:iCs/>
                  <w:noProof/>
                  <w:rtl/>
                </w:rPr>
                <w:t>בתים מן החול: אדריכלות הסגנון הבינלאומי בתל-אביב.</w:t>
              </w:r>
              <w:r w:rsidRPr="001A5509">
                <w:rPr>
                  <w:rFonts w:asciiTheme="minorBidi" w:hAnsiTheme="minorBidi"/>
                  <w:noProof/>
                  <w:rtl/>
                </w:rPr>
                <w:t xml:space="preserve"> תל-אביב: ההוצאה לאור של משרד הביטחון.</w:t>
              </w:r>
            </w:p>
            <w:p w14:paraId="2BD37210" w14:textId="77777777" w:rsidR="001A5509" w:rsidRPr="001A5509" w:rsidRDefault="001A5509" w:rsidP="001A5509">
              <w:pPr>
                <w:pStyle w:val="Bibliography"/>
                <w:bidi/>
                <w:ind w:left="720" w:hanging="720"/>
                <w:rPr>
                  <w:rFonts w:asciiTheme="minorBidi" w:hAnsiTheme="minorBidi"/>
                  <w:noProof/>
                  <w:rtl/>
                </w:rPr>
              </w:pPr>
              <w:r w:rsidRPr="001A5509">
                <w:rPr>
                  <w:rFonts w:asciiTheme="minorBidi" w:hAnsiTheme="minorBidi"/>
                  <w:noProof/>
                  <w:rtl/>
                </w:rPr>
                <w:t xml:space="preserve">עזריהו, מ'. (2005). </w:t>
              </w:r>
              <w:r w:rsidRPr="001A5509">
                <w:rPr>
                  <w:rFonts w:asciiTheme="minorBidi" w:hAnsiTheme="minorBidi"/>
                  <w:i/>
                  <w:iCs/>
                  <w:noProof/>
                  <w:rtl/>
                </w:rPr>
                <w:t>תל-אביב העיר ה(א)מיתית - מיתוגרפיה היסטורית.</w:t>
              </w:r>
              <w:r w:rsidRPr="001A5509">
                <w:rPr>
                  <w:rFonts w:asciiTheme="minorBidi" w:hAnsiTheme="minorBidi"/>
                  <w:noProof/>
                  <w:rtl/>
                </w:rPr>
                <w:t xml:space="preserve"> אוניברסיטת בן-גוריון בנגב.</w:t>
              </w:r>
            </w:p>
            <w:p w14:paraId="69CB8A41" w14:textId="77777777" w:rsidR="001A5509" w:rsidRPr="001A5509" w:rsidRDefault="001A5509" w:rsidP="001A5509">
              <w:pPr>
                <w:pStyle w:val="Bibliography"/>
                <w:bidi/>
                <w:ind w:left="720" w:hanging="720"/>
                <w:rPr>
                  <w:rFonts w:asciiTheme="minorBidi" w:hAnsiTheme="minorBidi"/>
                  <w:noProof/>
                  <w:rtl/>
                </w:rPr>
              </w:pPr>
              <w:r w:rsidRPr="001A5509">
                <w:rPr>
                  <w:rFonts w:asciiTheme="minorBidi" w:hAnsiTheme="minorBidi"/>
                  <w:noProof/>
                  <w:rtl/>
                </w:rPr>
                <w:t xml:space="preserve">פישר, י'. (1984). ב- ד' גרשטיין, </w:t>
              </w:r>
              <w:r w:rsidRPr="001A5509">
                <w:rPr>
                  <w:rFonts w:asciiTheme="minorBidi" w:hAnsiTheme="minorBidi"/>
                  <w:i/>
                  <w:iCs/>
                  <w:noProof/>
                  <w:rtl/>
                </w:rPr>
                <w:t>מרפסות.</w:t>
              </w:r>
              <w:r w:rsidRPr="001A5509">
                <w:rPr>
                  <w:rFonts w:asciiTheme="minorBidi" w:hAnsiTheme="minorBidi"/>
                  <w:noProof/>
                  <w:rtl/>
                </w:rPr>
                <w:t xml:space="preserve"> תל-אביב: הוצאת ספרים דומינו.</w:t>
              </w:r>
            </w:p>
            <w:p w14:paraId="4083D387" w14:textId="77777777" w:rsidR="001A5509" w:rsidRPr="001A5509" w:rsidRDefault="001A5509" w:rsidP="001A5509">
              <w:pPr>
                <w:pStyle w:val="Bibliography"/>
                <w:bidi/>
                <w:ind w:left="720" w:hanging="720"/>
                <w:rPr>
                  <w:rFonts w:asciiTheme="minorBidi" w:hAnsiTheme="minorBidi"/>
                  <w:noProof/>
                  <w:rtl/>
                </w:rPr>
              </w:pPr>
              <w:r w:rsidRPr="001A5509">
                <w:rPr>
                  <w:rFonts w:asciiTheme="minorBidi" w:hAnsiTheme="minorBidi"/>
                  <w:noProof/>
                  <w:rtl/>
                </w:rPr>
                <w:t xml:space="preserve">פלדמן, ב'. (1967). קרום, תוגתי, אני ואתה... </w:t>
              </w:r>
              <w:r w:rsidRPr="001A5509">
                <w:rPr>
                  <w:rFonts w:asciiTheme="minorBidi" w:hAnsiTheme="minorBidi"/>
                  <w:i/>
                  <w:iCs/>
                  <w:noProof/>
                  <w:rtl/>
                </w:rPr>
                <w:t>על המשמר</w:t>
              </w:r>
              <w:r w:rsidRPr="001A5509">
                <w:rPr>
                  <w:rFonts w:asciiTheme="minorBidi" w:hAnsiTheme="minorBidi"/>
                  <w:noProof/>
                  <w:rtl/>
                </w:rPr>
                <w:t>.</w:t>
              </w:r>
            </w:p>
            <w:p w14:paraId="1C56BBCF" w14:textId="77777777" w:rsidR="001A5509" w:rsidRPr="001A5509" w:rsidRDefault="001A5509" w:rsidP="001A5509">
              <w:pPr>
                <w:pStyle w:val="Bibliography"/>
                <w:bidi/>
                <w:ind w:left="720" w:hanging="720"/>
                <w:rPr>
                  <w:rFonts w:asciiTheme="minorBidi" w:hAnsiTheme="minorBidi"/>
                  <w:noProof/>
                  <w:rtl/>
                </w:rPr>
              </w:pPr>
              <w:r w:rsidRPr="001A5509">
                <w:rPr>
                  <w:rFonts w:asciiTheme="minorBidi" w:hAnsiTheme="minorBidi"/>
                  <w:noProof/>
                  <w:rtl/>
                </w:rPr>
                <w:t xml:space="preserve">שביט, י', &amp; ביגר, ג'. (2001). משכונות לעיר 1936-1909. ב- </w:t>
              </w:r>
              <w:r w:rsidRPr="001A5509">
                <w:rPr>
                  <w:rFonts w:asciiTheme="minorBidi" w:hAnsiTheme="minorBidi"/>
                  <w:i/>
                  <w:iCs/>
                  <w:noProof/>
                  <w:rtl/>
                </w:rPr>
                <w:t>ההיסטוריה של תל-אביב.</w:t>
              </w:r>
              <w:r w:rsidRPr="001A5509">
                <w:rPr>
                  <w:rFonts w:asciiTheme="minorBidi" w:hAnsiTheme="minorBidi"/>
                  <w:noProof/>
                  <w:rtl/>
                </w:rPr>
                <w:t xml:space="preserve"> תל-אביב: הוצאת רמות, אוניברסיטת תל-אביב.</w:t>
              </w:r>
            </w:p>
            <w:p w14:paraId="5D0CB4E9" w14:textId="466FBEE7" w:rsidR="001A5509" w:rsidRPr="001A5509" w:rsidRDefault="001A5509" w:rsidP="001A5509">
              <w:pPr>
                <w:rPr>
                  <w:rFonts w:asciiTheme="minorBidi" w:hAnsiTheme="minorBidi"/>
                </w:rPr>
              </w:pPr>
              <w:r w:rsidRPr="001A5509">
                <w:rPr>
                  <w:rFonts w:asciiTheme="minorBidi" w:hAnsiTheme="minorBidi"/>
                  <w:b/>
                  <w:bCs/>
                  <w:noProof/>
                </w:rPr>
                <w:fldChar w:fldCharType="end"/>
              </w:r>
            </w:p>
          </w:sdtContent>
        </w:sdt>
      </w:sdtContent>
    </w:sdt>
    <w:p w14:paraId="736D1DCE" w14:textId="77777777" w:rsidR="001A5509" w:rsidRPr="001A5509" w:rsidRDefault="001A5509" w:rsidP="00393477">
      <w:pPr>
        <w:spacing w:line="360" w:lineRule="auto"/>
        <w:rPr>
          <w:rFonts w:asciiTheme="minorBidi" w:hAnsiTheme="minorBidi"/>
          <w:sz w:val="24"/>
          <w:szCs w:val="24"/>
        </w:rPr>
      </w:pPr>
    </w:p>
    <w:sectPr w:rsidR="001A5509" w:rsidRPr="001A55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36D42" w14:textId="77777777" w:rsidR="009A3AEA" w:rsidRDefault="009A3AEA" w:rsidP="004F56BD">
      <w:pPr>
        <w:spacing w:after="0" w:line="240" w:lineRule="auto"/>
      </w:pPr>
      <w:r>
        <w:separator/>
      </w:r>
    </w:p>
  </w:endnote>
  <w:endnote w:type="continuationSeparator" w:id="0">
    <w:p w14:paraId="62FEB67D" w14:textId="77777777" w:rsidR="009A3AEA" w:rsidRDefault="009A3AEA" w:rsidP="004F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6690B" w14:textId="77777777" w:rsidR="009A3AEA" w:rsidRDefault="009A3AEA" w:rsidP="004F56BD">
      <w:pPr>
        <w:spacing w:after="0" w:line="240" w:lineRule="auto"/>
      </w:pPr>
      <w:r>
        <w:separator/>
      </w:r>
    </w:p>
  </w:footnote>
  <w:footnote w:type="continuationSeparator" w:id="0">
    <w:p w14:paraId="6DF61A12" w14:textId="77777777" w:rsidR="009A3AEA" w:rsidRDefault="009A3AEA" w:rsidP="004F56BD">
      <w:pPr>
        <w:spacing w:after="0" w:line="240" w:lineRule="auto"/>
      </w:pPr>
      <w:r>
        <w:continuationSeparator/>
      </w:r>
    </w:p>
  </w:footnote>
  <w:footnote w:id="1">
    <w:p w14:paraId="143C9BA8" w14:textId="25884284" w:rsidR="009A3AEA" w:rsidRPr="00983E6A" w:rsidRDefault="009A3AEA" w:rsidP="00874345">
      <w:pPr>
        <w:pStyle w:val="FootnoteText"/>
        <w:rPr>
          <w:rtl/>
        </w:rPr>
      </w:pPr>
      <w:r>
        <w:rPr>
          <w:rStyle w:val="FootnoteReference"/>
        </w:rPr>
        <w:footnoteRef/>
      </w:r>
      <w:r>
        <w:t xml:space="preserve"> </w:t>
      </w:r>
      <w:r>
        <w:rPr>
          <w:rFonts w:hint="cs"/>
          <w:rtl/>
        </w:rPr>
        <w:t xml:space="preserve"> </w:t>
      </w:r>
      <w:r w:rsidRPr="00874345">
        <w:t xml:space="preserve">Many residential buildings in Tel Aviv that were built in the framework of </w:t>
      </w:r>
      <w:r>
        <w:t>‘</w:t>
      </w:r>
      <w:r w:rsidRPr="00874345">
        <w:t>Geddes plan</w:t>
      </w:r>
      <w:r>
        <w:t>’ (1930’s)</w:t>
      </w:r>
      <w:r w:rsidRPr="00874345">
        <w:t xml:space="preserve"> and in subsequent years included a large front porch and an additional service balcony adjacent to the kitchen.</w:t>
      </w:r>
    </w:p>
  </w:footnote>
  <w:footnote w:id="2">
    <w:p w14:paraId="52D11B0F" w14:textId="77777777" w:rsidR="009A3AEA" w:rsidRDefault="009A3AEA" w:rsidP="00874345">
      <w:pPr>
        <w:spacing w:after="0" w:line="240" w:lineRule="auto"/>
      </w:pPr>
      <w:r>
        <w:rPr>
          <w:rStyle w:val="FootnoteReference"/>
        </w:rPr>
        <w:footnoteRef/>
      </w:r>
      <w:r>
        <w:t xml:space="preserve"> </w:t>
      </w:r>
      <w:r>
        <w:rPr>
          <w:rFonts w:hint="cs"/>
          <w:rtl/>
        </w:rPr>
        <w:t xml:space="preserve"> </w:t>
      </w:r>
      <w:r>
        <w:t xml:space="preserve">As a general rule, three types of front balconies can be discerned in the Tel Aviv area, which have different relations with the building from which they grew and with the street (Metzger-Smoke, 1994, </w:t>
      </w:r>
      <w:proofErr w:type="spellStart"/>
      <w:r>
        <w:t>Etgar</w:t>
      </w:r>
      <w:proofErr w:type="spellEnd"/>
      <w:r>
        <w:t>, 2011).</w:t>
      </w:r>
    </w:p>
    <w:p w14:paraId="3B0801EA" w14:textId="77777777" w:rsidR="009A3AEA" w:rsidRPr="00295F50" w:rsidRDefault="009A3AEA" w:rsidP="00874345">
      <w:pPr>
        <w:spacing w:after="0" w:line="240" w:lineRule="auto"/>
        <w:rPr>
          <w:color w:val="FF0000"/>
        </w:rPr>
      </w:pPr>
      <w:r>
        <w:t>1 - A small square or rounded balcony that protruded from the wall and sometimes from the corner of the building. In view of its dimensions (c. 1.20 m x 1.20 m), this terrace was mainly used as a design element or as a seating area for a single person or couple. Sometimes it was built three steps above the level of the street, and therefore was more exposed to the street than other balconies. (</w:t>
      </w:r>
      <w:r w:rsidRPr="00295F50">
        <w:rPr>
          <w:color w:val="FF0000"/>
        </w:rPr>
        <w:t>Reference to image).</w:t>
      </w:r>
    </w:p>
    <w:p w14:paraId="3D3E4453" w14:textId="76013709" w:rsidR="009A3AEA" w:rsidRDefault="009A3AEA" w:rsidP="000C7E78">
      <w:pPr>
        <w:spacing w:after="0" w:line="240" w:lineRule="auto"/>
      </w:pPr>
      <w:r>
        <w:t>2 - A square or rounded balcony with an open or semi-open railing made of iron bars, usually protruding from the line of the building. This balcony, which characterized the buildings of the tenements and was usually 1.90 meters deep, was a direct continuation of the public space (the living room). Its open railing allowed ventilation and a view to the street, but also revealed the event to the front of the length embryos (</w:t>
      </w:r>
      <w:r w:rsidRPr="00295F50">
        <w:rPr>
          <w:color w:val="FF0000"/>
        </w:rPr>
        <w:t>reference image</w:t>
      </w:r>
      <w:r>
        <w:t xml:space="preserve">). Carolyn </w:t>
      </w:r>
      <w:proofErr w:type="spellStart"/>
      <w:r>
        <w:t>Aronis</w:t>
      </w:r>
      <w:proofErr w:type="spellEnd"/>
      <w:r w:rsidR="005A4F13">
        <w:t xml:space="preserve"> (</w:t>
      </w:r>
      <w:proofErr w:type="spellStart"/>
      <w:r w:rsidR="005A4F13">
        <w:t>Aronis</w:t>
      </w:r>
      <w:proofErr w:type="spellEnd"/>
      <w:r w:rsidR="005A4F13">
        <w:t xml:space="preserve"> 20</w:t>
      </w:r>
      <w:r w:rsidR="000C7E78">
        <w:t>1</w:t>
      </w:r>
      <w:r w:rsidR="005A4F13">
        <w:t>6)</w:t>
      </w:r>
      <w:r>
        <w:t xml:space="preserve"> notes that since the apartments in the housing buildings were usually small and consisted of 2-3 rooms, the balcony was a significant spatial addition to the apartment space, and additional space to stay in, apart from the living room and the kitchen.</w:t>
      </w:r>
    </w:p>
    <w:p w14:paraId="66A3E0BB" w14:textId="18D00796" w:rsidR="009A3AEA" w:rsidRPr="00B10B48" w:rsidRDefault="009A3AEA" w:rsidP="00874345">
      <w:pPr>
        <w:spacing w:after="0" w:line="240" w:lineRule="auto"/>
        <w:rPr>
          <w:rFonts w:asciiTheme="minorBidi" w:hAnsiTheme="minorBidi"/>
          <w:sz w:val="18"/>
          <w:szCs w:val="18"/>
          <w:rtl/>
        </w:rPr>
      </w:pPr>
      <w:r>
        <w:t>3 - Another type of balconies were sunken in the building volume and covered by an opaque railing and a shading apron (</w:t>
      </w:r>
      <w:r w:rsidRPr="00295F50">
        <w:rPr>
          <w:color w:val="FF0000"/>
        </w:rPr>
        <w:t>reference image</w:t>
      </w:r>
      <w:r>
        <w:t>). These balconies formed the 'film window', a characteristic element of international construction style. In contrast to the terrace with the open rail, this balcony made it possible to look into the street under the cover of the sealed railing and the shadow given by the upper 'apron' throughout the day. Given the white plaster glistening in the strong sun, the shaded space of the porch created a 'black stripe' that hid the people almost completely.</w:t>
      </w:r>
    </w:p>
    <w:p w14:paraId="37F1501C" w14:textId="77777777" w:rsidR="009A3AEA" w:rsidRPr="00B10B48" w:rsidRDefault="009A3AEA" w:rsidP="00074DDF">
      <w:pPr>
        <w:pStyle w:val="FootnoteText"/>
        <w:bidi/>
        <w:rPr>
          <w:rtl/>
        </w:rPr>
      </w:pPr>
    </w:p>
  </w:footnote>
  <w:footnote w:id="3">
    <w:p w14:paraId="2BF1D990" w14:textId="03F16C78" w:rsidR="009A3AEA" w:rsidRDefault="009A3AEA" w:rsidP="00874345">
      <w:pPr>
        <w:pStyle w:val="FootnoteText"/>
        <w:rPr>
          <w:rtl/>
        </w:rPr>
      </w:pPr>
      <w:r>
        <w:rPr>
          <w:rStyle w:val="FootnoteReference"/>
        </w:rPr>
        <w:footnoteRef/>
      </w:r>
      <w:r>
        <w:t xml:space="preserve"> </w:t>
      </w:r>
      <w:r>
        <w:rPr>
          <w:rFonts w:hint="cs"/>
          <w:rtl/>
        </w:rPr>
        <w:t xml:space="preserve"> </w:t>
      </w:r>
      <w:r w:rsidRPr="00874345">
        <w:t xml:space="preserve">In her article, </w:t>
      </w:r>
      <w:proofErr w:type="spellStart"/>
      <w:r w:rsidRPr="00874345">
        <w:t>Aronis</w:t>
      </w:r>
      <w:proofErr w:type="spellEnd"/>
      <w:r w:rsidRPr="00874345">
        <w:t xml:space="preserve"> (</w:t>
      </w:r>
      <w:proofErr w:type="spellStart"/>
      <w:r w:rsidRPr="00874345">
        <w:t>Aronis</w:t>
      </w:r>
      <w:proofErr w:type="spellEnd"/>
      <w:r w:rsidRPr="00874345">
        <w:t>, 2016) presents evidence of the need for residents to close the balconies and use this space for various purposes from the 1920s, but this need was established as a trend since the 1960s.</w:t>
      </w:r>
    </w:p>
  </w:footnote>
  <w:footnote w:id="4">
    <w:p w14:paraId="6928B174" w14:textId="57D9FA7A" w:rsidR="009A3AEA" w:rsidRPr="00C00F70" w:rsidRDefault="009A3AEA" w:rsidP="008D0E2D">
      <w:pPr>
        <w:spacing w:after="0"/>
      </w:pPr>
      <w:r>
        <w:rPr>
          <w:rStyle w:val="FootnoteReference"/>
        </w:rPr>
        <w:footnoteRef/>
      </w:r>
      <w:r w:rsidRPr="000B0ADD">
        <w:rPr>
          <w:sz w:val="20"/>
          <w:szCs w:val="20"/>
        </w:rPr>
        <w:t>The characters in Levin's world are placed in a hierarchy</w:t>
      </w:r>
      <w:r>
        <w:rPr>
          <w:sz w:val="20"/>
          <w:szCs w:val="20"/>
        </w:rPr>
        <w:t xml:space="preserve"> in</w:t>
      </w:r>
      <w:r w:rsidRPr="000B0ADD">
        <w:rPr>
          <w:sz w:val="20"/>
          <w:szCs w:val="20"/>
        </w:rPr>
        <w:t xml:space="preserve"> which a</w:t>
      </w:r>
      <w:r>
        <w:rPr>
          <w:sz w:val="20"/>
          <w:szCs w:val="20"/>
        </w:rPr>
        <w:t>t the bottom a</w:t>
      </w:r>
      <w:r w:rsidRPr="000B0ADD">
        <w:rPr>
          <w:sz w:val="20"/>
          <w:szCs w:val="20"/>
        </w:rPr>
        <w:t xml:space="preserve"> man is found, single, sick and aging, </w:t>
      </w:r>
      <w:r>
        <w:rPr>
          <w:sz w:val="20"/>
          <w:szCs w:val="20"/>
        </w:rPr>
        <w:t>and at the height</w:t>
      </w:r>
      <w:r w:rsidRPr="000B0ADD">
        <w:rPr>
          <w:sz w:val="20"/>
          <w:szCs w:val="20"/>
        </w:rPr>
        <w:t xml:space="preserve"> a healthy and beautiful young woman. In the range the rest of the characters struggle for their place in the hierarchy, which is given to them in view of their proximity to the aging man or the young maiden. Female characters appear as idols on one hand and as worthless on the other. Masculine figures like a long rooster </w:t>
      </w:r>
      <w:r>
        <w:rPr>
          <w:sz w:val="20"/>
          <w:szCs w:val="20"/>
        </w:rPr>
        <w:t>according to whom the world terns</w:t>
      </w:r>
      <w:r w:rsidRPr="000B0ADD">
        <w:rPr>
          <w:sz w:val="20"/>
          <w:szCs w:val="20"/>
        </w:rPr>
        <w:t xml:space="preserve">, </w:t>
      </w:r>
      <w:r>
        <w:rPr>
          <w:sz w:val="20"/>
          <w:szCs w:val="20"/>
        </w:rPr>
        <w:t>alternatively as</w:t>
      </w:r>
      <w:r w:rsidRPr="000B0ADD">
        <w:rPr>
          <w:sz w:val="20"/>
          <w:szCs w:val="20"/>
        </w:rPr>
        <w:t xml:space="preserve"> a </w:t>
      </w:r>
      <w:r>
        <w:rPr>
          <w:sz w:val="20"/>
          <w:szCs w:val="20"/>
        </w:rPr>
        <w:t>‘</w:t>
      </w:r>
      <w:r w:rsidRPr="000B0ADD">
        <w:rPr>
          <w:sz w:val="20"/>
          <w:szCs w:val="20"/>
        </w:rPr>
        <w:t>thing</w:t>
      </w:r>
      <w:r>
        <w:rPr>
          <w:sz w:val="20"/>
          <w:szCs w:val="20"/>
        </w:rPr>
        <w:t>’</w:t>
      </w:r>
      <w:r w:rsidRPr="000B0ADD">
        <w:rPr>
          <w:sz w:val="20"/>
          <w:szCs w:val="20"/>
        </w:rPr>
        <w:t xml:space="preserve"> or an object, a rag. The edges of Levin do not appear in isolation from each other. In other words, the elevated one exists in all its splendor only in the presence of humiliation and reversal. The greatest humiliation is from a figure who is at the top of the hierarchy, in the sublime. A special place</w:t>
      </w:r>
      <w:r>
        <w:rPr>
          <w:sz w:val="20"/>
          <w:szCs w:val="20"/>
        </w:rPr>
        <w:t xml:space="preserve"> is saved for</w:t>
      </w:r>
      <w:r w:rsidRPr="000B0ADD">
        <w:rPr>
          <w:sz w:val="20"/>
          <w:szCs w:val="20"/>
        </w:rPr>
        <w:t xml:space="preserve"> couples. Which on the outside is the object of envy for the single bachelor, but inside, among themselves, exists the same set of powers between the exalted and the humble. As the parents of the 'controlling poppy', the couple gets high status, but as a pair of aging beggars they are at the bottom. From a spatial understanding, this element is clearly expressed in the Sanskrit script for Jacobi and Leidental, who placed one chair in front of a pair of chairs. On this subject</w:t>
      </w:r>
      <w:r w:rsidRPr="000B0ADD">
        <w:rPr>
          <w:color w:val="ED7D31" w:themeColor="accent2"/>
          <w:sz w:val="20"/>
          <w:szCs w:val="20"/>
        </w:rPr>
        <w:t xml:space="preserve">, </w:t>
      </w:r>
      <w:r w:rsidRPr="00413BBD">
        <w:rPr>
          <w:rFonts w:asciiTheme="minorBidi" w:hAnsiTheme="minorBidi"/>
          <w:sz w:val="20"/>
          <w:szCs w:val="20"/>
        </w:rPr>
        <w:t xml:space="preserve">see </w:t>
      </w:r>
      <w:sdt>
        <w:sdtPr>
          <w:rPr>
            <w:rFonts w:asciiTheme="minorBidi" w:hAnsiTheme="minorBidi"/>
            <w:sz w:val="20"/>
            <w:szCs w:val="20"/>
          </w:rPr>
          <w:id w:val="-904982188"/>
          <w:citation/>
        </w:sdtPr>
        <w:sdtContent>
          <w:r w:rsidR="00E35EB3" w:rsidRPr="00413BBD">
            <w:rPr>
              <w:rFonts w:asciiTheme="minorBidi" w:hAnsiTheme="minorBidi"/>
              <w:sz w:val="20"/>
              <w:szCs w:val="20"/>
            </w:rPr>
            <w:fldChar w:fldCharType="begin"/>
          </w:r>
          <w:r w:rsidR="001A5509">
            <w:rPr>
              <w:rFonts w:asciiTheme="minorBidi" w:hAnsiTheme="minorBidi"/>
              <w:sz w:val="20"/>
              <w:szCs w:val="20"/>
            </w:rPr>
            <w:instrText>CITATION</w:instrText>
          </w:r>
          <w:r w:rsidR="001A5509">
            <w:rPr>
              <w:rFonts w:asciiTheme="minorBidi" w:hAnsiTheme="minorBidi"/>
              <w:sz w:val="20"/>
              <w:szCs w:val="20"/>
              <w:rtl/>
            </w:rPr>
            <w:instrText xml:space="preserve"> לאו991 \</w:instrText>
          </w:r>
          <w:r w:rsidR="001A5509">
            <w:rPr>
              <w:rFonts w:asciiTheme="minorBidi" w:hAnsiTheme="minorBidi"/>
              <w:sz w:val="20"/>
              <w:szCs w:val="20"/>
            </w:rPr>
            <w:instrText>l 1037</w:instrText>
          </w:r>
          <w:r w:rsidR="001A5509">
            <w:rPr>
              <w:rFonts w:asciiTheme="minorBidi" w:hAnsiTheme="minorBidi"/>
              <w:sz w:val="20"/>
              <w:szCs w:val="20"/>
              <w:rtl/>
            </w:rPr>
            <w:instrText xml:space="preserve"> </w:instrText>
          </w:r>
          <w:r w:rsidR="00E35EB3" w:rsidRPr="00413BBD">
            <w:rPr>
              <w:rFonts w:asciiTheme="minorBidi" w:hAnsiTheme="minorBidi"/>
              <w:sz w:val="20"/>
              <w:szCs w:val="20"/>
            </w:rPr>
            <w:fldChar w:fldCharType="separate"/>
          </w:r>
          <w:r w:rsidR="001A5509" w:rsidRPr="001A5509">
            <w:rPr>
              <w:rFonts w:asciiTheme="minorBidi" w:hAnsiTheme="minorBidi" w:hint="cs"/>
              <w:noProof/>
              <w:sz w:val="20"/>
              <w:szCs w:val="20"/>
              <w:rtl/>
            </w:rPr>
            <w:t>(לאור, 1999)</w:t>
          </w:r>
          <w:r w:rsidR="00E35EB3" w:rsidRPr="00413BBD">
            <w:rPr>
              <w:rFonts w:asciiTheme="minorBidi" w:hAnsiTheme="minorBidi"/>
              <w:sz w:val="20"/>
              <w:szCs w:val="20"/>
            </w:rPr>
            <w:fldChar w:fldCharType="end"/>
          </w:r>
        </w:sdtContent>
      </w:sdt>
    </w:p>
    <w:p w14:paraId="592C9E2F" w14:textId="77777777" w:rsidR="009A3AEA" w:rsidRPr="00682620" w:rsidRDefault="009A3AEA" w:rsidP="002214B6">
      <w:pPr>
        <w:pStyle w:val="FootnoteText"/>
        <w:bidi/>
        <w:rPr>
          <w:rtl/>
        </w:rPr>
      </w:pPr>
    </w:p>
  </w:footnote>
  <w:footnote w:id="5">
    <w:p w14:paraId="5A177D47" w14:textId="248E5965" w:rsidR="009A3AEA" w:rsidRPr="00590160" w:rsidRDefault="009A3AEA" w:rsidP="008506C7">
      <w:pPr>
        <w:spacing w:after="0" w:line="240" w:lineRule="auto"/>
        <w:rPr>
          <w:rFonts w:asciiTheme="minorBidi" w:hAnsiTheme="minorBidi"/>
          <w:rtl/>
        </w:rPr>
      </w:pPr>
      <w:r>
        <w:rPr>
          <w:rStyle w:val="FootnoteReference"/>
        </w:rPr>
        <w:footnoteRef/>
      </w:r>
      <w:r>
        <w:t xml:space="preserve"> </w:t>
      </w:r>
      <w:r>
        <w:rPr>
          <w:rFonts w:hint="cs"/>
          <w:rtl/>
        </w:rPr>
        <w:t xml:space="preserve"> </w:t>
      </w:r>
      <w:r w:rsidRPr="008506C7">
        <w:t xml:space="preserve">In a critique of the play, </w:t>
      </w:r>
      <w:proofErr w:type="spellStart"/>
      <w:r w:rsidRPr="008506C7">
        <w:t>Bilha</w:t>
      </w:r>
      <w:proofErr w:type="spellEnd"/>
      <w:r w:rsidRPr="008506C7">
        <w:t xml:space="preserve"> Feldman noticed </w:t>
      </w:r>
      <w:r>
        <w:t>that</w:t>
      </w:r>
      <w:r w:rsidRPr="008506C7">
        <w:t xml:space="preserve">: "It was not in vain that </w:t>
      </w:r>
      <w:proofErr w:type="spellStart"/>
      <w:r w:rsidRPr="008506C7">
        <w:t>Hanoch</w:t>
      </w:r>
      <w:proofErr w:type="spellEnd"/>
      <w:r w:rsidRPr="008506C7">
        <w:t xml:space="preserve"> Levin took these two houses out, he who has nothing to lose has nothing to hide ..." (Feldman, 1967). </w:t>
      </w:r>
      <w:r>
        <w:t>About the characters living in the ‘second floor’ she argues they</w:t>
      </w:r>
      <w:r w:rsidRPr="008506C7">
        <w:t xml:space="preserve"> "are immersed in their efforts to externalize a positive image and conceal their suffering" </w:t>
      </w:r>
      <w:r>
        <w:t>and the other one</w:t>
      </w:r>
      <w:r w:rsidRPr="008506C7">
        <w:t xml:space="preserve"> "has absolutely nothing to hide, because </w:t>
      </w:r>
      <w:r>
        <w:t>she</w:t>
      </w:r>
      <w:r w:rsidRPr="008506C7">
        <w:t xml:space="preserve"> is worth something, since two men are interested in </w:t>
      </w:r>
      <w:r>
        <w:t>her</w:t>
      </w:r>
      <w:r w:rsidRPr="008506C7">
        <w:t>" (ibid.).</w:t>
      </w:r>
    </w:p>
    <w:p w14:paraId="522DF1DF" w14:textId="77777777" w:rsidR="009A3AEA" w:rsidRPr="000723EE" w:rsidRDefault="009A3AEA" w:rsidP="002214B6">
      <w:pPr>
        <w:pStyle w:val="FootnoteText"/>
        <w:bidi/>
        <w:rPr>
          <w:rtl/>
        </w:rPr>
      </w:pPr>
    </w:p>
  </w:footnote>
  <w:footnote w:id="6">
    <w:p w14:paraId="4F67FB57" w14:textId="77777777" w:rsidR="009A3AEA" w:rsidRDefault="009A3AEA" w:rsidP="00BC5374">
      <w:pPr>
        <w:spacing w:after="0" w:line="360" w:lineRule="auto"/>
      </w:pPr>
      <w:r>
        <w:rPr>
          <w:rStyle w:val="FootnoteReference"/>
        </w:rPr>
        <w:footnoteRef/>
      </w:r>
      <w:r>
        <w:t xml:space="preserve"> </w:t>
      </w:r>
      <w:r>
        <w:rPr>
          <w:rFonts w:hint="cs"/>
          <w:rtl/>
        </w:rPr>
        <w:t xml:space="preserve"> </w:t>
      </w:r>
      <w:r>
        <w:t>In her book (2015), Ruth Dar describes the moments in which the houses, balconies, shutters and life experience behind them were identified as the essence of Tel Aviv's urbanism:</w:t>
      </w:r>
    </w:p>
    <w:p w14:paraId="63220A47" w14:textId="77777777" w:rsidR="009A3AEA" w:rsidRDefault="009A3AEA" w:rsidP="00BC5374">
      <w:pPr>
        <w:spacing w:after="0" w:line="360" w:lineRule="auto"/>
      </w:pPr>
      <w:r>
        <w:t xml:space="preserve">"" Take a picture, "says </w:t>
      </w:r>
      <w:proofErr w:type="spellStart"/>
      <w:r>
        <w:t>Hanoch</w:t>
      </w:r>
      <w:proofErr w:type="spellEnd"/>
      <w:r>
        <w:t>.</w:t>
      </w:r>
    </w:p>
    <w:p w14:paraId="2BF11F2F" w14:textId="77777777" w:rsidR="009A3AEA" w:rsidRDefault="009A3AEA" w:rsidP="00BC5374">
      <w:pPr>
        <w:spacing w:after="0" w:line="360" w:lineRule="auto"/>
      </w:pPr>
      <w:r>
        <w:t>"What?"</w:t>
      </w:r>
    </w:p>
    <w:p w14:paraId="5C461C4C" w14:textId="77777777" w:rsidR="009A3AEA" w:rsidRDefault="009A3AEA" w:rsidP="00BC5374">
      <w:pPr>
        <w:spacing w:after="0" w:line="360" w:lineRule="auto"/>
      </w:pPr>
      <w:r>
        <w:t>"The houses, but what?"</w:t>
      </w:r>
    </w:p>
    <w:p w14:paraId="08B881BB" w14:textId="1DE1DEEF" w:rsidR="009A3AEA" w:rsidRDefault="009A3AEA" w:rsidP="00BC5374">
      <w:pPr>
        <w:spacing w:after="0" w:line="360" w:lineRule="auto"/>
      </w:pPr>
      <w:r>
        <w:t xml:space="preserve">But why? They are almost exactly the same houses as the Johan the Prophet </w:t>
      </w:r>
      <w:proofErr w:type="spellStart"/>
      <w:r>
        <w:t>st</w:t>
      </w:r>
      <w:proofErr w:type="gramStart"/>
      <w:r>
        <w:t>.</w:t>
      </w:r>
      <w:proofErr w:type="spellEnd"/>
      <w:r>
        <w:t>.</w:t>
      </w:r>
      <w:proofErr w:type="gramEnd"/>
      <w:r>
        <w:t xml:space="preserve"> What is the difference?"</w:t>
      </w:r>
    </w:p>
    <w:p w14:paraId="2955888D" w14:textId="77777777" w:rsidR="009A3AEA" w:rsidRDefault="009A3AEA" w:rsidP="00BC5374">
      <w:pPr>
        <w:spacing w:after="0" w:line="360" w:lineRule="auto"/>
      </w:pPr>
      <w:r>
        <w:t xml:space="preserve">"Exactly, there's no difference, because of that," says </w:t>
      </w:r>
      <w:proofErr w:type="spellStart"/>
      <w:r>
        <w:t>Hanoch</w:t>
      </w:r>
      <w:proofErr w:type="spellEnd"/>
      <w:r>
        <w:t>. "Take a picture." "(P. 127)</w:t>
      </w:r>
    </w:p>
    <w:p w14:paraId="66AECD48" w14:textId="7DE8FE72" w:rsidR="009A3AEA" w:rsidRPr="00B924F2" w:rsidRDefault="009A3AEA" w:rsidP="00DA4BBF">
      <w:pPr>
        <w:spacing w:after="0" w:line="360" w:lineRule="auto"/>
        <w:rPr>
          <w:rFonts w:asciiTheme="minorBidi" w:hAnsiTheme="minorBidi"/>
          <w:sz w:val="20"/>
          <w:szCs w:val="20"/>
          <w:rtl/>
        </w:rPr>
      </w:pPr>
      <w:r>
        <w:t xml:space="preserve">"The landscape repeats itself with minor changes: apartment buildings, three to four stories, plaster again because of the proximity to the sea, narrow entrances to dark stairwells, open balconies on the ground floor and gray stone railings and tile flooring in old geometric patterns in orange and brown colors.” </w:t>
      </w:r>
      <w:r w:rsidRPr="00DA4BBF">
        <w:rPr>
          <w:color w:val="FF0000"/>
        </w:rPr>
        <w:t>(ibid)</w:t>
      </w:r>
    </w:p>
    <w:p w14:paraId="5B062BC1" w14:textId="77777777" w:rsidR="009A3AEA" w:rsidRPr="00B924F2" w:rsidRDefault="009A3AEA" w:rsidP="0005673D">
      <w:pPr>
        <w:pStyle w:val="FootnoteText"/>
        <w:bidi/>
        <w:rPr>
          <w:rtl/>
        </w:rPr>
      </w:pPr>
    </w:p>
  </w:footnote>
  <w:footnote w:id="7">
    <w:p w14:paraId="11483930" w14:textId="77777777" w:rsidR="009A3AEA" w:rsidRDefault="009A3AEA" w:rsidP="0064100E">
      <w:pPr>
        <w:pStyle w:val="FootnoteText"/>
        <w:bidi/>
        <w:rPr>
          <w:rtl/>
        </w:rPr>
      </w:pPr>
      <w:r>
        <w:rPr>
          <w:rStyle w:val="FootnoteReference"/>
        </w:rPr>
        <w:footnoteRef/>
      </w:r>
      <w:r>
        <w:rPr>
          <w:rFonts w:hint="cs"/>
          <w:rtl/>
        </w:rPr>
        <w:t xml:space="preserve"> </w:t>
      </w:r>
      <w:r>
        <w:rPr>
          <w:rFonts w:hint="cs"/>
          <w:rtl/>
        </w:rPr>
        <w:t>לקריאה נוספת ראו למשל:</w:t>
      </w:r>
    </w:p>
    <w:p w14:paraId="3D5B18A7" w14:textId="6D353B53" w:rsidR="00413BBD" w:rsidRPr="00413BBD" w:rsidRDefault="00413BBD" w:rsidP="00413BBD">
      <w:pPr>
        <w:autoSpaceDE w:val="0"/>
        <w:autoSpaceDN w:val="0"/>
        <w:adjustRightInd w:val="0"/>
        <w:spacing w:after="0" w:line="240" w:lineRule="auto"/>
        <w:rPr>
          <w:rFonts w:asciiTheme="minorBidi" w:hAnsiTheme="minorBidi"/>
        </w:rPr>
      </w:pPr>
      <w:hyperlink r:id="rId1" w:history="1">
        <w:r w:rsidRPr="00413BBD">
          <w:rPr>
            <w:rFonts w:asciiTheme="minorBidi" w:hAnsiTheme="minorBidi"/>
          </w:rPr>
          <w:t>Edward J Golden</w:t>
        </w:r>
      </w:hyperlink>
      <w:r w:rsidRPr="00413BBD">
        <w:rPr>
          <w:rFonts w:asciiTheme="minorBidi" w:hAnsiTheme="minorBidi"/>
        </w:rPr>
        <w:t xml:space="preserve">, </w:t>
      </w:r>
      <w:r w:rsidRPr="00413BBD">
        <w:rPr>
          <w:rFonts w:asciiTheme="minorBidi" w:hAnsiTheme="minorBidi"/>
          <w:i/>
          <w:iCs/>
        </w:rPr>
        <w:t>The Gaze of Jean-</w:t>
      </w:r>
      <w:proofErr w:type="spellStart"/>
      <w:r w:rsidRPr="00413BBD">
        <w:rPr>
          <w:rFonts w:asciiTheme="minorBidi" w:hAnsiTheme="minorBidi"/>
          <w:i/>
          <w:iCs/>
        </w:rPr>
        <w:t>paul</w:t>
      </w:r>
      <w:proofErr w:type="spellEnd"/>
      <w:r w:rsidRPr="00413BBD">
        <w:rPr>
          <w:rFonts w:asciiTheme="minorBidi" w:hAnsiTheme="minorBidi"/>
          <w:i/>
          <w:iCs/>
        </w:rPr>
        <w:t xml:space="preserve"> Sartre</w:t>
      </w:r>
      <w:r w:rsidRPr="00413BBD">
        <w:rPr>
          <w:rFonts w:asciiTheme="minorBidi" w:hAnsiTheme="minorBidi"/>
        </w:rPr>
        <w:t xml:space="preserve">, Dover: Massachusetts, Saint </w:t>
      </w:r>
      <w:proofErr w:type="spellStart"/>
      <w:r w:rsidRPr="00413BBD">
        <w:rPr>
          <w:rFonts w:asciiTheme="minorBidi" w:hAnsiTheme="minorBidi"/>
        </w:rPr>
        <w:t>Stemphen’s</w:t>
      </w:r>
      <w:proofErr w:type="spellEnd"/>
      <w:r w:rsidRPr="00413BBD">
        <w:rPr>
          <w:rFonts w:asciiTheme="minorBidi" w:hAnsiTheme="minorBidi"/>
        </w:rPr>
        <w:t xml:space="preserve"> collage,1969</w:t>
      </w:r>
    </w:p>
    <w:p w14:paraId="1AC6932C" w14:textId="10A668A7" w:rsidR="009A3AEA" w:rsidRPr="00413BBD" w:rsidRDefault="009A3AEA" w:rsidP="0064100E">
      <w:pPr>
        <w:autoSpaceDE w:val="0"/>
        <w:autoSpaceDN w:val="0"/>
        <w:adjustRightInd w:val="0"/>
        <w:spacing w:after="0" w:line="240" w:lineRule="auto"/>
        <w:rPr>
          <w:rFonts w:asciiTheme="minorBidi" w:hAnsiTheme="minorBidi"/>
        </w:rPr>
      </w:pPr>
      <w:r w:rsidRPr="00413BBD">
        <w:rPr>
          <w:rFonts w:asciiTheme="minorBidi" w:hAnsiTheme="minorBidi"/>
        </w:rPr>
        <w:t>Foucault,</w:t>
      </w:r>
      <w:r w:rsidR="00413BBD" w:rsidRPr="00413BBD">
        <w:rPr>
          <w:rFonts w:asciiTheme="minorBidi" w:hAnsiTheme="minorBidi"/>
        </w:rPr>
        <w:t xml:space="preserve"> </w:t>
      </w:r>
      <w:r w:rsidR="00413BBD" w:rsidRPr="00413BBD">
        <w:rPr>
          <w:rFonts w:asciiTheme="minorBidi" w:hAnsiTheme="minorBidi"/>
        </w:rPr>
        <w:t>Michel</w:t>
      </w:r>
      <w:r w:rsidR="00413BBD" w:rsidRPr="00413BBD">
        <w:rPr>
          <w:rFonts w:asciiTheme="minorBidi" w:hAnsiTheme="minorBidi"/>
        </w:rPr>
        <w:t>.</w:t>
      </w:r>
      <w:r w:rsidRPr="00413BBD">
        <w:rPr>
          <w:rFonts w:asciiTheme="minorBidi" w:hAnsiTheme="minorBidi"/>
        </w:rPr>
        <w:t xml:space="preserve"> </w:t>
      </w:r>
      <w:r w:rsidRPr="00413BBD">
        <w:rPr>
          <w:rFonts w:asciiTheme="minorBidi" w:hAnsiTheme="minorBidi"/>
          <w:i/>
          <w:iCs/>
        </w:rPr>
        <w:t>Discipline and Punish</w:t>
      </w:r>
      <w:r w:rsidRPr="00413BBD">
        <w:rPr>
          <w:rFonts w:asciiTheme="minorBidi" w:hAnsiTheme="minorBidi"/>
        </w:rPr>
        <w:t xml:space="preserve">, </w:t>
      </w:r>
      <w:proofErr w:type="spellStart"/>
      <w:r w:rsidRPr="00413BBD">
        <w:rPr>
          <w:rFonts w:asciiTheme="minorBidi" w:hAnsiTheme="minorBidi"/>
        </w:rPr>
        <w:t>Harmondsworth</w:t>
      </w:r>
      <w:proofErr w:type="spellEnd"/>
      <w:r w:rsidRPr="00413BBD">
        <w:rPr>
          <w:rFonts w:asciiTheme="minorBidi" w:hAnsiTheme="minorBidi"/>
        </w:rPr>
        <w:t xml:space="preserve"> : Penguin, c1977 (French 1975)</w:t>
      </w:r>
    </w:p>
    <w:p w14:paraId="1358C510" w14:textId="08D35FAB" w:rsidR="009A3AEA" w:rsidRPr="00413BBD" w:rsidRDefault="001A5509" w:rsidP="00413BBD">
      <w:pPr>
        <w:autoSpaceDE w:val="0"/>
        <w:autoSpaceDN w:val="0"/>
        <w:adjustRightInd w:val="0"/>
        <w:spacing w:after="0" w:line="240" w:lineRule="auto"/>
        <w:rPr>
          <w:rFonts w:asciiTheme="minorBidi" w:hAnsiTheme="minorBidi"/>
          <w:sz w:val="20"/>
          <w:szCs w:val="20"/>
        </w:rPr>
      </w:pPr>
      <w:hyperlink r:id="rId2" w:history="1">
        <w:r w:rsidR="009A3AEA" w:rsidRPr="00413BBD">
          <w:rPr>
            <w:rFonts w:asciiTheme="minorBidi" w:hAnsiTheme="minorBidi"/>
            <w:sz w:val="20"/>
            <w:szCs w:val="20"/>
          </w:rPr>
          <w:t xml:space="preserve"> </w:t>
        </w:r>
        <w:proofErr w:type="spellStart"/>
        <w:r w:rsidR="009A3AEA" w:rsidRPr="00413BBD">
          <w:rPr>
            <w:rFonts w:asciiTheme="minorBidi" w:hAnsiTheme="minorBidi"/>
            <w:sz w:val="20"/>
            <w:szCs w:val="20"/>
          </w:rPr>
          <w:t>Mulvey</w:t>
        </w:r>
        <w:proofErr w:type="spellEnd"/>
      </w:hyperlink>
      <w:r w:rsidR="00413BBD" w:rsidRPr="00413BBD">
        <w:rPr>
          <w:rFonts w:asciiTheme="minorBidi" w:hAnsiTheme="minorBidi"/>
          <w:sz w:val="20"/>
          <w:szCs w:val="20"/>
        </w:rPr>
        <w:t>,</w:t>
      </w:r>
      <w:r w:rsidR="00413BBD" w:rsidRPr="00413BBD">
        <w:t xml:space="preserve"> </w:t>
      </w:r>
      <w:r w:rsidR="00413BBD" w:rsidRPr="00413BBD">
        <w:rPr>
          <w:rFonts w:asciiTheme="minorBidi" w:hAnsiTheme="minorBidi"/>
          <w:sz w:val="20"/>
          <w:szCs w:val="20"/>
        </w:rPr>
        <w:t>Laura. “</w:t>
      </w:r>
      <w:r w:rsidR="00413BBD" w:rsidRPr="00413BBD">
        <w:rPr>
          <w:rFonts w:asciiTheme="minorBidi" w:hAnsiTheme="minorBidi"/>
          <w:sz w:val="20"/>
          <w:szCs w:val="20"/>
        </w:rPr>
        <w:t xml:space="preserve">Visual Pleasure and Narrative </w:t>
      </w:r>
      <w:r w:rsidR="00413BBD" w:rsidRPr="00413BBD">
        <w:rPr>
          <w:rFonts w:asciiTheme="minorBidi" w:hAnsiTheme="minorBidi"/>
          <w:sz w:val="20"/>
          <w:szCs w:val="20"/>
        </w:rPr>
        <w:t>Cinema”</w:t>
      </w:r>
      <w:r w:rsidR="00413BBD" w:rsidRPr="00413BBD">
        <w:rPr>
          <w:rFonts w:asciiTheme="minorBidi" w:hAnsiTheme="minorBidi"/>
          <w:b/>
          <w:bCs/>
          <w:sz w:val="20"/>
          <w:szCs w:val="20"/>
        </w:rPr>
        <w:t>,</w:t>
      </w:r>
      <w:r w:rsidR="00413BBD" w:rsidRPr="00413BBD">
        <w:rPr>
          <w:rFonts w:asciiTheme="minorBidi" w:hAnsiTheme="minorBidi"/>
          <w:i/>
          <w:iCs/>
        </w:rPr>
        <w:t xml:space="preserve"> Screen</w:t>
      </w:r>
      <w:r w:rsidR="009A3AEA" w:rsidRPr="00413BBD">
        <w:rPr>
          <w:rFonts w:asciiTheme="minorBidi" w:hAnsiTheme="minorBidi"/>
        </w:rPr>
        <w:t>, Volume 16, Issu</w:t>
      </w:r>
      <w:r w:rsidR="00413BBD" w:rsidRPr="00413BBD">
        <w:rPr>
          <w:rFonts w:asciiTheme="minorBidi" w:hAnsiTheme="minorBidi"/>
        </w:rPr>
        <w:t>e 3, 1 October 1975, Pg. 6–18.</w:t>
      </w:r>
    </w:p>
  </w:footnote>
  <w:footnote w:id="8">
    <w:p w14:paraId="391812CD" w14:textId="3A81E6E5" w:rsidR="009A3AEA" w:rsidRPr="003E2AB9" w:rsidRDefault="009A3AEA" w:rsidP="004B21BD">
      <w:pPr>
        <w:pStyle w:val="FootnoteText"/>
        <w:rPr>
          <w:rtl/>
        </w:rPr>
      </w:pPr>
      <w:r>
        <w:rPr>
          <w:rStyle w:val="FootnoteReference"/>
        </w:rPr>
        <w:footnoteRef/>
      </w:r>
      <w:r>
        <w:t xml:space="preserve"> </w:t>
      </w:r>
      <w:r>
        <w:rPr>
          <w:rFonts w:hint="cs"/>
          <w:rtl/>
        </w:rPr>
        <w:t xml:space="preserve"> </w:t>
      </w:r>
      <w:r w:rsidRPr="004B21BD">
        <w:t xml:space="preserve">In his book </w:t>
      </w:r>
      <w:proofErr w:type="spellStart"/>
      <w:r w:rsidRPr="004B21BD">
        <w:t>Maoz</w:t>
      </w:r>
      <w:proofErr w:type="spellEnd"/>
      <w:r w:rsidRPr="004B21BD">
        <w:t xml:space="preserve"> </w:t>
      </w:r>
      <w:proofErr w:type="spellStart"/>
      <w:r w:rsidRPr="004B21BD">
        <w:t>Azaryahu</w:t>
      </w:r>
      <w:proofErr w:type="spellEnd"/>
      <w:r w:rsidRPr="004B21BD">
        <w:t xml:space="preserve"> refers to the image of Tel Aviv as 'Israeli New York '. He also compares the silhouette of the skyline that appears in the Tel Aviv symbol from 2002 to the silhouette of the New York skyline. See </w:t>
      </w:r>
      <w:proofErr w:type="spellStart"/>
      <w:r w:rsidRPr="004B21BD">
        <w:t>Azaryahu</w:t>
      </w:r>
      <w:proofErr w:type="spellEnd"/>
      <w:r w:rsidRPr="004B21BD">
        <w:t>, 2005, pp. 162-158, 183.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4D"/>
    <w:rsid w:val="00003BCE"/>
    <w:rsid w:val="00003E0C"/>
    <w:rsid w:val="00010136"/>
    <w:rsid w:val="00011445"/>
    <w:rsid w:val="000166A8"/>
    <w:rsid w:val="0001679A"/>
    <w:rsid w:val="0002022D"/>
    <w:rsid w:val="000208DD"/>
    <w:rsid w:val="00020CF3"/>
    <w:rsid w:val="00024119"/>
    <w:rsid w:val="00030B56"/>
    <w:rsid w:val="00033B31"/>
    <w:rsid w:val="0003495C"/>
    <w:rsid w:val="00043229"/>
    <w:rsid w:val="000474DB"/>
    <w:rsid w:val="00053623"/>
    <w:rsid w:val="00053690"/>
    <w:rsid w:val="00053A86"/>
    <w:rsid w:val="00054B11"/>
    <w:rsid w:val="0005673D"/>
    <w:rsid w:val="00060260"/>
    <w:rsid w:val="00066F9C"/>
    <w:rsid w:val="000670D3"/>
    <w:rsid w:val="000711C4"/>
    <w:rsid w:val="000723EE"/>
    <w:rsid w:val="00074DDF"/>
    <w:rsid w:val="00074FB1"/>
    <w:rsid w:val="00075965"/>
    <w:rsid w:val="000776A1"/>
    <w:rsid w:val="0008120B"/>
    <w:rsid w:val="0009311F"/>
    <w:rsid w:val="00097258"/>
    <w:rsid w:val="0009743D"/>
    <w:rsid w:val="000A66E4"/>
    <w:rsid w:val="000B0ADD"/>
    <w:rsid w:val="000B1539"/>
    <w:rsid w:val="000B38AB"/>
    <w:rsid w:val="000B5A47"/>
    <w:rsid w:val="000C121E"/>
    <w:rsid w:val="000C2277"/>
    <w:rsid w:val="000C6612"/>
    <w:rsid w:val="000C7E78"/>
    <w:rsid w:val="000D43E7"/>
    <w:rsid w:val="000E180C"/>
    <w:rsid w:val="000E3AC7"/>
    <w:rsid w:val="000F0D4E"/>
    <w:rsid w:val="000F1515"/>
    <w:rsid w:val="000F441E"/>
    <w:rsid w:val="000F5564"/>
    <w:rsid w:val="000F77D9"/>
    <w:rsid w:val="001016FE"/>
    <w:rsid w:val="001023FA"/>
    <w:rsid w:val="0010776D"/>
    <w:rsid w:val="00110497"/>
    <w:rsid w:val="00111B7D"/>
    <w:rsid w:val="00113565"/>
    <w:rsid w:val="0011486E"/>
    <w:rsid w:val="00114943"/>
    <w:rsid w:val="00120056"/>
    <w:rsid w:val="00121CEF"/>
    <w:rsid w:val="001312A4"/>
    <w:rsid w:val="00144702"/>
    <w:rsid w:val="00146AB1"/>
    <w:rsid w:val="00151B30"/>
    <w:rsid w:val="00154CD7"/>
    <w:rsid w:val="00161FB5"/>
    <w:rsid w:val="00167509"/>
    <w:rsid w:val="0017131F"/>
    <w:rsid w:val="00171AC2"/>
    <w:rsid w:val="00172107"/>
    <w:rsid w:val="00176AF5"/>
    <w:rsid w:val="001847CE"/>
    <w:rsid w:val="00185749"/>
    <w:rsid w:val="0018746B"/>
    <w:rsid w:val="00197A09"/>
    <w:rsid w:val="001A1D54"/>
    <w:rsid w:val="001A2884"/>
    <w:rsid w:val="001A5087"/>
    <w:rsid w:val="001A5509"/>
    <w:rsid w:val="001A5771"/>
    <w:rsid w:val="001A5B58"/>
    <w:rsid w:val="001B29A7"/>
    <w:rsid w:val="001B3513"/>
    <w:rsid w:val="001C189E"/>
    <w:rsid w:val="001C2601"/>
    <w:rsid w:val="001C4A6F"/>
    <w:rsid w:val="001C5C1A"/>
    <w:rsid w:val="001D033A"/>
    <w:rsid w:val="001E5DB1"/>
    <w:rsid w:val="001F11EB"/>
    <w:rsid w:val="00206ABD"/>
    <w:rsid w:val="002173BD"/>
    <w:rsid w:val="00220773"/>
    <w:rsid w:val="002214B6"/>
    <w:rsid w:val="0022219B"/>
    <w:rsid w:val="002240C1"/>
    <w:rsid w:val="00226279"/>
    <w:rsid w:val="00236CE7"/>
    <w:rsid w:val="002400CD"/>
    <w:rsid w:val="00243F46"/>
    <w:rsid w:val="00247E7A"/>
    <w:rsid w:val="0025237A"/>
    <w:rsid w:val="00260779"/>
    <w:rsid w:val="00272455"/>
    <w:rsid w:val="002750E9"/>
    <w:rsid w:val="00276048"/>
    <w:rsid w:val="00277A2F"/>
    <w:rsid w:val="0028506D"/>
    <w:rsid w:val="0028692C"/>
    <w:rsid w:val="0029147B"/>
    <w:rsid w:val="0029385E"/>
    <w:rsid w:val="00294727"/>
    <w:rsid w:val="00295F50"/>
    <w:rsid w:val="00297301"/>
    <w:rsid w:val="00297BE2"/>
    <w:rsid w:val="002A28DA"/>
    <w:rsid w:val="002A7231"/>
    <w:rsid w:val="002B3453"/>
    <w:rsid w:val="002D3A71"/>
    <w:rsid w:val="002D7102"/>
    <w:rsid w:val="002F426E"/>
    <w:rsid w:val="002F5D26"/>
    <w:rsid w:val="002F7008"/>
    <w:rsid w:val="003074A6"/>
    <w:rsid w:val="003175B9"/>
    <w:rsid w:val="00317B5F"/>
    <w:rsid w:val="00317F9F"/>
    <w:rsid w:val="00320AD1"/>
    <w:rsid w:val="003214D8"/>
    <w:rsid w:val="00323F59"/>
    <w:rsid w:val="00335D2B"/>
    <w:rsid w:val="00337673"/>
    <w:rsid w:val="0034740E"/>
    <w:rsid w:val="003522B6"/>
    <w:rsid w:val="00356424"/>
    <w:rsid w:val="00357A26"/>
    <w:rsid w:val="0036388A"/>
    <w:rsid w:val="00366396"/>
    <w:rsid w:val="00366AC0"/>
    <w:rsid w:val="00367230"/>
    <w:rsid w:val="00371669"/>
    <w:rsid w:val="00373103"/>
    <w:rsid w:val="00374474"/>
    <w:rsid w:val="003760E5"/>
    <w:rsid w:val="00380C2D"/>
    <w:rsid w:val="003812C9"/>
    <w:rsid w:val="003815FF"/>
    <w:rsid w:val="0038250A"/>
    <w:rsid w:val="003825A4"/>
    <w:rsid w:val="00393477"/>
    <w:rsid w:val="003959CE"/>
    <w:rsid w:val="00397B5C"/>
    <w:rsid w:val="003A0369"/>
    <w:rsid w:val="003A4BE0"/>
    <w:rsid w:val="003A5C99"/>
    <w:rsid w:val="003B3F59"/>
    <w:rsid w:val="003C23E6"/>
    <w:rsid w:val="003D4956"/>
    <w:rsid w:val="003E3D8C"/>
    <w:rsid w:val="003E44A7"/>
    <w:rsid w:val="003F3717"/>
    <w:rsid w:val="003F60F6"/>
    <w:rsid w:val="003F77DE"/>
    <w:rsid w:val="00401211"/>
    <w:rsid w:val="00404883"/>
    <w:rsid w:val="00404B7D"/>
    <w:rsid w:val="00413BBD"/>
    <w:rsid w:val="00414400"/>
    <w:rsid w:val="00416215"/>
    <w:rsid w:val="00416A09"/>
    <w:rsid w:val="0042058E"/>
    <w:rsid w:val="00422099"/>
    <w:rsid w:val="004220E3"/>
    <w:rsid w:val="00422F4E"/>
    <w:rsid w:val="0042463D"/>
    <w:rsid w:val="00425345"/>
    <w:rsid w:val="004277B9"/>
    <w:rsid w:val="00435C9B"/>
    <w:rsid w:val="004375A5"/>
    <w:rsid w:val="00444CE3"/>
    <w:rsid w:val="00444F79"/>
    <w:rsid w:val="00446208"/>
    <w:rsid w:val="00450B3C"/>
    <w:rsid w:val="00454EE1"/>
    <w:rsid w:val="00455500"/>
    <w:rsid w:val="00460A74"/>
    <w:rsid w:val="00460B84"/>
    <w:rsid w:val="00465862"/>
    <w:rsid w:val="004723E9"/>
    <w:rsid w:val="004828B0"/>
    <w:rsid w:val="00486756"/>
    <w:rsid w:val="004950C5"/>
    <w:rsid w:val="004A03A7"/>
    <w:rsid w:val="004A4233"/>
    <w:rsid w:val="004A51AC"/>
    <w:rsid w:val="004A5BA6"/>
    <w:rsid w:val="004A5F1D"/>
    <w:rsid w:val="004A77CF"/>
    <w:rsid w:val="004B21BD"/>
    <w:rsid w:val="004D4F38"/>
    <w:rsid w:val="004D7FEC"/>
    <w:rsid w:val="004E37D6"/>
    <w:rsid w:val="004E65C3"/>
    <w:rsid w:val="004F209B"/>
    <w:rsid w:val="004F3E49"/>
    <w:rsid w:val="004F56BD"/>
    <w:rsid w:val="004F6C85"/>
    <w:rsid w:val="004F6F79"/>
    <w:rsid w:val="00506BED"/>
    <w:rsid w:val="00513D91"/>
    <w:rsid w:val="0051572C"/>
    <w:rsid w:val="005200FF"/>
    <w:rsid w:val="00523E32"/>
    <w:rsid w:val="00537BE3"/>
    <w:rsid w:val="0054474E"/>
    <w:rsid w:val="005450CE"/>
    <w:rsid w:val="00552B30"/>
    <w:rsid w:val="0055460C"/>
    <w:rsid w:val="00554E0C"/>
    <w:rsid w:val="00565F18"/>
    <w:rsid w:val="00570525"/>
    <w:rsid w:val="00570F36"/>
    <w:rsid w:val="0057594A"/>
    <w:rsid w:val="0057747E"/>
    <w:rsid w:val="0057754E"/>
    <w:rsid w:val="00580BA5"/>
    <w:rsid w:val="005818B3"/>
    <w:rsid w:val="00590160"/>
    <w:rsid w:val="00590183"/>
    <w:rsid w:val="005929BE"/>
    <w:rsid w:val="005946E5"/>
    <w:rsid w:val="00594A6D"/>
    <w:rsid w:val="005958A9"/>
    <w:rsid w:val="005A4F13"/>
    <w:rsid w:val="005B2215"/>
    <w:rsid w:val="005B2712"/>
    <w:rsid w:val="005B32B9"/>
    <w:rsid w:val="005C3628"/>
    <w:rsid w:val="005C4B9D"/>
    <w:rsid w:val="005D1D16"/>
    <w:rsid w:val="005D5130"/>
    <w:rsid w:val="005D5ACD"/>
    <w:rsid w:val="005E1512"/>
    <w:rsid w:val="005E3638"/>
    <w:rsid w:val="005F7E8C"/>
    <w:rsid w:val="0060262D"/>
    <w:rsid w:val="00602AE6"/>
    <w:rsid w:val="0060348A"/>
    <w:rsid w:val="00604789"/>
    <w:rsid w:val="00621265"/>
    <w:rsid w:val="00622D03"/>
    <w:rsid w:val="0062391F"/>
    <w:rsid w:val="00625867"/>
    <w:rsid w:val="00626D82"/>
    <w:rsid w:val="00627B31"/>
    <w:rsid w:val="00632050"/>
    <w:rsid w:val="00632709"/>
    <w:rsid w:val="00633758"/>
    <w:rsid w:val="00640E8A"/>
    <w:rsid w:val="0064100E"/>
    <w:rsid w:val="00641DB7"/>
    <w:rsid w:val="006452E7"/>
    <w:rsid w:val="00646695"/>
    <w:rsid w:val="006504FD"/>
    <w:rsid w:val="00660B58"/>
    <w:rsid w:val="006615CE"/>
    <w:rsid w:val="006724FB"/>
    <w:rsid w:val="00674447"/>
    <w:rsid w:val="006837E3"/>
    <w:rsid w:val="00693215"/>
    <w:rsid w:val="006A3E26"/>
    <w:rsid w:val="006A4D6F"/>
    <w:rsid w:val="006A5407"/>
    <w:rsid w:val="006B1FF3"/>
    <w:rsid w:val="006B6E24"/>
    <w:rsid w:val="006B7380"/>
    <w:rsid w:val="006B7C82"/>
    <w:rsid w:val="006B7FCC"/>
    <w:rsid w:val="006C122F"/>
    <w:rsid w:val="006C1A6D"/>
    <w:rsid w:val="006C50AD"/>
    <w:rsid w:val="006D07DF"/>
    <w:rsid w:val="006D0A16"/>
    <w:rsid w:val="006D5333"/>
    <w:rsid w:val="006E12EF"/>
    <w:rsid w:val="006E3B78"/>
    <w:rsid w:val="00720928"/>
    <w:rsid w:val="00722824"/>
    <w:rsid w:val="00731BB7"/>
    <w:rsid w:val="007366EC"/>
    <w:rsid w:val="0074077E"/>
    <w:rsid w:val="00742BA5"/>
    <w:rsid w:val="007625A9"/>
    <w:rsid w:val="007729C1"/>
    <w:rsid w:val="00775143"/>
    <w:rsid w:val="007833F8"/>
    <w:rsid w:val="00786012"/>
    <w:rsid w:val="007879B3"/>
    <w:rsid w:val="00790202"/>
    <w:rsid w:val="00792569"/>
    <w:rsid w:val="00793245"/>
    <w:rsid w:val="00795839"/>
    <w:rsid w:val="007A2B95"/>
    <w:rsid w:val="007A345E"/>
    <w:rsid w:val="007A3C89"/>
    <w:rsid w:val="007B4B68"/>
    <w:rsid w:val="007C3D8F"/>
    <w:rsid w:val="007C52FE"/>
    <w:rsid w:val="007D0DCA"/>
    <w:rsid w:val="007E0248"/>
    <w:rsid w:val="007E6B53"/>
    <w:rsid w:val="007F0ED6"/>
    <w:rsid w:val="007F31BB"/>
    <w:rsid w:val="007F3D4C"/>
    <w:rsid w:val="007F4FC9"/>
    <w:rsid w:val="00803B15"/>
    <w:rsid w:val="00803C00"/>
    <w:rsid w:val="00805A52"/>
    <w:rsid w:val="00810C2A"/>
    <w:rsid w:val="00813986"/>
    <w:rsid w:val="00814C41"/>
    <w:rsid w:val="00815DB5"/>
    <w:rsid w:val="00826FEA"/>
    <w:rsid w:val="00830C3B"/>
    <w:rsid w:val="008310A4"/>
    <w:rsid w:val="0083664A"/>
    <w:rsid w:val="008407EB"/>
    <w:rsid w:val="008465B2"/>
    <w:rsid w:val="00847CDF"/>
    <w:rsid w:val="008506C7"/>
    <w:rsid w:val="00852A5A"/>
    <w:rsid w:val="008544A6"/>
    <w:rsid w:val="0086127A"/>
    <w:rsid w:val="00863A7A"/>
    <w:rsid w:val="00871A3A"/>
    <w:rsid w:val="00873358"/>
    <w:rsid w:val="00874345"/>
    <w:rsid w:val="008865D2"/>
    <w:rsid w:val="00887E7F"/>
    <w:rsid w:val="00890CB1"/>
    <w:rsid w:val="0089532A"/>
    <w:rsid w:val="008975A2"/>
    <w:rsid w:val="008A207C"/>
    <w:rsid w:val="008B0D95"/>
    <w:rsid w:val="008C1191"/>
    <w:rsid w:val="008C431F"/>
    <w:rsid w:val="008D078A"/>
    <w:rsid w:val="008D0AFC"/>
    <w:rsid w:val="008D0E2D"/>
    <w:rsid w:val="008D1F21"/>
    <w:rsid w:val="008D5E2E"/>
    <w:rsid w:val="008E1E86"/>
    <w:rsid w:val="008E29BB"/>
    <w:rsid w:val="008E6F63"/>
    <w:rsid w:val="008F232C"/>
    <w:rsid w:val="008F4985"/>
    <w:rsid w:val="008F5AE5"/>
    <w:rsid w:val="0090270D"/>
    <w:rsid w:val="009069CE"/>
    <w:rsid w:val="009146A0"/>
    <w:rsid w:val="0091523C"/>
    <w:rsid w:val="009415E6"/>
    <w:rsid w:val="00942A9E"/>
    <w:rsid w:val="00946C92"/>
    <w:rsid w:val="00961718"/>
    <w:rsid w:val="00962D0D"/>
    <w:rsid w:val="00964EBE"/>
    <w:rsid w:val="00965BCA"/>
    <w:rsid w:val="009668F0"/>
    <w:rsid w:val="0096774E"/>
    <w:rsid w:val="0096795F"/>
    <w:rsid w:val="00970830"/>
    <w:rsid w:val="00982ED1"/>
    <w:rsid w:val="009849EA"/>
    <w:rsid w:val="00986C8E"/>
    <w:rsid w:val="00990E66"/>
    <w:rsid w:val="00994A3F"/>
    <w:rsid w:val="00996812"/>
    <w:rsid w:val="009A036D"/>
    <w:rsid w:val="009A3AEA"/>
    <w:rsid w:val="009A44A3"/>
    <w:rsid w:val="009A53E8"/>
    <w:rsid w:val="009B3158"/>
    <w:rsid w:val="009B3CF8"/>
    <w:rsid w:val="009B7C81"/>
    <w:rsid w:val="009C0FF6"/>
    <w:rsid w:val="009C7C19"/>
    <w:rsid w:val="009D1299"/>
    <w:rsid w:val="009D1982"/>
    <w:rsid w:val="009D3823"/>
    <w:rsid w:val="009E358F"/>
    <w:rsid w:val="009E5AFA"/>
    <w:rsid w:val="009E62EE"/>
    <w:rsid w:val="009F51D8"/>
    <w:rsid w:val="009F5E9C"/>
    <w:rsid w:val="009F7925"/>
    <w:rsid w:val="00A00855"/>
    <w:rsid w:val="00A01476"/>
    <w:rsid w:val="00A01969"/>
    <w:rsid w:val="00A036E2"/>
    <w:rsid w:val="00A07143"/>
    <w:rsid w:val="00A07B2C"/>
    <w:rsid w:val="00A14562"/>
    <w:rsid w:val="00A14D6C"/>
    <w:rsid w:val="00A16733"/>
    <w:rsid w:val="00A20F4D"/>
    <w:rsid w:val="00A271DF"/>
    <w:rsid w:val="00A31EEF"/>
    <w:rsid w:val="00A348A9"/>
    <w:rsid w:val="00A34F47"/>
    <w:rsid w:val="00A368CE"/>
    <w:rsid w:val="00A43C0A"/>
    <w:rsid w:val="00A4670D"/>
    <w:rsid w:val="00A47246"/>
    <w:rsid w:val="00A5236D"/>
    <w:rsid w:val="00A55AEE"/>
    <w:rsid w:val="00A56BBA"/>
    <w:rsid w:val="00A5755A"/>
    <w:rsid w:val="00A60956"/>
    <w:rsid w:val="00A64314"/>
    <w:rsid w:val="00A645E1"/>
    <w:rsid w:val="00A807E8"/>
    <w:rsid w:val="00A80ABB"/>
    <w:rsid w:val="00A8272E"/>
    <w:rsid w:val="00A860F3"/>
    <w:rsid w:val="00A90371"/>
    <w:rsid w:val="00A90531"/>
    <w:rsid w:val="00A93F33"/>
    <w:rsid w:val="00AA0CB6"/>
    <w:rsid w:val="00AA4592"/>
    <w:rsid w:val="00AB09A8"/>
    <w:rsid w:val="00AC218C"/>
    <w:rsid w:val="00AC6A01"/>
    <w:rsid w:val="00AC6F4E"/>
    <w:rsid w:val="00AD1A3F"/>
    <w:rsid w:val="00AD2E87"/>
    <w:rsid w:val="00AE3BDE"/>
    <w:rsid w:val="00AF2FB8"/>
    <w:rsid w:val="00AF423F"/>
    <w:rsid w:val="00AF4BF3"/>
    <w:rsid w:val="00AF586D"/>
    <w:rsid w:val="00AF5B3A"/>
    <w:rsid w:val="00B041DE"/>
    <w:rsid w:val="00B112B7"/>
    <w:rsid w:val="00B12809"/>
    <w:rsid w:val="00B15627"/>
    <w:rsid w:val="00B15D52"/>
    <w:rsid w:val="00B17940"/>
    <w:rsid w:val="00B226DE"/>
    <w:rsid w:val="00B248BA"/>
    <w:rsid w:val="00B27C59"/>
    <w:rsid w:val="00B305A3"/>
    <w:rsid w:val="00B354DA"/>
    <w:rsid w:val="00B379B6"/>
    <w:rsid w:val="00B402B4"/>
    <w:rsid w:val="00B41417"/>
    <w:rsid w:val="00B42E75"/>
    <w:rsid w:val="00B45709"/>
    <w:rsid w:val="00B4636D"/>
    <w:rsid w:val="00B5531B"/>
    <w:rsid w:val="00B556EB"/>
    <w:rsid w:val="00B65CAE"/>
    <w:rsid w:val="00B70A02"/>
    <w:rsid w:val="00B75AE2"/>
    <w:rsid w:val="00B83DBB"/>
    <w:rsid w:val="00B924F2"/>
    <w:rsid w:val="00B92711"/>
    <w:rsid w:val="00BA2933"/>
    <w:rsid w:val="00BB1785"/>
    <w:rsid w:val="00BB4811"/>
    <w:rsid w:val="00BC021A"/>
    <w:rsid w:val="00BC1652"/>
    <w:rsid w:val="00BC39FF"/>
    <w:rsid w:val="00BC5374"/>
    <w:rsid w:val="00BC7CFC"/>
    <w:rsid w:val="00BD6A63"/>
    <w:rsid w:val="00BE4C89"/>
    <w:rsid w:val="00BE65FE"/>
    <w:rsid w:val="00BE69E5"/>
    <w:rsid w:val="00BF2BD0"/>
    <w:rsid w:val="00C0340E"/>
    <w:rsid w:val="00C116F2"/>
    <w:rsid w:val="00C14130"/>
    <w:rsid w:val="00C2078B"/>
    <w:rsid w:val="00C243D0"/>
    <w:rsid w:val="00C277CF"/>
    <w:rsid w:val="00C30B8D"/>
    <w:rsid w:val="00C3727C"/>
    <w:rsid w:val="00C45AAC"/>
    <w:rsid w:val="00C45F0A"/>
    <w:rsid w:val="00C61D9D"/>
    <w:rsid w:val="00C66F33"/>
    <w:rsid w:val="00C6731A"/>
    <w:rsid w:val="00C72280"/>
    <w:rsid w:val="00C745F6"/>
    <w:rsid w:val="00C77AB0"/>
    <w:rsid w:val="00C8421D"/>
    <w:rsid w:val="00C919B0"/>
    <w:rsid w:val="00C92269"/>
    <w:rsid w:val="00C94938"/>
    <w:rsid w:val="00CA0499"/>
    <w:rsid w:val="00CA4417"/>
    <w:rsid w:val="00CA6D53"/>
    <w:rsid w:val="00CA7C91"/>
    <w:rsid w:val="00CB5443"/>
    <w:rsid w:val="00CB5670"/>
    <w:rsid w:val="00CD4337"/>
    <w:rsid w:val="00CE3B0F"/>
    <w:rsid w:val="00CE4187"/>
    <w:rsid w:val="00CE4218"/>
    <w:rsid w:val="00CF1D77"/>
    <w:rsid w:val="00D00728"/>
    <w:rsid w:val="00D07909"/>
    <w:rsid w:val="00D10386"/>
    <w:rsid w:val="00D14D9D"/>
    <w:rsid w:val="00D1747F"/>
    <w:rsid w:val="00D32EC5"/>
    <w:rsid w:val="00D3470F"/>
    <w:rsid w:val="00D408A3"/>
    <w:rsid w:val="00D41D13"/>
    <w:rsid w:val="00D42B92"/>
    <w:rsid w:val="00D43022"/>
    <w:rsid w:val="00D442E3"/>
    <w:rsid w:val="00D52CD7"/>
    <w:rsid w:val="00D5631A"/>
    <w:rsid w:val="00D65FAB"/>
    <w:rsid w:val="00D71227"/>
    <w:rsid w:val="00D92247"/>
    <w:rsid w:val="00D9406B"/>
    <w:rsid w:val="00D95D65"/>
    <w:rsid w:val="00DA1C06"/>
    <w:rsid w:val="00DA4BBF"/>
    <w:rsid w:val="00DA7146"/>
    <w:rsid w:val="00DB6887"/>
    <w:rsid w:val="00DC2082"/>
    <w:rsid w:val="00DC2ADA"/>
    <w:rsid w:val="00DC42CB"/>
    <w:rsid w:val="00DC528F"/>
    <w:rsid w:val="00DD1289"/>
    <w:rsid w:val="00DD7B99"/>
    <w:rsid w:val="00DE0D60"/>
    <w:rsid w:val="00DE54A2"/>
    <w:rsid w:val="00DF2441"/>
    <w:rsid w:val="00E01103"/>
    <w:rsid w:val="00E02DB0"/>
    <w:rsid w:val="00E203FB"/>
    <w:rsid w:val="00E2103B"/>
    <w:rsid w:val="00E27BD2"/>
    <w:rsid w:val="00E35EB3"/>
    <w:rsid w:val="00E441FF"/>
    <w:rsid w:val="00E516E6"/>
    <w:rsid w:val="00E56198"/>
    <w:rsid w:val="00E6342D"/>
    <w:rsid w:val="00E65255"/>
    <w:rsid w:val="00E656AF"/>
    <w:rsid w:val="00E65CE1"/>
    <w:rsid w:val="00E74CB8"/>
    <w:rsid w:val="00E75325"/>
    <w:rsid w:val="00E75983"/>
    <w:rsid w:val="00E835F2"/>
    <w:rsid w:val="00E83A04"/>
    <w:rsid w:val="00E84495"/>
    <w:rsid w:val="00E84F92"/>
    <w:rsid w:val="00E9767E"/>
    <w:rsid w:val="00EA041F"/>
    <w:rsid w:val="00EA10E0"/>
    <w:rsid w:val="00EA1A5C"/>
    <w:rsid w:val="00EA2FC4"/>
    <w:rsid w:val="00EB2043"/>
    <w:rsid w:val="00EB71C8"/>
    <w:rsid w:val="00EC2A09"/>
    <w:rsid w:val="00EC4A33"/>
    <w:rsid w:val="00EC4B1A"/>
    <w:rsid w:val="00EC56BE"/>
    <w:rsid w:val="00EC61AA"/>
    <w:rsid w:val="00EC7480"/>
    <w:rsid w:val="00F007E3"/>
    <w:rsid w:val="00F042FD"/>
    <w:rsid w:val="00F045DE"/>
    <w:rsid w:val="00F07A6F"/>
    <w:rsid w:val="00F11870"/>
    <w:rsid w:val="00F14484"/>
    <w:rsid w:val="00F14531"/>
    <w:rsid w:val="00F17421"/>
    <w:rsid w:val="00F25204"/>
    <w:rsid w:val="00F252B7"/>
    <w:rsid w:val="00F331C0"/>
    <w:rsid w:val="00F34E7E"/>
    <w:rsid w:val="00F36C36"/>
    <w:rsid w:val="00F41B5B"/>
    <w:rsid w:val="00F43E55"/>
    <w:rsid w:val="00F44EE2"/>
    <w:rsid w:val="00F54C70"/>
    <w:rsid w:val="00F54FAA"/>
    <w:rsid w:val="00F64CB5"/>
    <w:rsid w:val="00F6775E"/>
    <w:rsid w:val="00F70EAB"/>
    <w:rsid w:val="00F7217E"/>
    <w:rsid w:val="00F73955"/>
    <w:rsid w:val="00F74E4A"/>
    <w:rsid w:val="00F85372"/>
    <w:rsid w:val="00F8540E"/>
    <w:rsid w:val="00F854DC"/>
    <w:rsid w:val="00F9271F"/>
    <w:rsid w:val="00F95D32"/>
    <w:rsid w:val="00F95E1F"/>
    <w:rsid w:val="00FB0760"/>
    <w:rsid w:val="00FB0F3F"/>
    <w:rsid w:val="00FB5F3C"/>
    <w:rsid w:val="00FC1183"/>
    <w:rsid w:val="00FC7E30"/>
    <w:rsid w:val="00FD3756"/>
    <w:rsid w:val="00FD60CF"/>
    <w:rsid w:val="00FD646F"/>
    <w:rsid w:val="00FE0CF6"/>
    <w:rsid w:val="00FF1E1D"/>
    <w:rsid w:val="00FF31EC"/>
    <w:rsid w:val="00FF4B08"/>
    <w:rsid w:val="00FF643E"/>
    <w:rsid w:val="00FF7E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56437"/>
  <w15:chartTrackingRefBased/>
  <w15:docId w15:val="{83BC1745-D61B-43B1-8DBB-9B05407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5509"/>
    <w:pPr>
      <w:keepNext/>
      <w:keepLines/>
      <w:spacing w:before="240" w:after="0"/>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F56BD"/>
    <w:pPr>
      <w:spacing w:after="0" w:line="240" w:lineRule="auto"/>
    </w:pPr>
    <w:rPr>
      <w:sz w:val="20"/>
      <w:szCs w:val="20"/>
    </w:rPr>
  </w:style>
  <w:style w:type="character" w:customStyle="1" w:styleId="FootnoteTextChar">
    <w:name w:val="Footnote Text Char"/>
    <w:basedOn w:val="DefaultParagraphFont"/>
    <w:link w:val="FootnoteText"/>
    <w:uiPriority w:val="99"/>
    <w:rsid w:val="004F56BD"/>
    <w:rPr>
      <w:sz w:val="20"/>
      <w:szCs w:val="20"/>
    </w:rPr>
  </w:style>
  <w:style w:type="character" w:styleId="FootnoteReference">
    <w:name w:val="footnote reference"/>
    <w:basedOn w:val="DefaultParagraphFont"/>
    <w:uiPriority w:val="99"/>
    <w:semiHidden/>
    <w:unhideWhenUsed/>
    <w:rsid w:val="004F56BD"/>
    <w:rPr>
      <w:vertAlign w:val="superscript"/>
    </w:rPr>
  </w:style>
  <w:style w:type="paragraph" w:styleId="ListParagraph">
    <w:name w:val="List Paragraph"/>
    <w:basedOn w:val="Normal"/>
    <w:uiPriority w:val="34"/>
    <w:qFormat/>
    <w:rsid w:val="00F25204"/>
    <w:pPr>
      <w:ind w:left="720"/>
      <w:contextualSpacing/>
    </w:pPr>
  </w:style>
  <w:style w:type="paragraph" w:styleId="BalloonText">
    <w:name w:val="Balloon Text"/>
    <w:basedOn w:val="Normal"/>
    <w:link w:val="BalloonTextChar"/>
    <w:uiPriority w:val="99"/>
    <w:semiHidden/>
    <w:unhideWhenUsed/>
    <w:rsid w:val="00F145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453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1572C"/>
    <w:rPr>
      <w:sz w:val="18"/>
      <w:szCs w:val="18"/>
    </w:rPr>
  </w:style>
  <w:style w:type="paragraph" w:styleId="CommentText">
    <w:name w:val="annotation text"/>
    <w:basedOn w:val="Normal"/>
    <w:link w:val="CommentTextChar"/>
    <w:uiPriority w:val="99"/>
    <w:semiHidden/>
    <w:unhideWhenUsed/>
    <w:rsid w:val="0051572C"/>
    <w:pPr>
      <w:spacing w:line="240" w:lineRule="auto"/>
    </w:pPr>
    <w:rPr>
      <w:sz w:val="24"/>
      <w:szCs w:val="24"/>
    </w:rPr>
  </w:style>
  <w:style w:type="character" w:customStyle="1" w:styleId="CommentTextChar">
    <w:name w:val="Comment Text Char"/>
    <w:basedOn w:val="DefaultParagraphFont"/>
    <w:link w:val="CommentText"/>
    <w:uiPriority w:val="99"/>
    <w:semiHidden/>
    <w:rsid w:val="0051572C"/>
    <w:rPr>
      <w:sz w:val="24"/>
      <w:szCs w:val="24"/>
    </w:rPr>
  </w:style>
  <w:style w:type="paragraph" w:styleId="CommentSubject">
    <w:name w:val="annotation subject"/>
    <w:basedOn w:val="CommentText"/>
    <w:next w:val="CommentText"/>
    <w:link w:val="CommentSubjectChar"/>
    <w:uiPriority w:val="99"/>
    <w:semiHidden/>
    <w:unhideWhenUsed/>
    <w:rsid w:val="0051572C"/>
    <w:rPr>
      <w:b/>
      <w:bCs/>
      <w:sz w:val="20"/>
      <w:szCs w:val="20"/>
    </w:rPr>
  </w:style>
  <w:style w:type="character" w:customStyle="1" w:styleId="CommentSubjectChar">
    <w:name w:val="Comment Subject Char"/>
    <w:basedOn w:val="CommentTextChar"/>
    <w:link w:val="CommentSubject"/>
    <w:uiPriority w:val="99"/>
    <w:semiHidden/>
    <w:rsid w:val="0051572C"/>
    <w:rPr>
      <w:b/>
      <w:bCs/>
      <w:sz w:val="20"/>
      <w:szCs w:val="20"/>
    </w:rPr>
  </w:style>
  <w:style w:type="character" w:customStyle="1" w:styleId="Heading1Char">
    <w:name w:val="Heading 1 Char"/>
    <w:basedOn w:val="DefaultParagraphFont"/>
    <w:link w:val="Heading1"/>
    <w:uiPriority w:val="9"/>
    <w:rsid w:val="001A5509"/>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1A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61336">
      <w:bodyDiv w:val="1"/>
      <w:marLeft w:val="0"/>
      <w:marRight w:val="0"/>
      <w:marTop w:val="0"/>
      <w:marBottom w:val="0"/>
      <w:divBdr>
        <w:top w:val="none" w:sz="0" w:space="0" w:color="auto"/>
        <w:left w:val="none" w:sz="0" w:space="0" w:color="auto"/>
        <w:bottom w:val="none" w:sz="0" w:space="0" w:color="auto"/>
        <w:right w:val="none" w:sz="0" w:space="0" w:color="auto"/>
      </w:divBdr>
    </w:div>
    <w:div w:id="828327143">
      <w:bodyDiv w:val="1"/>
      <w:marLeft w:val="0"/>
      <w:marRight w:val="0"/>
      <w:marTop w:val="0"/>
      <w:marBottom w:val="0"/>
      <w:divBdr>
        <w:top w:val="none" w:sz="0" w:space="0" w:color="auto"/>
        <w:left w:val="none" w:sz="0" w:space="0" w:color="auto"/>
        <w:bottom w:val="none" w:sz="0" w:space="0" w:color="auto"/>
        <w:right w:val="none" w:sz="0" w:space="0" w:color="auto"/>
      </w:divBdr>
    </w:div>
    <w:div w:id="913782895">
      <w:bodyDiv w:val="1"/>
      <w:marLeft w:val="0"/>
      <w:marRight w:val="0"/>
      <w:marTop w:val="0"/>
      <w:marBottom w:val="0"/>
      <w:divBdr>
        <w:top w:val="none" w:sz="0" w:space="0" w:color="auto"/>
        <w:left w:val="none" w:sz="0" w:space="0" w:color="auto"/>
        <w:bottom w:val="none" w:sz="0" w:space="0" w:color="auto"/>
        <w:right w:val="none" w:sz="0" w:space="0" w:color="auto"/>
      </w:divBdr>
    </w:div>
    <w:div w:id="998996097">
      <w:bodyDiv w:val="1"/>
      <w:marLeft w:val="0"/>
      <w:marRight w:val="0"/>
      <w:marTop w:val="0"/>
      <w:marBottom w:val="0"/>
      <w:divBdr>
        <w:top w:val="none" w:sz="0" w:space="0" w:color="auto"/>
        <w:left w:val="none" w:sz="0" w:space="0" w:color="auto"/>
        <w:bottom w:val="none" w:sz="0" w:space="0" w:color="auto"/>
        <w:right w:val="none" w:sz="0" w:space="0" w:color="auto"/>
      </w:divBdr>
    </w:div>
    <w:div w:id="1150900346">
      <w:bodyDiv w:val="1"/>
      <w:marLeft w:val="0"/>
      <w:marRight w:val="0"/>
      <w:marTop w:val="0"/>
      <w:marBottom w:val="0"/>
      <w:divBdr>
        <w:top w:val="none" w:sz="0" w:space="0" w:color="auto"/>
        <w:left w:val="none" w:sz="0" w:space="0" w:color="auto"/>
        <w:bottom w:val="none" w:sz="0" w:space="0" w:color="auto"/>
        <w:right w:val="none" w:sz="0" w:space="0" w:color="auto"/>
      </w:divBdr>
    </w:div>
    <w:div w:id="1188250943">
      <w:bodyDiv w:val="1"/>
      <w:marLeft w:val="0"/>
      <w:marRight w:val="0"/>
      <w:marTop w:val="0"/>
      <w:marBottom w:val="0"/>
      <w:divBdr>
        <w:top w:val="none" w:sz="0" w:space="0" w:color="auto"/>
        <w:left w:val="none" w:sz="0" w:space="0" w:color="auto"/>
        <w:bottom w:val="none" w:sz="0" w:space="0" w:color="auto"/>
        <w:right w:val="none" w:sz="0" w:space="0" w:color="auto"/>
      </w:divBdr>
    </w:div>
    <w:div w:id="1266962887">
      <w:bodyDiv w:val="1"/>
      <w:marLeft w:val="0"/>
      <w:marRight w:val="0"/>
      <w:marTop w:val="0"/>
      <w:marBottom w:val="0"/>
      <w:divBdr>
        <w:top w:val="none" w:sz="0" w:space="0" w:color="auto"/>
        <w:left w:val="none" w:sz="0" w:space="0" w:color="auto"/>
        <w:bottom w:val="none" w:sz="0" w:space="0" w:color="auto"/>
        <w:right w:val="none" w:sz="0" w:space="0" w:color="auto"/>
      </w:divBdr>
    </w:div>
    <w:div w:id="1316568839">
      <w:bodyDiv w:val="1"/>
      <w:marLeft w:val="0"/>
      <w:marRight w:val="0"/>
      <w:marTop w:val="0"/>
      <w:marBottom w:val="0"/>
      <w:divBdr>
        <w:top w:val="none" w:sz="0" w:space="0" w:color="auto"/>
        <w:left w:val="none" w:sz="0" w:space="0" w:color="auto"/>
        <w:bottom w:val="none" w:sz="0" w:space="0" w:color="auto"/>
        <w:right w:val="none" w:sz="0" w:space="0" w:color="auto"/>
      </w:divBdr>
    </w:div>
    <w:div w:id="1455056474">
      <w:bodyDiv w:val="1"/>
      <w:marLeft w:val="0"/>
      <w:marRight w:val="0"/>
      <w:marTop w:val="0"/>
      <w:marBottom w:val="0"/>
      <w:divBdr>
        <w:top w:val="none" w:sz="0" w:space="0" w:color="auto"/>
        <w:left w:val="none" w:sz="0" w:space="0" w:color="auto"/>
        <w:bottom w:val="none" w:sz="0" w:space="0" w:color="auto"/>
        <w:right w:val="none" w:sz="0" w:space="0" w:color="auto"/>
      </w:divBdr>
    </w:div>
    <w:div w:id="1561398757">
      <w:bodyDiv w:val="1"/>
      <w:marLeft w:val="0"/>
      <w:marRight w:val="0"/>
      <w:marTop w:val="0"/>
      <w:marBottom w:val="0"/>
      <w:divBdr>
        <w:top w:val="none" w:sz="0" w:space="0" w:color="auto"/>
        <w:left w:val="none" w:sz="0" w:space="0" w:color="auto"/>
        <w:bottom w:val="none" w:sz="0" w:space="0" w:color="auto"/>
        <w:right w:val="none" w:sz="0" w:space="0" w:color="auto"/>
      </w:divBdr>
    </w:div>
    <w:div w:id="16175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https://www.amazon.com/s/ref=dp_byline_sr_book_1?ie=UTF8&amp;text=Edward+J+Golden&amp;search-alias=books&amp;field-author=Edward+J+Golden&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Ale79</b:Tag>
    <b:SourceType>Book</b:SourceType>
    <b:Guid>{2695E486-F997-475A-9AAA-7045E745E7D0}</b:Guid>
    <b:Title>The Timeless Way of Buliding</b:Title>
    <b:Year>1979</b:Year>
    <b:City>New-York</b:City>
    <b:Publisher>Oxford University Press</b:Publisher>
    <b:Author>
      <b:Author>
        <b:NameList>
          <b:Person>
            <b:Last>Alexander</b:Last>
            <b:First>Christopher</b:First>
          </b:Person>
        </b:NameList>
      </b:Author>
    </b:Author>
    <b:LCID>en-US</b:LCID>
    <b:RefOrder>1</b:RefOrder>
  </b:Source>
  <b:Source>
    <b:Tag>Ale77</b:Tag>
    <b:SourceType>Book</b:SourceType>
    <b:Guid>{74C72B5C-E1BF-4CE1-BF1D-0F4A5765F789}</b:Guid>
    <b:Title>A Pattern Language: Towns, Buildings, Construction</b:Title>
    <b:Year>1977</b:Year>
    <b:City>New-York</b:City>
    <b:Publisher>Oxphord University Press</b:Publisher>
    <b:Author>
      <b:Author>
        <b:NameList>
          <b:Person>
            <b:Last>Alexsander</b:Last>
            <b:First>Christopher</b:First>
          </b:Person>
        </b:NameList>
      </b:Author>
    </b:Author>
    <b:LCID>en-US</b:LCID>
    <b:RefOrder>2</b:RefOrder>
  </b:Source>
  <b:Source>
    <b:Tag>Ari</b:Tag>
    <b:SourceType>Book</b:SourceType>
    <b:Guid>{FCC89773-5FEC-40D7-ACF4-B07834CB983B}</b:Guid>
    <b:Title>Poetics</b:Title>
    <b:Author>
      <b:Author>
        <b:NameList>
          <b:Person>
            <b:Last>Aristotle</b:Last>
          </b:Person>
        </b:NameList>
      </b:Author>
    </b:Author>
    <b:LCID>en-US</b:LCID>
    <b:RefOrder>3</b:RefOrder>
  </b:Source>
  <b:Source>
    <b:Tag>Fis05</b:Tag>
    <b:SourceType>Book</b:SourceType>
    <b:Guid>{0AD6ED5E-21F0-4F96-8EE9-5FA3BF91C91A}</b:Guid>
    <b:Title>Theatre, Sacrifice, Ritual: Exploring Forms of Political Theatre</b:Title>
    <b:Year>2005</b:Year>
    <b:Publisher>Routledge</b:Publisher>
    <b:Author>
      <b:Author>
        <b:NameList>
          <b:Person>
            <b:Last>Fischer Lichte</b:Last>
            <b:First>Erika</b:First>
          </b:Person>
        </b:NameList>
      </b:Author>
    </b:Author>
    <b:LCID>en-US</b:LCID>
    <b:RefOrder>4</b:RefOrder>
  </b:Source>
  <b:Source>
    <b:Tag>Fis97</b:Tag>
    <b:SourceType>Book</b:SourceType>
    <b:Guid>{18A4D5F5-D5C7-4E8B-A091-18636A2268E2}</b:Guid>
    <b:Title>The Show and the Gaze of Theatre: A European Perspective</b:Title>
    <b:Year>1997</b:Year>
    <b:City>Iowa City</b:City>
    <b:Publisher>University of Iowa Press</b:Publisher>
    <b:Author>
      <b:Author>
        <b:NameList>
          <b:Person>
            <b:Last>Fischer-Lichte</b:Last>
            <b:First>Erika</b:First>
          </b:Person>
        </b:NameList>
      </b:Author>
    </b:Author>
    <b:LCID>en-US</b:LCID>
    <b:RefOrder>5</b:RefOrder>
  </b:Source>
  <b:Source>
    <b:Tag>אפר04</b:Tag>
    <b:SourceType>BookSection</b:SourceType>
    <b:Guid>{9BEFCCBB-1D54-49D0-97B9-2858FF86D1F4}</b:Guid>
    <b:Title>פרט</b:Title>
    <b:Year>2004</b:Year>
    <b:City>תל-אביב</b:City>
    <b:Publisher>מוזיאון תל-אביב לאומנות</b:Publisher>
    <b:Author>
      <b:Author>
        <b:NameList>
          <b:Person>
            <b:Last>אפרת</b:Last>
            <b:First>צבי</b:First>
          </b:Person>
        </b:NameList>
      </b:Author>
    </b:Author>
    <b:BookTitle>הפרויקט הישראלי: בנייה ואדריכלות 1973-1948, כרך 2</b:BookTitle>
    <b:LCID>he-IL</b:LCID>
    <b:RefOrder>6</b:RefOrder>
  </b:Source>
  <b:Source>
    <b:Tag>ארו16</b:Tag>
    <b:SourceType>JournalArticle</b:SourceType>
    <b:Guid>{84BF4FE0-BE14-4EDD-9B59-C641E4E288A2}</b:Guid>
    <b:Title>המרפסת התל-אביבית: מרחב של פוליטיקה עירונית, כינון זהות ותקשורת בעיר</b:Title>
    <b:Year>2016</b:Year>
    <b:Publisher>המרכז האוניברסיטאי אריאל</b:Publisher>
    <b:JournalName>סוגיות חברתיות בישראל</b:JournalName>
    <b:Pages>54-29</b:Pages>
    <b:Author>
      <b:Author>
        <b:NameList>
          <b:Person>
            <b:Last>ארוניס</b:Last>
            <b:First>קרולין</b:First>
          </b:Person>
        </b:NameList>
      </b:Author>
    </b:Author>
    <b:Month>ינואר</b:Month>
    <b:Day>26</b:Day>
    <b:LCID>he-IL</b:LCID>
    <b:RefOrder>7</b:RefOrder>
  </b:Source>
  <b:Source>
    <b:Tag>דרר17</b:Tag>
    <b:SourceType>Interview</b:SourceType>
    <b:Guid>{AE5A5E85-0A0D-42BC-8B54-67703F21E483}</b:Guid>
    <b:Year>2017</b:Year>
    <b:Month>פברואר</b:Month>
    <b:Day>20</b:Day>
    <b:Author>
      <b:Interviewee>
        <b:NameList>
          <b:Person>
            <b:Last>דר</b:Last>
            <b:First>רות</b:First>
          </b:Person>
        </b:NameList>
      </b:Interviewee>
      <b:Interviewer>
        <b:NameList>
          <b:Person>
            <b:Last>שלום</b:Last>
            <b:First>אפרת</b:First>
          </b:Person>
        </b:NameList>
      </b:Interviewer>
    </b:Author>
    <b:LCID>he-IL</b:LCID>
    <b:RefOrder>8</b:RefOrder>
  </b:Source>
  <b:Source>
    <b:Tag>דרר15</b:Tag>
    <b:SourceType>Book</b:SourceType>
    <b:Guid>{2081F6D2-6D76-4260-90E7-D6C61438BE5E}</b:Guid>
    <b:Title>ברדש ושחש תולים כביסה: סיפורים בהשראת העבודה עם חנוך לוין</b:Title>
    <b:Year>2015</b:Year>
    <b:City>תל-אביב</b:City>
    <b:Publisher>עם עובד</b:Publisher>
    <b:Author>
      <b:Author>
        <b:NameList>
          <b:Person>
            <b:Last>דר</b:Last>
            <b:First>רות</b:First>
          </b:Person>
        </b:NameList>
      </b:Author>
    </b:Author>
    <b:LCID>he-IL</b:LCID>
    <b:RefOrder>9</b:RefOrder>
  </b:Source>
  <b:Source>
    <b:Tag>לאו991</b:Tag>
    <b:SourceType>Book</b:SourceType>
    <b:Guid>{9491F14A-EEA3-4076-B66F-FE4A9BB07B68}</b:Guid>
    <b:Title>הקומדיה של חנוך לוין - פטישיזם תיאטרוני כאופן קיום. חיבור לשם קבלת תואר לפילוסופיה</b:Title>
    <b:Year>1999</b:Year>
    <b:Publisher>אוניברסיטת תל-אביב</b:Publisher>
    <b:Author>
      <b:Author>
        <b:NameList>
          <b:Person>
            <b:Last>לאור</b:Last>
            <b:First>יצחק</b:First>
          </b:Person>
        </b:NameList>
      </b:Author>
    </b:Author>
    <b:LCID>he-IL</b:LCID>
    <b:RefOrder>10</b:RefOrder>
  </b:Source>
  <b:Source>
    <b:Tag>מצג94</b:Tag>
    <b:SourceType>Book</b:SourceType>
    <b:Guid>{75B240B3-8163-46D6-A1F0-3EBFE8716AFD}</b:Guid>
    <b:Title>בתים מן החול: אדריכלות הסגנון הבינלאומי בתל-אביב</b:Title>
    <b:Year>1994</b:Year>
    <b:City>תל-אביב</b:City>
    <b:Publisher>ההוצאה לאור של משרד הביטחון</b:Publisher>
    <b:Author>
      <b:Author>
        <b:NameList>
          <b:Person>
            <b:Last>מצגר-סמוק</b:Last>
            <b:First>ניצה</b:First>
          </b:Person>
        </b:NameList>
      </b:Author>
    </b:Author>
    <b:LCID>he-IL</b:LCID>
    <b:RefOrder>11</b:RefOrder>
  </b:Source>
  <b:Source>
    <b:Tag>עזר05</b:Tag>
    <b:SourceType>Book</b:SourceType>
    <b:Guid>{8080F347-F699-487B-9B51-93EC658CC464}</b:Guid>
    <b:Title>תל-אביב העיר ה(א)מיתית - מיתוגרפיה היסטורית</b:Title>
    <b:Year>2005</b:Year>
    <b:Publisher>אוניברסיטת בן-גוריון בנגב</b:Publisher>
    <b:Author>
      <b:Author>
        <b:NameList>
          <b:Person>
            <b:Last>עזריהו</b:Last>
            <b:First>מעוז</b:First>
          </b:Person>
        </b:NameList>
      </b:Author>
    </b:Author>
    <b:LCID>he-IL</b:LCID>
    <b:RefOrder>12</b:RefOrder>
  </b:Source>
  <b:Source>
    <b:Tag>פיש84</b:Tag>
    <b:SourceType>BookSection</b:SourceType>
    <b:Guid>{8B340146-F4DC-47B0-BFA4-AE0C1B3D03AC}</b:Guid>
    <b:BookTitle>מרפסות</b:BookTitle>
    <b:Year>1984</b:Year>
    <b:City>תל-אביב</b:City>
    <b:Publisher>הוצאת ספרים דומינו</b:Publisher>
    <b:Author>
      <b:Author>
        <b:NameList>
          <b:Person>
            <b:Last>פישר</b:Last>
            <b:First>יונה</b:First>
          </b:Person>
        </b:NameList>
      </b:Author>
      <b:BookAuthor>
        <b:NameList>
          <b:Person>
            <b:Last>גרשטיין</b:Last>
            <b:First>דוד</b:First>
          </b:Person>
        </b:NameList>
      </b:BookAuthor>
    </b:Author>
    <b:LCID>he-IL</b:LCID>
    <b:RefOrder>13</b:RefOrder>
  </b:Source>
  <b:Source>
    <b:Tag>פלד67</b:Tag>
    <b:SourceType>ArticleInAPeriodical</b:SourceType>
    <b:Guid>{AB4CC7D1-0B2B-4EDE-9DEB-C3EBE8A88BAA}</b:Guid>
    <b:Title>קרום, תוגתי, אני ואתה...</b:Title>
    <b:Year>1967</b:Year>
    <b:PeriodicalTitle>על המשמר</b:PeriodicalTitle>
    <b:Author>
      <b:Author>
        <b:NameList>
          <b:Person>
            <b:Last>פלדמן</b:Last>
            <b:First>בלהה</b:First>
          </b:Person>
        </b:NameList>
      </b:Author>
    </b:Author>
    <b:LCID>he-IL</b:LCID>
    <b:RefOrder>14</b:RefOrder>
  </b:Source>
  <b:Source>
    <b:Tag>שבי01</b:Tag>
    <b:SourceType>BookSection</b:SourceType>
    <b:Guid>{F35313AF-5502-47F7-8201-BF888C15F456}</b:Guid>
    <b:Title>משכונות לעיר 1936-1909</b:Title>
    <b:BookTitle>ההיסטוריה של תל-אביב</b:BookTitle>
    <b:Year>2001</b:Year>
    <b:City>תל-אביב</b:City>
    <b:Publisher>הוצאת רמות,  אוניברסיטת תל-אביב</b:Publisher>
    <b:Author>
      <b:Author>
        <b:NameList>
          <b:Person>
            <b:Last>שביט</b:Last>
            <b:First>יעקב</b:First>
          </b:Person>
          <b:Person>
            <b:Last>ביגר</b:Last>
            <b:First>גדעון</b:First>
          </b:Person>
        </b:NameList>
      </b:Author>
    </b:Author>
    <b:LCID>he-IL</b:LCID>
    <b:RefOrder>15</b:RefOrder>
  </b:Source>
</b:Sources>
</file>

<file path=customXml/itemProps1.xml><?xml version="1.0" encoding="utf-8"?>
<ds:datastoreItem xmlns:ds="http://schemas.openxmlformats.org/officeDocument/2006/customXml" ds:itemID="{C25533E4-841F-4FAC-AF10-C876D77B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21</Pages>
  <Words>7036</Words>
  <Characters>35484</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Shalom</dc:creator>
  <cp:keywords/>
  <dc:description/>
  <cp:lastModifiedBy>Efrat Shalom</cp:lastModifiedBy>
  <cp:revision>19</cp:revision>
  <cp:lastPrinted>2018-07-22T15:11:00Z</cp:lastPrinted>
  <dcterms:created xsi:type="dcterms:W3CDTF">2018-07-22T16:33:00Z</dcterms:created>
  <dcterms:modified xsi:type="dcterms:W3CDTF">2018-07-25T20:08:00Z</dcterms:modified>
</cp:coreProperties>
</file>