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A4" w:rsidRDefault="000C0650" w:rsidP="004F0ABD">
      <w:pPr>
        <w:bidi w:val="0"/>
        <w:spacing w:line="360" w:lineRule="auto"/>
        <w:rPr>
          <w:rFonts w:ascii="Times New Roman" w:eastAsia="Times New Roman" w:hAnsi="Times New Roman" w:cs="Times New Roman"/>
          <w:b/>
          <w:bCs/>
          <w:color w:val="222222"/>
          <w:sz w:val="24"/>
          <w:szCs w:val="24"/>
        </w:rPr>
      </w:pPr>
      <w:bookmarkStart w:id="0" w:name="_GoBack"/>
      <w:bookmarkEnd w:id="0"/>
      <w:r>
        <w:rPr>
          <w:rFonts w:ascii="Times New Roman" w:eastAsia="Times New Roman" w:hAnsi="Times New Roman" w:cs="Times New Roman" w:hint="cs"/>
          <w:b/>
          <w:bCs/>
          <w:color w:val="222222"/>
          <w:sz w:val="24"/>
          <w:szCs w:val="24"/>
        </w:rPr>
        <w:t>P</w:t>
      </w:r>
      <w:r>
        <w:rPr>
          <w:rFonts w:ascii="Times New Roman" w:eastAsia="Times New Roman" w:hAnsi="Times New Roman" w:cs="Times New Roman"/>
          <w:b/>
          <w:bCs/>
          <w:color w:val="222222"/>
          <w:sz w:val="24"/>
          <w:szCs w:val="24"/>
        </w:rPr>
        <w:t>erceptions of Professionals on the Definition of Surgical 'Never Events'</w:t>
      </w:r>
    </w:p>
    <w:p w:rsidR="00D516E2" w:rsidRPr="00BC7F17" w:rsidRDefault="00D516E2" w:rsidP="004F0ABD">
      <w:pPr>
        <w:bidi w:val="0"/>
        <w:spacing w:line="360" w:lineRule="auto"/>
        <w:rPr>
          <w:rFonts w:ascii="Times New Roman" w:eastAsia="Times New Roman" w:hAnsi="Times New Roman" w:cs="Times New Roman"/>
          <w:color w:val="222222"/>
          <w:sz w:val="24"/>
          <w:szCs w:val="24"/>
          <w:rtl/>
        </w:rPr>
      </w:pPr>
      <w:r w:rsidRPr="00BC7F17">
        <w:rPr>
          <w:rFonts w:ascii="Times New Roman" w:eastAsia="Times New Roman" w:hAnsi="Times New Roman" w:cs="Times New Roman"/>
          <w:color w:val="222222"/>
          <w:sz w:val="24"/>
          <w:szCs w:val="24"/>
        </w:rPr>
        <w:t>Dana Arad</w:t>
      </w:r>
      <w:r w:rsidR="00BC7F17" w:rsidRPr="00BC7F17">
        <w:rPr>
          <w:rFonts w:ascii="Times New Roman" w:eastAsia="Times New Roman" w:hAnsi="Times New Roman" w:cs="Times New Roman"/>
          <w:color w:val="222222"/>
          <w:sz w:val="24"/>
          <w:szCs w:val="24"/>
        </w:rPr>
        <w:t xml:space="preserve"> 1</w:t>
      </w:r>
      <w:r w:rsidR="00B67D39">
        <w:rPr>
          <w:rFonts w:ascii="Times New Roman" w:eastAsia="Times New Roman" w:hAnsi="Times New Roman" w:cs="Times New Roman"/>
          <w:color w:val="222222"/>
          <w:sz w:val="24"/>
          <w:szCs w:val="24"/>
        </w:rPr>
        <w:t>, 2</w:t>
      </w:r>
      <w:r w:rsidRPr="00BC7F17">
        <w:rPr>
          <w:rFonts w:ascii="Times New Roman" w:eastAsia="Times New Roman" w:hAnsi="Times New Roman" w:cs="Times New Roman"/>
          <w:color w:val="222222"/>
          <w:sz w:val="24"/>
          <w:szCs w:val="24"/>
        </w:rPr>
        <w:t>, Adi Finkelstein</w:t>
      </w:r>
      <w:r w:rsidR="00BC7F17" w:rsidRPr="00BC7F17">
        <w:rPr>
          <w:rFonts w:ascii="Times New Roman" w:eastAsia="Times New Roman" w:hAnsi="Times New Roman" w:cs="Times New Roman"/>
          <w:color w:val="222222"/>
          <w:sz w:val="24"/>
          <w:szCs w:val="24"/>
        </w:rPr>
        <w:t xml:space="preserve"> </w:t>
      </w:r>
      <w:r w:rsidR="00B67D39">
        <w:rPr>
          <w:rFonts w:ascii="Times New Roman" w:eastAsia="Times New Roman" w:hAnsi="Times New Roman" w:cs="Times New Roman"/>
          <w:color w:val="222222"/>
          <w:sz w:val="24"/>
          <w:szCs w:val="24"/>
        </w:rPr>
        <w:t>3</w:t>
      </w:r>
      <w:r w:rsidRPr="00BC7F17">
        <w:rPr>
          <w:rFonts w:ascii="Times New Roman" w:eastAsia="Times New Roman" w:hAnsi="Times New Roman" w:cs="Times New Roman"/>
          <w:color w:val="222222"/>
          <w:sz w:val="24"/>
          <w:szCs w:val="24"/>
        </w:rPr>
        <w:t>, Ronen Rozenblum</w:t>
      </w:r>
      <w:r w:rsidR="00BC7F17" w:rsidRPr="00BC7F17">
        <w:rPr>
          <w:rFonts w:ascii="Times New Roman" w:eastAsia="Times New Roman" w:hAnsi="Times New Roman" w:cs="Times New Roman"/>
          <w:color w:val="222222"/>
          <w:sz w:val="24"/>
          <w:szCs w:val="24"/>
        </w:rPr>
        <w:t xml:space="preserve"> </w:t>
      </w:r>
      <w:r w:rsidR="00B67D39">
        <w:rPr>
          <w:rFonts w:ascii="Times New Roman" w:eastAsia="Times New Roman" w:hAnsi="Times New Roman" w:cs="Times New Roman"/>
          <w:color w:val="222222"/>
          <w:sz w:val="24"/>
          <w:szCs w:val="24"/>
        </w:rPr>
        <w:t>4</w:t>
      </w:r>
      <w:r w:rsidR="009258EF">
        <w:rPr>
          <w:rFonts w:ascii="Times New Roman" w:eastAsia="Times New Roman" w:hAnsi="Times New Roman" w:cs="Times New Roman"/>
          <w:color w:val="222222"/>
          <w:sz w:val="24"/>
          <w:szCs w:val="24"/>
        </w:rPr>
        <w:t>, 5</w:t>
      </w:r>
      <w:r w:rsidRPr="00BC7F17">
        <w:rPr>
          <w:rFonts w:ascii="Times New Roman" w:eastAsia="Times New Roman" w:hAnsi="Times New Roman" w:cs="Times New Roman"/>
          <w:color w:val="222222"/>
          <w:sz w:val="24"/>
          <w:szCs w:val="24"/>
        </w:rPr>
        <w:t>, Racheli Magnezi</w:t>
      </w:r>
      <w:r w:rsidR="00BC7F17" w:rsidRPr="00BC7F17">
        <w:rPr>
          <w:rFonts w:ascii="Times New Roman" w:eastAsia="Times New Roman" w:hAnsi="Times New Roman" w:cs="Times New Roman"/>
          <w:color w:val="222222"/>
          <w:sz w:val="24"/>
          <w:szCs w:val="24"/>
        </w:rPr>
        <w:t xml:space="preserve"> </w:t>
      </w:r>
      <w:r w:rsidR="00B67D39">
        <w:rPr>
          <w:rFonts w:ascii="Times New Roman" w:eastAsia="Times New Roman" w:hAnsi="Times New Roman" w:cs="Times New Roman"/>
          <w:color w:val="222222"/>
          <w:sz w:val="24"/>
          <w:szCs w:val="24"/>
        </w:rPr>
        <w:t>1</w:t>
      </w:r>
    </w:p>
    <w:p w:rsidR="00B67D39" w:rsidRPr="00821702" w:rsidRDefault="00BC7F17" w:rsidP="004F0ABD">
      <w:pPr>
        <w:pStyle w:val="ListParagraph"/>
        <w:numPr>
          <w:ilvl w:val="0"/>
          <w:numId w:val="25"/>
        </w:numPr>
        <w:shd w:val="clear" w:color="auto" w:fill="FFFFFF"/>
        <w:bidi w:val="0"/>
        <w:spacing w:after="0"/>
        <w:textAlignment w:val="baseline"/>
        <w:rPr>
          <w:rFonts w:ascii="Times New Roman" w:eastAsia="Times New Roman" w:hAnsi="Times New Roman" w:cs="Times New Roman"/>
          <w:color w:val="222222"/>
          <w:sz w:val="24"/>
          <w:szCs w:val="24"/>
        </w:rPr>
      </w:pPr>
      <w:r w:rsidRPr="00821702">
        <w:rPr>
          <w:rFonts w:ascii="Times New Roman" w:eastAsia="Times New Roman" w:hAnsi="Times New Roman" w:cs="Times New Roman"/>
          <w:color w:val="222222"/>
          <w:sz w:val="24"/>
          <w:szCs w:val="24"/>
        </w:rPr>
        <w:t>Bar Ilan University,</w:t>
      </w:r>
      <w:r w:rsidR="0094495C" w:rsidRPr="00821702">
        <w:rPr>
          <w:rFonts w:ascii="Times New Roman" w:eastAsia="Times New Roman" w:hAnsi="Times New Roman" w:cs="Times New Roman"/>
          <w:color w:val="222222"/>
          <w:sz w:val="24"/>
          <w:szCs w:val="24"/>
        </w:rPr>
        <w:t xml:space="preserve"> Health System Management Department, Israel</w:t>
      </w:r>
    </w:p>
    <w:p w:rsidR="00BC7F17" w:rsidRPr="00821702" w:rsidRDefault="00BC7F17" w:rsidP="004F0ABD">
      <w:pPr>
        <w:pStyle w:val="ListParagraph"/>
        <w:numPr>
          <w:ilvl w:val="0"/>
          <w:numId w:val="25"/>
        </w:numPr>
        <w:shd w:val="clear" w:color="auto" w:fill="FFFFFF"/>
        <w:bidi w:val="0"/>
        <w:spacing w:after="0"/>
        <w:textAlignment w:val="baseline"/>
        <w:rPr>
          <w:rFonts w:ascii="Times New Roman" w:eastAsia="Times New Roman" w:hAnsi="Times New Roman" w:cs="Times New Roman"/>
          <w:color w:val="222222"/>
          <w:sz w:val="24"/>
          <w:szCs w:val="24"/>
        </w:rPr>
      </w:pPr>
      <w:r w:rsidRPr="00821702">
        <w:rPr>
          <w:rFonts w:ascii="Times New Roman" w:eastAsia="Times New Roman" w:hAnsi="Times New Roman" w:cs="Times New Roman"/>
          <w:color w:val="222222"/>
          <w:sz w:val="24"/>
          <w:szCs w:val="24"/>
        </w:rPr>
        <w:t>Ministry of Health,</w:t>
      </w:r>
      <w:r w:rsidR="0094495C" w:rsidRPr="00821702">
        <w:rPr>
          <w:rFonts w:ascii="Times New Roman" w:eastAsia="Times New Roman" w:hAnsi="Times New Roman" w:cs="Times New Roman"/>
          <w:color w:val="222222"/>
          <w:sz w:val="24"/>
          <w:szCs w:val="24"/>
        </w:rPr>
        <w:t xml:space="preserve"> Patient Safety Division,</w:t>
      </w:r>
      <w:r w:rsidRPr="00821702">
        <w:rPr>
          <w:rFonts w:ascii="Times New Roman" w:eastAsia="Times New Roman" w:hAnsi="Times New Roman" w:cs="Times New Roman"/>
          <w:color w:val="222222"/>
          <w:sz w:val="24"/>
          <w:szCs w:val="24"/>
        </w:rPr>
        <w:t xml:space="preserve"> Israel</w:t>
      </w:r>
    </w:p>
    <w:p w:rsidR="00BC7F17" w:rsidRPr="00821702" w:rsidRDefault="00AE3343" w:rsidP="004F0ABD">
      <w:pPr>
        <w:pStyle w:val="ListParagraph"/>
        <w:numPr>
          <w:ilvl w:val="0"/>
          <w:numId w:val="25"/>
        </w:numPr>
        <w:shd w:val="clear" w:color="auto" w:fill="FFFFFF"/>
        <w:bidi w:val="0"/>
        <w:spacing w:after="0"/>
        <w:textAlignment w:val="baseline"/>
        <w:rPr>
          <w:rFonts w:ascii="Times New Roman" w:eastAsia="Times New Roman" w:hAnsi="Times New Roman" w:cs="Times New Roman"/>
          <w:color w:val="222222"/>
          <w:sz w:val="24"/>
          <w:szCs w:val="24"/>
        </w:rPr>
      </w:pPr>
      <w:r w:rsidRPr="00821702">
        <w:rPr>
          <w:rFonts w:ascii="Times New Roman" w:eastAsia="Times New Roman" w:hAnsi="Times New Roman" w:cs="Times New Roman"/>
          <w:color w:val="222222"/>
          <w:sz w:val="24"/>
          <w:szCs w:val="24"/>
        </w:rPr>
        <w:t>Department of Nursing, Jerusalem College of Technology</w:t>
      </w:r>
      <w:r w:rsidR="00BC7F17" w:rsidRPr="00821702">
        <w:rPr>
          <w:rFonts w:ascii="Times New Roman" w:eastAsia="Times New Roman" w:hAnsi="Times New Roman" w:cs="Times New Roman"/>
          <w:color w:val="222222"/>
          <w:sz w:val="24"/>
          <w:szCs w:val="24"/>
        </w:rPr>
        <w:t>, Israel</w:t>
      </w:r>
    </w:p>
    <w:p w:rsidR="009258EF" w:rsidRDefault="009258EF" w:rsidP="004F0ABD">
      <w:pPr>
        <w:pStyle w:val="ListParagraph"/>
        <w:numPr>
          <w:ilvl w:val="0"/>
          <w:numId w:val="25"/>
        </w:numPr>
        <w:shd w:val="clear" w:color="auto" w:fill="FFFFFF"/>
        <w:bidi w:val="0"/>
        <w:spacing w:after="0"/>
        <w:textAlignment w:val="baseline"/>
        <w:rPr>
          <w:rFonts w:ascii="Times New Roman" w:eastAsia="Times New Roman" w:hAnsi="Times New Roman" w:cs="Times New Roman"/>
          <w:color w:val="222222"/>
          <w:sz w:val="24"/>
          <w:szCs w:val="24"/>
        </w:rPr>
      </w:pPr>
      <w:r w:rsidRPr="009258EF">
        <w:rPr>
          <w:rFonts w:ascii="Times New Roman" w:eastAsia="Times New Roman" w:hAnsi="Times New Roman" w:cs="Times New Roman"/>
          <w:color w:val="222222"/>
          <w:sz w:val="24"/>
          <w:szCs w:val="24"/>
        </w:rPr>
        <w:t>Brigham and Women’s Hospital, Boston, MA, USA</w:t>
      </w:r>
    </w:p>
    <w:p w:rsidR="00BC7F17" w:rsidRPr="00821702" w:rsidRDefault="00BC7F17" w:rsidP="004F0ABD">
      <w:pPr>
        <w:pStyle w:val="ListParagraph"/>
        <w:numPr>
          <w:ilvl w:val="0"/>
          <w:numId w:val="25"/>
        </w:numPr>
        <w:shd w:val="clear" w:color="auto" w:fill="FFFFFF"/>
        <w:bidi w:val="0"/>
        <w:spacing w:after="0"/>
        <w:textAlignment w:val="baseline"/>
        <w:rPr>
          <w:rFonts w:ascii="Times New Roman" w:eastAsia="Times New Roman" w:hAnsi="Times New Roman" w:cs="Times New Roman"/>
          <w:color w:val="222222"/>
          <w:sz w:val="24"/>
          <w:szCs w:val="24"/>
        </w:rPr>
      </w:pPr>
      <w:r w:rsidRPr="00821702">
        <w:rPr>
          <w:rFonts w:ascii="Times New Roman" w:eastAsia="Times New Roman" w:hAnsi="Times New Roman" w:cs="Times New Roman"/>
          <w:color w:val="222222"/>
          <w:sz w:val="24"/>
          <w:szCs w:val="24"/>
        </w:rPr>
        <w:t xml:space="preserve">Harvard Medical School, </w:t>
      </w:r>
      <w:r w:rsidR="009258EF" w:rsidRPr="009258EF">
        <w:rPr>
          <w:rFonts w:ascii="Times New Roman" w:eastAsia="Times New Roman" w:hAnsi="Times New Roman" w:cs="Times New Roman"/>
          <w:color w:val="222222"/>
          <w:sz w:val="24"/>
          <w:szCs w:val="24"/>
        </w:rPr>
        <w:t xml:space="preserve">Boston, MA, </w:t>
      </w:r>
      <w:r w:rsidRPr="00821702">
        <w:rPr>
          <w:rFonts w:ascii="Times New Roman" w:eastAsia="Times New Roman" w:hAnsi="Times New Roman" w:cs="Times New Roman"/>
          <w:color w:val="222222"/>
          <w:sz w:val="24"/>
          <w:szCs w:val="24"/>
        </w:rPr>
        <w:t>USA</w:t>
      </w:r>
    </w:p>
    <w:p w:rsidR="00BC7F17" w:rsidRPr="00821702" w:rsidRDefault="00BC7F17" w:rsidP="00623C10">
      <w:pPr>
        <w:bidi w:val="0"/>
        <w:spacing w:before="240" w:after="0"/>
        <w:ind w:left="360"/>
        <w:rPr>
          <w:rFonts w:ascii="Times New Roman" w:eastAsia="Times New Roman" w:hAnsi="Times New Roman" w:cs="Times New Roman"/>
          <w:color w:val="222222"/>
          <w:sz w:val="24"/>
          <w:szCs w:val="24"/>
        </w:rPr>
      </w:pPr>
      <w:r w:rsidRPr="00821702">
        <w:rPr>
          <w:rFonts w:ascii="Times New Roman" w:eastAsia="Times New Roman" w:hAnsi="Times New Roman" w:cs="Times New Roman"/>
          <w:color w:val="222222"/>
          <w:sz w:val="24"/>
          <w:szCs w:val="24"/>
        </w:rPr>
        <w:t xml:space="preserve">* Correspondence: </w:t>
      </w:r>
      <w:r w:rsidRPr="00821702">
        <w:rPr>
          <w:rFonts w:ascii="Times New Roman" w:eastAsia="Times New Roman" w:hAnsi="Times New Roman" w:cs="Times New Roman"/>
          <w:color w:val="222222"/>
          <w:sz w:val="24"/>
          <w:szCs w:val="24"/>
        </w:rPr>
        <w:br/>
        <w:t>Dana Arad</w:t>
      </w:r>
    </w:p>
    <w:p w:rsidR="00BC7F17" w:rsidRDefault="00EE3EE7" w:rsidP="00623C10">
      <w:pPr>
        <w:bidi w:val="0"/>
        <w:spacing w:before="240" w:after="0"/>
        <w:ind w:left="360"/>
        <w:rPr>
          <w:rFonts w:cs="Times New Roman"/>
          <w:b/>
          <w:szCs w:val="24"/>
          <w:rtl/>
        </w:rPr>
      </w:pPr>
      <w:hyperlink r:id="rId5" w:history="1">
        <w:r w:rsidR="00BC7F17" w:rsidRPr="00762D01">
          <w:rPr>
            <w:rStyle w:val="Hyperlink"/>
            <w:rFonts w:cs="Times New Roman"/>
            <w:szCs w:val="24"/>
          </w:rPr>
          <w:t>Dana.arad@moh.gov.il</w:t>
        </w:r>
      </w:hyperlink>
    </w:p>
    <w:p w:rsidR="00BC7F17" w:rsidRPr="00D54BD4" w:rsidRDefault="00BC7F17" w:rsidP="00623C10">
      <w:pPr>
        <w:bidi w:val="0"/>
        <w:spacing w:before="240" w:after="0"/>
        <w:ind w:left="360"/>
        <w:rPr>
          <w:rFonts w:ascii="Times New Roman" w:eastAsia="Times New Roman" w:hAnsi="Times New Roman" w:cs="Times New Roman"/>
          <w:b/>
          <w:bCs/>
          <w:color w:val="222222"/>
          <w:sz w:val="24"/>
          <w:szCs w:val="24"/>
        </w:rPr>
      </w:pPr>
      <w:r w:rsidRPr="00D54BD4">
        <w:rPr>
          <w:rFonts w:ascii="Times New Roman" w:eastAsia="Times New Roman" w:hAnsi="Times New Roman" w:cs="Times New Roman"/>
          <w:b/>
          <w:bCs/>
          <w:color w:val="222222"/>
          <w:sz w:val="24"/>
          <w:szCs w:val="24"/>
        </w:rPr>
        <w:t>Acknowledgement:</w:t>
      </w:r>
    </w:p>
    <w:p w:rsidR="00D54BD4" w:rsidRPr="00C359F6" w:rsidRDefault="00D54BD4" w:rsidP="00623C10">
      <w:pPr>
        <w:bidi w:val="0"/>
        <w:ind w:left="360"/>
        <w:rPr>
          <w:rFonts w:asciiTheme="majorBidi" w:eastAsia="Times New Roman" w:hAnsiTheme="majorBidi" w:cstheme="majorBidi"/>
          <w:sz w:val="24"/>
          <w:szCs w:val="24"/>
        </w:rPr>
      </w:pPr>
      <w:r w:rsidRPr="00C359F6">
        <w:rPr>
          <w:rFonts w:asciiTheme="majorBidi" w:eastAsia="Times New Roman" w:hAnsiTheme="majorBidi" w:cstheme="majorBidi"/>
          <w:sz w:val="24"/>
          <w:szCs w:val="24"/>
        </w:rPr>
        <w:t>This study was funded by the Medical Research Fund for health services – Jerusalem, grant #MOHIG 14-2019</w:t>
      </w:r>
    </w:p>
    <w:p w:rsidR="00BC7F17" w:rsidRDefault="00BC7F17" w:rsidP="004F0ABD">
      <w:pPr>
        <w:bidi w:val="0"/>
        <w:spacing w:before="240" w:after="0"/>
        <w:jc w:val="right"/>
        <w:rPr>
          <w:rFonts w:ascii="Times New Roman" w:eastAsia="Times New Roman" w:hAnsi="Times New Roman" w:cs="Times New Roman"/>
          <w:b/>
          <w:bCs/>
          <w:color w:val="222222"/>
          <w:sz w:val="24"/>
          <w:szCs w:val="24"/>
          <w:rtl/>
        </w:rPr>
      </w:pPr>
    </w:p>
    <w:p w:rsidR="00E343A4" w:rsidRPr="00E37C42" w:rsidRDefault="00E343A4" w:rsidP="004F0ABD">
      <w:pPr>
        <w:bidi w:val="0"/>
        <w:spacing w:line="360" w:lineRule="auto"/>
        <w:rPr>
          <w:rFonts w:ascii="Times New Roman" w:eastAsia="Times New Roman" w:hAnsi="Times New Roman" w:cs="Times New Roman"/>
          <w:color w:val="222222"/>
          <w:sz w:val="24"/>
          <w:szCs w:val="24"/>
        </w:rPr>
      </w:pPr>
      <w:r w:rsidRPr="00F9042C">
        <w:rPr>
          <w:rFonts w:ascii="Times New Roman" w:eastAsia="Times New Roman" w:hAnsi="Times New Roman" w:cs="Times New Roman"/>
          <w:color w:val="222222"/>
          <w:sz w:val="24"/>
          <w:szCs w:val="24"/>
        </w:rPr>
        <w:t xml:space="preserve">Key words: 'Never Event', Definition, </w:t>
      </w:r>
      <w:r w:rsidR="00E37C42">
        <w:rPr>
          <w:rFonts w:ascii="Times New Roman" w:eastAsia="Times New Roman" w:hAnsi="Times New Roman" w:cs="Times New Roman"/>
          <w:color w:val="222222"/>
          <w:sz w:val="24"/>
          <w:szCs w:val="24"/>
        </w:rPr>
        <w:t>Surgery</w:t>
      </w:r>
      <w:r w:rsidRPr="00F9042C">
        <w:rPr>
          <w:rFonts w:ascii="Times New Roman" w:eastAsia="Times New Roman" w:hAnsi="Times New Roman" w:cs="Times New Roman"/>
          <w:color w:val="222222"/>
          <w:sz w:val="24"/>
          <w:szCs w:val="24"/>
        </w:rPr>
        <w:t xml:space="preserve">, </w:t>
      </w:r>
      <w:r w:rsidR="00E37C42">
        <w:rPr>
          <w:rFonts w:ascii="Times New Roman" w:eastAsia="Times New Roman" w:hAnsi="Times New Roman" w:cs="Times New Roman" w:hint="cs"/>
          <w:color w:val="222222"/>
          <w:sz w:val="24"/>
          <w:szCs w:val="24"/>
        </w:rPr>
        <w:t>O</w:t>
      </w:r>
      <w:r w:rsidR="00E37C42">
        <w:rPr>
          <w:rFonts w:ascii="Times New Roman" w:eastAsia="Times New Roman" w:hAnsi="Times New Roman" w:cs="Times New Roman"/>
          <w:color w:val="222222"/>
          <w:sz w:val="24"/>
          <w:szCs w:val="24"/>
        </w:rPr>
        <w:t xml:space="preserve">perating </w:t>
      </w:r>
      <w:r w:rsidR="0076699F" w:rsidRPr="00DC068A">
        <w:rPr>
          <w:rFonts w:ascii="Times New Roman" w:eastAsia="Times New Roman" w:hAnsi="Times New Roman" w:cs="Times New Roman"/>
          <w:color w:val="222222"/>
          <w:sz w:val="24"/>
          <w:szCs w:val="24"/>
        </w:rPr>
        <w:t>r</w:t>
      </w:r>
      <w:r w:rsidR="0076699F">
        <w:rPr>
          <w:rFonts w:ascii="Times New Roman" w:eastAsia="Times New Roman" w:hAnsi="Times New Roman" w:cs="Times New Roman"/>
          <w:color w:val="222222"/>
          <w:sz w:val="24"/>
          <w:szCs w:val="24"/>
        </w:rPr>
        <w:t>oom</w:t>
      </w:r>
      <w:r w:rsidR="00927A55" w:rsidRPr="00DC068A">
        <w:rPr>
          <w:rFonts w:ascii="Times New Roman" w:eastAsia="Times New Roman" w:hAnsi="Times New Roman" w:cs="Times New Roman"/>
          <w:color w:val="222222"/>
          <w:sz w:val="24"/>
          <w:szCs w:val="24"/>
        </w:rPr>
        <w:t>,</w:t>
      </w:r>
      <w:r w:rsidR="00927A55" w:rsidRPr="00DC068A">
        <w:t xml:space="preserve"> </w:t>
      </w:r>
      <w:r w:rsidR="004F51CF">
        <w:rPr>
          <w:rFonts w:ascii="Times New Roman" w:eastAsia="Times New Roman" w:hAnsi="Times New Roman" w:cs="Times New Roman"/>
          <w:color w:val="222222"/>
          <w:sz w:val="24"/>
          <w:szCs w:val="24"/>
        </w:rPr>
        <w:t xml:space="preserve">Patient Safety, </w:t>
      </w:r>
      <w:r w:rsidR="00A44616">
        <w:rPr>
          <w:rFonts w:ascii="Times New Roman" w:eastAsia="Times New Roman" w:hAnsi="Times New Roman" w:cs="Times New Roman"/>
          <w:color w:val="222222"/>
          <w:sz w:val="24"/>
          <w:szCs w:val="24"/>
        </w:rPr>
        <w:t>Profession</w:t>
      </w: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83365B" w:rsidRDefault="0083365B" w:rsidP="004F0ABD">
      <w:pPr>
        <w:bidi w:val="0"/>
        <w:spacing w:line="360" w:lineRule="auto"/>
        <w:rPr>
          <w:rFonts w:ascii="Times New Roman" w:eastAsia="Times New Roman" w:hAnsi="Times New Roman" w:cs="Times New Roman"/>
          <w:color w:val="222222"/>
          <w:sz w:val="24"/>
          <w:szCs w:val="24"/>
          <w:u w:val="single"/>
        </w:rPr>
      </w:pPr>
    </w:p>
    <w:p w:rsidR="00AE7C29" w:rsidRDefault="00AE7C29" w:rsidP="004F0ABD">
      <w:pPr>
        <w:bidi w:val="0"/>
        <w:spacing w:line="360" w:lineRule="auto"/>
        <w:rPr>
          <w:rFonts w:ascii="Times New Roman" w:eastAsia="Times New Roman" w:hAnsi="Times New Roman" w:cs="Times New Roman"/>
          <w:color w:val="222222"/>
          <w:sz w:val="24"/>
          <w:szCs w:val="24"/>
          <w:u w:val="single"/>
        </w:rPr>
      </w:pPr>
    </w:p>
    <w:p w:rsidR="00E343A4" w:rsidRDefault="00E343A4" w:rsidP="004F0ABD">
      <w:pPr>
        <w:bidi w:val="0"/>
        <w:spacing w:line="36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lastRenderedPageBreak/>
        <w:t>A</w:t>
      </w:r>
      <w:r w:rsidRPr="00F34D0D">
        <w:rPr>
          <w:rFonts w:ascii="Times New Roman" w:eastAsia="Times New Roman" w:hAnsi="Times New Roman" w:cs="Times New Roman"/>
          <w:color w:val="222222"/>
          <w:sz w:val="24"/>
          <w:szCs w:val="24"/>
          <w:u w:val="single"/>
        </w:rPr>
        <w:t>bstract</w:t>
      </w:r>
    </w:p>
    <w:p w:rsidR="00486FB5" w:rsidRDefault="00486FB5" w:rsidP="004F0ABD">
      <w:pPr>
        <w:bidi w:val="0"/>
        <w:spacing w:line="36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Background:</w:t>
      </w:r>
    </w:p>
    <w:p w:rsidR="00486FB5" w:rsidRPr="00C312E1" w:rsidRDefault="00486FB5" w:rsidP="00657203">
      <w:pPr>
        <w:bidi w:val="0"/>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Surgical 'Never Events' have a formal definition, created by the </w:t>
      </w:r>
      <w:r w:rsidR="00D415BC">
        <w:rPr>
          <w:rFonts w:ascii="Times New Roman" w:eastAsia="Times New Roman" w:hAnsi="Times New Roman" w:cs="Times New Roman"/>
          <w:color w:val="222222"/>
          <w:sz w:val="24"/>
          <w:szCs w:val="24"/>
        </w:rPr>
        <w:t>National Quality Forum (</w:t>
      </w:r>
      <w:r>
        <w:rPr>
          <w:rFonts w:ascii="Times New Roman" w:eastAsia="Times New Roman" w:hAnsi="Times New Roman" w:cs="Times New Roman"/>
          <w:color w:val="222222"/>
          <w:sz w:val="24"/>
          <w:szCs w:val="24"/>
        </w:rPr>
        <w:t>NQF</w:t>
      </w:r>
      <w:r w:rsidR="00D415B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and adapted by international health organizations.</w:t>
      </w:r>
      <w:r w:rsidR="009D407E">
        <w:rPr>
          <w:rFonts w:ascii="Times New Roman" w:eastAsia="Times New Roman" w:hAnsi="Times New Roman" w:cs="Times New Roman"/>
          <w:color w:val="222222"/>
          <w:sz w:val="24"/>
          <w:szCs w:val="24"/>
        </w:rPr>
        <w:t xml:space="preserve"> However, clinicians and risk managers may perceive this events differently compared to the formal definition. </w:t>
      </w:r>
      <w:r w:rsidR="001A020B">
        <w:rPr>
          <w:rFonts w:ascii="Times New Roman" w:eastAsia="Times New Roman" w:hAnsi="Times New Roman" w:cs="Times New Roman"/>
          <w:color w:val="222222"/>
          <w:sz w:val="24"/>
          <w:szCs w:val="24"/>
        </w:rPr>
        <w:t xml:space="preserve"> </w:t>
      </w:r>
    </w:p>
    <w:p w:rsidR="00486FB5" w:rsidRPr="00C312E1" w:rsidRDefault="00486FB5" w:rsidP="00623C10">
      <w:pPr>
        <w:bidi w:val="0"/>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Objective: </w:t>
      </w:r>
      <w:r>
        <w:rPr>
          <w:rFonts w:ascii="Times New Roman" w:eastAsia="Times New Roman" w:hAnsi="Times New Roman" w:cs="Times New Roman"/>
          <w:b/>
          <w:bCs/>
          <w:color w:val="222222"/>
          <w:sz w:val="24"/>
          <w:szCs w:val="24"/>
        </w:rPr>
        <w:br/>
      </w:r>
      <w:r>
        <w:rPr>
          <w:rFonts w:ascii="Times New Roman" w:eastAsia="Times New Roman" w:hAnsi="Times New Roman" w:cs="Times New Roman"/>
          <w:color w:val="222222"/>
          <w:sz w:val="24"/>
          <w:szCs w:val="24"/>
        </w:rPr>
        <w:t>To</w:t>
      </w:r>
      <w:r w:rsidR="0094495C">
        <w:rPr>
          <w:rFonts w:ascii="Times New Roman" w:eastAsia="Times New Roman" w:hAnsi="Times New Roman" w:cs="Times New Roman"/>
          <w:color w:val="222222"/>
          <w:sz w:val="24"/>
          <w:szCs w:val="24"/>
        </w:rPr>
        <w:t xml:space="preserve"> explore</w:t>
      </w:r>
      <w:r>
        <w:rPr>
          <w:rFonts w:ascii="Times New Roman" w:eastAsia="Times New Roman" w:hAnsi="Times New Roman" w:cs="Times New Roman"/>
          <w:color w:val="222222"/>
          <w:sz w:val="24"/>
          <w:szCs w:val="24"/>
        </w:rPr>
        <w:t xml:space="preserve"> perceptions of</w:t>
      </w:r>
      <w:r w:rsidR="00623C10">
        <w:rPr>
          <w:rFonts w:ascii="Times New Roman" w:eastAsia="Times New Roman" w:hAnsi="Times New Roman" w:cs="Times New Roman"/>
          <w:color w:val="222222"/>
          <w:sz w:val="24"/>
          <w:szCs w:val="24"/>
        </w:rPr>
        <w:t xml:space="preserve"> Operating room's (OR) </w:t>
      </w:r>
      <w:r>
        <w:rPr>
          <w:rFonts w:ascii="Times New Roman" w:eastAsia="Times New Roman" w:hAnsi="Times New Roman" w:cs="Times New Roman"/>
          <w:color w:val="222222"/>
          <w:sz w:val="24"/>
          <w:szCs w:val="24"/>
        </w:rPr>
        <w:t xml:space="preserve">clinicians and risk managers of the formal definition of 'Never Events' and its aspects. </w:t>
      </w:r>
    </w:p>
    <w:p w:rsidR="00486FB5" w:rsidRDefault="00486FB5" w:rsidP="004F0ABD">
      <w:pPr>
        <w:bidi w:val="0"/>
        <w:spacing w:line="36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Methods:</w:t>
      </w:r>
    </w:p>
    <w:p w:rsidR="00486FB5" w:rsidRPr="00C312E1" w:rsidRDefault="00486FB5" w:rsidP="00657203">
      <w:pPr>
        <w:bidi w:val="0"/>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Between September and December 2019, data was gathered through semi structured interviews with </w:t>
      </w:r>
      <w:bookmarkStart w:id="1" w:name="_Hlk71368810"/>
      <w:r>
        <w:rPr>
          <w:rFonts w:ascii="Times New Roman" w:eastAsia="Times New Roman" w:hAnsi="Times New Roman" w:cs="Times New Roman"/>
          <w:color w:val="222222"/>
          <w:sz w:val="24"/>
          <w:szCs w:val="24"/>
        </w:rPr>
        <w:t>OR clinicians</w:t>
      </w:r>
      <w:r w:rsidR="00D53110">
        <w:rPr>
          <w:rFonts w:ascii="Times New Roman" w:eastAsia="Times New Roman" w:hAnsi="Times New Roman" w:cs="Times New Roman"/>
          <w:color w:val="222222"/>
          <w:sz w:val="24"/>
          <w:szCs w:val="24"/>
        </w:rPr>
        <w:t xml:space="preserve"> (physicians and nurses) </w:t>
      </w:r>
      <w:r>
        <w:rPr>
          <w:rFonts w:ascii="Times New Roman" w:eastAsia="Times New Roman" w:hAnsi="Times New Roman" w:cs="Times New Roman"/>
          <w:color w:val="222222"/>
          <w:sz w:val="24"/>
          <w:szCs w:val="24"/>
        </w:rPr>
        <w:t xml:space="preserve">and risk managers </w:t>
      </w:r>
      <w:bookmarkEnd w:id="1"/>
      <w:r>
        <w:rPr>
          <w:rFonts w:ascii="Times New Roman" w:eastAsia="Times New Roman" w:hAnsi="Times New Roman" w:cs="Times New Roman"/>
          <w:color w:val="222222"/>
          <w:sz w:val="24"/>
          <w:szCs w:val="24"/>
        </w:rPr>
        <w:t xml:space="preserve">from hospitals and </w:t>
      </w:r>
      <w:r w:rsidR="00657203">
        <w:rPr>
          <w:rFonts w:ascii="Times New Roman" w:eastAsia="Times New Roman" w:hAnsi="Times New Roman" w:cs="Times New Roman"/>
          <w:color w:val="222222"/>
          <w:sz w:val="24"/>
          <w:szCs w:val="24"/>
        </w:rPr>
        <w:t xml:space="preserve">the </w:t>
      </w:r>
      <w:r w:rsidR="00291D1B">
        <w:rPr>
          <w:rFonts w:ascii="Times New Roman" w:eastAsia="Times New Roman" w:hAnsi="Times New Roman" w:cs="Times New Roman"/>
          <w:color w:val="222222"/>
          <w:sz w:val="24"/>
          <w:szCs w:val="24"/>
        </w:rPr>
        <w:t xml:space="preserve">Israeli </w:t>
      </w:r>
      <w:r>
        <w:rPr>
          <w:rFonts w:ascii="Times New Roman" w:eastAsia="Times New Roman" w:hAnsi="Times New Roman" w:cs="Times New Roman"/>
          <w:color w:val="222222"/>
          <w:sz w:val="24"/>
          <w:szCs w:val="24"/>
        </w:rPr>
        <w:t xml:space="preserve">Ministry of Health. </w:t>
      </w:r>
      <w:r>
        <w:rPr>
          <w:rFonts w:ascii="Times New Roman" w:hAnsi="Times New Roman" w:cs="Times New Roman"/>
          <w:sz w:val="24"/>
          <w:szCs w:val="24"/>
        </w:rPr>
        <w:t xml:space="preserve">The interviews were analyzed using the six phase's inductive </w:t>
      </w:r>
      <w:r w:rsidRPr="00110879">
        <w:rPr>
          <w:rFonts w:ascii="Times New Roman" w:hAnsi="Times New Roman" w:cs="Times New Roman"/>
          <w:sz w:val="24"/>
          <w:szCs w:val="24"/>
          <w:lang w:val="en"/>
        </w:rPr>
        <w:t>thematic analysis</w:t>
      </w:r>
      <w:r w:rsidRPr="00110879">
        <w:rPr>
          <w:rFonts w:ascii="Times New Roman" w:hAnsi="Times New Roman" w:cs="Times New Roman"/>
          <w:sz w:val="24"/>
          <w:szCs w:val="24"/>
        </w:rPr>
        <w:t xml:space="preserve"> </w:t>
      </w:r>
      <w:r>
        <w:rPr>
          <w:rFonts w:ascii="Times New Roman" w:hAnsi="Times New Roman" w:cs="Times New Roman"/>
          <w:sz w:val="24"/>
          <w:szCs w:val="24"/>
        </w:rPr>
        <w:t>approach</w:t>
      </w:r>
      <w:r>
        <w:rPr>
          <w:rFonts w:ascii="Times New Roman" w:eastAsia="Times New Roman" w:hAnsi="Times New Roman" w:cs="Times New Roman"/>
          <w:color w:val="222222"/>
          <w:sz w:val="24"/>
          <w:szCs w:val="24"/>
        </w:rPr>
        <w:t xml:space="preserve"> </w:t>
      </w:r>
      <w:r w:rsidR="00DF543E">
        <w:rPr>
          <w:rFonts w:ascii="Times New Roman" w:eastAsia="Times New Roman" w:hAnsi="Times New Roman" w:cs="Times New Roman"/>
          <w:color w:val="222222"/>
          <w:sz w:val="24"/>
          <w:szCs w:val="24"/>
        </w:rPr>
        <w:t>(</w:t>
      </w:r>
      <w:r w:rsidR="00F47B5B">
        <w:rPr>
          <w:rFonts w:ascii="Times New Roman" w:eastAsia="Times New Roman" w:hAnsi="Times New Roman" w:cs="Times New Roman"/>
          <w:color w:val="222222"/>
          <w:sz w:val="24"/>
          <w:szCs w:val="24"/>
        </w:rPr>
        <w:t>T</w:t>
      </w:r>
      <w:r w:rsidR="00930516">
        <w:rPr>
          <w:rFonts w:ascii="Times New Roman" w:eastAsia="Times New Roman" w:hAnsi="Times New Roman" w:cs="Times New Roman"/>
          <w:color w:val="222222"/>
          <w:sz w:val="24"/>
          <w:szCs w:val="24"/>
        </w:rPr>
        <w:t>A</w:t>
      </w:r>
      <w:r w:rsidR="00DF543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to identify themes related to perceptions of the definition. </w:t>
      </w:r>
    </w:p>
    <w:p w:rsidR="00486FB5" w:rsidRDefault="00486FB5" w:rsidP="004F0ABD">
      <w:pPr>
        <w:bidi w:val="0"/>
        <w:spacing w:line="36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Results:</w:t>
      </w:r>
    </w:p>
    <w:p w:rsidR="00486FB5" w:rsidRDefault="00486FB5" w:rsidP="00F40BD9">
      <w:pPr>
        <w:bidi w:val="0"/>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Data was gathered from 25 participants</w:t>
      </w:r>
      <w:r w:rsidR="00A16F66">
        <w:rPr>
          <w:rFonts w:ascii="Times New Roman" w:eastAsia="Times New Roman" w:hAnsi="Times New Roman" w:cs="Times New Roman"/>
          <w:color w:val="222222"/>
          <w:sz w:val="24"/>
          <w:szCs w:val="24"/>
        </w:rPr>
        <w:t xml:space="preserve"> (19 OR clinicians and 6 risk managers)</w:t>
      </w:r>
      <w:r>
        <w:rPr>
          <w:rFonts w:ascii="Times New Roman" w:eastAsia="Times New Roman" w:hAnsi="Times New Roman" w:cs="Times New Roman"/>
          <w:color w:val="222222"/>
          <w:sz w:val="24"/>
          <w:szCs w:val="24"/>
        </w:rPr>
        <w:t xml:space="preserve">. </w:t>
      </w:r>
      <w:r w:rsidR="00A16F66">
        <w:rPr>
          <w:rFonts w:ascii="Times New Roman" w:eastAsia="Times New Roman" w:hAnsi="Times New Roman" w:cs="Times New Roman"/>
          <w:color w:val="222222"/>
          <w:sz w:val="24"/>
          <w:szCs w:val="24"/>
        </w:rPr>
        <w:t>While Risk managers endorsed the formal definition, clinicians suggested to modify the definition based on their role in the surgery (</w:t>
      </w:r>
      <w:r>
        <w:rPr>
          <w:rFonts w:ascii="Times New Roman" w:eastAsia="Times New Roman" w:hAnsi="Times New Roman" w:cs="Times New Roman"/>
          <w:color w:val="222222"/>
          <w:sz w:val="24"/>
          <w:szCs w:val="24"/>
        </w:rPr>
        <w:t xml:space="preserve">Anesthesiologists </w:t>
      </w:r>
      <w:r w:rsidR="0094495C">
        <w:rPr>
          <w:rFonts w:ascii="Times New Roman" w:eastAsia="Times New Roman" w:hAnsi="Times New Roman" w:cs="Times New Roman"/>
          <w:color w:val="222222"/>
          <w:sz w:val="24"/>
          <w:szCs w:val="24"/>
        </w:rPr>
        <w:t>as</w:t>
      </w:r>
      <w:r>
        <w:rPr>
          <w:rFonts w:ascii="Times New Roman" w:eastAsia="Times New Roman" w:hAnsi="Times New Roman" w:cs="Times New Roman"/>
          <w:color w:val="222222"/>
          <w:sz w:val="24"/>
          <w:szCs w:val="24"/>
        </w:rPr>
        <w:t xml:space="preserve"> unexpected occurrence of events, surgeons as inappropriate preparedness</w:t>
      </w:r>
      <w:r w:rsidR="00FB6A3D">
        <w:rPr>
          <w:rFonts w:ascii="Times New Roman" w:eastAsia="Times New Roman" w:hAnsi="Times New Roman" w:cs="Times New Roman"/>
          <w:color w:val="222222"/>
          <w:sz w:val="24"/>
          <w:szCs w:val="24"/>
        </w:rPr>
        <w:t xml:space="preserve">, </w:t>
      </w:r>
      <w:r w:rsidR="00AE6D15">
        <w:rPr>
          <w:rFonts w:ascii="Times New Roman" w:eastAsia="Times New Roman" w:hAnsi="Times New Roman" w:cs="Times New Roman"/>
          <w:color w:val="222222"/>
          <w:sz w:val="24"/>
          <w:szCs w:val="24"/>
        </w:rPr>
        <w:t>and nurses</w:t>
      </w:r>
      <w:r>
        <w:rPr>
          <w:rFonts w:ascii="Times New Roman" w:eastAsia="Times New Roman" w:hAnsi="Times New Roman" w:cs="Times New Roman"/>
          <w:color w:val="222222"/>
          <w:sz w:val="24"/>
          <w:szCs w:val="24"/>
        </w:rPr>
        <w:t xml:space="preserve"> as </w:t>
      </w:r>
      <w:r w:rsidR="00AA2463">
        <w:rPr>
          <w:rFonts w:ascii="Times New Roman" w:eastAsia="Times New Roman" w:hAnsi="Times New Roman" w:cs="Times New Roman"/>
          <w:color w:val="222222"/>
          <w:sz w:val="24"/>
          <w:szCs w:val="24"/>
        </w:rPr>
        <w:t>preventable event that they are accountable for</w:t>
      </w:r>
      <w:r>
        <w:rPr>
          <w:rFonts w:ascii="Times New Roman" w:eastAsia="Times New Roman" w:hAnsi="Times New Roman" w:cs="Times New Roman"/>
          <w:color w:val="222222"/>
          <w:sz w:val="24"/>
          <w:szCs w:val="24"/>
        </w:rPr>
        <w:t xml:space="preserve"> and risk mangers as event with patient's harm</w:t>
      </w:r>
      <w:r w:rsidR="000A58A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F40BD9">
        <w:rPr>
          <w:rFonts w:ascii="Times New Roman" w:eastAsia="Times New Roman" w:hAnsi="Times New Roman" w:cs="Times New Roman"/>
          <w:color w:val="222222"/>
          <w:sz w:val="24"/>
          <w:szCs w:val="24"/>
        </w:rPr>
        <w:t>While participants agreed that these events are severe, their perception of their preventability was mixed. Surgeons and nurses thought that they can be prevented by training or safety standards. Anesthesiologists and risk managers thought that they are unpreventable.</w:t>
      </w:r>
      <w:r w:rsidR="00F40BD9">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t xml:space="preserve">Perceptions of incidence varied when physicians viewed </w:t>
      </w:r>
      <w:r w:rsidR="00FB6A3D">
        <w:rPr>
          <w:rFonts w:ascii="Times New Roman" w:eastAsia="Times New Roman" w:hAnsi="Times New Roman" w:cs="Times New Roman"/>
          <w:color w:val="222222"/>
          <w:sz w:val="24"/>
          <w:szCs w:val="24"/>
        </w:rPr>
        <w:t>the events as</w:t>
      </w:r>
      <w:r>
        <w:rPr>
          <w:rFonts w:ascii="Times New Roman" w:eastAsia="Times New Roman" w:hAnsi="Times New Roman" w:cs="Times New Roman"/>
          <w:color w:val="222222"/>
          <w:sz w:val="24"/>
          <w:szCs w:val="24"/>
        </w:rPr>
        <w:t xml:space="preserve"> rare and nurses as common</w:t>
      </w:r>
      <w:r w:rsidR="00FB6A3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C24C90">
        <w:rPr>
          <w:rFonts w:ascii="Times New Roman" w:eastAsia="Times New Roman" w:hAnsi="Times New Roman" w:cs="Times New Roman"/>
          <w:color w:val="222222"/>
          <w:sz w:val="24"/>
          <w:szCs w:val="24"/>
        </w:rPr>
        <w:t>U</w:t>
      </w:r>
      <w:r w:rsidR="0004720D">
        <w:rPr>
          <w:rFonts w:ascii="Times New Roman" w:eastAsia="Times New Roman" w:hAnsi="Times New Roman" w:cs="Times New Roman"/>
          <w:color w:val="222222"/>
          <w:sz w:val="24"/>
          <w:szCs w:val="24"/>
        </w:rPr>
        <w:t xml:space="preserve">npredictability </w:t>
      </w:r>
      <w:r w:rsidR="00C24C90">
        <w:rPr>
          <w:rFonts w:ascii="Times New Roman" w:eastAsia="Times New Roman" w:hAnsi="Times New Roman" w:cs="Times New Roman"/>
          <w:color w:val="222222"/>
          <w:sz w:val="24"/>
          <w:szCs w:val="24"/>
        </w:rPr>
        <w:t xml:space="preserve">was suggested </w:t>
      </w:r>
      <w:r w:rsidR="0004720D">
        <w:rPr>
          <w:rFonts w:ascii="Times New Roman" w:eastAsia="Times New Roman" w:hAnsi="Times New Roman" w:cs="Times New Roman"/>
          <w:color w:val="222222"/>
          <w:sz w:val="24"/>
          <w:szCs w:val="24"/>
        </w:rPr>
        <w:t>as an aspect of the definition due to the dynamic work environment in the OR and</w:t>
      </w:r>
      <w:r w:rsidR="00657203">
        <w:rPr>
          <w:rFonts w:ascii="Times New Roman" w:eastAsia="Times New Roman" w:hAnsi="Times New Roman" w:cs="Times New Roman"/>
          <w:color w:val="222222"/>
          <w:sz w:val="24"/>
          <w:szCs w:val="24"/>
        </w:rPr>
        <w:t xml:space="preserve"> characteristics of the surgery</w:t>
      </w:r>
      <w:r w:rsidR="0004720D">
        <w:rPr>
          <w:rFonts w:ascii="Times New Roman" w:eastAsia="Times New Roman" w:hAnsi="Times New Roman" w:cs="Times New Roman"/>
          <w:color w:val="222222"/>
          <w:sz w:val="24"/>
          <w:szCs w:val="24"/>
        </w:rPr>
        <w:t xml:space="preserve">. </w:t>
      </w:r>
    </w:p>
    <w:p w:rsidR="00486FB5" w:rsidRDefault="00486FB5" w:rsidP="004F0ABD">
      <w:pPr>
        <w:bidi w:val="0"/>
        <w:spacing w:line="36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Conclusions:</w:t>
      </w:r>
    </w:p>
    <w:p w:rsidR="00486FB5" w:rsidRPr="00AD4EEE" w:rsidRDefault="00657203" w:rsidP="005E15BE">
      <w:pPr>
        <w:bidi w:val="0"/>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Cli</w:t>
      </w:r>
      <w:r w:rsidR="009D407E">
        <w:rPr>
          <w:rFonts w:ascii="Times New Roman" w:eastAsia="Times New Roman" w:hAnsi="Times New Roman" w:cs="Times New Roman"/>
          <w:color w:val="222222"/>
          <w:sz w:val="24"/>
          <w:szCs w:val="24"/>
        </w:rPr>
        <w:t xml:space="preserve">nicians and risk managers' </w:t>
      </w:r>
      <w:r w:rsidR="00486FB5">
        <w:rPr>
          <w:rFonts w:ascii="Times New Roman" w:eastAsia="Times New Roman" w:hAnsi="Times New Roman" w:cs="Times New Roman"/>
          <w:color w:val="222222"/>
          <w:sz w:val="24"/>
          <w:szCs w:val="24"/>
        </w:rPr>
        <w:t>voice is crucial in promoting safety</w:t>
      </w:r>
      <w:r w:rsidR="001C1EA4">
        <w:rPr>
          <w:rFonts w:ascii="Times New Roman" w:eastAsia="Times New Roman" w:hAnsi="Times New Roman" w:cs="Times New Roman"/>
          <w:color w:val="222222"/>
          <w:sz w:val="24"/>
          <w:szCs w:val="24"/>
        </w:rPr>
        <w:t>. Our results show that the</w:t>
      </w:r>
      <w:r w:rsidR="009D407E">
        <w:rPr>
          <w:rFonts w:ascii="Times New Roman" w:eastAsia="Times New Roman" w:hAnsi="Times New Roman" w:cs="Times New Roman"/>
          <w:color w:val="222222"/>
          <w:sz w:val="24"/>
          <w:szCs w:val="24"/>
        </w:rPr>
        <w:t>se stakeholders</w:t>
      </w:r>
      <w:r w:rsidR="001C1EA4">
        <w:rPr>
          <w:rFonts w:ascii="Times New Roman" w:eastAsia="Times New Roman" w:hAnsi="Times New Roman" w:cs="Times New Roman"/>
          <w:color w:val="222222"/>
          <w:sz w:val="24"/>
          <w:szCs w:val="24"/>
        </w:rPr>
        <w:t xml:space="preserve"> have different perceptions </w:t>
      </w:r>
      <w:r w:rsidR="00C24C90">
        <w:rPr>
          <w:rFonts w:ascii="Times New Roman" w:eastAsia="Times New Roman" w:hAnsi="Times New Roman" w:cs="Times New Roman"/>
          <w:color w:val="222222"/>
          <w:sz w:val="24"/>
          <w:szCs w:val="24"/>
        </w:rPr>
        <w:t>of</w:t>
      </w:r>
      <w:r w:rsidR="001C1EA4">
        <w:rPr>
          <w:rFonts w:ascii="Times New Roman" w:eastAsia="Times New Roman" w:hAnsi="Times New Roman" w:cs="Times New Roman"/>
          <w:color w:val="222222"/>
          <w:sz w:val="24"/>
          <w:szCs w:val="24"/>
        </w:rPr>
        <w:t xml:space="preserve"> the </w:t>
      </w:r>
      <w:r w:rsidR="00580A57">
        <w:rPr>
          <w:rFonts w:ascii="Times New Roman" w:eastAsia="Times New Roman" w:hAnsi="Times New Roman" w:cs="Times New Roman"/>
          <w:color w:val="222222"/>
          <w:sz w:val="24"/>
          <w:szCs w:val="24"/>
        </w:rPr>
        <w:t xml:space="preserve">formal </w:t>
      </w:r>
      <w:r w:rsidR="001C1EA4">
        <w:rPr>
          <w:rFonts w:ascii="Times New Roman" w:eastAsia="Times New Roman" w:hAnsi="Times New Roman" w:cs="Times New Roman"/>
          <w:color w:val="222222"/>
          <w:sz w:val="24"/>
          <w:szCs w:val="24"/>
        </w:rPr>
        <w:t>definition what can suggest that they do not share the same mental model</w:t>
      </w:r>
      <w:r w:rsidR="005E15BE">
        <w:rPr>
          <w:rFonts w:ascii="Times New Roman" w:eastAsia="Times New Roman" w:hAnsi="Times New Roman" w:cs="Times New Roman"/>
          <w:color w:val="222222"/>
          <w:sz w:val="24"/>
          <w:szCs w:val="24"/>
        </w:rPr>
        <w:t xml:space="preserve"> during the surgery</w:t>
      </w:r>
      <w:r w:rsidR="001C1EA4">
        <w:rPr>
          <w:rFonts w:ascii="Times New Roman" w:eastAsia="Times New Roman" w:hAnsi="Times New Roman" w:cs="Times New Roman"/>
          <w:color w:val="222222"/>
          <w:sz w:val="24"/>
          <w:szCs w:val="24"/>
        </w:rPr>
        <w:t xml:space="preserve">. Therefore we suggest to re asses the definition and adjusting it according </w:t>
      </w:r>
      <w:r w:rsidR="00486FB5">
        <w:rPr>
          <w:rFonts w:ascii="Times New Roman" w:eastAsia="Times New Roman" w:hAnsi="Times New Roman" w:cs="Times New Roman"/>
          <w:color w:val="222222"/>
          <w:sz w:val="24"/>
          <w:szCs w:val="24"/>
        </w:rPr>
        <w:t xml:space="preserve">to </w:t>
      </w:r>
      <w:r w:rsidR="005E15BE">
        <w:rPr>
          <w:rFonts w:ascii="Times New Roman" w:eastAsia="Times New Roman" w:hAnsi="Times New Roman" w:cs="Times New Roman"/>
          <w:color w:val="222222"/>
          <w:sz w:val="24"/>
          <w:szCs w:val="24"/>
        </w:rPr>
        <w:t>type of surgery and</w:t>
      </w:r>
      <w:r w:rsidR="002F6306">
        <w:rPr>
          <w:rFonts w:ascii="Times New Roman" w:eastAsia="Times New Roman" w:hAnsi="Times New Roman" w:cs="Times New Roman"/>
          <w:color w:val="222222"/>
          <w:sz w:val="24"/>
          <w:szCs w:val="24"/>
        </w:rPr>
        <w:t xml:space="preserve"> the role of each clinician during the surgery. </w:t>
      </w:r>
      <w:r w:rsidR="0004720D">
        <w:rPr>
          <w:rFonts w:ascii="Times New Roman" w:eastAsia="Times New Roman" w:hAnsi="Times New Roman" w:cs="Times New Roman"/>
          <w:color w:val="222222"/>
          <w:sz w:val="24"/>
          <w:szCs w:val="24"/>
        </w:rPr>
        <w:t xml:space="preserve">Such modification requires implementing team communication to maintain the shared mental model. </w:t>
      </w:r>
      <w:r w:rsidR="001C1EA4">
        <w:rPr>
          <w:rFonts w:ascii="Times New Roman" w:eastAsia="Times New Roman" w:hAnsi="Times New Roman" w:cs="Times New Roman"/>
          <w:color w:val="222222"/>
          <w:sz w:val="24"/>
          <w:szCs w:val="24"/>
        </w:rPr>
        <w:t xml:space="preserve"> </w:t>
      </w:r>
    </w:p>
    <w:p w:rsidR="00E343A4" w:rsidRPr="00C468D1" w:rsidRDefault="00E343A4" w:rsidP="004F0ABD">
      <w:pPr>
        <w:bidi w:val="0"/>
        <w:spacing w:line="360" w:lineRule="auto"/>
        <w:rPr>
          <w:rFonts w:ascii="Times New Roman" w:eastAsia="Times New Roman" w:hAnsi="Times New Roman" w:cs="Times New Roman"/>
          <w:color w:val="222222"/>
          <w:sz w:val="24"/>
          <w:szCs w:val="24"/>
          <w:u w:val="single"/>
        </w:rPr>
      </w:pPr>
      <w:r w:rsidRPr="00C468D1">
        <w:rPr>
          <w:rFonts w:ascii="Times New Roman" w:eastAsia="Times New Roman" w:hAnsi="Times New Roman" w:cs="Times New Roman"/>
          <w:color w:val="222222"/>
          <w:sz w:val="24"/>
          <w:szCs w:val="24"/>
          <w:u w:val="single"/>
        </w:rPr>
        <w:t>Introduction:</w:t>
      </w:r>
    </w:p>
    <w:p w:rsidR="00E343A4" w:rsidRPr="00C468D1" w:rsidRDefault="00E343A4" w:rsidP="004F0ABD">
      <w:pPr>
        <w:bidi w:val="0"/>
        <w:spacing w:line="360" w:lineRule="auto"/>
        <w:rPr>
          <w:rFonts w:ascii="Times New Roman" w:eastAsia="Times New Roman" w:hAnsi="Times New Roman" w:cs="Times New Roman"/>
          <w:color w:val="222222"/>
          <w:sz w:val="24"/>
          <w:szCs w:val="24"/>
        </w:rPr>
      </w:pPr>
      <w:r w:rsidRPr="00C468D1">
        <w:rPr>
          <w:rFonts w:ascii="Times New Roman" w:eastAsia="Times New Roman" w:hAnsi="Times New Roman" w:cs="Times New Roman"/>
          <w:color w:val="222222"/>
          <w:sz w:val="24"/>
          <w:szCs w:val="24"/>
        </w:rPr>
        <w:t xml:space="preserve">The first axiom to the potential medical errors that can occur because of the medical care is the </w:t>
      </w:r>
      <w:r w:rsidRPr="00C468D1">
        <w:rPr>
          <w:rFonts w:ascii="Times New Roman" w:hAnsi="Times New Roman" w:cs="Times New Roman"/>
          <w:sz w:val="24"/>
          <w:szCs w:val="24"/>
        </w:rPr>
        <w:t xml:space="preserve">Hippocratic injunction of </w:t>
      </w:r>
      <w:r w:rsidRPr="00C468D1">
        <w:rPr>
          <w:rFonts w:ascii="Times New Roman" w:hAnsi="Times New Roman" w:cs="Times New Roman"/>
          <w:i/>
          <w:iCs/>
          <w:color w:val="1C1D1E"/>
          <w:sz w:val="24"/>
          <w:szCs w:val="24"/>
          <w:shd w:val="clear" w:color="auto" w:fill="F9F9F9"/>
        </w:rPr>
        <w:t>primum non nocere</w:t>
      </w:r>
      <w:r w:rsidRPr="00C468D1">
        <w:rPr>
          <w:rFonts w:ascii="Times New Roman" w:hAnsi="Times New Roman" w:cs="Times New Roman"/>
          <w:color w:val="1C1D1E"/>
          <w:sz w:val="24"/>
          <w:szCs w:val="24"/>
          <w:shd w:val="clear" w:color="auto" w:fill="F9F9F9"/>
        </w:rPr>
        <w:t xml:space="preserve"> (first, do no harm)</w:t>
      </w:r>
      <w:r w:rsidRPr="00C468D1">
        <w:rPr>
          <w:rFonts w:ascii="Times New Roman" w:hAnsi="Times New Roman" w:cs="Times New Roman"/>
          <w:sz w:val="24"/>
          <w:szCs w:val="24"/>
        </w:rPr>
        <w:t xml:space="preserve"> (Smith, 2005). This axiom is being tested when 'Never Event' </w:t>
      </w:r>
      <w:r w:rsidR="00915BDE">
        <w:rPr>
          <w:rFonts w:ascii="Times New Roman" w:hAnsi="Times New Roman" w:cs="Times New Roman"/>
          <w:sz w:val="24"/>
          <w:szCs w:val="24"/>
          <w:lang w:val="en-GB"/>
        </w:rPr>
        <w:t xml:space="preserve">(NE) </w:t>
      </w:r>
      <w:r w:rsidRPr="00C468D1">
        <w:rPr>
          <w:rFonts w:ascii="Times New Roman" w:hAnsi="Times New Roman" w:cs="Times New Roman"/>
          <w:sz w:val="24"/>
          <w:szCs w:val="24"/>
        </w:rPr>
        <w:t xml:space="preserve">occurs. </w:t>
      </w:r>
    </w:p>
    <w:p w:rsidR="00E343A4" w:rsidRDefault="000D1CDF" w:rsidP="00AE6680">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NE was first defined by </w:t>
      </w:r>
      <w:r w:rsidR="00E343A4" w:rsidRPr="00C468D1">
        <w:rPr>
          <w:rFonts w:ascii="Times New Roman" w:hAnsi="Times New Roman" w:cs="Times New Roman"/>
          <w:sz w:val="24"/>
          <w:szCs w:val="24"/>
        </w:rPr>
        <w:t>The National Quality Forum (NQF) in 2001</w:t>
      </w:r>
      <w:r w:rsidR="0076699F">
        <w:rPr>
          <w:rFonts w:ascii="Times New Roman" w:hAnsi="Times New Roman" w:cs="Times New Roman"/>
          <w:sz w:val="24"/>
          <w:szCs w:val="24"/>
        </w:rPr>
        <w:t xml:space="preserve"> </w:t>
      </w:r>
      <w:r w:rsidR="00E343A4">
        <w:rPr>
          <w:rFonts w:ascii="Times New Roman" w:hAnsi="Times New Roman" w:cs="Times New Roman"/>
          <w:sz w:val="24"/>
          <w:szCs w:val="24"/>
        </w:rPr>
        <w:t>(Kizer &amp; Stegun, 2005)</w:t>
      </w:r>
      <w:r w:rsidR="00AE6680">
        <w:rPr>
          <w:rFonts w:ascii="Times New Roman" w:hAnsi="Times New Roman" w:cs="Times New Roman"/>
          <w:sz w:val="24"/>
          <w:szCs w:val="24"/>
        </w:rPr>
        <w:t xml:space="preserve"> as serious events that are largely preventable and of concern to public and to healthcare providers with a goal of reducing them by quality improvement (Kumar and Raina, 2017). </w:t>
      </w:r>
      <w:r w:rsidR="00E343A4">
        <w:rPr>
          <w:rFonts w:ascii="Times New Roman" w:hAnsi="Times New Roman" w:cs="Times New Roman"/>
          <w:sz w:val="24"/>
          <w:szCs w:val="24"/>
        </w:rPr>
        <w:t>The definition's process was voluntary consensus standards setting among stakeholders (Kizer &amp; Stegun, 2005)</w:t>
      </w:r>
      <w:r>
        <w:rPr>
          <w:rFonts w:ascii="Times New Roman" w:hAnsi="Times New Roman" w:cs="Times New Roman"/>
          <w:sz w:val="24"/>
          <w:szCs w:val="24"/>
        </w:rPr>
        <w:t xml:space="preserve"> and d</w:t>
      </w:r>
      <w:r w:rsidR="00E343A4" w:rsidRPr="00C468D1">
        <w:rPr>
          <w:rFonts w:ascii="Times New Roman" w:hAnsi="Times New Roman" w:cs="Times New Roman"/>
          <w:sz w:val="24"/>
          <w:szCs w:val="24"/>
        </w:rPr>
        <w:t>escribes shocking medical errors that should never occur</w:t>
      </w:r>
      <w:r w:rsidR="00E343A4">
        <w:rPr>
          <w:rFonts w:ascii="Times New Roman" w:hAnsi="Times New Roman" w:cs="Times New Roman"/>
          <w:sz w:val="24"/>
          <w:szCs w:val="24"/>
        </w:rPr>
        <w:t xml:space="preserve"> (Flug, Ponce et al</w:t>
      </w:r>
      <w:r w:rsidR="0076699F">
        <w:rPr>
          <w:rFonts w:ascii="Times New Roman" w:hAnsi="Times New Roman" w:cs="Times New Roman"/>
          <w:sz w:val="24"/>
          <w:szCs w:val="24"/>
        </w:rPr>
        <w:t>,</w:t>
      </w:r>
      <w:r w:rsidR="00E343A4">
        <w:rPr>
          <w:rFonts w:ascii="Times New Roman" w:hAnsi="Times New Roman" w:cs="Times New Roman"/>
          <w:sz w:val="24"/>
          <w:szCs w:val="24"/>
        </w:rPr>
        <w:t xml:space="preserve"> 2018). </w:t>
      </w:r>
    </w:p>
    <w:p w:rsidR="000D1CDF" w:rsidRDefault="000D1CDF" w:rsidP="00C24C90">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s</w:t>
      </w:r>
      <w:r w:rsidR="00E343A4">
        <w:rPr>
          <w:rFonts w:ascii="Times New Roman" w:hAnsi="Times New Roman" w:cs="Times New Roman"/>
          <w:sz w:val="24"/>
          <w:szCs w:val="24"/>
        </w:rPr>
        <w:t>urgical NEs include surgery or invasive procedure performed on the wrong site, on the wrong patient, wrong surgical or invasive procedure performed, and unintended retention of a foreign object in a patient after surgery, intraoperative or immediately postoperative death in ASA (American Society of Anesthesiologists) class</w:t>
      </w:r>
      <w:r w:rsidR="00E343A4" w:rsidRPr="00A73C2E">
        <w:rPr>
          <w:rFonts w:ascii="Times New Roman" w:hAnsi="Times New Roman" w:cs="Times New Roman"/>
          <w:sz w:val="24"/>
          <w:szCs w:val="24"/>
        </w:rPr>
        <w:t>1</w:t>
      </w:r>
      <w:r w:rsidR="00E343A4">
        <w:rPr>
          <w:rFonts w:ascii="Times New Roman" w:hAnsi="Times New Roman" w:cs="Times New Roman"/>
          <w:sz w:val="24"/>
          <w:szCs w:val="24"/>
        </w:rPr>
        <w:t xml:space="preserve">patient serious reportable events in healthcare 2011). </w:t>
      </w:r>
    </w:p>
    <w:p w:rsidR="00BD6666" w:rsidRDefault="000D1CDF" w:rsidP="00C24C90">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In order to prevent surgical NE and perform a safe surgery, the participating team members should share a mental model in regards to perioperative risks and errors (Brown et al, 2017), (Shciff et al, 2018). </w:t>
      </w:r>
      <w:r w:rsidR="00BD6666">
        <w:rPr>
          <w:rFonts w:ascii="Times New Roman" w:hAnsi="Times New Roman" w:cs="Times New Roman"/>
          <w:sz w:val="24"/>
          <w:szCs w:val="24"/>
        </w:rPr>
        <w:t xml:space="preserve">Also, the perceptions of NEs should be based on mutual understanding of the situation during the surgery by the </w:t>
      </w:r>
      <w:r w:rsidR="00C24C90">
        <w:rPr>
          <w:rFonts w:ascii="Times New Roman" w:hAnsi="Times New Roman" w:cs="Times New Roman"/>
          <w:sz w:val="24"/>
          <w:szCs w:val="24"/>
        </w:rPr>
        <w:t xml:space="preserve">participating </w:t>
      </w:r>
      <w:r w:rsidR="00BD6666">
        <w:rPr>
          <w:rFonts w:ascii="Times New Roman" w:hAnsi="Times New Roman" w:cs="Times New Roman"/>
          <w:sz w:val="24"/>
          <w:szCs w:val="24"/>
        </w:rPr>
        <w:t>team (Stout et al, 1999 in Etherington et al, 2019, Goras et al, 2017, Fruhen et al, 2020). Thus, when team behaviors differ during the surgery, it indicates different and conflicting interpretations of the surgery what may affect its safety (Aveling et al, 2018).</w:t>
      </w:r>
    </w:p>
    <w:p w:rsidR="00E343A4" w:rsidRDefault="00E343A4" w:rsidP="004F0ABD">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When analyzing interpretation of the NQF definition, SAFER report showed that surgical NEs were rephrased implicitly or with variation</w:t>
      </w:r>
      <w:r w:rsidR="00BD6666">
        <w:rPr>
          <w:rFonts w:ascii="Times New Roman" w:hAnsi="Times New Roman" w:cs="Times New Roman"/>
          <w:sz w:val="24"/>
          <w:szCs w:val="24"/>
        </w:rPr>
        <w:t xml:space="preserve"> by states and team members</w:t>
      </w:r>
      <w:r>
        <w:rPr>
          <w:rFonts w:ascii="Times New Roman" w:hAnsi="Times New Roman" w:cs="Times New Roman"/>
          <w:sz w:val="24"/>
          <w:szCs w:val="24"/>
        </w:rPr>
        <w:t xml:space="preserve">. For example, 'wrong surgical procedure' </w:t>
      </w:r>
      <w:r w:rsidR="00BD6666">
        <w:rPr>
          <w:rFonts w:ascii="Times New Roman" w:hAnsi="Times New Roman" w:cs="Times New Roman"/>
          <w:sz w:val="24"/>
          <w:szCs w:val="24"/>
        </w:rPr>
        <w:t xml:space="preserve">was </w:t>
      </w:r>
      <w:r>
        <w:rPr>
          <w:rFonts w:ascii="Times New Roman" w:hAnsi="Times New Roman" w:cs="Times New Roman"/>
          <w:sz w:val="24"/>
          <w:szCs w:val="24"/>
        </w:rPr>
        <w:t xml:space="preserve">rephrased as 'surgery on wrong patient, </w:t>
      </w:r>
      <w:r>
        <w:rPr>
          <w:rFonts w:ascii="Times New Roman" w:hAnsi="Times New Roman" w:cs="Times New Roman"/>
          <w:sz w:val="24"/>
          <w:szCs w:val="24"/>
        </w:rPr>
        <w:lastRenderedPageBreak/>
        <w:t xml:space="preserve">wrong site, </w:t>
      </w:r>
      <w:r w:rsidR="007B7461">
        <w:rPr>
          <w:rFonts w:ascii="Times New Roman" w:hAnsi="Times New Roman" w:cs="Times New Roman"/>
          <w:sz w:val="24"/>
          <w:szCs w:val="24"/>
        </w:rPr>
        <w:t>and wrong</w:t>
      </w:r>
      <w:r>
        <w:rPr>
          <w:rFonts w:ascii="Times New Roman" w:hAnsi="Times New Roman" w:cs="Times New Roman"/>
          <w:sz w:val="24"/>
          <w:szCs w:val="24"/>
        </w:rPr>
        <w:t xml:space="preserve"> body part' (Rosenthal &amp;</w:t>
      </w:r>
      <w:r w:rsidR="008D51BE">
        <w:rPr>
          <w:rFonts w:ascii="Times New Roman" w:hAnsi="Times New Roman" w:cs="Times New Roman"/>
          <w:sz w:val="24"/>
          <w:szCs w:val="24"/>
        </w:rPr>
        <w:t xml:space="preserve"> </w:t>
      </w:r>
      <w:r>
        <w:rPr>
          <w:rFonts w:ascii="Times New Roman" w:hAnsi="Times New Roman" w:cs="Times New Roman"/>
          <w:sz w:val="24"/>
          <w:szCs w:val="24"/>
        </w:rPr>
        <w:t>Booth, 2003).</w:t>
      </w:r>
      <w:r w:rsidR="00BD6666">
        <w:rPr>
          <w:rFonts w:ascii="Times New Roman" w:hAnsi="Times New Roman" w:cs="Times New Roman"/>
          <w:sz w:val="24"/>
          <w:szCs w:val="24"/>
        </w:rPr>
        <w:t xml:space="preserve"> </w:t>
      </w:r>
      <w:r w:rsidRPr="00C468D1">
        <w:rPr>
          <w:rFonts w:ascii="Times New Roman" w:hAnsi="Times New Roman" w:cs="Times New Roman"/>
          <w:sz w:val="24"/>
          <w:szCs w:val="24"/>
        </w:rPr>
        <w:t>A</w:t>
      </w:r>
      <w:r w:rsidR="00BD6666">
        <w:rPr>
          <w:rFonts w:ascii="Times New Roman" w:hAnsi="Times New Roman" w:cs="Times New Roman"/>
          <w:sz w:val="24"/>
          <w:szCs w:val="24"/>
        </w:rPr>
        <w:t>nother</w:t>
      </w:r>
      <w:r w:rsidRPr="00C468D1">
        <w:rPr>
          <w:rFonts w:ascii="Times New Roman" w:hAnsi="Times New Roman" w:cs="Times New Roman"/>
          <w:sz w:val="24"/>
          <w:szCs w:val="24"/>
        </w:rPr>
        <w:t xml:space="preserve"> study exploring showed that anesthesiologists were aware </w:t>
      </w:r>
      <w:r>
        <w:rPr>
          <w:rFonts w:ascii="Times New Roman" w:hAnsi="Times New Roman" w:cs="Times New Roman"/>
          <w:sz w:val="24"/>
          <w:szCs w:val="24"/>
        </w:rPr>
        <w:t>of</w:t>
      </w:r>
      <w:r w:rsidRPr="00C468D1">
        <w:rPr>
          <w:rFonts w:ascii="Times New Roman" w:hAnsi="Times New Roman" w:cs="Times New Roman"/>
          <w:sz w:val="24"/>
          <w:szCs w:val="24"/>
        </w:rPr>
        <w:t xml:space="preserve"> the formal definition of </w:t>
      </w:r>
      <w:r w:rsidR="00BD6666">
        <w:rPr>
          <w:rFonts w:ascii="Times New Roman" w:hAnsi="Times New Roman" w:cs="Times New Roman"/>
          <w:sz w:val="24"/>
          <w:szCs w:val="24"/>
        </w:rPr>
        <w:t>NE</w:t>
      </w:r>
      <w:r w:rsidRPr="00C468D1">
        <w:rPr>
          <w:rFonts w:ascii="Times New Roman" w:hAnsi="Times New Roman" w:cs="Times New Roman"/>
          <w:sz w:val="24"/>
          <w:szCs w:val="24"/>
        </w:rPr>
        <w:t xml:space="preserve"> but had their personal definition that related to the speed of onset of the event and potential severity (Smith, Goodwin, Mort &amp; Pope, 2006). </w:t>
      </w:r>
    </w:p>
    <w:p w:rsidR="00BD6666" w:rsidRDefault="00BD6666" w:rsidP="004F0ABD">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 2011 the NQF updated its definition and added the aspect of prevention of these events</w:t>
      </w:r>
      <w:r w:rsidRPr="00C468D1">
        <w:rPr>
          <w:rFonts w:ascii="Times New Roman" w:hAnsi="Times New Roman" w:cs="Times New Roman"/>
          <w:sz w:val="24"/>
          <w:szCs w:val="24"/>
        </w:rPr>
        <w:t xml:space="preserve"> (Robert, Choi et al, 2015)</w:t>
      </w:r>
      <w:r>
        <w:rPr>
          <w:rFonts w:ascii="Times New Roman" w:hAnsi="Times New Roman" w:cs="Times New Roman"/>
          <w:sz w:val="24"/>
          <w:szCs w:val="24"/>
        </w:rPr>
        <w:t xml:space="preserve">. </w:t>
      </w:r>
      <w:r w:rsidRPr="00C468D1">
        <w:rPr>
          <w:rFonts w:ascii="Times New Roman" w:hAnsi="Times New Roman" w:cs="Times New Roman"/>
          <w:sz w:val="24"/>
          <w:szCs w:val="24"/>
        </w:rPr>
        <w:t xml:space="preserve">The Center for Medicare and Medicaid (CMS) </w:t>
      </w:r>
      <w:r>
        <w:rPr>
          <w:rFonts w:ascii="Times New Roman" w:hAnsi="Times New Roman" w:cs="Times New Roman"/>
          <w:sz w:val="24"/>
          <w:szCs w:val="24"/>
        </w:rPr>
        <w:t>related</w:t>
      </w:r>
      <w:r w:rsidRPr="00C468D1">
        <w:rPr>
          <w:rFonts w:ascii="Times New Roman" w:hAnsi="Times New Roman" w:cs="Times New Roman"/>
          <w:sz w:val="24"/>
          <w:szCs w:val="24"/>
        </w:rPr>
        <w:t xml:space="preserve"> to the definition </w:t>
      </w:r>
      <w:r>
        <w:rPr>
          <w:rFonts w:ascii="Times New Roman" w:hAnsi="Times New Roman" w:cs="Times New Roman"/>
          <w:sz w:val="24"/>
          <w:szCs w:val="24"/>
        </w:rPr>
        <w:t>as surgical events, in</w:t>
      </w:r>
      <w:r w:rsidRPr="00C468D1">
        <w:rPr>
          <w:rFonts w:ascii="Times New Roman" w:hAnsi="Times New Roman" w:cs="Times New Roman"/>
          <w:sz w:val="24"/>
          <w:szCs w:val="24"/>
        </w:rPr>
        <w:t xml:space="preserve"> serious hospital-acquired conditions, </w:t>
      </w:r>
      <w:r>
        <w:rPr>
          <w:rFonts w:ascii="Times New Roman" w:hAnsi="Times New Roman" w:cs="Times New Roman"/>
          <w:sz w:val="24"/>
          <w:szCs w:val="24"/>
        </w:rPr>
        <w:t>also with aspect of prevention b</w:t>
      </w:r>
      <w:r w:rsidRPr="00C468D1">
        <w:rPr>
          <w:rFonts w:ascii="Times New Roman" w:hAnsi="Times New Roman" w:cs="Times New Roman"/>
          <w:sz w:val="24"/>
          <w:szCs w:val="24"/>
        </w:rPr>
        <w:t xml:space="preserve">y implementation of standardized protocols </w:t>
      </w:r>
      <w:r>
        <w:rPr>
          <w:rFonts w:ascii="Times New Roman" w:hAnsi="Times New Roman" w:cs="Times New Roman"/>
          <w:sz w:val="24"/>
          <w:szCs w:val="24"/>
        </w:rPr>
        <w:t>(Joice et al, 2013)</w:t>
      </w:r>
      <w:r w:rsidRPr="00C468D1">
        <w:rPr>
          <w:rFonts w:ascii="Times New Roman" w:hAnsi="Times New Roman" w:cs="Times New Roman"/>
          <w:sz w:val="24"/>
          <w:szCs w:val="24"/>
        </w:rPr>
        <w:t xml:space="preserve"> </w:t>
      </w:r>
    </w:p>
    <w:p w:rsidR="00E343A4" w:rsidRDefault="00E343A4" w:rsidP="004F0ABD">
      <w:pPr>
        <w:bidi w:val="0"/>
        <w:spacing w:line="360" w:lineRule="auto"/>
        <w:rPr>
          <w:rFonts w:ascii="Times New Roman" w:hAnsi="Times New Roman" w:cs="Times New Roman"/>
          <w:sz w:val="24"/>
          <w:szCs w:val="24"/>
        </w:rPr>
      </w:pPr>
      <w:r w:rsidRPr="00C468D1">
        <w:rPr>
          <w:rFonts w:ascii="Times New Roman" w:hAnsi="Times New Roman" w:cs="Times New Roman"/>
          <w:sz w:val="24"/>
          <w:szCs w:val="24"/>
        </w:rPr>
        <w:t>A systemic review by Jung, Elfassy, Juni and Grantcharov (2019)</w:t>
      </w:r>
      <w:r>
        <w:rPr>
          <w:rFonts w:ascii="Times New Roman" w:hAnsi="Times New Roman" w:cs="Times New Roman"/>
          <w:sz w:val="24"/>
          <w:szCs w:val="24"/>
        </w:rPr>
        <w:t xml:space="preserve"> </w:t>
      </w:r>
      <w:r w:rsidR="0076699F">
        <w:rPr>
          <w:rFonts w:ascii="Times New Roman" w:hAnsi="Times New Roman" w:cs="Times New Roman"/>
          <w:sz w:val="24"/>
          <w:szCs w:val="24"/>
        </w:rPr>
        <w:t xml:space="preserve">showed </w:t>
      </w:r>
      <w:r>
        <w:rPr>
          <w:rFonts w:ascii="Times New Roman" w:hAnsi="Times New Roman" w:cs="Times New Roman"/>
          <w:sz w:val="24"/>
          <w:szCs w:val="24"/>
        </w:rPr>
        <w:t>that surgical</w:t>
      </w:r>
      <w:r w:rsidRPr="00C468D1">
        <w:rPr>
          <w:rFonts w:ascii="Times New Roman" w:hAnsi="Times New Roman" w:cs="Times New Roman"/>
          <w:sz w:val="24"/>
          <w:szCs w:val="24"/>
        </w:rPr>
        <w:t xml:space="preserve"> </w:t>
      </w:r>
      <w:r w:rsidR="00BD6666">
        <w:rPr>
          <w:rFonts w:ascii="Times New Roman" w:hAnsi="Times New Roman" w:cs="Times New Roman"/>
          <w:sz w:val="24"/>
          <w:szCs w:val="24"/>
        </w:rPr>
        <w:t>NE</w:t>
      </w:r>
      <w:r w:rsidRPr="00C468D1">
        <w:rPr>
          <w:rFonts w:ascii="Times New Roman" w:hAnsi="Times New Roman" w:cs="Times New Roman"/>
          <w:sz w:val="24"/>
          <w:szCs w:val="24"/>
        </w:rPr>
        <w:t xml:space="preserve"> </w:t>
      </w:r>
      <w:r w:rsidR="00BD6666">
        <w:rPr>
          <w:rFonts w:ascii="Times New Roman" w:hAnsi="Times New Roman" w:cs="Times New Roman"/>
          <w:sz w:val="24"/>
          <w:szCs w:val="24"/>
        </w:rPr>
        <w:t>added the concept</w:t>
      </w:r>
      <w:r w:rsidRPr="00C468D1">
        <w:rPr>
          <w:rFonts w:ascii="Times New Roman" w:hAnsi="Times New Roman" w:cs="Times New Roman"/>
          <w:sz w:val="24"/>
          <w:szCs w:val="24"/>
        </w:rPr>
        <w:t xml:space="preserve"> of unintended and unanticipated event, caused by medical teams and not the patient's underlyin</w:t>
      </w:r>
      <w:r w:rsidR="00BD6666">
        <w:rPr>
          <w:rFonts w:ascii="Times New Roman" w:hAnsi="Times New Roman" w:cs="Times New Roman"/>
          <w:sz w:val="24"/>
          <w:szCs w:val="24"/>
        </w:rPr>
        <w:t>g conditions.</w:t>
      </w:r>
      <w:r>
        <w:rPr>
          <w:rFonts w:ascii="Times New Roman" w:hAnsi="Times New Roman" w:cs="Times New Roman"/>
          <w:sz w:val="24"/>
          <w:szCs w:val="24"/>
        </w:rPr>
        <w:t xml:space="preserve"> </w:t>
      </w:r>
    </w:p>
    <w:p w:rsidR="00E343A4" w:rsidRPr="00C468D1" w:rsidRDefault="00E343A4" w:rsidP="001A19A0">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Our study aims to examine </w:t>
      </w:r>
      <w:r w:rsidR="00BD6666">
        <w:rPr>
          <w:rFonts w:ascii="Times New Roman" w:hAnsi="Times New Roman" w:cs="Times New Roman"/>
          <w:sz w:val="24"/>
          <w:szCs w:val="24"/>
        </w:rPr>
        <w:t>perceptions</w:t>
      </w:r>
      <w:r>
        <w:rPr>
          <w:rFonts w:ascii="Times New Roman" w:hAnsi="Times New Roman" w:cs="Times New Roman"/>
          <w:sz w:val="24"/>
          <w:szCs w:val="24"/>
        </w:rPr>
        <w:t xml:space="preserve"> of </w:t>
      </w:r>
      <w:r w:rsidR="00A23203">
        <w:rPr>
          <w:rFonts w:ascii="Times New Roman" w:hAnsi="Times New Roman" w:cs="Times New Roman"/>
          <w:sz w:val="24"/>
          <w:szCs w:val="24"/>
        </w:rPr>
        <w:t>Operating Room's (</w:t>
      </w:r>
      <w:r>
        <w:rPr>
          <w:rFonts w:ascii="Times New Roman" w:hAnsi="Times New Roman" w:cs="Times New Roman"/>
          <w:sz w:val="24"/>
          <w:szCs w:val="24"/>
        </w:rPr>
        <w:t>ORs</w:t>
      </w:r>
      <w:r w:rsidR="00A23203">
        <w:rPr>
          <w:rFonts w:ascii="Times New Roman" w:hAnsi="Times New Roman" w:cs="Times New Roman"/>
          <w:sz w:val="24"/>
          <w:szCs w:val="24"/>
        </w:rPr>
        <w:t>)</w:t>
      </w:r>
      <w:r>
        <w:rPr>
          <w:rFonts w:ascii="Times New Roman" w:hAnsi="Times New Roman" w:cs="Times New Roman"/>
          <w:sz w:val="24"/>
          <w:szCs w:val="24"/>
        </w:rPr>
        <w:t xml:space="preserve"> clinicians</w:t>
      </w:r>
      <w:r w:rsidR="00DF662E">
        <w:rPr>
          <w:rFonts w:ascii="Times New Roman" w:hAnsi="Times New Roman" w:cs="Times New Roman"/>
          <w:sz w:val="24"/>
          <w:szCs w:val="24"/>
        </w:rPr>
        <w:t xml:space="preserve"> (physicians and nurses)</w:t>
      </w:r>
      <w:r>
        <w:rPr>
          <w:rFonts w:ascii="Times New Roman" w:hAnsi="Times New Roman" w:cs="Times New Roman"/>
          <w:sz w:val="24"/>
          <w:szCs w:val="24"/>
        </w:rPr>
        <w:t xml:space="preserve"> and risk managers to the definition of surgical 'Never Events'.</w:t>
      </w:r>
      <w:r w:rsidRPr="00C468D1">
        <w:rPr>
          <w:rFonts w:ascii="Times New Roman" w:hAnsi="Times New Roman" w:cs="Times New Roman"/>
          <w:sz w:val="24"/>
          <w:szCs w:val="24"/>
        </w:rPr>
        <w:t xml:space="preserve"> </w:t>
      </w:r>
      <w:r w:rsidR="00AF073F">
        <w:rPr>
          <w:rFonts w:ascii="Times New Roman" w:hAnsi="Times New Roman" w:cs="Times New Roman" w:hint="cs"/>
          <w:sz w:val="24"/>
          <w:szCs w:val="24"/>
        </w:rPr>
        <w:t>W</w:t>
      </w:r>
      <w:r w:rsidRPr="00C468D1">
        <w:rPr>
          <w:rFonts w:ascii="Times New Roman" w:hAnsi="Times New Roman" w:cs="Times New Roman"/>
          <w:sz w:val="24"/>
          <w:szCs w:val="24"/>
        </w:rPr>
        <w:t xml:space="preserve">e chose to use qualitative methods as they elaborate the understanding of how and why people behave as they do, in addition to comprehensive answers regarding their interpretations of the definitions </w:t>
      </w:r>
      <w:r w:rsidR="00BD6666">
        <w:rPr>
          <w:rFonts w:ascii="Times New Roman" w:hAnsi="Times New Roman" w:cs="Times New Roman"/>
          <w:sz w:val="24"/>
          <w:szCs w:val="24"/>
        </w:rPr>
        <w:t>NE.</w:t>
      </w:r>
    </w:p>
    <w:p w:rsidR="00E343A4" w:rsidRPr="00C468D1" w:rsidRDefault="00E343A4" w:rsidP="004F0ABD">
      <w:pPr>
        <w:bidi w:val="0"/>
        <w:spacing w:line="360" w:lineRule="auto"/>
        <w:rPr>
          <w:rFonts w:ascii="Times New Roman" w:hAnsi="Times New Roman" w:cs="Times New Roman"/>
          <w:sz w:val="24"/>
          <w:szCs w:val="24"/>
          <w:u w:val="single"/>
          <w:rtl/>
        </w:rPr>
      </w:pPr>
      <w:r w:rsidRPr="00C468D1">
        <w:rPr>
          <w:rFonts w:ascii="Times New Roman" w:hAnsi="Times New Roman" w:cs="Times New Roman"/>
          <w:sz w:val="24"/>
          <w:szCs w:val="24"/>
          <w:u w:val="single"/>
        </w:rPr>
        <w:t>Methods:</w:t>
      </w:r>
    </w:p>
    <w:p w:rsidR="00E343A4" w:rsidRPr="00C468D1" w:rsidRDefault="00E343A4" w:rsidP="004F0ABD">
      <w:pPr>
        <w:bidi w:val="0"/>
        <w:spacing w:line="360" w:lineRule="auto"/>
        <w:rPr>
          <w:rFonts w:ascii="Times New Roman" w:hAnsi="Times New Roman" w:cs="Times New Roman"/>
          <w:i/>
          <w:iCs/>
          <w:sz w:val="24"/>
          <w:szCs w:val="24"/>
        </w:rPr>
      </w:pPr>
      <w:r w:rsidRPr="00C468D1">
        <w:rPr>
          <w:rFonts w:ascii="Times New Roman" w:hAnsi="Times New Roman" w:cs="Times New Roman"/>
          <w:i/>
          <w:iCs/>
          <w:sz w:val="24"/>
          <w:szCs w:val="24"/>
        </w:rPr>
        <w:t>Design, Settings</w:t>
      </w:r>
      <w:r>
        <w:rPr>
          <w:rFonts w:ascii="Times New Roman" w:hAnsi="Times New Roman" w:cs="Times New Roman"/>
          <w:i/>
          <w:iCs/>
          <w:sz w:val="24"/>
          <w:szCs w:val="24"/>
        </w:rPr>
        <w:t xml:space="preserve"> and Participants</w:t>
      </w:r>
    </w:p>
    <w:p w:rsidR="00E343A4" w:rsidRDefault="00E343A4" w:rsidP="00A3506B">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We conducted semi-structured interviews. </w:t>
      </w:r>
      <w:r w:rsidR="00A3506B">
        <w:rPr>
          <w:rFonts w:ascii="Times New Roman" w:hAnsi="Times New Roman" w:cs="Times New Roman" w:hint="cs"/>
          <w:sz w:val="24"/>
          <w:szCs w:val="24"/>
        </w:rPr>
        <w:t>S</w:t>
      </w:r>
      <w:r w:rsidR="00A3506B">
        <w:rPr>
          <w:rFonts w:ascii="Times New Roman" w:hAnsi="Times New Roman" w:cs="Times New Roman"/>
          <w:sz w:val="24"/>
          <w:szCs w:val="24"/>
        </w:rPr>
        <w:t xml:space="preserve">ome </w:t>
      </w:r>
      <w:r>
        <w:rPr>
          <w:rFonts w:ascii="Times New Roman" w:hAnsi="Times New Roman" w:cs="Times New Roman"/>
          <w:sz w:val="24"/>
          <w:szCs w:val="24"/>
        </w:rPr>
        <w:t xml:space="preserve">participants were clinicians working in the OR such as physicians (anesthesiologists and surgeons) and nurses. The other participants were risk managers </w:t>
      </w:r>
      <w:r w:rsidR="004D3374">
        <w:rPr>
          <w:rFonts w:ascii="Times New Roman" w:hAnsi="Times New Roman" w:cs="Times New Roman"/>
          <w:sz w:val="24"/>
          <w:szCs w:val="24"/>
        </w:rPr>
        <w:t xml:space="preserve">(physician and nurses) </w:t>
      </w:r>
      <w:r>
        <w:rPr>
          <w:rFonts w:ascii="Times New Roman" w:hAnsi="Times New Roman" w:cs="Times New Roman"/>
          <w:sz w:val="24"/>
          <w:szCs w:val="24"/>
        </w:rPr>
        <w:t xml:space="preserve">from </w:t>
      </w:r>
      <w:r w:rsidR="00AE7C29">
        <w:rPr>
          <w:rFonts w:ascii="Times New Roman" w:hAnsi="Times New Roman" w:cs="Times New Roman"/>
          <w:sz w:val="24"/>
          <w:szCs w:val="24"/>
        </w:rPr>
        <w:t xml:space="preserve">general </w:t>
      </w:r>
      <w:r>
        <w:rPr>
          <w:rFonts w:ascii="Times New Roman" w:hAnsi="Times New Roman" w:cs="Times New Roman"/>
          <w:sz w:val="24"/>
          <w:szCs w:val="24"/>
        </w:rPr>
        <w:t xml:space="preserve">hospitals </w:t>
      </w:r>
      <w:r w:rsidR="004D3374">
        <w:rPr>
          <w:rFonts w:ascii="Times New Roman" w:hAnsi="Times New Roman" w:cs="Times New Roman"/>
          <w:sz w:val="24"/>
          <w:szCs w:val="24"/>
        </w:rPr>
        <w:t>in various sized and location</w:t>
      </w:r>
      <w:r w:rsidR="00A3506B">
        <w:rPr>
          <w:rFonts w:ascii="Times New Roman" w:hAnsi="Times New Roman" w:cs="Times New Roman"/>
          <w:sz w:val="24"/>
          <w:szCs w:val="24"/>
        </w:rPr>
        <w:t>s</w:t>
      </w:r>
      <w:r w:rsidR="004D337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4D3374">
        <w:rPr>
          <w:rFonts w:ascii="Times New Roman" w:hAnsi="Times New Roman" w:cs="Times New Roman"/>
          <w:sz w:val="24"/>
          <w:szCs w:val="24"/>
        </w:rPr>
        <w:t xml:space="preserve">risk managers </w:t>
      </w:r>
      <w:r>
        <w:rPr>
          <w:rFonts w:ascii="Times New Roman" w:hAnsi="Times New Roman" w:cs="Times New Roman"/>
          <w:sz w:val="24"/>
          <w:szCs w:val="24"/>
        </w:rPr>
        <w:t>from the Israeli Ministry of Health (MOH)</w:t>
      </w:r>
      <w:r w:rsidR="004D3374">
        <w:rPr>
          <w:rFonts w:ascii="Times New Roman" w:hAnsi="Times New Roman" w:cs="Times New Roman"/>
          <w:sz w:val="24"/>
          <w:szCs w:val="24"/>
        </w:rPr>
        <w:t xml:space="preserve">, </w:t>
      </w:r>
      <w:r>
        <w:rPr>
          <w:rFonts w:ascii="Times New Roman" w:hAnsi="Times New Roman" w:cs="Times New Roman"/>
          <w:sz w:val="24"/>
          <w:szCs w:val="24"/>
        </w:rPr>
        <w:t xml:space="preserve">with regulatory role of policy makers. Table </w:t>
      </w:r>
      <w:r w:rsidR="00ED5B82">
        <w:rPr>
          <w:rFonts w:ascii="Times New Roman" w:hAnsi="Times New Roman" w:cs="Times New Roman"/>
          <w:sz w:val="24"/>
          <w:szCs w:val="24"/>
        </w:rPr>
        <w:t xml:space="preserve">1 </w:t>
      </w:r>
      <w:r>
        <w:rPr>
          <w:rFonts w:ascii="Times New Roman" w:hAnsi="Times New Roman" w:cs="Times New Roman"/>
          <w:sz w:val="24"/>
          <w:szCs w:val="24"/>
        </w:rPr>
        <w:t>describes the characteristics of participants. We perform</w:t>
      </w:r>
      <w:r w:rsidR="00A4784A">
        <w:rPr>
          <w:rFonts w:ascii="Times New Roman" w:hAnsi="Times New Roman" w:cs="Times New Roman"/>
          <w:sz w:val="24"/>
          <w:szCs w:val="24"/>
        </w:rPr>
        <w:t>ed</w:t>
      </w:r>
      <w:r>
        <w:rPr>
          <w:rFonts w:ascii="Times New Roman" w:hAnsi="Times New Roman" w:cs="Times New Roman"/>
          <w:sz w:val="24"/>
          <w:szCs w:val="24"/>
        </w:rPr>
        <w:t xml:space="preserve"> a purposive recruitment of participants (Boet et al, 2020). The preference was for participants </w:t>
      </w:r>
      <w:r w:rsidR="000D685C">
        <w:rPr>
          <w:rFonts w:ascii="Times New Roman" w:hAnsi="Times New Roman" w:cs="Times New Roman"/>
          <w:sz w:val="24"/>
          <w:szCs w:val="24"/>
        </w:rPr>
        <w:t>with administrative position</w:t>
      </w:r>
      <w:r>
        <w:rPr>
          <w:rFonts w:ascii="Times New Roman" w:hAnsi="Times New Roman" w:cs="Times New Roman"/>
          <w:sz w:val="24"/>
          <w:szCs w:val="24"/>
        </w:rPr>
        <w:t xml:space="preserve"> </w:t>
      </w:r>
      <w:r w:rsidR="000D685C">
        <w:rPr>
          <w:rFonts w:ascii="Times New Roman" w:hAnsi="Times New Roman" w:cs="Times New Roman"/>
          <w:sz w:val="24"/>
          <w:szCs w:val="24"/>
        </w:rPr>
        <w:t>that have</w:t>
      </w:r>
      <w:r>
        <w:rPr>
          <w:rFonts w:ascii="Times New Roman" w:hAnsi="Times New Roman" w:cs="Times New Roman"/>
          <w:sz w:val="24"/>
          <w:szCs w:val="24"/>
        </w:rPr>
        <w:t xml:space="preserve"> a systemic view of 'Never Events' from hospitals varied in thei</w:t>
      </w:r>
      <w:r w:rsidR="000D685C">
        <w:rPr>
          <w:rFonts w:ascii="Times New Roman" w:hAnsi="Times New Roman" w:cs="Times New Roman"/>
          <w:sz w:val="24"/>
          <w:szCs w:val="24"/>
        </w:rPr>
        <w:t xml:space="preserve">r </w:t>
      </w:r>
      <w:r w:rsidR="00543CA7">
        <w:rPr>
          <w:rFonts w:ascii="Times New Roman" w:hAnsi="Times New Roman" w:cs="Times New Roman"/>
          <w:sz w:val="24"/>
          <w:szCs w:val="24"/>
        </w:rPr>
        <w:t xml:space="preserve">type </w:t>
      </w:r>
      <w:r w:rsidR="000D685C">
        <w:rPr>
          <w:rFonts w:ascii="Times New Roman" w:hAnsi="Times New Roman" w:cs="Times New Roman"/>
          <w:sz w:val="24"/>
          <w:szCs w:val="24"/>
        </w:rPr>
        <w:t>sizes</w:t>
      </w:r>
      <w:r w:rsidR="00543CA7">
        <w:rPr>
          <w:rFonts w:ascii="Times New Roman" w:hAnsi="Times New Roman" w:cs="Times New Roman"/>
          <w:sz w:val="24"/>
          <w:szCs w:val="24"/>
        </w:rPr>
        <w:t xml:space="preserve"> and</w:t>
      </w:r>
      <w:r w:rsidR="000D685C">
        <w:rPr>
          <w:rFonts w:ascii="Times New Roman" w:hAnsi="Times New Roman" w:cs="Times New Roman"/>
          <w:sz w:val="24"/>
          <w:szCs w:val="24"/>
        </w:rPr>
        <w:t xml:space="preserve"> location.</w:t>
      </w:r>
    </w:p>
    <w:p w:rsidR="00E343A4" w:rsidRPr="00C468D1" w:rsidRDefault="00E343A4" w:rsidP="004F0ABD">
      <w:pPr>
        <w:bidi w:val="0"/>
        <w:spacing w:line="360" w:lineRule="auto"/>
        <w:rPr>
          <w:rFonts w:ascii="Times New Roman" w:hAnsi="Times New Roman" w:cs="Times New Roman"/>
          <w:i/>
          <w:iCs/>
          <w:sz w:val="24"/>
          <w:szCs w:val="24"/>
        </w:rPr>
      </w:pPr>
      <w:r w:rsidRPr="00C468D1">
        <w:rPr>
          <w:rFonts w:ascii="Times New Roman" w:hAnsi="Times New Roman" w:cs="Times New Roman"/>
          <w:i/>
          <w:iCs/>
          <w:sz w:val="24"/>
          <w:szCs w:val="24"/>
        </w:rPr>
        <w:t>Study tool</w:t>
      </w:r>
    </w:p>
    <w:p w:rsidR="00E343A4" w:rsidRPr="00C468D1" w:rsidRDefault="00E343A4" w:rsidP="00E406A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Pr="00B741E5">
        <w:rPr>
          <w:rFonts w:ascii="Times New Roman" w:hAnsi="Times New Roman" w:cs="Times New Roman"/>
          <w:sz w:val="24"/>
          <w:szCs w:val="24"/>
        </w:rPr>
        <w:t xml:space="preserve">interview guide was developed based on </w:t>
      </w:r>
      <w:r>
        <w:rPr>
          <w:rFonts w:ascii="Times New Roman" w:hAnsi="Times New Roman" w:cs="Times New Roman"/>
          <w:sz w:val="24"/>
          <w:szCs w:val="24"/>
        </w:rPr>
        <w:t xml:space="preserve">experts' opinion in surgery and risk management </w:t>
      </w:r>
      <w:r w:rsidR="00E406AD">
        <w:rPr>
          <w:rFonts w:ascii="Times New Roman" w:hAnsi="Times New Roman" w:cs="Times New Roman"/>
          <w:sz w:val="24"/>
          <w:szCs w:val="24"/>
        </w:rPr>
        <w:t>and causes of 'Never Events' based on literature review</w:t>
      </w:r>
      <w:r>
        <w:rPr>
          <w:rFonts w:ascii="Times New Roman" w:hAnsi="Times New Roman" w:cs="Times New Roman"/>
          <w:sz w:val="24"/>
          <w:szCs w:val="24"/>
        </w:rPr>
        <w:t xml:space="preserve"> (Thiels et al, 2015)</w:t>
      </w:r>
      <w:r w:rsidR="00A4784A">
        <w:rPr>
          <w:rFonts w:ascii="Times New Roman" w:hAnsi="Times New Roman" w:cs="Times New Roman"/>
          <w:sz w:val="24"/>
          <w:szCs w:val="24"/>
        </w:rPr>
        <w:t>.</w:t>
      </w:r>
      <w:r>
        <w:rPr>
          <w:rFonts w:ascii="Times New Roman" w:hAnsi="Times New Roman" w:cs="Times New Roman"/>
          <w:sz w:val="24"/>
          <w:szCs w:val="24"/>
        </w:rPr>
        <w:t xml:space="preserve"> The semi-structured interview guide (</w:t>
      </w:r>
      <w:r w:rsidR="00ED5B82">
        <w:rPr>
          <w:rFonts w:ascii="Times New Roman" w:hAnsi="Times New Roman" w:cs="Times New Roman"/>
          <w:sz w:val="24"/>
          <w:szCs w:val="24"/>
        </w:rPr>
        <w:t>Appendix 1</w:t>
      </w:r>
      <w:r>
        <w:rPr>
          <w:rFonts w:ascii="Times New Roman" w:hAnsi="Times New Roman" w:cs="Times New Roman"/>
          <w:sz w:val="24"/>
          <w:szCs w:val="24"/>
        </w:rPr>
        <w:t xml:space="preserve">) evaluated aspects of the </w:t>
      </w:r>
      <w:r>
        <w:rPr>
          <w:rFonts w:ascii="Times New Roman" w:hAnsi="Times New Roman" w:cs="Times New Roman"/>
          <w:sz w:val="24"/>
          <w:szCs w:val="24"/>
        </w:rPr>
        <w:lastRenderedPageBreak/>
        <w:t xml:space="preserve">definition of perioperative 'Never Events'. A literature search revealed that few studies analyzed aspects of such definition and no studies analyzed those aspects based on clinical profession. Thus, in order to pilot test the interview guide two pilot </w:t>
      </w:r>
      <w:r w:rsidRPr="00EF5728">
        <w:rPr>
          <w:rFonts w:ascii="Times New Roman" w:hAnsi="Times New Roman" w:cs="Times New Roman"/>
          <w:sz w:val="24"/>
          <w:szCs w:val="24"/>
        </w:rPr>
        <w:t>interviews were performed with two participants. One question was omitted as a result of the pilot interviews. The data from the pilot study was added to the final analysis.</w:t>
      </w:r>
      <w:r w:rsidRPr="00C468D1">
        <w:rPr>
          <w:rFonts w:ascii="Times New Roman" w:hAnsi="Times New Roman" w:cs="Times New Roman"/>
          <w:sz w:val="24"/>
          <w:szCs w:val="24"/>
        </w:rPr>
        <w:t xml:space="preserve"> </w:t>
      </w:r>
    </w:p>
    <w:p w:rsidR="00E343A4" w:rsidRPr="00C468D1" w:rsidRDefault="00E343A4" w:rsidP="004F0ABD">
      <w:pPr>
        <w:bidi w:val="0"/>
        <w:spacing w:line="360" w:lineRule="auto"/>
        <w:rPr>
          <w:rFonts w:ascii="Times New Roman" w:hAnsi="Times New Roman" w:cs="Times New Roman"/>
          <w:i/>
          <w:iCs/>
          <w:sz w:val="24"/>
          <w:szCs w:val="24"/>
        </w:rPr>
      </w:pPr>
      <w:r w:rsidRPr="00C468D1">
        <w:rPr>
          <w:rFonts w:ascii="Times New Roman" w:hAnsi="Times New Roman" w:cs="Times New Roman"/>
          <w:i/>
          <w:iCs/>
          <w:sz w:val="24"/>
          <w:szCs w:val="24"/>
        </w:rPr>
        <w:t xml:space="preserve">Interview process </w:t>
      </w:r>
    </w:p>
    <w:p w:rsidR="00E343A4" w:rsidRPr="00C468D1" w:rsidRDefault="00E343A4" w:rsidP="00623C10">
      <w:pPr>
        <w:bidi w:val="0"/>
        <w:spacing w:line="360" w:lineRule="auto"/>
        <w:rPr>
          <w:rFonts w:ascii="Times New Roman" w:hAnsi="Times New Roman" w:cs="Times New Roman"/>
          <w:sz w:val="24"/>
          <w:szCs w:val="24"/>
        </w:rPr>
      </w:pPr>
      <w:r>
        <w:rPr>
          <w:rFonts w:ascii="Times New Roman" w:hAnsi="Times New Roman" w:cs="Times New Roman"/>
          <w:sz w:val="24"/>
          <w:szCs w:val="24"/>
        </w:rPr>
        <w:t>Interviews were conducted between September 2019 to December 2019 by a single team member (DA). The interviews were recorded</w:t>
      </w:r>
      <w:r w:rsidR="00F47B5B">
        <w:rPr>
          <w:rFonts w:ascii="Times New Roman" w:hAnsi="Times New Roman" w:cs="Times New Roman"/>
          <w:sz w:val="24"/>
          <w:szCs w:val="24"/>
        </w:rPr>
        <w:t xml:space="preserve"> and </w:t>
      </w:r>
      <w:r>
        <w:rPr>
          <w:rFonts w:ascii="Times New Roman" w:hAnsi="Times New Roman" w:cs="Times New Roman"/>
          <w:sz w:val="24"/>
          <w:szCs w:val="24"/>
        </w:rPr>
        <w:t xml:space="preserve">transcribed </w:t>
      </w:r>
      <w:r w:rsidR="00F47B5B">
        <w:rPr>
          <w:rFonts w:ascii="Times New Roman" w:hAnsi="Times New Roman" w:cs="Times New Roman"/>
          <w:sz w:val="24"/>
          <w:szCs w:val="24"/>
        </w:rPr>
        <w:t>v</w:t>
      </w:r>
      <w:r w:rsidR="00F47B5B" w:rsidRPr="00F47B5B">
        <w:rPr>
          <w:rFonts w:ascii="Times New Roman" w:hAnsi="Times New Roman" w:cs="Times New Roman"/>
          <w:sz w:val="24"/>
          <w:szCs w:val="24"/>
        </w:rPr>
        <w:t>erbatim</w:t>
      </w:r>
      <w:r>
        <w:rPr>
          <w:rFonts w:ascii="Times New Roman" w:hAnsi="Times New Roman" w:cs="Times New Roman"/>
          <w:sz w:val="24"/>
          <w:szCs w:val="24"/>
        </w:rPr>
        <w:t xml:space="preserve">.  All names of participants were changed to pseudonyms. </w:t>
      </w:r>
      <w:r w:rsidRPr="00C468D1">
        <w:rPr>
          <w:rFonts w:ascii="Times New Roman" w:hAnsi="Times New Roman" w:cs="Times New Roman"/>
          <w:sz w:val="24"/>
          <w:szCs w:val="24"/>
        </w:rPr>
        <w:t xml:space="preserve">The interviews were conducted </w:t>
      </w:r>
      <w:r>
        <w:rPr>
          <w:rFonts w:ascii="Times New Roman" w:hAnsi="Times New Roman" w:cs="Times New Roman"/>
          <w:sz w:val="24"/>
          <w:szCs w:val="24"/>
        </w:rPr>
        <w:t xml:space="preserve">in person </w:t>
      </w:r>
      <w:r w:rsidRPr="00C468D1">
        <w:rPr>
          <w:rFonts w:ascii="Times New Roman" w:hAnsi="Times New Roman" w:cs="Times New Roman"/>
          <w:sz w:val="24"/>
          <w:szCs w:val="24"/>
        </w:rPr>
        <w:t>at the participants' offices</w:t>
      </w:r>
      <w:r>
        <w:rPr>
          <w:rFonts w:ascii="Times New Roman" w:hAnsi="Times New Roman" w:cs="Times New Roman"/>
          <w:sz w:val="24"/>
          <w:szCs w:val="24"/>
        </w:rPr>
        <w:t xml:space="preserve"> and lasted on average 20 minutes each. </w:t>
      </w:r>
      <w:r w:rsidRPr="00C468D1">
        <w:rPr>
          <w:rFonts w:ascii="Times New Roman" w:hAnsi="Times New Roman" w:cs="Times New Roman"/>
          <w:sz w:val="24"/>
          <w:szCs w:val="24"/>
        </w:rPr>
        <w:t xml:space="preserve"> Field notes were taken </w:t>
      </w:r>
      <w:r>
        <w:rPr>
          <w:rFonts w:ascii="Times New Roman" w:hAnsi="Times New Roman" w:cs="Times New Roman"/>
          <w:sz w:val="24"/>
          <w:szCs w:val="24"/>
        </w:rPr>
        <w:t xml:space="preserve">during and right </w:t>
      </w:r>
      <w:r w:rsidRPr="00C468D1">
        <w:rPr>
          <w:rFonts w:ascii="Times New Roman" w:hAnsi="Times New Roman" w:cs="Times New Roman"/>
          <w:sz w:val="24"/>
          <w:szCs w:val="24"/>
        </w:rPr>
        <w:t xml:space="preserve">after each interview and </w:t>
      </w:r>
      <w:r>
        <w:rPr>
          <w:rFonts w:ascii="Times New Roman" w:hAnsi="Times New Roman" w:cs="Times New Roman"/>
          <w:sz w:val="24"/>
          <w:szCs w:val="24"/>
        </w:rPr>
        <w:t xml:space="preserve">described the acquaintance of the participants to components of 'Never Events' definitions and their </w:t>
      </w:r>
      <w:r w:rsidR="002D7B0B">
        <w:rPr>
          <w:rFonts w:ascii="Times New Roman" w:hAnsi="Times New Roman" w:cs="Times New Roman"/>
          <w:sz w:val="24"/>
          <w:szCs w:val="24"/>
        </w:rPr>
        <w:t>non-verbal</w:t>
      </w:r>
      <w:r>
        <w:rPr>
          <w:rFonts w:ascii="Times New Roman" w:hAnsi="Times New Roman" w:cs="Times New Roman"/>
          <w:sz w:val="24"/>
          <w:szCs w:val="24"/>
        </w:rPr>
        <w:t xml:space="preserve"> reaction such as anger or discomfort. Participants provided verbal consent and received no compensation for their participation. </w:t>
      </w:r>
      <w:r w:rsidRPr="00C468D1">
        <w:rPr>
          <w:rFonts w:ascii="Times New Roman" w:hAnsi="Times New Roman" w:cs="Times New Roman"/>
          <w:sz w:val="24"/>
          <w:szCs w:val="24"/>
        </w:rPr>
        <w:t xml:space="preserve">  </w:t>
      </w:r>
    </w:p>
    <w:p w:rsidR="00E343A4" w:rsidRDefault="00E343A4" w:rsidP="004F0ABD">
      <w:pPr>
        <w:bidi w:val="0"/>
        <w:spacing w:line="360" w:lineRule="auto"/>
        <w:rPr>
          <w:rFonts w:ascii="Times New Roman" w:hAnsi="Times New Roman" w:cs="Times New Roman"/>
          <w:i/>
          <w:iCs/>
          <w:sz w:val="24"/>
          <w:szCs w:val="24"/>
        </w:rPr>
      </w:pPr>
      <w:r w:rsidRPr="00C468D1">
        <w:rPr>
          <w:rFonts w:ascii="Times New Roman" w:hAnsi="Times New Roman" w:cs="Times New Roman"/>
          <w:i/>
          <w:iCs/>
          <w:sz w:val="24"/>
          <w:szCs w:val="24"/>
        </w:rPr>
        <w:t>Data analysis</w:t>
      </w:r>
    </w:p>
    <w:p w:rsidR="00E343A4" w:rsidRPr="002B0C29" w:rsidRDefault="00FD7D89" w:rsidP="00A6177A">
      <w:pPr>
        <w:bidi w:val="0"/>
        <w:spacing w:line="360" w:lineRule="auto"/>
        <w:rPr>
          <w:rFonts w:ascii="Times New Roman" w:hAnsi="Times New Roman" w:cs="Times New Roman"/>
          <w:sz w:val="24"/>
          <w:szCs w:val="24"/>
        </w:rPr>
      </w:pPr>
      <w:r w:rsidRPr="00FD7D89">
        <w:rPr>
          <w:rFonts w:ascii="Times New Roman" w:hAnsi="Times New Roman" w:cs="Times New Roman"/>
          <w:sz w:val="24"/>
          <w:szCs w:val="24"/>
        </w:rPr>
        <w:t>The researchers entered information from the transcripts into Excel (version 16.0; Microsoft Corp)</w:t>
      </w:r>
      <w:r w:rsidR="00E713D7">
        <w:rPr>
          <w:rFonts w:ascii="Times New Roman" w:hAnsi="Times New Roman" w:cs="Times New Roman"/>
          <w:sz w:val="24"/>
          <w:szCs w:val="24"/>
        </w:rPr>
        <w:t xml:space="preserve"> manually.</w:t>
      </w:r>
      <w:r w:rsidR="00E343A4">
        <w:rPr>
          <w:rFonts w:ascii="Times New Roman" w:hAnsi="Times New Roman" w:cs="Times New Roman"/>
          <w:sz w:val="24"/>
          <w:szCs w:val="24"/>
        </w:rPr>
        <w:t xml:space="preserve"> Using the six phase's inductive </w:t>
      </w:r>
      <w:r w:rsidR="00E343A4" w:rsidRPr="00110879">
        <w:rPr>
          <w:rFonts w:ascii="Times New Roman" w:hAnsi="Times New Roman" w:cs="Times New Roman"/>
          <w:sz w:val="24"/>
          <w:szCs w:val="24"/>
          <w:lang w:val="en"/>
        </w:rPr>
        <w:t>thematic analysis</w:t>
      </w:r>
      <w:r w:rsidR="00E343A4" w:rsidRPr="00110879">
        <w:rPr>
          <w:rFonts w:ascii="Times New Roman" w:hAnsi="Times New Roman" w:cs="Times New Roman"/>
          <w:sz w:val="24"/>
          <w:szCs w:val="24"/>
        </w:rPr>
        <w:t xml:space="preserve"> </w:t>
      </w:r>
      <w:r w:rsidR="00E343A4">
        <w:rPr>
          <w:rFonts w:ascii="Times New Roman" w:hAnsi="Times New Roman" w:cs="Times New Roman"/>
          <w:sz w:val="24"/>
          <w:szCs w:val="24"/>
        </w:rPr>
        <w:t>approach as described by Braun and Clarke (2006)</w:t>
      </w:r>
      <w:r w:rsidR="00A6177A">
        <w:rPr>
          <w:rFonts w:ascii="Times New Roman" w:hAnsi="Times New Roman" w:cs="Times New Roman"/>
          <w:sz w:val="24"/>
          <w:szCs w:val="24"/>
        </w:rPr>
        <w:t>: 1) familiarizing with the data</w:t>
      </w:r>
      <w:r w:rsidR="00E343A4">
        <w:rPr>
          <w:rFonts w:ascii="Times New Roman" w:hAnsi="Times New Roman" w:cs="Times New Roman"/>
          <w:sz w:val="24"/>
          <w:szCs w:val="24"/>
        </w:rPr>
        <w:t>,</w:t>
      </w:r>
      <w:r w:rsidR="00A6177A">
        <w:rPr>
          <w:rFonts w:ascii="Times New Roman" w:hAnsi="Times New Roman" w:cs="Times New Roman"/>
          <w:sz w:val="24"/>
          <w:szCs w:val="24"/>
        </w:rPr>
        <w:t xml:space="preserve"> 2) generating initial codes, 3) searching for themes, 4) reviewing themes, 5) defining and naming themes, and 6) producing the report. T</w:t>
      </w:r>
      <w:r w:rsidR="00E343A4">
        <w:rPr>
          <w:rFonts w:ascii="Times New Roman" w:hAnsi="Times New Roman" w:cs="Times New Roman"/>
          <w:sz w:val="24"/>
          <w:szCs w:val="24"/>
        </w:rPr>
        <w:t xml:space="preserve">wo investigators (DA, AF) </w:t>
      </w:r>
      <w:r w:rsidR="00940990" w:rsidRPr="00940990">
        <w:rPr>
          <w:rFonts w:ascii="Times New Roman" w:hAnsi="Times New Roman" w:cs="Times New Roman"/>
          <w:sz w:val="24"/>
          <w:szCs w:val="24"/>
        </w:rPr>
        <w:t xml:space="preserve">read </w:t>
      </w:r>
      <w:r w:rsidR="00940990">
        <w:rPr>
          <w:rFonts w:ascii="Times New Roman" w:hAnsi="Times New Roman" w:cs="Times New Roman"/>
          <w:sz w:val="24"/>
          <w:szCs w:val="24"/>
        </w:rPr>
        <w:t xml:space="preserve">and re-read </w:t>
      </w:r>
      <w:r w:rsidR="00940990" w:rsidRPr="00940990">
        <w:rPr>
          <w:rFonts w:ascii="Times New Roman" w:hAnsi="Times New Roman" w:cs="Times New Roman"/>
          <w:sz w:val="24"/>
          <w:szCs w:val="24"/>
        </w:rPr>
        <w:t>through the</w:t>
      </w:r>
      <w:r w:rsidR="00940990">
        <w:rPr>
          <w:rFonts w:ascii="Times New Roman" w:hAnsi="Times New Roman" w:cs="Times New Roman"/>
          <w:sz w:val="24"/>
          <w:szCs w:val="24"/>
        </w:rPr>
        <w:t xml:space="preserve"> </w:t>
      </w:r>
      <w:r w:rsidR="00940990" w:rsidRPr="00940990">
        <w:rPr>
          <w:rFonts w:ascii="Times New Roman" w:hAnsi="Times New Roman" w:cs="Times New Roman"/>
          <w:sz w:val="24"/>
          <w:szCs w:val="24"/>
        </w:rPr>
        <w:t xml:space="preserve">entire data set </w:t>
      </w:r>
      <w:r w:rsidR="00940990">
        <w:rPr>
          <w:rFonts w:ascii="Times New Roman" w:hAnsi="Times New Roman" w:cs="Times New Roman"/>
          <w:sz w:val="24"/>
          <w:szCs w:val="24"/>
        </w:rPr>
        <w:t xml:space="preserve">and </w:t>
      </w:r>
      <w:r w:rsidR="00E343A4">
        <w:rPr>
          <w:rFonts w:ascii="Times New Roman" w:hAnsi="Times New Roman" w:cs="Times New Roman"/>
          <w:sz w:val="24"/>
          <w:szCs w:val="24"/>
        </w:rPr>
        <w:t xml:space="preserve">systematically coded the transcripts </w:t>
      </w:r>
      <w:r w:rsidR="00683BB2">
        <w:rPr>
          <w:rFonts w:ascii="Times New Roman" w:hAnsi="Times New Roman" w:cs="Times New Roman"/>
          <w:sz w:val="24"/>
          <w:szCs w:val="24"/>
        </w:rPr>
        <w:t>independently</w:t>
      </w:r>
      <w:r w:rsidR="00940990">
        <w:rPr>
          <w:rFonts w:ascii="Times New Roman" w:hAnsi="Times New Roman" w:cs="Times New Roman"/>
          <w:sz w:val="24"/>
          <w:szCs w:val="24"/>
        </w:rPr>
        <w:t xml:space="preserve">. </w:t>
      </w:r>
      <w:r w:rsidR="00E343A4">
        <w:rPr>
          <w:rFonts w:ascii="Times New Roman" w:hAnsi="Times New Roman" w:cs="Times New Roman"/>
          <w:sz w:val="24"/>
          <w:szCs w:val="24"/>
        </w:rPr>
        <w:t xml:space="preserve">Codes were then grouped into emergent themes after iterative reading and discussion with the two other authors (RM, </w:t>
      </w:r>
      <w:r w:rsidR="00A55A19">
        <w:rPr>
          <w:rFonts w:ascii="Times New Roman" w:hAnsi="Times New Roman" w:cs="Times New Roman" w:hint="cs"/>
          <w:sz w:val="24"/>
          <w:szCs w:val="24"/>
        </w:rPr>
        <w:t>RR</w:t>
      </w:r>
      <w:r w:rsidR="00E343A4">
        <w:rPr>
          <w:rFonts w:ascii="Times New Roman" w:hAnsi="Times New Roman" w:cs="Times New Roman"/>
          <w:sz w:val="24"/>
          <w:szCs w:val="24"/>
        </w:rPr>
        <w:t xml:space="preserve">). The whole team met several times throughout the analysis process to discuss disagreements and refine </w:t>
      </w:r>
      <w:r w:rsidR="00190447">
        <w:rPr>
          <w:rFonts w:ascii="Times New Roman" w:hAnsi="Times New Roman" w:cs="Times New Roman"/>
          <w:sz w:val="24"/>
          <w:szCs w:val="24"/>
        </w:rPr>
        <w:t xml:space="preserve">and label </w:t>
      </w:r>
      <w:r w:rsidR="00E343A4">
        <w:rPr>
          <w:rFonts w:ascii="Times New Roman" w:hAnsi="Times New Roman" w:cs="Times New Roman"/>
          <w:sz w:val="24"/>
          <w:szCs w:val="24"/>
        </w:rPr>
        <w:t xml:space="preserve">the themes and sub-themes.  </w:t>
      </w:r>
    </w:p>
    <w:p w:rsidR="00E343A4" w:rsidRPr="00C468D1" w:rsidRDefault="00E343A4" w:rsidP="004F0ABD">
      <w:pPr>
        <w:bidi w:val="0"/>
        <w:spacing w:line="360" w:lineRule="auto"/>
        <w:rPr>
          <w:rFonts w:ascii="Times New Roman" w:hAnsi="Times New Roman" w:cs="Times New Roman"/>
          <w:i/>
          <w:iCs/>
          <w:sz w:val="24"/>
          <w:szCs w:val="24"/>
        </w:rPr>
      </w:pPr>
      <w:r w:rsidRPr="00C468D1">
        <w:rPr>
          <w:rFonts w:ascii="Times New Roman" w:hAnsi="Times New Roman" w:cs="Times New Roman"/>
          <w:i/>
          <w:iCs/>
          <w:sz w:val="24"/>
          <w:szCs w:val="24"/>
        </w:rPr>
        <w:t>Research ethics</w:t>
      </w:r>
    </w:p>
    <w:p w:rsidR="00E343A4" w:rsidRDefault="00E343A4" w:rsidP="00A3506B">
      <w:pPr>
        <w:bidi w:val="0"/>
        <w:spacing w:line="360" w:lineRule="auto"/>
        <w:jc w:val="center"/>
        <w:rPr>
          <w:rFonts w:ascii="Times New Roman" w:hAnsi="Times New Roman" w:cs="Times New Roman"/>
          <w:sz w:val="24"/>
          <w:szCs w:val="24"/>
          <w:rtl/>
        </w:rPr>
      </w:pPr>
      <w:r w:rsidRPr="00C468D1">
        <w:rPr>
          <w:rFonts w:ascii="Times New Roman" w:hAnsi="Times New Roman" w:cs="Times New Roman"/>
          <w:sz w:val="24"/>
          <w:szCs w:val="24"/>
        </w:rPr>
        <w:t>Ethical approval was obtained from the Medical R</w:t>
      </w:r>
      <w:r w:rsidR="00A3506B">
        <w:rPr>
          <w:rFonts w:ascii="Times New Roman" w:hAnsi="Times New Roman" w:cs="Times New Roman"/>
          <w:sz w:val="24"/>
          <w:szCs w:val="24"/>
        </w:rPr>
        <w:t xml:space="preserve">esearch and Ethical Committee of </w:t>
      </w:r>
      <w:r w:rsidRPr="00C468D1">
        <w:rPr>
          <w:rFonts w:ascii="Times New Roman" w:hAnsi="Times New Roman" w:cs="Times New Roman"/>
          <w:sz w:val="24"/>
          <w:szCs w:val="24"/>
        </w:rPr>
        <w:t xml:space="preserve">the </w:t>
      </w:r>
      <w:r>
        <w:rPr>
          <w:rFonts w:ascii="Times New Roman" w:hAnsi="Times New Roman" w:cs="Times New Roman"/>
          <w:sz w:val="24"/>
          <w:szCs w:val="24"/>
        </w:rPr>
        <w:t xml:space="preserve">Israeli </w:t>
      </w:r>
      <w:r w:rsidRPr="00C468D1">
        <w:rPr>
          <w:rFonts w:ascii="Times New Roman" w:hAnsi="Times New Roman" w:cs="Times New Roman"/>
          <w:sz w:val="24"/>
          <w:szCs w:val="24"/>
        </w:rPr>
        <w:t>Ministry of Health</w:t>
      </w:r>
      <w:r>
        <w:rPr>
          <w:rFonts w:ascii="Times New Roman" w:hAnsi="Times New Roman" w:cs="Times New Roman"/>
          <w:sz w:val="24"/>
          <w:szCs w:val="24"/>
        </w:rPr>
        <w:t xml:space="preserve"> (</w:t>
      </w:r>
      <w:r>
        <w:rPr>
          <w:rFonts w:asciiTheme="majorBidi" w:hAnsiTheme="majorBidi" w:cstheme="majorBidi"/>
          <w:sz w:val="24"/>
          <w:szCs w:val="24"/>
        </w:rPr>
        <w:t>reference number MOH 032-2019 at 27.12.19</w:t>
      </w:r>
      <w:r>
        <w:rPr>
          <w:rFonts w:ascii="Times New Roman" w:hAnsi="Times New Roman" w:cs="Times New Roman"/>
          <w:sz w:val="24"/>
          <w:szCs w:val="24"/>
        </w:rPr>
        <w:t>)</w:t>
      </w:r>
      <w:r w:rsidRPr="00C468D1">
        <w:rPr>
          <w:rFonts w:ascii="Times New Roman" w:hAnsi="Times New Roman" w:cs="Times New Roman"/>
          <w:sz w:val="24"/>
          <w:szCs w:val="24"/>
        </w:rPr>
        <w:t>.</w:t>
      </w:r>
      <w:r>
        <w:rPr>
          <w:rFonts w:ascii="Times New Roman" w:hAnsi="Times New Roman" w:cs="Times New Roman"/>
          <w:sz w:val="24"/>
          <w:szCs w:val="24"/>
        </w:rPr>
        <w:t xml:space="preserve"> </w:t>
      </w:r>
    </w:p>
    <w:p w:rsidR="00E343A4" w:rsidRDefault="00E343A4" w:rsidP="004F0ABD">
      <w:pPr>
        <w:bidi w:val="0"/>
        <w:spacing w:line="360" w:lineRule="auto"/>
        <w:rPr>
          <w:rFonts w:ascii="Times New Roman" w:hAnsi="Times New Roman" w:cs="Times New Roman"/>
          <w:sz w:val="24"/>
          <w:szCs w:val="24"/>
          <w:u w:val="single"/>
        </w:rPr>
      </w:pPr>
      <w:r w:rsidRPr="00C468D1">
        <w:rPr>
          <w:rFonts w:ascii="Times New Roman" w:hAnsi="Times New Roman" w:cs="Times New Roman"/>
          <w:sz w:val="24"/>
          <w:szCs w:val="24"/>
          <w:u w:val="single"/>
        </w:rPr>
        <w:t>Findings</w:t>
      </w:r>
    </w:p>
    <w:p w:rsidR="00E343A4" w:rsidRPr="00A52B87" w:rsidRDefault="00E343A4" w:rsidP="004F0ABD">
      <w:pPr>
        <w:bidi w:val="0"/>
        <w:spacing w:line="360" w:lineRule="auto"/>
        <w:rPr>
          <w:rFonts w:ascii="Times New Roman" w:hAnsi="Times New Roman" w:cs="Times New Roman"/>
          <w:sz w:val="24"/>
          <w:szCs w:val="24"/>
          <w:u w:val="single"/>
        </w:rPr>
      </w:pPr>
      <w:r w:rsidRPr="00A52B87">
        <w:rPr>
          <w:rFonts w:ascii="Times New Roman" w:hAnsi="Times New Roman" w:cs="Times New Roman"/>
          <w:sz w:val="24"/>
          <w:szCs w:val="24"/>
          <w:u w:val="single"/>
        </w:rPr>
        <w:t>Study Sample</w:t>
      </w:r>
    </w:p>
    <w:p w:rsidR="00E343A4" w:rsidRDefault="00D174C0"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The study captured a set</w:t>
      </w:r>
      <w:r w:rsidR="000E53F3">
        <w:rPr>
          <w:rFonts w:ascii="Times New Roman" w:hAnsi="Times New Roman" w:cs="Times New Roman"/>
          <w:sz w:val="24"/>
          <w:szCs w:val="24"/>
        </w:rPr>
        <w:t xml:space="preserve"> of 25 participants</w:t>
      </w:r>
      <w:r w:rsidR="002A6ACC">
        <w:rPr>
          <w:rFonts w:ascii="Times New Roman" w:hAnsi="Times New Roman" w:cs="Times New Roman"/>
          <w:sz w:val="24"/>
          <w:szCs w:val="24"/>
        </w:rPr>
        <w:t xml:space="preserve"> (out of 25 participants approached)</w:t>
      </w:r>
      <w:r w:rsidR="000E53F3">
        <w:rPr>
          <w:rFonts w:ascii="Times New Roman" w:hAnsi="Times New Roman" w:cs="Times New Roman"/>
          <w:sz w:val="24"/>
          <w:szCs w:val="24"/>
        </w:rPr>
        <w:t>: Clinicians from the OR that included physicians (anesthesiologists and surgeons) and nurses and risk managers (physicians and nurses) (</w:t>
      </w:r>
      <w:r>
        <w:rPr>
          <w:rFonts w:ascii="Times New Roman" w:hAnsi="Times New Roman" w:cs="Times New Roman"/>
          <w:sz w:val="24"/>
          <w:szCs w:val="24"/>
        </w:rPr>
        <w:t xml:space="preserve">Table 1). </w:t>
      </w:r>
      <w:r w:rsidR="00F813B2">
        <w:rPr>
          <w:rFonts w:ascii="Times New Roman" w:hAnsi="Times New Roman" w:cs="Times New Roman"/>
          <w:sz w:val="24"/>
          <w:szCs w:val="24"/>
        </w:rPr>
        <w:t xml:space="preserve">The reference to risk managers was one profession group whether they were physicians or </w:t>
      </w:r>
      <w:r w:rsidR="00C0022D">
        <w:rPr>
          <w:rFonts w:ascii="Times New Roman" w:hAnsi="Times New Roman" w:cs="Times New Roman"/>
          <w:sz w:val="24"/>
          <w:szCs w:val="24"/>
        </w:rPr>
        <w:t>nurses</w:t>
      </w:r>
      <w:r w:rsidR="00F813B2">
        <w:rPr>
          <w:rFonts w:ascii="Times New Roman" w:hAnsi="Times New Roman" w:cs="Times New Roman"/>
          <w:sz w:val="24"/>
          <w:szCs w:val="24"/>
        </w:rPr>
        <w:t xml:space="preserve">. </w:t>
      </w:r>
      <w:r w:rsidR="000E53F3">
        <w:rPr>
          <w:rFonts w:ascii="Times New Roman" w:hAnsi="Times New Roman" w:cs="Times New Roman"/>
          <w:sz w:val="24"/>
          <w:szCs w:val="24"/>
        </w:rPr>
        <w:t xml:space="preserve">Participants were from hospitals and the MOH. The </w:t>
      </w:r>
      <w:r w:rsidR="00F118C3">
        <w:rPr>
          <w:rFonts w:ascii="Times New Roman" w:hAnsi="Times New Roman" w:cs="Times New Roman"/>
          <w:sz w:val="24"/>
          <w:szCs w:val="24"/>
        </w:rPr>
        <w:t>hospitals</w:t>
      </w:r>
      <w:r w:rsidR="000E53F3">
        <w:rPr>
          <w:rFonts w:ascii="Times New Roman" w:hAnsi="Times New Roman" w:cs="Times New Roman"/>
          <w:sz w:val="24"/>
          <w:szCs w:val="24"/>
        </w:rPr>
        <w:t xml:space="preserve"> are</w:t>
      </w:r>
      <w:r w:rsidR="00F118C3">
        <w:rPr>
          <w:rFonts w:ascii="Times New Roman" w:hAnsi="Times New Roman" w:cs="Times New Roman"/>
          <w:sz w:val="24"/>
          <w:szCs w:val="24"/>
        </w:rPr>
        <w:t xml:space="preserve"> </w:t>
      </w:r>
      <w:r w:rsidR="00E343A4" w:rsidRPr="006853F5">
        <w:rPr>
          <w:rFonts w:ascii="Times New Roman" w:hAnsi="Times New Roman" w:cs="Times New Roman"/>
          <w:sz w:val="24"/>
          <w:szCs w:val="24"/>
        </w:rPr>
        <w:t>heterogeneous in size</w:t>
      </w:r>
      <w:r w:rsidR="00E343A4">
        <w:rPr>
          <w:rFonts w:ascii="Times New Roman" w:hAnsi="Times New Roman" w:cs="Times New Roman"/>
          <w:sz w:val="24"/>
          <w:szCs w:val="24"/>
        </w:rPr>
        <w:t xml:space="preserve"> and </w:t>
      </w:r>
      <w:r w:rsidR="000E53F3">
        <w:rPr>
          <w:rFonts w:ascii="Times New Roman" w:hAnsi="Times New Roman" w:cs="Times New Roman"/>
          <w:sz w:val="24"/>
          <w:szCs w:val="24"/>
        </w:rPr>
        <w:t>location.</w:t>
      </w:r>
      <w:r w:rsidR="00E343A4" w:rsidRPr="006853F5">
        <w:rPr>
          <w:rFonts w:ascii="Times New Roman" w:hAnsi="Times New Roman" w:cs="Times New Roman"/>
          <w:sz w:val="24"/>
          <w:szCs w:val="24"/>
        </w:rPr>
        <w:t xml:space="preserve"> </w:t>
      </w:r>
      <w:r w:rsidR="00E343A4" w:rsidRPr="00C468D1">
        <w:rPr>
          <w:rFonts w:ascii="Times New Roman" w:hAnsi="Times New Roman" w:cs="Times New Roman"/>
          <w:sz w:val="24"/>
          <w:szCs w:val="24"/>
        </w:rPr>
        <w:t xml:space="preserve">Four hospitals </w:t>
      </w:r>
      <w:r w:rsidR="000B5064">
        <w:rPr>
          <w:rFonts w:ascii="Times New Roman" w:hAnsi="Times New Roman" w:cs="Times New Roman"/>
          <w:sz w:val="24"/>
          <w:szCs w:val="24"/>
        </w:rPr>
        <w:t xml:space="preserve">were </w:t>
      </w:r>
      <w:r w:rsidR="00E343A4" w:rsidRPr="00C468D1">
        <w:rPr>
          <w:rFonts w:ascii="Times New Roman" w:hAnsi="Times New Roman" w:cs="Times New Roman"/>
          <w:sz w:val="24"/>
          <w:szCs w:val="24"/>
        </w:rPr>
        <w:t xml:space="preserve">large (&gt;800 beds), urban and </w:t>
      </w:r>
      <w:r w:rsidR="000B5064">
        <w:rPr>
          <w:rFonts w:ascii="Times New Roman" w:hAnsi="Times New Roman" w:cs="Times New Roman"/>
          <w:sz w:val="24"/>
          <w:szCs w:val="24"/>
        </w:rPr>
        <w:t>were</w:t>
      </w:r>
      <w:r w:rsidR="000B5064" w:rsidRPr="00C468D1">
        <w:rPr>
          <w:rFonts w:ascii="Times New Roman" w:hAnsi="Times New Roman" w:cs="Times New Roman"/>
          <w:sz w:val="24"/>
          <w:szCs w:val="24"/>
        </w:rPr>
        <w:t xml:space="preserve"> </w:t>
      </w:r>
      <w:r w:rsidR="00E343A4" w:rsidRPr="00C468D1">
        <w:rPr>
          <w:rFonts w:ascii="Times New Roman" w:hAnsi="Times New Roman" w:cs="Times New Roman"/>
          <w:sz w:val="24"/>
          <w:szCs w:val="24"/>
        </w:rPr>
        <w:t xml:space="preserve">defined as trauma center, three hospitals </w:t>
      </w:r>
      <w:r w:rsidR="000B5064">
        <w:rPr>
          <w:rFonts w:ascii="Times New Roman" w:hAnsi="Times New Roman" w:cs="Times New Roman"/>
          <w:sz w:val="24"/>
          <w:szCs w:val="24"/>
        </w:rPr>
        <w:t>were</w:t>
      </w:r>
      <w:r w:rsidR="000B5064" w:rsidRPr="00C468D1">
        <w:rPr>
          <w:rFonts w:ascii="Times New Roman" w:hAnsi="Times New Roman" w:cs="Times New Roman"/>
          <w:sz w:val="24"/>
          <w:szCs w:val="24"/>
        </w:rPr>
        <w:t xml:space="preserve"> </w:t>
      </w:r>
      <w:r w:rsidR="00E343A4" w:rsidRPr="00C468D1">
        <w:rPr>
          <w:rFonts w:ascii="Times New Roman" w:hAnsi="Times New Roman" w:cs="Times New Roman"/>
          <w:sz w:val="24"/>
          <w:szCs w:val="24"/>
        </w:rPr>
        <w:t xml:space="preserve">medium size (400-800 beds) and rural, one of them is also a trauma center, and two hospitals </w:t>
      </w:r>
      <w:r w:rsidR="000B5064">
        <w:rPr>
          <w:rFonts w:ascii="Times New Roman" w:hAnsi="Times New Roman" w:cs="Times New Roman"/>
          <w:sz w:val="24"/>
          <w:szCs w:val="24"/>
        </w:rPr>
        <w:t>were</w:t>
      </w:r>
      <w:r w:rsidR="000B5064" w:rsidRPr="00C468D1">
        <w:rPr>
          <w:rFonts w:ascii="Times New Roman" w:hAnsi="Times New Roman" w:cs="Times New Roman"/>
          <w:sz w:val="24"/>
          <w:szCs w:val="24"/>
        </w:rPr>
        <w:t xml:space="preserve"> </w:t>
      </w:r>
      <w:r w:rsidR="00E343A4" w:rsidRPr="00C468D1">
        <w:rPr>
          <w:rFonts w:ascii="Times New Roman" w:hAnsi="Times New Roman" w:cs="Times New Roman"/>
          <w:sz w:val="24"/>
          <w:szCs w:val="24"/>
        </w:rPr>
        <w:t xml:space="preserve">small (&lt;400 beds) when one of them </w:t>
      </w:r>
      <w:r w:rsidR="000B5064">
        <w:rPr>
          <w:rFonts w:ascii="Times New Roman" w:hAnsi="Times New Roman" w:cs="Times New Roman"/>
          <w:sz w:val="24"/>
          <w:szCs w:val="24"/>
        </w:rPr>
        <w:t>was</w:t>
      </w:r>
      <w:r w:rsidR="000B5064" w:rsidRPr="00C468D1">
        <w:rPr>
          <w:rFonts w:ascii="Times New Roman" w:hAnsi="Times New Roman" w:cs="Times New Roman"/>
          <w:sz w:val="24"/>
          <w:szCs w:val="24"/>
        </w:rPr>
        <w:t xml:space="preserve"> </w:t>
      </w:r>
      <w:r w:rsidR="00E343A4" w:rsidRPr="00C468D1">
        <w:rPr>
          <w:rFonts w:ascii="Times New Roman" w:hAnsi="Times New Roman" w:cs="Times New Roman"/>
          <w:sz w:val="24"/>
          <w:szCs w:val="24"/>
        </w:rPr>
        <w:t xml:space="preserve">rural and one </w:t>
      </w:r>
      <w:r w:rsidR="000B5064">
        <w:rPr>
          <w:rFonts w:ascii="Times New Roman" w:hAnsi="Times New Roman" w:cs="Times New Roman"/>
          <w:sz w:val="24"/>
          <w:szCs w:val="24"/>
        </w:rPr>
        <w:t xml:space="preserve">was </w:t>
      </w:r>
      <w:r w:rsidR="00E343A4" w:rsidRPr="00C468D1">
        <w:rPr>
          <w:rFonts w:ascii="Times New Roman" w:hAnsi="Times New Roman" w:cs="Times New Roman"/>
          <w:sz w:val="24"/>
          <w:szCs w:val="24"/>
        </w:rPr>
        <w:t>urban and provide</w:t>
      </w:r>
      <w:r w:rsidR="000B5064">
        <w:rPr>
          <w:rFonts w:ascii="Times New Roman" w:hAnsi="Times New Roman" w:cs="Times New Roman"/>
          <w:sz w:val="24"/>
          <w:szCs w:val="24"/>
        </w:rPr>
        <w:t>d</w:t>
      </w:r>
      <w:r w:rsidR="00E343A4" w:rsidRPr="00C468D1">
        <w:rPr>
          <w:rFonts w:ascii="Times New Roman" w:hAnsi="Times New Roman" w:cs="Times New Roman"/>
          <w:sz w:val="24"/>
          <w:szCs w:val="24"/>
        </w:rPr>
        <w:t xml:space="preserve"> only surgical care. </w:t>
      </w:r>
    </w:p>
    <w:p w:rsidR="00E343A4" w:rsidRDefault="00E343A4"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F81BDA">
        <w:rPr>
          <w:rFonts w:ascii="Times New Roman" w:hAnsi="Times New Roman" w:cs="Times New Roman"/>
          <w:sz w:val="24"/>
          <w:szCs w:val="24"/>
        </w:rPr>
        <w:t>1</w:t>
      </w:r>
      <w:r>
        <w:rPr>
          <w:rFonts w:ascii="Times New Roman" w:hAnsi="Times New Roman" w:cs="Times New Roman"/>
          <w:sz w:val="24"/>
          <w:szCs w:val="24"/>
        </w:rPr>
        <w:t>: Characteristics of participants</w:t>
      </w:r>
    </w:p>
    <w:tbl>
      <w:tblPr>
        <w:tblStyle w:val="TableGrid"/>
        <w:tblW w:w="0" w:type="auto"/>
        <w:tblLook w:val="04A0" w:firstRow="1" w:lastRow="0" w:firstColumn="1" w:lastColumn="0" w:noHBand="0" w:noVBand="1"/>
      </w:tblPr>
      <w:tblGrid>
        <w:gridCol w:w="2765"/>
        <w:gridCol w:w="2765"/>
        <w:gridCol w:w="2766"/>
      </w:tblGrid>
      <w:tr w:rsidR="00E839B6" w:rsidTr="008B53D5">
        <w:tc>
          <w:tcPr>
            <w:tcW w:w="2765" w:type="dxa"/>
            <w:tcBorders>
              <w:top w:val="single" w:sz="4" w:space="0" w:color="auto"/>
              <w:left w:val="nil"/>
              <w:bottom w:val="single" w:sz="4" w:space="0" w:color="auto"/>
              <w:right w:val="nil"/>
            </w:tcBorders>
          </w:tcPr>
          <w:p w:rsidR="00E839B6" w:rsidRPr="008B53D5" w:rsidRDefault="00E839B6" w:rsidP="004F0ABD">
            <w:pPr>
              <w:bidi w:val="0"/>
              <w:spacing w:line="360" w:lineRule="auto"/>
              <w:jc w:val="center"/>
              <w:rPr>
                <w:rFonts w:ascii="Times New Roman" w:hAnsi="Times New Roman" w:cs="Times New Roman"/>
                <w:b/>
                <w:bCs/>
                <w:sz w:val="24"/>
                <w:szCs w:val="24"/>
              </w:rPr>
            </w:pPr>
            <w:r w:rsidRPr="008B53D5">
              <w:rPr>
                <w:rFonts w:ascii="Times New Roman" w:hAnsi="Times New Roman" w:cs="Times New Roman"/>
                <w:b/>
                <w:bCs/>
                <w:sz w:val="24"/>
                <w:szCs w:val="24"/>
              </w:rPr>
              <w:t>Characteristics</w:t>
            </w:r>
          </w:p>
        </w:tc>
        <w:tc>
          <w:tcPr>
            <w:tcW w:w="2765" w:type="dxa"/>
            <w:tcBorders>
              <w:top w:val="single" w:sz="4" w:space="0" w:color="auto"/>
              <w:left w:val="nil"/>
              <w:bottom w:val="single" w:sz="4" w:space="0" w:color="auto"/>
              <w:right w:val="nil"/>
            </w:tcBorders>
          </w:tcPr>
          <w:p w:rsidR="00E839B6" w:rsidRPr="008B53D5" w:rsidRDefault="00E839B6" w:rsidP="004F0ABD">
            <w:pPr>
              <w:bidi w:val="0"/>
              <w:spacing w:line="360" w:lineRule="auto"/>
              <w:jc w:val="center"/>
              <w:rPr>
                <w:rFonts w:ascii="Times New Roman" w:hAnsi="Times New Roman" w:cs="Times New Roman"/>
                <w:b/>
                <w:bCs/>
                <w:sz w:val="24"/>
                <w:szCs w:val="24"/>
              </w:rPr>
            </w:pPr>
            <w:r w:rsidRPr="008B53D5">
              <w:rPr>
                <w:rFonts w:ascii="Times New Roman" w:hAnsi="Times New Roman" w:cs="Times New Roman"/>
                <w:b/>
                <w:bCs/>
                <w:sz w:val="24"/>
                <w:szCs w:val="24"/>
              </w:rPr>
              <w:t>No. of respondents</w:t>
            </w:r>
            <w:r w:rsidRPr="008B53D5">
              <w:rPr>
                <w:rFonts w:ascii="Times New Roman" w:hAnsi="Times New Roman" w:cs="Times New Roman"/>
                <w:b/>
                <w:bCs/>
                <w:sz w:val="24"/>
                <w:szCs w:val="24"/>
              </w:rPr>
              <w:br/>
              <w:t>(N=25)</w:t>
            </w:r>
            <w:r w:rsidRPr="008B53D5">
              <w:rPr>
                <w:rFonts w:ascii="Times New Roman" w:hAnsi="Times New Roman" w:cs="Times New Roman"/>
                <w:b/>
                <w:bCs/>
                <w:sz w:val="24"/>
                <w:szCs w:val="24"/>
              </w:rPr>
              <w:br/>
            </w:r>
          </w:p>
        </w:tc>
        <w:tc>
          <w:tcPr>
            <w:tcW w:w="2766" w:type="dxa"/>
            <w:tcBorders>
              <w:top w:val="single" w:sz="4" w:space="0" w:color="auto"/>
              <w:left w:val="nil"/>
              <w:bottom w:val="single" w:sz="4" w:space="0" w:color="auto"/>
              <w:right w:val="nil"/>
            </w:tcBorders>
          </w:tcPr>
          <w:p w:rsidR="00E839B6" w:rsidRPr="008B53D5" w:rsidRDefault="00E839B6" w:rsidP="004F0ABD">
            <w:pPr>
              <w:bidi w:val="0"/>
              <w:spacing w:line="360" w:lineRule="auto"/>
              <w:jc w:val="center"/>
              <w:rPr>
                <w:rFonts w:ascii="Times New Roman" w:hAnsi="Times New Roman" w:cs="Times New Roman"/>
                <w:b/>
                <w:bCs/>
                <w:sz w:val="24"/>
                <w:szCs w:val="24"/>
              </w:rPr>
            </w:pPr>
            <w:r w:rsidRPr="008B53D5">
              <w:rPr>
                <w:rFonts w:ascii="Times New Roman" w:hAnsi="Times New Roman" w:cs="Times New Roman"/>
                <w:b/>
                <w:bCs/>
                <w:sz w:val="24"/>
                <w:szCs w:val="24"/>
              </w:rPr>
              <w:t>Percentage of respondents</w:t>
            </w:r>
            <w:r w:rsidR="00222D8F" w:rsidRPr="008B53D5">
              <w:rPr>
                <w:rFonts w:ascii="Times New Roman" w:hAnsi="Times New Roman" w:cs="Times New Roman"/>
                <w:b/>
                <w:bCs/>
                <w:sz w:val="24"/>
                <w:szCs w:val="24"/>
              </w:rPr>
              <w:t xml:space="preserve"> (%)</w:t>
            </w:r>
          </w:p>
        </w:tc>
      </w:tr>
      <w:tr w:rsidR="00E839B6" w:rsidTr="008B53D5">
        <w:tc>
          <w:tcPr>
            <w:tcW w:w="2765" w:type="dxa"/>
            <w:tcBorders>
              <w:top w:val="single" w:sz="4" w:space="0" w:color="auto"/>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Age</w:t>
            </w:r>
            <w:r w:rsidR="0086462E">
              <w:rPr>
                <w:rFonts w:ascii="Times New Roman" w:hAnsi="Times New Roman" w:cs="Times New Roman"/>
                <w:sz w:val="24"/>
                <w:szCs w:val="24"/>
              </w:rPr>
              <w:t xml:space="preserve"> (years)</w:t>
            </w:r>
          </w:p>
          <w:p w:rsidR="0086462E" w:rsidRDefault="0086462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253B9B">
              <w:rPr>
                <w:rFonts w:ascii="Times New Roman" w:hAnsi="Times New Roman" w:cs="Times New Roman"/>
                <w:sz w:val="24"/>
                <w:szCs w:val="24"/>
              </w:rPr>
              <w:t>5</w:t>
            </w:r>
            <w:r>
              <w:rPr>
                <w:rFonts w:ascii="Times New Roman" w:hAnsi="Times New Roman" w:cs="Times New Roman"/>
                <w:sz w:val="24"/>
                <w:szCs w:val="24"/>
              </w:rPr>
              <w:t>-4</w:t>
            </w:r>
            <w:r w:rsidR="00F005A8">
              <w:rPr>
                <w:rFonts w:ascii="Times New Roman" w:hAnsi="Times New Roman" w:cs="Times New Roman"/>
                <w:sz w:val="24"/>
                <w:szCs w:val="24"/>
              </w:rPr>
              <w:t>4</w:t>
            </w:r>
            <w:r>
              <w:rPr>
                <w:rFonts w:ascii="Times New Roman" w:hAnsi="Times New Roman" w:cs="Times New Roman"/>
                <w:sz w:val="24"/>
                <w:szCs w:val="24"/>
              </w:rPr>
              <w:br/>
              <w:t>4</w:t>
            </w:r>
            <w:r w:rsidR="00253B9B">
              <w:rPr>
                <w:rFonts w:ascii="Times New Roman" w:hAnsi="Times New Roman" w:cs="Times New Roman"/>
                <w:sz w:val="24"/>
                <w:szCs w:val="24"/>
              </w:rPr>
              <w:t>5</w:t>
            </w:r>
            <w:r>
              <w:rPr>
                <w:rFonts w:ascii="Times New Roman" w:hAnsi="Times New Roman" w:cs="Times New Roman"/>
                <w:sz w:val="24"/>
                <w:szCs w:val="24"/>
              </w:rPr>
              <w:t>-5</w:t>
            </w:r>
            <w:r w:rsidR="00F005A8">
              <w:rPr>
                <w:rFonts w:ascii="Times New Roman" w:hAnsi="Times New Roman" w:cs="Times New Roman"/>
                <w:sz w:val="24"/>
                <w:szCs w:val="24"/>
              </w:rPr>
              <w:t>4</w:t>
            </w:r>
            <w:r>
              <w:rPr>
                <w:rFonts w:ascii="Times New Roman" w:hAnsi="Times New Roman" w:cs="Times New Roman"/>
                <w:sz w:val="24"/>
                <w:szCs w:val="24"/>
              </w:rPr>
              <w:br/>
              <w:t>5</w:t>
            </w:r>
            <w:r w:rsidR="00253B9B">
              <w:rPr>
                <w:rFonts w:ascii="Times New Roman" w:hAnsi="Times New Roman" w:cs="Times New Roman"/>
                <w:sz w:val="24"/>
                <w:szCs w:val="24"/>
              </w:rPr>
              <w:t>5</w:t>
            </w:r>
            <w:r>
              <w:rPr>
                <w:rFonts w:ascii="Times New Roman" w:hAnsi="Times New Roman" w:cs="Times New Roman"/>
                <w:sz w:val="24"/>
                <w:szCs w:val="24"/>
              </w:rPr>
              <w:t>-6</w:t>
            </w:r>
            <w:r w:rsidR="00F005A8">
              <w:rPr>
                <w:rFonts w:ascii="Times New Roman" w:hAnsi="Times New Roman" w:cs="Times New Roman"/>
                <w:sz w:val="24"/>
                <w:szCs w:val="24"/>
              </w:rPr>
              <w:t>4</w:t>
            </w:r>
            <w:r w:rsidR="00253B9B">
              <w:rPr>
                <w:rFonts w:ascii="Times New Roman" w:hAnsi="Times New Roman" w:cs="Times New Roman"/>
                <w:sz w:val="24"/>
                <w:szCs w:val="24"/>
              </w:rPr>
              <w:br/>
              <w:t>65-75</w:t>
            </w:r>
          </w:p>
        </w:tc>
        <w:tc>
          <w:tcPr>
            <w:tcW w:w="2765" w:type="dxa"/>
            <w:tcBorders>
              <w:top w:val="single" w:sz="4" w:space="0" w:color="auto"/>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p>
          <w:p w:rsidR="00253B9B" w:rsidRDefault="00815274"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br/>
              <w:t>10</w:t>
            </w:r>
            <w:r>
              <w:rPr>
                <w:rFonts w:ascii="Times New Roman" w:hAnsi="Times New Roman" w:cs="Times New Roman"/>
                <w:sz w:val="24"/>
                <w:szCs w:val="24"/>
              </w:rPr>
              <w:br/>
              <w:t>10</w:t>
            </w:r>
            <w:r>
              <w:rPr>
                <w:rFonts w:ascii="Times New Roman" w:hAnsi="Times New Roman" w:cs="Times New Roman"/>
                <w:sz w:val="24"/>
                <w:szCs w:val="24"/>
              </w:rPr>
              <w:br/>
              <w:t>2</w:t>
            </w:r>
          </w:p>
        </w:tc>
        <w:tc>
          <w:tcPr>
            <w:tcW w:w="2766" w:type="dxa"/>
            <w:tcBorders>
              <w:top w:val="single" w:sz="4" w:space="0" w:color="auto"/>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p>
          <w:p w:rsidR="00222D8F" w:rsidRDefault="00222D8F"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br/>
              <w:t>40</w:t>
            </w:r>
            <w:r>
              <w:rPr>
                <w:rFonts w:ascii="Times New Roman" w:hAnsi="Times New Roman" w:cs="Times New Roman"/>
                <w:sz w:val="24"/>
                <w:szCs w:val="24"/>
              </w:rPr>
              <w:br/>
              <w:t>40</w:t>
            </w:r>
            <w:r>
              <w:rPr>
                <w:rFonts w:ascii="Times New Roman" w:hAnsi="Times New Roman" w:cs="Times New Roman"/>
                <w:sz w:val="24"/>
                <w:szCs w:val="24"/>
              </w:rPr>
              <w:br/>
              <w:t>8</w:t>
            </w:r>
          </w:p>
        </w:tc>
      </w:tr>
      <w:tr w:rsidR="00E839B6" w:rsidTr="00681632">
        <w:tc>
          <w:tcPr>
            <w:tcW w:w="2765" w:type="dxa"/>
            <w:tcBorders>
              <w:top w:val="single" w:sz="4" w:space="0" w:color="auto"/>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Gender</w:t>
            </w:r>
          </w:p>
          <w:p w:rsidR="00815274" w:rsidRDefault="00815274"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Male</w:t>
            </w:r>
            <w:r>
              <w:rPr>
                <w:rFonts w:ascii="Times New Roman" w:hAnsi="Times New Roman" w:cs="Times New Roman"/>
                <w:sz w:val="24"/>
                <w:szCs w:val="24"/>
              </w:rPr>
              <w:br/>
              <w:t>Female</w:t>
            </w:r>
          </w:p>
        </w:tc>
        <w:tc>
          <w:tcPr>
            <w:tcW w:w="2765" w:type="dxa"/>
            <w:tcBorders>
              <w:top w:val="single" w:sz="4" w:space="0" w:color="auto"/>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p>
          <w:p w:rsidR="00815274" w:rsidRDefault="00815274"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br/>
              <w:t>15</w:t>
            </w:r>
          </w:p>
        </w:tc>
        <w:tc>
          <w:tcPr>
            <w:tcW w:w="2766" w:type="dxa"/>
            <w:tcBorders>
              <w:top w:val="single" w:sz="4" w:space="0" w:color="auto"/>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p>
          <w:p w:rsidR="00B65D05" w:rsidRDefault="00363131"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br/>
              <w:t>60</w:t>
            </w:r>
          </w:p>
        </w:tc>
      </w:tr>
      <w:tr w:rsidR="00E839B6" w:rsidTr="00943D79">
        <w:tc>
          <w:tcPr>
            <w:tcW w:w="2765" w:type="dxa"/>
            <w:tcBorders>
              <w:left w:val="nil"/>
              <w:bottom w:val="single" w:sz="4" w:space="0" w:color="auto"/>
              <w:right w:val="nil"/>
            </w:tcBorders>
          </w:tcPr>
          <w:p w:rsidR="008855F7" w:rsidRDefault="00E839B6"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Profession</w:t>
            </w:r>
          </w:p>
          <w:p w:rsidR="008855F7" w:rsidRDefault="00F44B87"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OR clinician:</w:t>
            </w:r>
          </w:p>
          <w:p w:rsidR="008855F7" w:rsidRDefault="008855F7"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Anesthesiologist</w:t>
            </w:r>
            <w:r>
              <w:rPr>
                <w:rFonts w:ascii="Times New Roman" w:hAnsi="Times New Roman" w:cs="Times New Roman"/>
                <w:sz w:val="24"/>
                <w:szCs w:val="24"/>
              </w:rPr>
              <w:br/>
              <w:t>Surgeon</w:t>
            </w:r>
          </w:p>
          <w:p w:rsidR="003867AC" w:rsidRDefault="003867AC"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Nurse</w:t>
            </w:r>
          </w:p>
          <w:p w:rsidR="00E839B6" w:rsidRDefault="008855F7"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Risk manager</w:t>
            </w:r>
            <w:r w:rsidR="00F44B87">
              <w:rPr>
                <w:rFonts w:ascii="Times New Roman" w:hAnsi="Times New Roman" w:cs="Times New Roman"/>
                <w:sz w:val="24"/>
                <w:szCs w:val="24"/>
              </w:rPr>
              <w:t>:</w:t>
            </w:r>
          </w:p>
          <w:p w:rsidR="003867AC" w:rsidRDefault="003867AC"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Physician</w:t>
            </w:r>
            <w:r>
              <w:rPr>
                <w:rFonts w:ascii="Times New Roman" w:hAnsi="Times New Roman" w:cs="Times New Roman"/>
                <w:sz w:val="24"/>
                <w:szCs w:val="24"/>
              </w:rPr>
              <w:br/>
              <w:t>Nurse</w:t>
            </w:r>
          </w:p>
        </w:tc>
        <w:tc>
          <w:tcPr>
            <w:tcW w:w="2765" w:type="dxa"/>
            <w:tcBorders>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p>
          <w:p w:rsidR="00FA41BF" w:rsidRDefault="00FA41BF" w:rsidP="004F0ABD">
            <w:pPr>
              <w:bidi w:val="0"/>
              <w:spacing w:line="360" w:lineRule="auto"/>
              <w:rPr>
                <w:rFonts w:ascii="Times New Roman" w:hAnsi="Times New Roman" w:cs="Times New Roman"/>
                <w:sz w:val="24"/>
                <w:szCs w:val="24"/>
              </w:rPr>
            </w:pPr>
          </w:p>
          <w:p w:rsidR="00FA41BF" w:rsidRDefault="008C68C1"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br/>
              <w:t>3</w:t>
            </w:r>
            <w:r>
              <w:rPr>
                <w:rFonts w:ascii="Times New Roman" w:hAnsi="Times New Roman" w:cs="Times New Roman"/>
                <w:sz w:val="24"/>
                <w:szCs w:val="24"/>
              </w:rPr>
              <w:br/>
              <w:t>8</w:t>
            </w:r>
            <w:r>
              <w:rPr>
                <w:rFonts w:ascii="Times New Roman" w:hAnsi="Times New Roman" w:cs="Times New Roman"/>
                <w:sz w:val="24"/>
                <w:szCs w:val="24"/>
              </w:rPr>
              <w:br/>
            </w:r>
            <w:r>
              <w:rPr>
                <w:rFonts w:ascii="Times New Roman" w:hAnsi="Times New Roman" w:cs="Times New Roman"/>
                <w:sz w:val="24"/>
                <w:szCs w:val="24"/>
              </w:rPr>
              <w:br/>
            </w:r>
            <w:r w:rsidR="00C32682">
              <w:rPr>
                <w:rFonts w:ascii="Times New Roman" w:hAnsi="Times New Roman" w:cs="Times New Roman"/>
                <w:sz w:val="24"/>
                <w:szCs w:val="24"/>
              </w:rPr>
              <w:t>3</w:t>
            </w:r>
            <w:r>
              <w:rPr>
                <w:rFonts w:ascii="Times New Roman" w:hAnsi="Times New Roman" w:cs="Times New Roman"/>
                <w:sz w:val="24"/>
                <w:szCs w:val="24"/>
              </w:rPr>
              <w:br/>
              <w:t>5</w:t>
            </w:r>
          </w:p>
          <w:p w:rsidR="00FA41BF" w:rsidRDefault="00FA41BF" w:rsidP="004F0ABD">
            <w:pPr>
              <w:bidi w:val="0"/>
              <w:spacing w:line="360" w:lineRule="auto"/>
              <w:jc w:val="center"/>
              <w:rPr>
                <w:rFonts w:ascii="Times New Roman" w:hAnsi="Times New Roman" w:cs="Times New Roman"/>
                <w:sz w:val="24"/>
                <w:szCs w:val="24"/>
              </w:rPr>
            </w:pPr>
          </w:p>
        </w:tc>
        <w:tc>
          <w:tcPr>
            <w:tcW w:w="2766" w:type="dxa"/>
            <w:tcBorders>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p>
          <w:p w:rsidR="00363131" w:rsidRDefault="00363131" w:rsidP="004F0ABD">
            <w:pPr>
              <w:bidi w:val="0"/>
              <w:spacing w:line="360" w:lineRule="auto"/>
              <w:rPr>
                <w:rFonts w:ascii="Times New Roman" w:hAnsi="Times New Roman" w:cs="Times New Roman"/>
                <w:sz w:val="24"/>
                <w:szCs w:val="24"/>
              </w:rPr>
            </w:pPr>
          </w:p>
          <w:p w:rsidR="00363131" w:rsidRDefault="007B39E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br/>
              <w:t>12</w:t>
            </w:r>
            <w:r>
              <w:rPr>
                <w:rFonts w:ascii="Times New Roman" w:hAnsi="Times New Roman" w:cs="Times New Roman"/>
                <w:sz w:val="24"/>
                <w:szCs w:val="24"/>
              </w:rPr>
              <w:br/>
              <w:t>32</w:t>
            </w:r>
            <w:r>
              <w:rPr>
                <w:rFonts w:ascii="Times New Roman" w:hAnsi="Times New Roman" w:cs="Times New Roman"/>
                <w:sz w:val="24"/>
                <w:szCs w:val="24"/>
              </w:rPr>
              <w:br/>
            </w:r>
            <w:r>
              <w:rPr>
                <w:rFonts w:ascii="Times New Roman" w:hAnsi="Times New Roman" w:cs="Times New Roman"/>
                <w:sz w:val="24"/>
                <w:szCs w:val="24"/>
              </w:rPr>
              <w:br/>
              <w:t>12</w:t>
            </w:r>
            <w:r>
              <w:rPr>
                <w:rFonts w:ascii="Times New Roman" w:hAnsi="Times New Roman" w:cs="Times New Roman"/>
                <w:sz w:val="24"/>
                <w:szCs w:val="24"/>
              </w:rPr>
              <w:br/>
              <w:t>20</w:t>
            </w:r>
          </w:p>
        </w:tc>
      </w:tr>
      <w:tr w:rsidR="00E839B6" w:rsidTr="00943D79">
        <w:tc>
          <w:tcPr>
            <w:tcW w:w="2765" w:type="dxa"/>
            <w:tcBorders>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Administrative role</w:t>
            </w:r>
          </w:p>
          <w:p w:rsidR="003A14EE" w:rsidRDefault="003A14E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Yes</w:t>
            </w:r>
          </w:p>
          <w:p w:rsidR="003A14EE" w:rsidRDefault="003A14E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765" w:type="dxa"/>
            <w:tcBorders>
              <w:left w:val="nil"/>
              <w:bottom w:val="single" w:sz="4" w:space="0" w:color="auto"/>
              <w:right w:val="nil"/>
            </w:tcBorders>
          </w:tcPr>
          <w:p w:rsidR="00E839B6" w:rsidRDefault="00E839B6" w:rsidP="004F0ABD">
            <w:pPr>
              <w:bidi w:val="0"/>
              <w:spacing w:line="360" w:lineRule="auto"/>
              <w:jc w:val="center"/>
              <w:rPr>
                <w:rFonts w:ascii="Times New Roman" w:hAnsi="Times New Roman" w:cs="Times New Roman"/>
                <w:sz w:val="24"/>
                <w:szCs w:val="24"/>
              </w:rPr>
            </w:pPr>
          </w:p>
          <w:p w:rsidR="003A14EE" w:rsidRDefault="003A14E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3A14EE" w:rsidRDefault="003A14E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766" w:type="dxa"/>
            <w:tcBorders>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p>
          <w:p w:rsidR="003A14EE" w:rsidRDefault="003A14E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br/>
              <w:t>0</w:t>
            </w:r>
          </w:p>
        </w:tc>
      </w:tr>
      <w:tr w:rsidR="00E839B6" w:rsidTr="003700AA">
        <w:tc>
          <w:tcPr>
            <w:tcW w:w="2765" w:type="dxa"/>
            <w:tcBorders>
              <w:left w:val="nil"/>
              <w:bottom w:val="single" w:sz="4" w:space="0" w:color="auto"/>
              <w:right w:val="nil"/>
            </w:tcBorders>
          </w:tcPr>
          <w:p w:rsidR="00E215D6" w:rsidRDefault="00E839B6"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Years of experience</w:t>
            </w:r>
            <w:r w:rsidR="00E215D6">
              <w:rPr>
                <w:rFonts w:ascii="Times New Roman" w:hAnsi="Times New Roman" w:cs="Times New Roman"/>
                <w:sz w:val="24"/>
                <w:szCs w:val="24"/>
              </w:rPr>
              <w:t xml:space="preserve"> in profession</w:t>
            </w:r>
          </w:p>
          <w:p w:rsidR="008F4AB2" w:rsidRDefault="00C518D7"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10-19</w:t>
            </w:r>
            <w:r w:rsidR="008855F7">
              <w:rPr>
                <w:rFonts w:ascii="Times New Roman" w:hAnsi="Times New Roman" w:cs="Times New Roman"/>
                <w:sz w:val="24"/>
                <w:szCs w:val="24"/>
              </w:rPr>
              <w:br/>
              <w:t>20-</w:t>
            </w:r>
            <w:r>
              <w:rPr>
                <w:rFonts w:ascii="Times New Roman" w:hAnsi="Times New Roman" w:cs="Times New Roman"/>
                <w:sz w:val="24"/>
                <w:szCs w:val="24"/>
              </w:rPr>
              <w:t>29</w:t>
            </w:r>
            <w:r w:rsidR="008855F7">
              <w:rPr>
                <w:rFonts w:ascii="Times New Roman" w:hAnsi="Times New Roman" w:cs="Times New Roman"/>
                <w:sz w:val="24"/>
                <w:szCs w:val="24"/>
              </w:rPr>
              <w:br/>
              <w:t>30-</w:t>
            </w:r>
            <w:r>
              <w:rPr>
                <w:rFonts w:ascii="Times New Roman" w:hAnsi="Times New Roman" w:cs="Times New Roman"/>
                <w:sz w:val="24"/>
                <w:szCs w:val="24"/>
              </w:rPr>
              <w:t>39</w:t>
            </w:r>
            <w:r w:rsidR="008855F7">
              <w:rPr>
                <w:rFonts w:ascii="Times New Roman" w:hAnsi="Times New Roman" w:cs="Times New Roman"/>
                <w:sz w:val="24"/>
                <w:szCs w:val="24"/>
              </w:rPr>
              <w:br/>
              <w:t>40-50</w:t>
            </w:r>
          </w:p>
        </w:tc>
        <w:tc>
          <w:tcPr>
            <w:tcW w:w="2765" w:type="dxa"/>
            <w:tcBorders>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p>
          <w:p w:rsidR="00C518D7" w:rsidRDefault="00C518D7" w:rsidP="004F0ABD">
            <w:pPr>
              <w:bidi w:val="0"/>
              <w:spacing w:line="360" w:lineRule="auto"/>
              <w:rPr>
                <w:rFonts w:ascii="Times New Roman" w:hAnsi="Times New Roman" w:cs="Times New Roman"/>
                <w:sz w:val="24"/>
                <w:szCs w:val="24"/>
              </w:rPr>
            </w:pPr>
          </w:p>
          <w:p w:rsidR="00C518D7" w:rsidRDefault="00C518D7"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br/>
              <w:t>7</w:t>
            </w:r>
            <w:r>
              <w:rPr>
                <w:rFonts w:ascii="Times New Roman" w:hAnsi="Times New Roman" w:cs="Times New Roman"/>
                <w:sz w:val="24"/>
                <w:szCs w:val="24"/>
              </w:rPr>
              <w:br/>
              <w:t>10</w:t>
            </w:r>
            <w:r>
              <w:rPr>
                <w:rFonts w:ascii="Times New Roman" w:hAnsi="Times New Roman" w:cs="Times New Roman"/>
                <w:sz w:val="24"/>
                <w:szCs w:val="24"/>
              </w:rPr>
              <w:br/>
              <w:t>3</w:t>
            </w:r>
          </w:p>
        </w:tc>
        <w:tc>
          <w:tcPr>
            <w:tcW w:w="2766" w:type="dxa"/>
            <w:tcBorders>
              <w:left w:val="nil"/>
              <w:bottom w:val="single" w:sz="4" w:space="0" w:color="auto"/>
              <w:right w:val="nil"/>
            </w:tcBorders>
          </w:tcPr>
          <w:p w:rsidR="00E839B6" w:rsidRDefault="00E839B6" w:rsidP="004F0ABD">
            <w:pPr>
              <w:bidi w:val="0"/>
              <w:spacing w:line="360" w:lineRule="auto"/>
              <w:rPr>
                <w:rFonts w:ascii="Times New Roman" w:hAnsi="Times New Roman" w:cs="Times New Roman"/>
                <w:sz w:val="24"/>
                <w:szCs w:val="24"/>
              </w:rPr>
            </w:pPr>
          </w:p>
          <w:p w:rsidR="007B39EE" w:rsidRDefault="007B39EE" w:rsidP="004F0ABD">
            <w:pPr>
              <w:bidi w:val="0"/>
              <w:spacing w:line="360" w:lineRule="auto"/>
              <w:rPr>
                <w:rFonts w:ascii="Times New Roman" w:hAnsi="Times New Roman" w:cs="Times New Roman"/>
                <w:sz w:val="24"/>
                <w:szCs w:val="24"/>
              </w:rPr>
            </w:pPr>
          </w:p>
          <w:p w:rsidR="007B39EE" w:rsidRDefault="007B39E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7B39EE" w:rsidRDefault="007B39E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br/>
              <w:t>40</w:t>
            </w:r>
            <w:r>
              <w:rPr>
                <w:rFonts w:ascii="Times New Roman" w:hAnsi="Times New Roman" w:cs="Times New Roman"/>
                <w:sz w:val="24"/>
                <w:szCs w:val="24"/>
              </w:rPr>
              <w:br/>
              <w:t>12</w:t>
            </w:r>
          </w:p>
        </w:tc>
      </w:tr>
      <w:tr w:rsidR="00E839B6" w:rsidTr="003700AA">
        <w:tc>
          <w:tcPr>
            <w:tcW w:w="2765" w:type="dxa"/>
            <w:tcBorders>
              <w:left w:val="nil"/>
              <w:right w:val="nil"/>
            </w:tcBorders>
          </w:tcPr>
          <w:p w:rsidR="00E839B6" w:rsidRDefault="00E839B6"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Years of experience in current position</w:t>
            </w:r>
          </w:p>
          <w:p w:rsidR="00D66047" w:rsidRDefault="00D66047"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6C5693">
              <w:rPr>
                <w:rFonts w:ascii="Times New Roman" w:hAnsi="Times New Roman" w:cs="Times New Roman"/>
                <w:sz w:val="24"/>
                <w:szCs w:val="24"/>
              </w:rPr>
              <w:t>4</w:t>
            </w:r>
            <w:r>
              <w:rPr>
                <w:rFonts w:ascii="Times New Roman" w:hAnsi="Times New Roman" w:cs="Times New Roman"/>
                <w:sz w:val="24"/>
                <w:szCs w:val="24"/>
              </w:rPr>
              <w:br/>
              <w:t>5-</w:t>
            </w:r>
            <w:r w:rsidR="006C5693">
              <w:rPr>
                <w:rFonts w:ascii="Times New Roman" w:hAnsi="Times New Roman" w:cs="Times New Roman"/>
                <w:sz w:val="24"/>
                <w:szCs w:val="24"/>
              </w:rPr>
              <w:t>9</w:t>
            </w:r>
            <w:r>
              <w:rPr>
                <w:rFonts w:ascii="Times New Roman" w:hAnsi="Times New Roman" w:cs="Times New Roman"/>
                <w:sz w:val="24"/>
                <w:szCs w:val="24"/>
              </w:rPr>
              <w:br/>
              <w:t>10-1</w:t>
            </w:r>
            <w:r w:rsidR="006C5693">
              <w:rPr>
                <w:rFonts w:ascii="Times New Roman" w:hAnsi="Times New Roman" w:cs="Times New Roman"/>
                <w:sz w:val="24"/>
                <w:szCs w:val="24"/>
              </w:rPr>
              <w:t>4</w:t>
            </w:r>
            <w:r>
              <w:rPr>
                <w:rFonts w:ascii="Times New Roman" w:hAnsi="Times New Roman" w:cs="Times New Roman"/>
                <w:sz w:val="24"/>
                <w:szCs w:val="24"/>
              </w:rPr>
              <w:br/>
              <w:t>15-</w:t>
            </w:r>
            <w:r w:rsidR="006C5693">
              <w:rPr>
                <w:rFonts w:ascii="Times New Roman" w:hAnsi="Times New Roman" w:cs="Times New Roman"/>
                <w:sz w:val="24"/>
                <w:szCs w:val="24"/>
              </w:rPr>
              <w:t>19</w:t>
            </w:r>
            <w:r>
              <w:rPr>
                <w:rFonts w:ascii="Times New Roman" w:hAnsi="Times New Roman" w:cs="Times New Roman"/>
                <w:sz w:val="24"/>
                <w:szCs w:val="24"/>
              </w:rPr>
              <w:br/>
              <w:t>20-25</w:t>
            </w:r>
          </w:p>
        </w:tc>
        <w:tc>
          <w:tcPr>
            <w:tcW w:w="2765" w:type="dxa"/>
            <w:tcBorders>
              <w:left w:val="nil"/>
              <w:right w:val="nil"/>
            </w:tcBorders>
          </w:tcPr>
          <w:p w:rsidR="00E839B6" w:rsidRDefault="00E839B6" w:rsidP="004F0ABD">
            <w:pPr>
              <w:bidi w:val="0"/>
              <w:spacing w:line="360" w:lineRule="auto"/>
              <w:rPr>
                <w:rFonts w:ascii="Times New Roman" w:hAnsi="Times New Roman" w:cs="Times New Roman"/>
                <w:sz w:val="24"/>
                <w:szCs w:val="24"/>
              </w:rPr>
            </w:pPr>
          </w:p>
          <w:p w:rsidR="00C50CD4" w:rsidRDefault="00C50CD4" w:rsidP="004F0ABD">
            <w:pPr>
              <w:bidi w:val="0"/>
              <w:spacing w:line="360" w:lineRule="auto"/>
              <w:rPr>
                <w:rFonts w:ascii="Times New Roman" w:hAnsi="Times New Roman" w:cs="Times New Roman"/>
                <w:sz w:val="24"/>
                <w:szCs w:val="24"/>
              </w:rPr>
            </w:pPr>
          </w:p>
          <w:p w:rsidR="006C5693" w:rsidRDefault="00C50CD4"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br/>
              <w:t>9</w:t>
            </w:r>
            <w:r>
              <w:rPr>
                <w:rFonts w:ascii="Times New Roman" w:hAnsi="Times New Roman" w:cs="Times New Roman"/>
                <w:sz w:val="24"/>
                <w:szCs w:val="24"/>
              </w:rPr>
              <w:br/>
              <w:t>2</w:t>
            </w:r>
            <w:r>
              <w:rPr>
                <w:rFonts w:ascii="Times New Roman" w:hAnsi="Times New Roman" w:cs="Times New Roman"/>
                <w:sz w:val="24"/>
                <w:szCs w:val="24"/>
              </w:rPr>
              <w:br/>
            </w:r>
            <w:r w:rsidR="007B39EE">
              <w:rPr>
                <w:rFonts w:ascii="Times New Roman" w:hAnsi="Times New Roman" w:cs="Times New Roman"/>
                <w:sz w:val="24"/>
                <w:szCs w:val="24"/>
              </w:rPr>
              <w:t>1</w:t>
            </w:r>
            <w:r>
              <w:rPr>
                <w:rFonts w:ascii="Times New Roman" w:hAnsi="Times New Roman" w:cs="Times New Roman"/>
                <w:sz w:val="24"/>
                <w:szCs w:val="24"/>
              </w:rPr>
              <w:br/>
              <w:t>4</w:t>
            </w:r>
          </w:p>
        </w:tc>
        <w:tc>
          <w:tcPr>
            <w:tcW w:w="2766" w:type="dxa"/>
            <w:tcBorders>
              <w:left w:val="nil"/>
              <w:right w:val="nil"/>
            </w:tcBorders>
          </w:tcPr>
          <w:p w:rsidR="00E839B6" w:rsidRDefault="00E839B6" w:rsidP="004F0ABD">
            <w:pPr>
              <w:bidi w:val="0"/>
              <w:spacing w:line="360" w:lineRule="auto"/>
              <w:rPr>
                <w:rFonts w:ascii="Times New Roman" w:hAnsi="Times New Roman" w:cs="Times New Roman"/>
                <w:sz w:val="24"/>
                <w:szCs w:val="24"/>
              </w:rPr>
            </w:pPr>
          </w:p>
          <w:p w:rsidR="007B39EE" w:rsidRDefault="007B39EE" w:rsidP="004F0ABD">
            <w:pPr>
              <w:bidi w:val="0"/>
              <w:spacing w:line="360" w:lineRule="auto"/>
              <w:rPr>
                <w:rFonts w:ascii="Times New Roman" w:hAnsi="Times New Roman" w:cs="Times New Roman"/>
                <w:sz w:val="24"/>
                <w:szCs w:val="24"/>
              </w:rPr>
            </w:pPr>
          </w:p>
          <w:p w:rsidR="007B39EE" w:rsidRDefault="007B39EE" w:rsidP="004F0ABD">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br/>
              <w:t>36</w:t>
            </w:r>
            <w:r>
              <w:rPr>
                <w:rFonts w:ascii="Times New Roman" w:hAnsi="Times New Roman" w:cs="Times New Roman"/>
                <w:sz w:val="24"/>
                <w:szCs w:val="24"/>
              </w:rPr>
              <w:br/>
              <w:t>8</w:t>
            </w:r>
            <w:r>
              <w:rPr>
                <w:rFonts w:ascii="Times New Roman" w:hAnsi="Times New Roman" w:cs="Times New Roman"/>
                <w:sz w:val="24"/>
                <w:szCs w:val="24"/>
              </w:rPr>
              <w:br/>
              <w:t>4</w:t>
            </w:r>
            <w:r>
              <w:rPr>
                <w:rFonts w:ascii="Times New Roman" w:hAnsi="Times New Roman" w:cs="Times New Roman"/>
                <w:sz w:val="24"/>
                <w:szCs w:val="24"/>
              </w:rPr>
              <w:br/>
              <w:t>16</w:t>
            </w:r>
          </w:p>
        </w:tc>
      </w:tr>
    </w:tbl>
    <w:p w:rsidR="00E839B6" w:rsidRDefault="00E839B6" w:rsidP="004F0ABD">
      <w:pPr>
        <w:bidi w:val="0"/>
        <w:spacing w:line="360" w:lineRule="auto"/>
        <w:rPr>
          <w:rFonts w:ascii="Times New Roman" w:hAnsi="Times New Roman" w:cs="Times New Roman"/>
          <w:sz w:val="24"/>
          <w:szCs w:val="24"/>
        </w:rPr>
      </w:pPr>
    </w:p>
    <w:p w:rsidR="00E839B6" w:rsidRDefault="00E839B6" w:rsidP="004F0ABD">
      <w:pPr>
        <w:bidi w:val="0"/>
        <w:rPr>
          <w:rtl/>
          <w:cs/>
        </w:rPr>
      </w:pPr>
    </w:p>
    <w:p w:rsidR="006F7E9A" w:rsidRDefault="00E343A4" w:rsidP="004F0ABD">
      <w:pPr>
        <w:bidi w:val="0"/>
        <w:spacing w:line="360" w:lineRule="auto"/>
        <w:rPr>
          <w:rFonts w:ascii="Times New Roman" w:hAnsi="Times New Roman" w:cs="Times New Roman"/>
          <w:sz w:val="24"/>
          <w:szCs w:val="24"/>
          <w:u w:val="single"/>
          <w:rtl/>
        </w:rPr>
      </w:pPr>
      <w:r>
        <w:rPr>
          <w:rFonts w:ascii="Times New Roman" w:hAnsi="Times New Roman" w:cs="Times New Roman"/>
          <w:sz w:val="24"/>
          <w:szCs w:val="24"/>
          <w:u w:val="single"/>
        </w:rPr>
        <w:t>Main themes</w:t>
      </w:r>
    </w:p>
    <w:p w:rsidR="00F33DB7" w:rsidRPr="0012632C" w:rsidRDefault="006A3DED" w:rsidP="00727DE4">
      <w:pPr>
        <w:bidi w:val="0"/>
        <w:spacing w:line="360" w:lineRule="auto"/>
        <w:rPr>
          <w:rFonts w:ascii="Times New Roman" w:hAnsi="Times New Roman" w:cs="Times New Roman"/>
          <w:sz w:val="24"/>
          <w:szCs w:val="24"/>
          <w:rtl/>
        </w:rPr>
      </w:pPr>
      <w:r>
        <w:rPr>
          <w:rFonts w:ascii="Times New Roman" w:hAnsi="Times New Roman" w:cs="Times New Roman"/>
          <w:sz w:val="24"/>
          <w:szCs w:val="24"/>
        </w:rPr>
        <w:t>Two main themes</w:t>
      </w:r>
      <w:r w:rsidR="0012632C" w:rsidRPr="00EF71E1">
        <w:rPr>
          <w:rFonts w:ascii="Times New Roman" w:hAnsi="Times New Roman" w:cs="Times New Roman"/>
          <w:sz w:val="24"/>
          <w:szCs w:val="24"/>
        </w:rPr>
        <w:t xml:space="preserve"> were identified: P</w:t>
      </w:r>
      <w:r w:rsidR="00F33DB7" w:rsidRPr="00EF71E1">
        <w:rPr>
          <w:rFonts w:ascii="Times New Roman" w:hAnsi="Times New Roman" w:cs="Times New Roman"/>
          <w:sz w:val="24"/>
          <w:szCs w:val="24"/>
        </w:rPr>
        <w:t>erceptions of professionals</w:t>
      </w:r>
      <w:r w:rsidR="0012632C" w:rsidRPr="00EF71E1">
        <w:rPr>
          <w:rFonts w:ascii="Times New Roman" w:hAnsi="Times New Roman" w:cs="Times New Roman"/>
          <w:sz w:val="24"/>
          <w:szCs w:val="24"/>
        </w:rPr>
        <w:t xml:space="preserve"> to the formal definition of 'Never Event'</w:t>
      </w:r>
      <w:r>
        <w:rPr>
          <w:rFonts w:ascii="Times New Roman" w:hAnsi="Times New Roman" w:cs="Times New Roman"/>
          <w:sz w:val="24"/>
          <w:szCs w:val="24"/>
        </w:rPr>
        <w:t xml:space="preserve"> and its aspects and perceptions regarding the probability of occurrence of 'Never Events' </w:t>
      </w:r>
      <w:r w:rsidR="00727DE4">
        <w:rPr>
          <w:rFonts w:ascii="Times New Roman" w:hAnsi="Times New Roman" w:cs="Times New Roman"/>
          <w:sz w:val="24"/>
          <w:szCs w:val="24"/>
        </w:rPr>
        <w:t>in regards to</w:t>
      </w:r>
      <w:r>
        <w:rPr>
          <w:rFonts w:ascii="Times New Roman" w:hAnsi="Times New Roman" w:cs="Times New Roman"/>
          <w:sz w:val="24"/>
          <w:szCs w:val="24"/>
        </w:rPr>
        <w:t xml:space="preserve"> their incidence and unpredictability.</w:t>
      </w:r>
    </w:p>
    <w:p w:rsidR="00E343A4" w:rsidRDefault="009F7A47" w:rsidP="000C5C5C">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Perceptions</w:t>
      </w:r>
      <w:r w:rsidR="006610CD">
        <w:rPr>
          <w:rFonts w:ascii="Times New Roman" w:hAnsi="Times New Roman" w:cs="Times New Roman"/>
          <w:b/>
          <w:bCs/>
          <w:sz w:val="24"/>
          <w:szCs w:val="24"/>
        </w:rPr>
        <w:t xml:space="preserve"> </w:t>
      </w:r>
      <w:r w:rsidR="002A3089">
        <w:rPr>
          <w:rFonts w:ascii="Times New Roman" w:hAnsi="Times New Roman" w:cs="Times New Roman"/>
          <w:b/>
          <w:bCs/>
          <w:sz w:val="24"/>
          <w:szCs w:val="24"/>
        </w:rPr>
        <w:t>of</w:t>
      </w:r>
      <w:r w:rsidR="00E343A4" w:rsidRPr="005579A2">
        <w:rPr>
          <w:rFonts w:ascii="Times New Roman" w:hAnsi="Times New Roman" w:cs="Times New Roman"/>
          <w:b/>
          <w:bCs/>
          <w:sz w:val="24"/>
          <w:szCs w:val="24"/>
        </w:rPr>
        <w:t xml:space="preserve"> professionals to the definition of 'Never Event'</w:t>
      </w:r>
    </w:p>
    <w:p w:rsidR="00A02836" w:rsidRDefault="00A02836" w:rsidP="0004536C">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perceptions of participants </w:t>
      </w:r>
      <w:r w:rsidR="0004536C">
        <w:rPr>
          <w:rFonts w:ascii="Times New Roman" w:hAnsi="Times New Roman" w:cs="Times New Roman"/>
          <w:sz w:val="24"/>
          <w:szCs w:val="24"/>
        </w:rPr>
        <w:t xml:space="preserve">to the definition included their perceptions to the formal definition of the NQF and their perceptions to two main aspects in the definition: severity and preventability. </w:t>
      </w:r>
    </w:p>
    <w:p w:rsidR="0004536C" w:rsidRPr="000C5C5C" w:rsidRDefault="0004536C" w:rsidP="0004536C">
      <w:pPr>
        <w:bidi w:val="0"/>
        <w:spacing w:line="360" w:lineRule="auto"/>
        <w:rPr>
          <w:rFonts w:ascii="Times New Roman" w:hAnsi="Times New Roman" w:cs="Times New Roman"/>
          <w:b/>
          <w:bCs/>
          <w:i/>
          <w:iCs/>
          <w:sz w:val="24"/>
          <w:szCs w:val="24"/>
        </w:rPr>
      </w:pPr>
      <w:r w:rsidRPr="000C5C5C">
        <w:rPr>
          <w:rFonts w:ascii="Times New Roman" w:hAnsi="Times New Roman" w:cs="Times New Roman"/>
          <w:b/>
          <w:bCs/>
          <w:i/>
          <w:iCs/>
          <w:sz w:val="24"/>
          <w:szCs w:val="24"/>
        </w:rPr>
        <w:t>Perceptions to the formal definition</w:t>
      </w:r>
    </w:p>
    <w:p w:rsidR="00C86918" w:rsidRDefault="00DD382D" w:rsidP="00A02836">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Risk managers </w:t>
      </w:r>
      <w:r w:rsidR="00F813B2">
        <w:rPr>
          <w:rFonts w:ascii="Times New Roman" w:hAnsi="Times New Roman" w:cs="Times New Roman"/>
          <w:sz w:val="24"/>
          <w:szCs w:val="24"/>
        </w:rPr>
        <w:t>endorsed</w:t>
      </w:r>
      <w:r>
        <w:rPr>
          <w:rFonts w:ascii="Times New Roman" w:hAnsi="Times New Roman" w:cs="Times New Roman"/>
          <w:sz w:val="24"/>
          <w:szCs w:val="24"/>
        </w:rPr>
        <w:t xml:space="preserve"> the formal definition of 'Never Event' while most clinicians from the OR suggested to modify the definition based on their role during the surgery and the importance of errors to the success of the surgery.</w:t>
      </w:r>
      <w:r w:rsidR="000C5C5C">
        <w:rPr>
          <w:rFonts w:ascii="Times New Roman" w:hAnsi="Times New Roman" w:cs="Times New Roman"/>
          <w:sz w:val="24"/>
          <w:szCs w:val="24"/>
        </w:rPr>
        <w:t xml:space="preserve"> </w:t>
      </w:r>
    </w:p>
    <w:p w:rsidR="00B40996" w:rsidRDefault="00DB7D29"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OR </w:t>
      </w:r>
      <w:r w:rsidR="004858D7">
        <w:rPr>
          <w:rFonts w:ascii="Times New Roman" w:hAnsi="Times New Roman" w:cs="Times New Roman"/>
          <w:sz w:val="24"/>
          <w:szCs w:val="24"/>
        </w:rPr>
        <w:t>physicians and nurses</w:t>
      </w:r>
      <w:r w:rsidR="00AF649C">
        <w:rPr>
          <w:rFonts w:ascii="Times New Roman" w:hAnsi="Times New Roman" w:cs="Times New Roman"/>
          <w:sz w:val="24"/>
          <w:szCs w:val="24"/>
        </w:rPr>
        <w:t xml:space="preserve"> related to the literal concept of 'Never Events'. Nurses</w:t>
      </w:r>
      <w:r w:rsidR="00B40996">
        <w:rPr>
          <w:rFonts w:ascii="Times New Roman" w:hAnsi="Times New Roman" w:cs="Times New Roman"/>
          <w:sz w:val="24"/>
          <w:szCs w:val="24"/>
        </w:rPr>
        <w:t xml:space="preserve"> as </w:t>
      </w:r>
      <w:r w:rsidR="00B40996" w:rsidRPr="002F48B2">
        <w:rPr>
          <w:rFonts w:ascii="Times New Roman" w:hAnsi="Times New Roman" w:cs="Times New Roman"/>
          <w:i/>
          <w:iCs/>
          <w:sz w:val="24"/>
          <w:szCs w:val="24"/>
        </w:rPr>
        <w:t>'Events that mustn't happen'</w:t>
      </w:r>
      <w:r w:rsidR="00B40996">
        <w:rPr>
          <w:rFonts w:ascii="Times New Roman" w:hAnsi="Times New Roman" w:cs="Times New Roman"/>
          <w:sz w:val="24"/>
          <w:szCs w:val="24"/>
        </w:rPr>
        <w:t xml:space="preserve"> or </w:t>
      </w:r>
      <w:r w:rsidR="00B40996" w:rsidRPr="002F48B2">
        <w:rPr>
          <w:rFonts w:ascii="Times New Roman" w:hAnsi="Times New Roman" w:cs="Times New Roman"/>
          <w:i/>
          <w:iCs/>
          <w:sz w:val="24"/>
          <w:szCs w:val="24"/>
        </w:rPr>
        <w:t>'Error that should never happen'</w:t>
      </w:r>
      <w:r w:rsidR="00B40996">
        <w:rPr>
          <w:rFonts w:ascii="Times New Roman" w:hAnsi="Times New Roman" w:cs="Times New Roman"/>
          <w:sz w:val="24"/>
          <w:szCs w:val="24"/>
        </w:rPr>
        <w:t>, a surgeon as</w:t>
      </w:r>
      <w:r w:rsidR="00B40996">
        <w:rPr>
          <w:rFonts w:ascii="Times New Roman" w:hAnsi="Times New Roman" w:cs="Times New Roman"/>
          <w:i/>
          <w:iCs/>
          <w:sz w:val="24"/>
          <w:szCs w:val="24"/>
        </w:rPr>
        <w:t xml:space="preserve"> </w:t>
      </w:r>
      <w:r w:rsidR="00B40996" w:rsidRPr="002F48B2">
        <w:rPr>
          <w:rFonts w:ascii="Times New Roman" w:hAnsi="Times New Roman" w:cs="Times New Roman"/>
          <w:i/>
          <w:iCs/>
          <w:sz w:val="24"/>
          <w:szCs w:val="24"/>
        </w:rPr>
        <w:t>'Event that should never happen'</w:t>
      </w:r>
      <w:r w:rsidR="00B40996">
        <w:rPr>
          <w:rFonts w:ascii="Times New Roman" w:hAnsi="Times New Roman" w:cs="Times New Roman"/>
          <w:sz w:val="24"/>
          <w:szCs w:val="24"/>
        </w:rPr>
        <w:t xml:space="preserve"> </w:t>
      </w:r>
      <w:r w:rsidR="004858D7">
        <w:rPr>
          <w:rFonts w:ascii="Times New Roman" w:hAnsi="Times New Roman" w:cs="Times New Roman"/>
          <w:sz w:val="24"/>
          <w:szCs w:val="24"/>
        </w:rPr>
        <w:t>and</w:t>
      </w:r>
      <w:r w:rsidR="00B40996">
        <w:rPr>
          <w:rFonts w:ascii="Times New Roman" w:hAnsi="Times New Roman" w:cs="Times New Roman"/>
          <w:sz w:val="24"/>
          <w:szCs w:val="24"/>
        </w:rPr>
        <w:t xml:space="preserve"> an anesthesiologist as </w:t>
      </w:r>
      <w:r w:rsidR="00B40996" w:rsidRPr="002F48B2">
        <w:rPr>
          <w:rFonts w:ascii="Times New Roman" w:hAnsi="Times New Roman" w:cs="Times New Roman"/>
          <w:i/>
          <w:iCs/>
          <w:sz w:val="24"/>
          <w:szCs w:val="24"/>
        </w:rPr>
        <w:t>'Event that mustn't happen that is why called 'Never Event'</w:t>
      </w:r>
      <w:r w:rsidR="00B40996" w:rsidRPr="00C468D1">
        <w:rPr>
          <w:rFonts w:ascii="Times New Roman" w:hAnsi="Times New Roman" w:cs="Times New Roman"/>
          <w:sz w:val="24"/>
          <w:szCs w:val="24"/>
        </w:rPr>
        <w:t xml:space="preserve">. </w:t>
      </w:r>
      <w:r w:rsidR="00682D5B">
        <w:rPr>
          <w:rFonts w:ascii="Times New Roman" w:hAnsi="Times New Roman" w:cs="Times New Roman"/>
          <w:sz w:val="24"/>
          <w:szCs w:val="24"/>
        </w:rPr>
        <w:t>T</w:t>
      </w:r>
      <w:r>
        <w:rPr>
          <w:rFonts w:ascii="Times New Roman" w:hAnsi="Times New Roman" w:cs="Times New Roman"/>
          <w:sz w:val="24"/>
          <w:szCs w:val="24"/>
        </w:rPr>
        <w:t>hey</w:t>
      </w:r>
      <w:r w:rsidR="007461A3">
        <w:rPr>
          <w:rFonts w:ascii="Times New Roman" w:hAnsi="Times New Roman" w:cs="Times New Roman"/>
          <w:sz w:val="24"/>
          <w:szCs w:val="24"/>
        </w:rPr>
        <w:t xml:space="preserve"> </w:t>
      </w:r>
      <w:r>
        <w:rPr>
          <w:rFonts w:ascii="Times New Roman" w:hAnsi="Times New Roman" w:cs="Times New Roman"/>
          <w:sz w:val="24"/>
          <w:szCs w:val="24"/>
        </w:rPr>
        <w:t xml:space="preserve">suggested to </w:t>
      </w:r>
      <w:r w:rsidR="007461A3">
        <w:rPr>
          <w:rFonts w:ascii="Times New Roman" w:hAnsi="Times New Roman" w:cs="Times New Roman"/>
          <w:sz w:val="24"/>
          <w:szCs w:val="24"/>
        </w:rPr>
        <w:t xml:space="preserve">modify the definition to </w:t>
      </w:r>
      <w:r w:rsidR="00B40996">
        <w:rPr>
          <w:rFonts w:ascii="Times New Roman" w:hAnsi="Times New Roman" w:cs="Times New Roman"/>
          <w:sz w:val="24"/>
          <w:szCs w:val="24"/>
        </w:rPr>
        <w:t>an event that risks the success of the</w:t>
      </w:r>
      <w:r w:rsidR="00B40996" w:rsidRPr="00702571">
        <w:rPr>
          <w:rFonts w:ascii="Times New Roman" w:hAnsi="Times New Roman" w:cs="Times New Roman"/>
          <w:sz w:val="24"/>
          <w:szCs w:val="24"/>
        </w:rPr>
        <w:t xml:space="preserve"> surgery based on the</w:t>
      </w:r>
      <w:r w:rsidR="00B40996">
        <w:rPr>
          <w:rFonts w:ascii="Times New Roman" w:hAnsi="Times New Roman" w:cs="Times New Roman"/>
          <w:sz w:val="24"/>
          <w:szCs w:val="24"/>
        </w:rPr>
        <w:t xml:space="preserve">ir </w:t>
      </w:r>
      <w:r w:rsidR="007752C1">
        <w:rPr>
          <w:rFonts w:ascii="Times New Roman" w:hAnsi="Times New Roman" w:cs="Times New Roman"/>
          <w:sz w:val="24"/>
          <w:szCs w:val="24"/>
        </w:rPr>
        <w:t>role in the surgery</w:t>
      </w:r>
      <w:r w:rsidR="002B0F84">
        <w:rPr>
          <w:rFonts w:ascii="Times New Roman" w:hAnsi="Times New Roman" w:cs="Times New Roman"/>
          <w:sz w:val="24"/>
          <w:szCs w:val="24"/>
        </w:rPr>
        <w:t xml:space="preserve">. </w:t>
      </w:r>
      <w:r w:rsidR="00B40996">
        <w:rPr>
          <w:rFonts w:ascii="Times New Roman" w:hAnsi="Times New Roman" w:cs="Times New Roman"/>
          <w:sz w:val="24"/>
          <w:szCs w:val="24"/>
        </w:rPr>
        <w:t>For example, majority of a</w:t>
      </w:r>
      <w:r w:rsidR="00B40996" w:rsidRPr="00C468D1">
        <w:rPr>
          <w:rFonts w:ascii="Times New Roman" w:hAnsi="Times New Roman" w:cs="Times New Roman"/>
          <w:sz w:val="24"/>
          <w:szCs w:val="24"/>
        </w:rPr>
        <w:t>nesthesiologists define</w:t>
      </w:r>
      <w:r w:rsidR="00B40996">
        <w:rPr>
          <w:rFonts w:ascii="Times New Roman" w:hAnsi="Times New Roman" w:cs="Times New Roman"/>
          <w:sz w:val="24"/>
          <w:szCs w:val="24"/>
        </w:rPr>
        <w:t>d</w:t>
      </w:r>
      <w:r w:rsidR="00B40996" w:rsidRPr="00C468D1">
        <w:rPr>
          <w:rFonts w:ascii="Times New Roman" w:hAnsi="Times New Roman" w:cs="Times New Roman"/>
          <w:sz w:val="24"/>
          <w:szCs w:val="24"/>
        </w:rPr>
        <w:t xml:space="preserve"> 'Never Event' as </w:t>
      </w:r>
      <w:r w:rsidR="00B40996">
        <w:rPr>
          <w:rFonts w:ascii="Times New Roman" w:hAnsi="Times New Roman" w:cs="Times New Roman"/>
          <w:sz w:val="24"/>
          <w:szCs w:val="24"/>
        </w:rPr>
        <w:t xml:space="preserve">a </w:t>
      </w:r>
      <w:r w:rsidR="00B40996" w:rsidRPr="00C468D1">
        <w:rPr>
          <w:rFonts w:ascii="Times New Roman" w:hAnsi="Times New Roman" w:cs="Times New Roman"/>
          <w:sz w:val="24"/>
          <w:szCs w:val="24"/>
        </w:rPr>
        <w:t xml:space="preserve">surgery with unexpected occurrence of events, not routinely: </w:t>
      </w:r>
      <w:r w:rsidR="00B40996" w:rsidRPr="00747286">
        <w:rPr>
          <w:rFonts w:ascii="Times New Roman" w:hAnsi="Times New Roman" w:cs="Times New Roman"/>
          <w:i/>
          <w:iCs/>
          <w:sz w:val="24"/>
          <w:szCs w:val="24"/>
        </w:rPr>
        <w:t>'Unexpected death during surgery, wrong blood transfusion, wrong organ anesthesia'</w:t>
      </w:r>
      <w:r w:rsidR="00B40996" w:rsidRPr="00C468D1">
        <w:rPr>
          <w:rFonts w:ascii="Times New Roman" w:hAnsi="Times New Roman" w:cs="Times New Roman"/>
          <w:sz w:val="24"/>
          <w:szCs w:val="24"/>
        </w:rPr>
        <w:t xml:space="preserve">, </w:t>
      </w:r>
      <w:r w:rsidR="00B40996" w:rsidRPr="00747286">
        <w:rPr>
          <w:rFonts w:ascii="Times New Roman" w:hAnsi="Times New Roman" w:cs="Times New Roman"/>
          <w:i/>
          <w:iCs/>
          <w:sz w:val="24"/>
          <w:szCs w:val="24"/>
        </w:rPr>
        <w:t>'Wrong medication administration'</w:t>
      </w:r>
      <w:r w:rsidR="00B40996" w:rsidRPr="00C468D1">
        <w:rPr>
          <w:rFonts w:ascii="Times New Roman" w:hAnsi="Times New Roman" w:cs="Times New Roman"/>
          <w:sz w:val="24"/>
          <w:szCs w:val="24"/>
        </w:rPr>
        <w:t>.</w:t>
      </w:r>
      <w:r w:rsidR="007752C1">
        <w:rPr>
          <w:rFonts w:ascii="Times New Roman" w:hAnsi="Times New Roman" w:cs="Times New Roman"/>
          <w:sz w:val="24"/>
          <w:szCs w:val="24"/>
        </w:rPr>
        <w:t xml:space="preserve"> Nurses rela</w:t>
      </w:r>
      <w:r w:rsidR="00A35557">
        <w:rPr>
          <w:rFonts w:ascii="Times New Roman" w:hAnsi="Times New Roman" w:cs="Times New Roman"/>
          <w:sz w:val="24"/>
          <w:szCs w:val="24"/>
        </w:rPr>
        <w:t>ted to their role as accountability</w:t>
      </w:r>
      <w:r w:rsidR="007752C1">
        <w:rPr>
          <w:rFonts w:ascii="Times New Roman" w:hAnsi="Times New Roman" w:cs="Times New Roman"/>
          <w:sz w:val="24"/>
          <w:szCs w:val="24"/>
        </w:rPr>
        <w:t xml:space="preserve"> to the patient's safety</w:t>
      </w:r>
      <w:r w:rsidR="00B40996" w:rsidRPr="00C468D1">
        <w:rPr>
          <w:rFonts w:ascii="Times New Roman" w:hAnsi="Times New Roman" w:cs="Times New Roman"/>
          <w:sz w:val="24"/>
          <w:szCs w:val="24"/>
        </w:rPr>
        <w:t xml:space="preserve"> </w:t>
      </w:r>
      <w:r w:rsidR="00B40996" w:rsidRPr="00747286">
        <w:rPr>
          <w:rFonts w:ascii="Times New Roman" w:hAnsi="Times New Roman" w:cs="Times New Roman"/>
          <w:i/>
          <w:iCs/>
          <w:sz w:val="24"/>
          <w:szCs w:val="24"/>
        </w:rPr>
        <w:t>''If I want the patient not to fall, I will stand next to him and make sure the stretcher is braked while he is being transferred</w:t>
      </w:r>
      <w:r w:rsidR="00F739F2">
        <w:rPr>
          <w:rFonts w:ascii="Times New Roman" w:hAnsi="Times New Roman" w:cs="Times New Roman"/>
          <w:sz w:val="24"/>
          <w:szCs w:val="24"/>
        </w:rPr>
        <w:t>"</w:t>
      </w:r>
      <w:r w:rsidR="00B40996">
        <w:rPr>
          <w:rFonts w:ascii="Times New Roman" w:hAnsi="Times New Roman" w:cs="Times New Roman"/>
          <w:sz w:val="24"/>
          <w:szCs w:val="24"/>
        </w:rPr>
        <w:t xml:space="preserve"> and a surgeon viewed inappropriate </w:t>
      </w:r>
      <w:r w:rsidR="00B40996" w:rsidRPr="00C468D1">
        <w:rPr>
          <w:rFonts w:ascii="Times New Roman" w:hAnsi="Times New Roman" w:cs="Times New Roman"/>
          <w:sz w:val="24"/>
          <w:szCs w:val="24"/>
        </w:rPr>
        <w:t>preparedness</w:t>
      </w:r>
      <w:r w:rsidR="00B40996">
        <w:rPr>
          <w:rFonts w:ascii="Times New Roman" w:hAnsi="Times New Roman" w:cs="Times New Roman"/>
          <w:sz w:val="24"/>
          <w:szCs w:val="24"/>
        </w:rPr>
        <w:t xml:space="preserve"> </w:t>
      </w:r>
      <w:r w:rsidR="007752C1">
        <w:rPr>
          <w:rFonts w:ascii="Times New Roman" w:hAnsi="Times New Roman" w:cs="Times New Roman"/>
          <w:sz w:val="24"/>
          <w:szCs w:val="24"/>
        </w:rPr>
        <w:t>to the surgery as an event</w:t>
      </w:r>
      <w:r w:rsidR="00B40996" w:rsidRPr="00C468D1">
        <w:rPr>
          <w:rFonts w:ascii="Times New Roman" w:hAnsi="Times New Roman" w:cs="Times New Roman"/>
          <w:sz w:val="24"/>
          <w:szCs w:val="24"/>
        </w:rPr>
        <w:t xml:space="preserve">: </w:t>
      </w:r>
      <w:r w:rsidR="00B40996" w:rsidRPr="00747286">
        <w:rPr>
          <w:rFonts w:ascii="Times New Roman" w:hAnsi="Times New Roman" w:cs="Times New Roman"/>
          <w:i/>
          <w:iCs/>
          <w:sz w:val="24"/>
          <w:szCs w:val="24"/>
        </w:rPr>
        <w:t>'for me a 'Never Event' is non sharped scissors</w:t>
      </w:r>
      <w:r w:rsidR="00B40996" w:rsidRPr="00C468D1">
        <w:rPr>
          <w:rFonts w:ascii="Times New Roman" w:hAnsi="Times New Roman" w:cs="Times New Roman"/>
          <w:sz w:val="24"/>
          <w:szCs w:val="24"/>
        </w:rPr>
        <w:t xml:space="preserve">'. </w:t>
      </w:r>
    </w:p>
    <w:p w:rsidR="00E343A4" w:rsidRDefault="004858D7" w:rsidP="004F0AB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Risk managers </w:t>
      </w:r>
      <w:r w:rsidR="002B0F84">
        <w:rPr>
          <w:rFonts w:ascii="Times New Roman" w:hAnsi="Times New Roman" w:cs="Times New Roman"/>
          <w:sz w:val="24"/>
          <w:szCs w:val="24"/>
        </w:rPr>
        <w:t xml:space="preserve">related to the </w:t>
      </w:r>
      <w:r w:rsidR="00B40996" w:rsidRPr="00104B01">
        <w:rPr>
          <w:rFonts w:ascii="Times New Roman" w:hAnsi="Times New Roman" w:cs="Times New Roman"/>
          <w:sz w:val="24"/>
          <w:szCs w:val="24"/>
        </w:rPr>
        <w:t>formal regulatory definition</w:t>
      </w:r>
      <w:r w:rsidR="00311A70">
        <w:rPr>
          <w:rFonts w:ascii="Times New Roman" w:hAnsi="Times New Roman" w:cs="Times New Roman"/>
          <w:sz w:val="24"/>
          <w:szCs w:val="24"/>
        </w:rPr>
        <w:t xml:space="preserve"> without </w:t>
      </w:r>
      <w:r w:rsidR="0024036A">
        <w:rPr>
          <w:rFonts w:ascii="Times New Roman" w:hAnsi="Times New Roman" w:cs="Times New Roman"/>
          <w:sz w:val="24"/>
          <w:szCs w:val="24"/>
        </w:rPr>
        <w:t>modification</w:t>
      </w:r>
      <w:r w:rsidR="00B40996">
        <w:rPr>
          <w:rFonts w:ascii="Times New Roman" w:hAnsi="Times New Roman" w:cs="Times New Roman"/>
          <w:sz w:val="24"/>
          <w:szCs w:val="24"/>
        </w:rPr>
        <w:t xml:space="preserve">. For example, </w:t>
      </w:r>
      <w:r w:rsidR="00B40996" w:rsidRPr="009A4E3F">
        <w:rPr>
          <w:rFonts w:ascii="Times New Roman" w:hAnsi="Times New Roman" w:cs="Times New Roman"/>
          <w:i/>
          <w:iCs/>
          <w:sz w:val="24"/>
          <w:szCs w:val="24"/>
        </w:rPr>
        <w:t>'MOH has a policy defining 'Never Events'</w:t>
      </w:r>
      <w:r w:rsidR="00B40996">
        <w:rPr>
          <w:rFonts w:ascii="Times New Roman" w:hAnsi="Times New Roman" w:cs="Times New Roman"/>
          <w:sz w:val="24"/>
          <w:szCs w:val="24"/>
        </w:rPr>
        <w:t xml:space="preserve">, </w:t>
      </w:r>
      <w:r w:rsidR="00B40996" w:rsidRPr="00972304">
        <w:rPr>
          <w:rFonts w:ascii="Times New Roman" w:hAnsi="Times New Roman" w:cs="Times New Roman"/>
          <w:i/>
          <w:iCs/>
          <w:sz w:val="24"/>
          <w:szCs w:val="24"/>
        </w:rPr>
        <w:t>'There is a definition of the MOH. In the OR there are 3 types of 'Never Events: error in patient identification, wrong site surgery, surgery to the wrong patient'</w:t>
      </w:r>
      <w:r w:rsidR="000D75DD">
        <w:rPr>
          <w:rFonts w:ascii="Times New Roman" w:hAnsi="Times New Roman" w:cs="Times New Roman"/>
          <w:sz w:val="24"/>
          <w:szCs w:val="24"/>
        </w:rPr>
        <w:t>.</w:t>
      </w:r>
      <w:r w:rsidR="00B40996">
        <w:rPr>
          <w:rFonts w:ascii="Times New Roman" w:hAnsi="Times New Roman" w:cs="Times New Roman"/>
          <w:sz w:val="24"/>
          <w:szCs w:val="24"/>
        </w:rPr>
        <w:t xml:space="preserve"> </w:t>
      </w:r>
      <w:r w:rsidR="00311A70">
        <w:rPr>
          <w:rFonts w:ascii="Times New Roman" w:hAnsi="Times New Roman" w:cs="Times New Roman"/>
          <w:sz w:val="24"/>
          <w:szCs w:val="24"/>
        </w:rPr>
        <w:t xml:space="preserve">However, when related to the list of events in the formal definition, some </w:t>
      </w:r>
      <w:r w:rsidR="009628B2">
        <w:rPr>
          <w:rFonts w:ascii="Times New Roman" w:hAnsi="Times New Roman" w:cs="Times New Roman"/>
          <w:sz w:val="24"/>
          <w:szCs w:val="24"/>
        </w:rPr>
        <w:t xml:space="preserve">risk managers </w:t>
      </w:r>
      <w:r w:rsidR="00311A70">
        <w:rPr>
          <w:rFonts w:ascii="Times New Roman" w:hAnsi="Times New Roman" w:cs="Times New Roman"/>
          <w:sz w:val="24"/>
          <w:szCs w:val="24"/>
        </w:rPr>
        <w:t xml:space="preserve">suggested adding events with potential patient's harm: </w:t>
      </w:r>
      <w:r w:rsidR="00E343A4" w:rsidRPr="002B0F84">
        <w:rPr>
          <w:rFonts w:ascii="Times New Roman" w:hAnsi="Times New Roman" w:cs="Times New Roman"/>
          <w:i/>
          <w:iCs/>
          <w:sz w:val="24"/>
          <w:szCs w:val="24"/>
        </w:rPr>
        <w:t>'Loss of tissue, it mustn't happen to somebody who goes thorough a surgery in order to know if he has cancer or not'</w:t>
      </w:r>
      <w:r w:rsidR="00E343A4" w:rsidRPr="002B0F84">
        <w:rPr>
          <w:rFonts w:ascii="Times New Roman" w:hAnsi="Times New Roman" w:cs="Times New Roman"/>
          <w:sz w:val="24"/>
          <w:szCs w:val="24"/>
        </w:rPr>
        <w:t xml:space="preserve">, </w:t>
      </w:r>
      <w:r w:rsidR="00E343A4" w:rsidRPr="002B0F84">
        <w:rPr>
          <w:rFonts w:ascii="Times New Roman" w:hAnsi="Times New Roman" w:cs="Times New Roman"/>
          <w:i/>
          <w:iCs/>
          <w:sz w:val="24"/>
          <w:szCs w:val="24"/>
        </w:rPr>
        <w:t>'The issue of patient identification should be a critical aspect in 'Never Events' and should be expressed'</w:t>
      </w:r>
      <w:r w:rsidR="009628B2">
        <w:rPr>
          <w:rFonts w:ascii="Times New Roman" w:hAnsi="Times New Roman" w:cs="Times New Roman"/>
          <w:sz w:val="24"/>
          <w:szCs w:val="24"/>
        </w:rPr>
        <w:t>.</w:t>
      </w:r>
    </w:p>
    <w:p w:rsidR="001F10B0" w:rsidRPr="00823305" w:rsidRDefault="001F10B0" w:rsidP="00823305">
      <w:pPr>
        <w:bidi w:val="0"/>
        <w:spacing w:line="360" w:lineRule="auto"/>
        <w:rPr>
          <w:rFonts w:ascii="Times New Roman" w:hAnsi="Times New Roman" w:cs="Times New Roman"/>
          <w:b/>
          <w:bCs/>
          <w:i/>
          <w:iCs/>
          <w:sz w:val="24"/>
          <w:szCs w:val="24"/>
        </w:rPr>
      </w:pPr>
      <w:r w:rsidRPr="00823305">
        <w:rPr>
          <w:rFonts w:ascii="Times New Roman" w:hAnsi="Times New Roman" w:cs="Times New Roman"/>
          <w:b/>
          <w:bCs/>
          <w:i/>
          <w:iCs/>
          <w:sz w:val="24"/>
          <w:szCs w:val="24"/>
        </w:rPr>
        <w:t xml:space="preserve">Perceptions </w:t>
      </w:r>
      <w:r w:rsidR="00823305">
        <w:rPr>
          <w:rFonts w:ascii="Times New Roman" w:hAnsi="Times New Roman" w:cs="Times New Roman"/>
          <w:b/>
          <w:bCs/>
          <w:i/>
          <w:iCs/>
          <w:sz w:val="24"/>
          <w:szCs w:val="24"/>
        </w:rPr>
        <w:t xml:space="preserve">to the </w:t>
      </w:r>
      <w:r w:rsidR="00674AEB" w:rsidRPr="00823305">
        <w:rPr>
          <w:rFonts w:ascii="Times New Roman" w:hAnsi="Times New Roman" w:cs="Times New Roman"/>
          <w:b/>
          <w:bCs/>
          <w:i/>
          <w:iCs/>
          <w:sz w:val="24"/>
          <w:szCs w:val="24"/>
        </w:rPr>
        <w:t>aspects of severity and preventability</w:t>
      </w:r>
    </w:p>
    <w:p w:rsidR="00A72A9C" w:rsidRDefault="00A72A9C" w:rsidP="00A72A9C">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All participants described their perceptions in regards to two aspects of the formal definition of 'Never Events': </w:t>
      </w:r>
      <w:r w:rsidRPr="00B85DD1">
        <w:rPr>
          <w:rFonts w:ascii="Times New Roman" w:hAnsi="Times New Roman" w:cs="Times New Roman"/>
          <w:sz w:val="24"/>
          <w:szCs w:val="24"/>
        </w:rPr>
        <w:t>severity and preventability</w:t>
      </w:r>
      <w:r>
        <w:rPr>
          <w:rFonts w:ascii="Times New Roman" w:hAnsi="Times New Roman" w:cs="Times New Roman"/>
          <w:sz w:val="24"/>
          <w:szCs w:val="24"/>
        </w:rPr>
        <w:t xml:space="preserve"> as shown in Box 1.  </w:t>
      </w:r>
    </w:p>
    <w:p w:rsidR="00A72A9C" w:rsidRDefault="00A72A9C" w:rsidP="00A72A9C">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There was a consensus, among most of participants, that severity is an essential aspect of 'Never Events' definition and is related to the complexity of the work environment ORs and to the surgery's characteristics. An anesthesiologist further described the </w:t>
      </w:r>
      <w:r w:rsidR="0030756D">
        <w:rPr>
          <w:rFonts w:ascii="Times New Roman" w:hAnsi="Times New Roman" w:cs="Times New Roman"/>
          <w:sz w:val="24"/>
          <w:szCs w:val="24"/>
        </w:rPr>
        <w:t>impact of anesthesiologist's role</w:t>
      </w:r>
      <w:r>
        <w:rPr>
          <w:rFonts w:ascii="Times New Roman" w:hAnsi="Times New Roman" w:cs="Times New Roman"/>
          <w:sz w:val="24"/>
          <w:szCs w:val="24"/>
        </w:rPr>
        <w:t xml:space="preserve"> to quickly decrease the severity of the event within its occurrence with a quick response. </w:t>
      </w:r>
    </w:p>
    <w:p w:rsidR="00A72A9C" w:rsidRDefault="00A72A9C" w:rsidP="00A72A9C">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 Moreover, a surgeon though that 'Never Events' in the OR indicates a serious safety hazard that resulted in severe event. However, one risk manager assumed that these events should be graded based on the different severity level evolves from each event. </w:t>
      </w:r>
    </w:p>
    <w:p w:rsidR="00A72A9C" w:rsidRDefault="00A72A9C" w:rsidP="00A72A9C">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Another aspect of the 'Never Events' in the definition is their preventability. The participants had different perceptions to this aspect. OR Nurses and risk managers </w:t>
      </w:r>
      <w:r w:rsidRPr="00C468D1">
        <w:rPr>
          <w:rFonts w:ascii="Times New Roman" w:hAnsi="Times New Roman" w:cs="Times New Roman"/>
          <w:sz w:val="24"/>
          <w:szCs w:val="24"/>
        </w:rPr>
        <w:t xml:space="preserve">agreed that </w:t>
      </w:r>
      <w:r>
        <w:rPr>
          <w:rFonts w:ascii="Times New Roman" w:hAnsi="Times New Roman" w:cs="Times New Roman"/>
          <w:sz w:val="24"/>
          <w:szCs w:val="24"/>
        </w:rPr>
        <w:t xml:space="preserve">the events should be prevented by using tools such as training, awareness and work </w:t>
      </w:r>
      <w:r w:rsidRPr="00D00CF4">
        <w:rPr>
          <w:rFonts w:ascii="Times New Roman" w:hAnsi="Times New Roman" w:cs="Times New Roman"/>
          <w:sz w:val="24"/>
          <w:szCs w:val="24"/>
        </w:rPr>
        <w:t>protocol</w:t>
      </w:r>
      <w:r>
        <w:rPr>
          <w:rFonts w:ascii="Times New Roman" w:hAnsi="Times New Roman" w:cs="Times New Roman"/>
          <w:sz w:val="24"/>
          <w:szCs w:val="24"/>
        </w:rPr>
        <w:t>s</w:t>
      </w:r>
      <w:r>
        <w:rPr>
          <w:rFonts w:ascii="Times New Roman" w:hAnsi="Times New Roman" w:cs="Times New Roman"/>
          <w:i/>
          <w:iCs/>
          <w:sz w:val="24"/>
          <w:szCs w:val="24"/>
        </w:rPr>
        <w:t xml:space="preserve">. </w:t>
      </w:r>
      <w:r>
        <w:rPr>
          <w:rFonts w:ascii="Times New Roman" w:hAnsi="Times New Roman" w:cs="Times New Roman"/>
          <w:sz w:val="24"/>
          <w:szCs w:val="24"/>
        </w:rPr>
        <w:t>For example, OR n</w:t>
      </w:r>
      <w:r w:rsidRPr="00B910B6">
        <w:rPr>
          <w:rFonts w:ascii="Times New Roman" w:hAnsi="Times New Roman" w:cs="Times New Roman"/>
          <w:sz w:val="24"/>
          <w:szCs w:val="24"/>
        </w:rPr>
        <w:t xml:space="preserve">urses referred to </w:t>
      </w:r>
      <w:r>
        <w:rPr>
          <w:rFonts w:ascii="Times New Roman" w:hAnsi="Times New Roman" w:cs="Times New Roman"/>
          <w:sz w:val="24"/>
          <w:szCs w:val="24"/>
        </w:rPr>
        <w:t xml:space="preserve">importance of adhering to </w:t>
      </w:r>
      <w:r w:rsidRPr="00B910B6">
        <w:rPr>
          <w:rFonts w:ascii="Times New Roman" w:hAnsi="Times New Roman" w:cs="Times New Roman"/>
          <w:sz w:val="24"/>
          <w:szCs w:val="24"/>
        </w:rPr>
        <w:t xml:space="preserve">safety standards </w:t>
      </w:r>
      <w:r>
        <w:rPr>
          <w:rFonts w:ascii="Times New Roman" w:hAnsi="Times New Roman" w:cs="Times New Roman"/>
          <w:sz w:val="24"/>
          <w:szCs w:val="24"/>
        </w:rPr>
        <w:t>as a tool to prevent the errors. However, they thought that some errors cannot be prevented by safety standards due to human errors.</w:t>
      </w:r>
    </w:p>
    <w:p w:rsidR="00A72A9C" w:rsidRDefault="00A72A9C" w:rsidP="00A72A9C">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Among surgeons, few thought that proper training can assist in preventing the events, while others said that some events are unpreventable due to the inherited risks in the procedure such as the combination of electricity and oxygen that can lead to a burn.  </w:t>
      </w:r>
    </w:p>
    <w:p w:rsidR="00A72A9C" w:rsidRDefault="00A72A9C" w:rsidP="00A72A9C">
      <w:pPr>
        <w:bidi w:val="0"/>
        <w:spacing w:line="360" w:lineRule="auto"/>
        <w:rPr>
          <w:rFonts w:ascii="Times New Roman" w:hAnsi="Times New Roman" w:cs="Times New Roman"/>
          <w:sz w:val="24"/>
          <w:szCs w:val="24"/>
        </w:rPr>
      </w:pPr>
      <w:r w:rsidRPr="00293495">
        <w:rPr>
          <w:rFonts w:ascii="Times New Roman" w:hAnsi="Times New Roman" w:cs="Times New Roman"/>
          <w:sz w:val="24"/>
          <w:szCs w:val="24"/>
        </w:rPr>
        <w:t>Anesthesiologists</w:t>
      </w:r>
      <w:r>
        <w:rPr>
          <w:rFonts w:ascii="Times New Roman" w:hAnsi="Times New Roman" w:cs="Times New Roman"/>
          <w:sz w:val="24"/>
          <w:szCs w:val="24"/>
        </w:rPr>
        <w:t xml:space="preserve"> thought that not all 'Never Events' are preventable and described situations of 'force majeure' in which the events are not preventable</w:t>
      </w:r>
      <w:r>
        <w:rPr>
          <w:rFonts w:ascii="Times New Roman" w:hAnsi="Times New Roman" w:cs="Times New Roman"/>
          <w:i/>
          <w:iCs/>
          <w:sz w:val="24"/>
          <w:szCs w:val="24"/>
        </w:rPr>
        <w:t xml:space="preserve">, </w:t>
      </w:r>
      <w:r>
        <w:rPr>
          <w:rFonts w:ascii="Times New Roman" w:hAnsi="Times New Roman" w:cs="Times New Roman"/>
          <w:sz w:val="24"/>
          <w:szCs w:val="24"/>
        </w:rPr>
        <w:t xml:space="preserve">such as patient's fall and a surgical burn although standards were kept. </w:t>
      </w:r>
    </w:p>
    <w:p w:rsidR="002B4719" w:rsidRDefault="002C0F1E" w:rsidP="00E84954">
      <w:pPr>
        <w:bidi w:val="0"/>
        <w:spacing w:line="360" w:lineRule="auto"/>
        <w:rPr>
          <w:rFonts w:ascii="Times New Roman" w:hAnsi="Times New Roman" w:cs="Times New Roman"/>
          <w:sz w:val="24"/>
          <w:szCs w:val="24"/>
        </w:rPr>
      </w:pPr>
      <w:r w:rsidRPr="004030E5">
        <w:rPr>
          <w:rFonts w:ascii="Times New Roman" w:hAnsi="Times New Roman" w:cs="Times New Roman"/>
          <w:noProof/>
          <w:sz w:val="24"/>
          <w:szCs w:val="24"/>
          <w:rtl/>
        </w:rPr>
        <mc:AlternateContent>
          <mc:Choice Requires="wps">
            <w:drawing>
              <wp:anchor distT="45720" distB="45720" distL="114300" distR="114300" simplePos="0" relativeHeight="251659264" behindDoc="0" locked="0" layoutInCell="1" allowOverlap="1" wp14:anchorId="3CA2954A" wp14:editId="4446092E">
                <wp:simplePos x="0" y="0"/>
                <wp:positionH relativeFrom="margin">
                  <wp:posOffset>-742950</wp:posOffset>
                </wp:positionH>
                <wp:positionV relativeFrom="paragraph">
                  <wp:posOffset>0</wp:posOffset>
                </wp:positionV>
                <wp:extent cx="6375400" cy="1404620"/>
                <wp:effectExtent l="0" t="0" r="25400" b="2730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75400" cy="1404620"/>
                        </a:xfrm>
                        <a:prstGeom prst="rect">
                          <a:avLst/>
                        </a:prstGeom>
                        <a:solidFill>
                          <a:srgbClr val="FFFFFF"/>
                        </a:solidFill>
                        <a:ln w="9525">
                          <a:solidFill>
                            <a:srgbClr val="000000"/>
                          </a:solidFill>
                          <a:miter lim="800000"/>
                          <a:headEnd/>
                          <a:tailEnd/>
                        </a:ln>
                      </wps:spPr>
                      <wps:txbx>
                        <w:txbxContent>
                          <w:p w:rsidR="004030E5" w:rsidRPr="00CB0340" w:rsidRDefault="004030E5" w:rsidP="004030E5">
                            <w:pPr>
                              <w:jc w:val="right"/>
                              <w:rPr>
                                <w:rFonts w:ascii="Times New Roman" w:hAnsi="Times New Roman" w:cs="Times New Roman"/>
                                <w:b/>
                                <w:bCs/>
                                <w:sz w:val="20"/>
                                <w:szCs w:val="20"/>
                              </w:rPr>
                            </w:pPr>
                            <w:r w:rsidRPr="00CB0340">
                              <w:rPr>
                                <w:rFonts w:ascii="Times New Roman" w:hAnsi="Times New Roman" w:cs="Times New Roman"/>
                                <w:b/>
                                <w:bCs/>
                                <w:sz w:val="20"/>
                                <w:szCs w:val="20"/>
                              </w:rPr>
                              <w:t xml:space="preserve">Box 1: Perceptions of clinicians and risk managers to the aspects of the formal 'Never Event' definition </w:t>
                            </w:r>
                          </w:p>
                          <w:p w:rsidR="004030E5" w:rsidRPr="00CB0340" w:rsidRDefault="004030E5" w:rsidP="004030E5">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rsidR="00C85D0C" w:rsidRPr="00CB0340" w:rsidRDefault="00D40811" w:rsidP="00864D79">
                            <w:pPr>
                              <w:jc w:val="right"/>
                              <w:rPr>
                                <w:rFonts w:ascii="Times New Roman" w:hAnsi="Times New Roman" w:cs="Times New Roman"/>
                                <w:b/>
                                <w:bCs/>
                                <w:sz w:val="20"/>
                                <w:szCs w:val="20"/>
                              </w:rPr>
                            </w:pPr>
                            <w:r w:rsidRPr="00CB0340">
                              <w:rPr>
                                <w:rFonts w:ascii="Times New Roman" w:hAnsi="Times New Roman" w:cs="Times New Roman"/>
                                <w:b/>
                                <w:bCs/>
                                <w:sz w:val="20"/>
                                <w:szCs w:val="20"/>
                              </w:rPr>
                              <w:t>'Never Events' are severe events that cause patient harm</w:t>
                            </w:r>
                          </w:p>
                          <w:p w:rsidR="00D40811" w:rsidRPr="00CB0340" w:rsidRDefault="00077977" w:rsidP="004A49A7">
                            <w:pPr>
                              <w:pStyle w:val="ListParagraph"/>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'In my opinion 'Never Event' is an event that included patient's harm, occurred during routine surgery or procedure that must not happen'</w:t>
                            </w:r>
                            <w:r w:rsidRPr="00CB0340">
                              <w:rPr>
                                <w:rFonts w:ascii="Times New Roman" w:hAnsi="Times New Roman" w:cs="Times New Roman"/>
                                <w:b/>
                                <w:bCs/>
                                <w:sz w:val="20"/>
                                <w:szCs w:val="20"/>
                              </w:rPr>
                              <w:t xml:space="preserve">- </w:t>
                            </w:r>
                            <w:r w:rsidR="00F52CED">
                              <w:rPr>
                                <w:rFonts w:ascii="Times New Roman" w:hAnsi="Times New Roman" w:cs="Times New Roman"/>
                                <w:sz w:val="20"/>
                                <w:szCs w:val="20"/>
                              </w:rPr>
                              <w:t>a</w:t>
                            </w:r>
                            <w:r w:rsidR="00F52CED" w:rsidRPr="00CB0340">
                              <w:rPr>
                                <w:rFonts w:ascii="Times New Roman" w:hAnsi="Times New Roman" w:cs="Times New Roman"/>
                                <w:sz w:val="20"/>
                                <w:szCs w:val="20"/>
                              </w:rPr>
                              <w:t xml:space="preserve"> </w:t>
                            </w:r>
                            <w:r w:rsidR="003A7A0B" w:rsidRPr="00CB0340">
                              <w:rPr>
                                <w:rFonts w:ascii="Times New Roman" w:hAnsi="Times New Roman" w:cs="Times New Roman"/>
                                <w:sz w:val="20"/>
                                <w:szCs w:val="20"/>
                              </w:rPr>
                              <w:t>nurse</w:t>
                            </w:r>
                            <w:r w:rsidR="004A49A7" w:rsidRPr="00CB0340">
                              <w:rPr>
                                <w:rFonts w:ascii="Times New Roman" w:hAnsi="Times New Roman" w:cs="Times New Roman"/>
                                <w:sz w:val="20"/>
                                <w:szCs w:val="20"/>
                              </w:rPr>
                              <w:br/>
                            </w:r>
                          </w:p>
                          <w:p w:rsidR="00174677" w:rsidRPr="00CB0340" w:rsidRDefault="00174677" w:rsidP="00174677">
                            <w:pPr>
                              <w:pStyle w:val="ListParagraph"/>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 xml:space="preserve">'Based on the fact that most 'Never Events' occur or may occur in the OR it is an important issue that should be related to as severe events' – </w:t>
                            </w:r>
                            <w:r w:rsidR="00F52CED">
                              <w:rPr>
                                <w:rFonts w:ascii="Times New Roman" w:hAnsi="Times New Roman" w:cs="Times New Roman"/>
                                <w:sz w:val="20"/>
                                <w:szCs w:val="20"/>
                              </w:rPr>
                              <w:t>a</w:t>
                            </w:r>
                            <w:r w:rsidR="00F52CED" w:rsidRPr="00CB0340">
                              <w:rPr>
                                <w:rFonts w:ascii="Times New Roman" w:hAnsi="Times New Roman" w:cs="Times New Roman"/>
                                <w:sz w:val="20"/>
                                <w:szCs w:val="20"/>
                              </w:rPr>
                              <w:t xml:space="preserve"> </w:t>
                            </w:r>
                            <w:r w:rsidRPr="00CB0340">
                              <w:rPr>
                                <w:rFonts w:ascii="Times New Roman" w:hAnsi="Times New Roman" w:cs="Times New Roman"/>
                                <w:sz w:val="20"/>
                                <w:szCs w:val="20"/>
                              </w:rPr>
                              <w:t>risk manager</w:t>
                            </w:r>
                            <w:r w:rsidR="004A49A7" w:rsidRPr="00CB0340">
                              <w:rPr>
                                <w:rFonts w:ascii="Times New Roman" w:hAnsi="Times New Roman" w:cs="Times New Roman"/>
                                <w:sz w:val="20"/>
                                <w:szCs w:val="20"/>
                              </w:rPr>
                              <w:br/>
                            </w:r>
                          </w:p>
                          <w:p w:rsidR="00667DB7" w:rsidRPr="00CB0340" w:rsidRDefault="00667DB7" w:rsidP="004A49A7">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'A safety event with severe patient harm or even death in a way that was preventable….It is not related to the elements that I operated the patient and he was severely sick and then he passed and a harm occur. It is an event of retained foreign object such as pad/sponge, major harm such as damage to a vital organ'- a surgeon </w:t>
                            </w:r>
                          </w:p>
                          <w:p w:rsidR="00D4015E" w:rsidRPr="00CB0340" w:rsidRDefault="00D4015E" w:rsidP="00CB0340">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The severity of events can be graded and depends on the rapidity of response</w:t>
                            </w:r>
                          </w:p>
                          <w:p w:rsidR="00D4015E" w:rsidRPr="00CB0340" w:rsidRDefault="00D4015E" w:rsidP="00D4015E">
                            <w:pPr>
                              <w:pStyle w:val="ListParagraph"/>
                              <w:numPr>
                                <w:ilvl w:val="0"/>
                                <w:numId w:val="27"/>
                              </w:numPr>
                              <w:bidi w:val="0"/>
                              <w:spacing w:line="360" w:lineRule="auto"/>
                              <w:rPr>
                                <w:rFonts w:ascii="Times New Roman" w:hAnsi="Times New Roman" w:cs="Times New Roman"/>
                                <w:sz w:val="20"/>
                                <w:szCs w:val="20"/>
                              </w:rPr>
                            </w:pPr>
                            <w:r w:rsidRPr="00CB0340">
                              <w:rPr>
                                <w:rFonts w:ascii="Times New Roman" w:hAnsi="Times New Roman" w:cs="Times New Roman"/>
                                <w:sz w:val="20"/>
                                <w:szCs w:val="20"/>
                              </w:rPr>
                              <w:t xml:space="preserve">'I would define the type of event such burn occurring during surgery at the same severity level as retention of foreign object during surgery and definitely not as wrong blood transfusion that caused to patient's death' – a risk </w:t>
                            </w:r>
                            <w:r w:rsidR="00CF26C4" w:rsidRPr="00CB0340">
                              <w:rPr>
                                <w:rFonts w:ascii="Times New Roman" w:hAnsi="Times New Roman" w:cs="Times New Roman"/>
                                <w:sz w:val="20"/>
                                <w:szCs w:val="20"/>
                              </w:rPr>
                              <w:t>manager</w:t>
                            </w:r>
                            <w:r w:rsidRPr="00CB0340">
                              <w:rPr>
                                <w:rFonts w:ascii="Times New Roman" w:hAnsi="Times New Roman" w:cs="Times New Roman"/>
                                <w:sz w:val="20"/>
                                <w:szCs w:val="20"/>
                              </w:rPr>
                              <w:t xml:space="preserve"> </w:t>
                            </w:r>
                          </w:p>
                          <w:p w:rsidR="00D4015E" w:rsidRPr="00CB0340" w:rsidRDefault="00CF26C4" w:rsidP="00CF26C4">
                            <w:pPr>
                              <w:pStyle w:val="ListParagraph"/>
                              <w:numPr>
                                <w:ilvl w:val="0"/>
                                <w:numId w:val="27"/>
                              </w:numPr>
                              <w:bidi w:val="0"/>
                              <w:spacing w:line="276" w:lineRule="auto"/>
                              <w:rPr>
                                <w:rFonts w:ascii="Times New Roman" w:hAnsi="Times New Roman" w:cs="Times New Roman"/>
                                <w:b/>
                                <w:bCs/>
                                <w:sz w:val="20"/>
                                <w:szCs w:val="20"/>
                              </w:rPr>
                            </w:pPr>
                            <w:r w:rsidRPr="00CB0340">
                              <w:rPr>
                                <w:rFonts w:ascii="Times New Roman" w:hAnsi="Times New Roman" w:cs="Times New Roman"/>
                                <w:sz w:val="20"/>
                                <w:szCs w:val="20"/>
                              </w:rPr>
                              <w:t xml:space="preserve">'Since the patient care we provide is one on one, it is easier for us to decrease the severity of events. If we give wrong medication, we can immediately recognize the error and provide care in five seconds what decrease the potential severity' – an anesthesiologist </w:t>
                            </w:r>
                          </w:p>
                          <w:p w:rsidR="004A49A7" w:rsidRPr="00CB0340" w:rsidRDefault="004A49A7" w:rsidP="004A49A7">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rsidR="000166C5" w:rsidRPr="00CB0340" w:rsidRDefault="000166C5" w:rsidP="00F830AB">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Surgical 'Never Events' are preventable by increased awareness</w:t>
                            </w:r>
                            <w:r w:rsidR="00F830AB" w:rsidRPr="00CB0340">
                              <w:rPr>
                                <w:rFonts w:ascii="Times New Roman" w:hAnsi="Times New Roman" w:cs="Times New Roman"/>
                                <w:b/>
                                <w:bCs/>
                                <w:sz w:val="20"/>
                                <w:szCs w:val="20"/>
                              </w:rPr>
                              <w:t>, training and</w:t>
                            </w:r>
                            <w:r w:rsidR="00D4369C" w:rsidRPr="00CB0340">
                              <w:rPr>
                                <w:rFonts w:ascii="Times New Roman" w:hAnsi="Times New Roman" w:cs="Times New Roman"/>
                                <w:b/>
                                <w:bCs/>
                                <w:sz w:val="20"/>
                                <w:szCs w:val="20"/>
                              </w:rPr>
                              <w:t xml:space="preserve"> following</w:t>
                            </w:r>
                            <w:r w:rsidR="00F830AB" w:rsidRPr="00CB0340">
                              <w:rPr>
                                <w:rFonts w:ascii="Times New Roman" w:hAnsi="Times New Roman" w:cs="Times New Roman"/>
                                <w:b/>
                                <w:bCs/>
                                <w:sz w:val="20"/>
                                <w:szCs w:val="20"/>
                              </w:rPr>
                              <w:t xml:space="preserve"> work protocols</w:t>
                            </w:r>
                          </w:p>
                          <w:p w:rsidR="000166C5" w:rsidRPr="00CB0340" w:rsidRDefault="00F830AB" w:rsidP="000166C5">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'Since all 'Never Events' have a risk for patient harm, we should prevent their occurrence in the OR'- a nurse</w:t>
                            </w:r>
                          </w:p>
                          <w:p w:rsidR="00762A87" w:rsidRPr="00CB0340" w:rsidRDefault="00DB7DE2" w:rsidP="009A012F">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'We count items during the surgery exactly by the rules, it is important to prevent errors'</w:t>
                            </w:r>
                            <w:r w:rsidR="009A012F" w:rsidRPr="00CB0340">
                              <w:rPr>
                                <w:rFonts w:ascii="Times New Roman" w:hAnsi="Times New Roman" w:cs="Times New Roman"/>
                                <w:sz w:val="20"/>
                                <w:szCs w:val="20"/>
                              </w:rPr>
                              <w:t>- a nurse</w:t>
                            </w:r>
                          </w:p>
                          <w:p w:rsidR="00D4369C" w:rsidRDefault="002B4719" w:rsidP="002B4719">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'I think that they are all preventable. Everybody has awareness for preventing them and proper training for such awareness'- a surgeon</w:t>
                            </w:r>
                          </w:p>
                          <w:p w:rsidR="00F823CC" w:rsidRPr="00F823CC" w:rsidRDefault="00F823CC" w:rsidP="00F823CC">
                            <w:pPr>
                              <w:pStyle w:val="ListParagraph"/>
                              <w:numPr>
                                <w:ilvl w:val="0"/>
                                <w:numId w:val="27"/>
                              </w:numPr>
                              <w:bidi w:val="0"/>
                              <w:spacing w:line="276" w:lineRule="auto"/>
                              <w:ind w:left="567"/>
                              <w:rPr>
                                <w:rFonts w:ascii="Times New Roman" w:hAnsi="Times New Roman" w:cs="Times New Roman"/>
                                <w:b/>
                                <w:bCs/>
                                <w:sz w:val="20"/>
                                <w:szCs w:val="20"/>
                              </w:rPr>
                            </w:pPr>
                            <w:r w:rsidRPr="00F823CC">
                              <w:rPr>
                                <w:rFonts w:ascii="Times New Roman" w:hAnsi="Times New Roman" w:cs="Times New Roman"/>
                                <w:sz w:val="20"/>
                                <w:szCs w:val="20"/>
                              </w:rPr>
                              <w:t xml:space="preserve">'The </w:t>
                            </w:r>
                            <w:r w:rsidR="00351195" w:rsidRPr="00F823CC">
                              <w:rPr>
                                <w:rFonts w:ascii="Times New Roman" w:hAnsi="Times New Roman" w:cs="Times New Roman"/>
                                <w:sz w:val="20"/>
                                <w:szCs w:val="20"/>
                              </w:rPr>
                              <w:t>types of surgeries with their special characteristics, like long surgeries with addition of absorbing materials/gauzes, in such surgeries the surgical count should be done very carefully'</w:t>
                            </w:r>
                            <w:r w:rsidR="00D4369C" w:rsidRPr="00F823CC">
                              <w:rPr>
                                <w:rFonts w:ascii="Times New Roman" w:hAnsi="Times New Roman" w:cs="Times New Roman"/>
                                <w:sz w:val="20"/>
                                <w:szCs w:val="20"/>
                              </w:rPr>
                              <w:t>- a risk manage</w:t>
                            </w:r>
                            <w:r w:rsidRPr="00F823CC">
                              <w:rPr>
                                <w:rFonts w:ascii="Times New Roman" w:hAnsi="Times New Roman" w:cs="Times New Roman"/>
                                <w:b/>
                                <w:bCs/>
                                <w:sz w:val="20"/>
                                <w:szCs w:val="20"/>
                              </w:rPr>
                              <w:t>r</w:t>
                            </w:r>
                          </w:p>
                          <w:p w:rsidR="00AF23BA" w:rsidRDefault="009A012F" w:rsidP="00F823CC">
                            <w:pPr>
                              <w:bidi w:val="0"/>
                              <w:spacing w:line="276" w:lineRule="auto"/>
                              <w:ind w:left="284"/>
                              <w:rPr>
                                <w:rFonts w:ascii="Times New Roman" w:hAnsi="Times New Roman" w:cs="Times New Roman"/>
                                <w:b/>
                                <w:bCs/>
                                <w:sz w:val="20"/>
                                <w:szCs w:val="20"/>
                              </w:rPr>
                            </w:pPr>
                            <w:r w:rsidRPr="00AF23BA">
                              <w:rPr>
                                <w:rFonts w:ascii="Times New Roman" w:hAnsi="Times New Roman" w:cs="Times New Roman"/>
                                <w:b/>
                                <w:bCs/>
                                <w:sz w:val="20"/>
                                <w:szCs w:val="20"/>
                              </w:rPr>
                              <w:t>Some events cannot be prevented due to human errors</w:t>
                            </w:r>
                            <w:r w:rsidR="00425DF9" w:rsidRPr="00AF23BA">
                              <w:rPr>
                                <w:rFonts w:ascii="Times New Roman" w:hAnsi="Times New Roman" w:cs="Times New Roman"/>
                                <w:b/>
                                <w:bCs/>
                                <w:sz w:val="20"/>
                                <w:szCs w:val="20"/>
                              </w:rPr>
                              <w:t xml:space="preserve"> and force </w:t>
                            </w:r>
                            <w:r w:rsidR="00993B4A" w:rsidRPr="00AF23BA">
                              <w:rPr>
                                <w:rFonts w:ascii="Times New Roman" w:hAnsi="Times New Roman" w:cs="Times New Roman"/>
                                <w:b/>
                                <w:bCs/>
                                <w:sz w:val="20"/>
                                <w:szCs w:val="20"/>
                              </w:rPr>
                              <w:t xml:space="preserve">majeure </w:t>
                            </w:r>
                          </w:p>
                          <w:p w:rsidR="009A012F" w:rsidRPr="00AF23BA" w:rsidRDefault="009A012F" w:rsidP="00AF23BA">
                            <w:pPr>
                              <w:pStyle w:val="ListParagraph"/>
                              <w:numPr>
                                <w:ilvl w:val="0"/>
                                <w:numId w:val="27"/>
                              </w:numPr>
                              <w:bidi w:val="0"/>
                              <w:spacing w:line="276" w:lineRule="auto"/>
                              <w:rPr>
                                <w:rFonts w:ascii="Times New Roman" w:hAnsi="Times New Roman" w:cs="Times New Roman"/>
                                <w:sz w:val="20"/>
                                <w:szCs w:val="20"/>
                              </w:rPr>
                            </w:pPr>
                            <w:r w:rsidRPr="00AF23BA">
                              <w:rPr>
                                <w:rFonts w:ascii="Times New Roman" w:hAnsi="Times New Roman" w:cs="Times New Roman"/>
                                <w:sz w:val="20"/>
                                <w:szCs w:val="20"/>
                              </w:rPr>
                              <w:t>'There is certain rate of human errors, we are unable to reach zero with these errors…with attention and proper standards we can prevent all events, except to events that are related to unknown factor/condition of the patient that you are not aware to'- a nurse</w:t>
                            </w:r>
                          </w:p>
                          <w:p w:rsidR="007943FE" w:rsidRPr="00CB0340" w:rsidRDefault="00425DF9" w:rsidP="00425DF9">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'Most 'Never Events' are preventable but large amount of them are not'- an anesthesiologist</w:t>
                            </w:r>
                          </w:p>
                          <w:p w:rsidR="00425DF9" w:rsidRPr="00CB0340" w:rsidRDefault="007943FE" w:rsidP="007943FE">
                            <w:pPr>
                              <w:pStyle w:val="ListParagraph"/>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'The patient was restrained to the surgical bed and somehow the bed broke and he fell'- an anesthesiologist </w:t>
                            </w:r>
                            <w:r w:rsidR="00425DF9" w:rsidRPr="00CB0340">
                              <w:rPr>
                                <w:rFonts w:ascii="Times New Roman" w:hAnsi="Times New Roman" w:cs="Times New Roman"/>
                                <w:sz w:val="20"/>
                                <w:szCs w:val="20"/>
                              </w:rPr>
                              <w:t xml:space="preserve"> </w:t>
                            </w:r>
                          </w:p>
                          <w:p w:rsidR="004A49A7" w:rsidRPr="00CB0340" w:rsidRDefault="00DC4C4A" w:rsidP="004A49A7">
                            <w:pPr>
                              <w:bidi w:val="0"/>
                              <w:spacing w:line="276" w:lineRule="auto"/>
                              <w:rPr>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'Never Events' </w:t>
                            </w:r>
                          </w:p>
                          <w:p w:rsidR="004030E5" w:rsidRPr="00CB0340" w:rsidRDefault="003F1F2E" w:rsidP="003F1F2E">
                            <w:pPr>
                              <w:pStyle w:val="ListParagraph"/>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'Performance of surgery in an airway of close to an airway, created risk for catching fire in that area'- a nurse</w:t>
                            </w:r>
                          </w:p>
                          <w:p w:rsidR="00425DF9" w:rsidRPr="00CB0340" w:rsidRDefault="00425DF9" w:rsidP="00425DF9">
                            <w:pPr>
                              <w:pStyle w:val="ListParagraph"/>
                              <w:numPr>
                                <w:ilvl w:val="0"/>
                                <w:numId w:val="27"/>
                              </w:numPr>
                              <w:bidi w:val="0"/>
                              <w:rPr>
                                <w:rFonts w:ascii="Times New Roman" w:hAnsi="Times New Roman" w:cs="Times New Roman"/>
                                <w:sz w:val="20"/>
                                <w:szCs w:val="20"/>
                                <w:rtl/>
                              </w:rPr>
                            </w:pPr>
                            <w:r w:rsidRPr="00CB0340">
                              <w:rPr>
                                <w:rFonts w:ascii="Times New Roman" w:hAnsi="Times New Roman" w:cs="Times New Roman"/>
                                <w:sz w:val="20"/>
                                <w:szCs w:val="20"/>
                              </w:rPr>
                              <w:t xml:space="preserve">'You use oxygen, you use electricity, and together it can lead to a surgical burn'- a surgeon </w:t>
                            </w:r>
                          </w:p>
                          <w:p w:rsidR="004030E5" w:rsidRDefault="004030E5" w:rsidP="004030E5">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2954A" id="_x0000_t202" coordsize="21600,21600" o:spt="202" path="m,l,21600r21600,l21600,xe">
                <v:stroke joinstyle="miter"/>
                <v:path gradientshapeok="t" o:connecttype="rect"/>
              </v:shapetype>
              <v:shape id="תיבת טקסט 2" o:spid="_x0000_s1026" type="#_x0000_t202" style="position:absolute;margin-left:-58.5pt;margin-top:0;width:502pt;height:110.6pt;flip:x;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">
                <v:textbox style="mso-fit-shape-to-text:t">
                  <w:txbxContent>
                    <w:p w:rsidR="004030E5" w:rsidRPr="00CB0340" w:rsidRDefault="004030E5" w:rsidP="004030E5">
                      <w:pPr>
                        <w:jc w:val="right"/>
                        <w:rPr>
                          <w:rFonts w:ascii="Times New Roman" w:hAnsi="Times New Roman" w:cs="Times New Roman"/>
                          <w:b/>
                          <w:bCs/>
                          <w:sz w:val="20"/>
                          <w:szCs w:val="20"/>
                        </w:rPr>
                      </w:pPr>
                      <w:r w:rsidRPr="00CB0340">
                        <w:rPr>
                          <w:rFonts w:ascii="Times New Roman" w:hAnsi="Times New Roman" w:cs="Times New Roman"/>
                          <w:b/>
                          <w:bCs/>
                          <w:sz w:val="20"/>
                          <w:szCs w:val="20"/>
                        </w:rPr>
                        <w:t xml:space="preserve">Box 1: Perceptions of clinicians and risk managers to the aspects of the formal 'Never Event' definition </w:t>
                      </w:r>
                    </w:p>
                    <w:p w:rsidR="004030E5" w:rsidRPr="00CB0340" w:rsidRDefault="004030E5" w:rsidP="004030E5">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rsidR="00C85D0C" w:rsidRPr="00CB0340" w:rsidRDefault="00D40811" w:rsidP="00864D79">
                      <w:pPr>
                        <w:jc w:val="right"/>
                        <w:rPr>
                          <w:rFonts w:ascii="Times New Roman" w:hAnsi="Times New Roman" w:cs="Times New Roman"/>
                          <w:b/>
                          <w:bCs/>
                          <w:sz w:val="20"/>
                          <w:szCs w:val="20"/>
                        </w:rPr>
                      </w:pPr>
                      <w:r w:rsidRPr="00CB0340">
                        <w:rPr>
                          <w:rFonts w:ascii="Times New Roman" w:hAnsi="Times New Roman" w:cs="Times New Roman"/>
                          <w:b/>
                          <w:bCs/>
                          <w:sz w:val="20"/>
                          <w:szCs w:val="20"/>
                        </w:rPr>
                        <w:t>'Never Events' are severe events that cause patient harm</w:t>
                      </w:r>
                    </w:p>
                    <w:p w:rsidR="00D40811" w:rsidRPr="00CB0340" w:rsidRDefault="00077977" w:rsidP="004A49A7">
                      <w:pPr>
                        <w:pStyle w:val="a3"/>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'In my opinion 'Never Event' is an event that included patient's harm, occurred during routine surgery or procedure that must not happen'</w:t>
                      </w:r>
                      <w:r w:rsidRPr="00CB0340">
                        <w:rPr>
                          <w:rFonts w:ascii="Times New Roman" w:hAnsi="Times New Roman" w:cs="Times New Roman"/>
                          <w:b/>
                          <w:bCs/>
                          <w:sz w:val="20"/>
                          <w:szCs w:val="20"/>
                        </w:rPr>
                        <w:t xml:space="preserve">- </w:t>
                      </w:r>
                      <w:r w:rsidR="00F52CED">
                        <w:rPr>
                          <w:rFonts w:ascii="Times New Roman" w:hAnsi="Times New Roman" w:cs="Times New Roman"/>
                          <w:sz w:val="20"/>
                          <w:szCs w:val="20"/>
                        </w:rPr>
                        <w:t>a</w:t>
                      </w:r>
                      <w:r w:rsidR="00F52CED" w:rsidRPr="00CB0340">
                        <w:rPr>
                          <w:rFonts w:ascii="Times New Roman" w:hAnsi="Times New Roman" w:cs="Times New Roman"/>
                          <w:sz w:val="20"/>
                          <w:szCs w:val="20"/>
                        </w:rPr>
                        <w:t xml:space="preserve"> </w:t>
                      </w:r>
                      <w:r w:rsidR="003A7A0B" w:rsidRPr="00CB0340">
                        <w:rPr>
                          <w:rFonts w:ascii="Times New Roman" w:hAnsi="Times New Roman" w:cs="Times New Roman"/>
                          <w:sz w:val="20"/>
                          <w:szCs w:val="20"/>
                        </w:rPr>
                        <w:t>nurse</w:t>
                      </w:r>
                      <w:r w:rsidR="004A49A7" w:rsidRPr="00CB0340">
                        <w:rPr>
                          <w:rFonts w:ascii="Times New Roman" w:hAnsi="Times New Roman" w:cs="Times New Roman"/>
                          <w:sz w:val="20"/>
                          <w:szCs w:val="20"/>
                        </w:rPr>
                        <w:br/>
                      </w:r>
                    </w:p>
                    <w:p w:rsidR="00174677" w:rsidRPr="00CB0340" w:rsidRDefault="00174677" w:rsidP="00174677">
                      <w:pPr>
                        <w:pStyle w:val="a3"/>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 xml:space="preserve">'Based on the fact that most 'Never Events' occur or may occur in the OR it is an important issue that should be related to as severe events' – </w:t>
                      </w:r>
                      <w:r w:rsidR="00F52CED">
                        <w:rPr>
                          <w:rFonts w:ascii="Times New Roman" w:hAnsi="Times New Roman" w:cs="Times New Roman"/>
                          <w:sz w:val="20"/>
                          <w:szCs w:val="20"/>
                        </w:rPr>
                        <w:t>a</w:t>
                      </w:r>
                      <w:r w:rsidR="00F52CED" w:rsidRPr="00CB0340">
                        <w:rPr>
                          <w:rFonts w:ascii="Times New Roman" w:hAnsi="Times New Roman" w:cs="Times New Roman"/>
                          <w:sz w:val="20"/>
                          <w:szCs w:val="20"/>
                        </w:rPr>
                        <w:t xml:space="preserve"> </w:t>
                      </w:r>
                      <w:r w:rsidRPr="00CB0340">
                        <w:rPr>
                          <w:rFonts w:ascii="Times New Roman" w:hAnsi="Times New Roman" w:cs="Times New Roman"/>
                          <w:sz w:val="20"/>
                          <w:szCs w:val="20"/>
                        </w:rPr>
                        <w:t>risk manager</w:t>
                      </w:r>
                      <w:r w:rsidR="004A49A7" w:rsidRPr="00CB0340">
                        <w:rPr>
                          <w:rFonts w:ascii="Times New Roman" w:hAnsi="Times New Roman" w:cs="Times New Roman"/>
                          <w:sz w:val="20"/>
                          <w:szCs w:val="20"/>
                        </w:rPr>
                        <w:br/>
                      </w:r>
                    </w:p>
                    <w:p w:rsidR="00667DB7" w:rsidRPr="00CB0340" w:rsidRDefault="00667DB7" w:rsidP="004A49A7">
                      <w:pPr>
                        <w:pStyle w:val="a3"/>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'A safety event with severe patient harm or even death in a way that was preventable….It is not related to the elements that I operated the patient and he was severely sick and then he passed and a harm occur. It is an event of retained foreign object such as pad/sponge, major harm such as damage to a vital organ'- a surgeon </w:t>
                      </w:r>
                    </w:p>
                    <w:p w:rsidR="00D4015E" w:rsidRPr="00CB0340" w:rsidRDefault="00D4015E" w:rsidP="00CB0340">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The severity of events can be graded and depends on the rapidity of response</w:t>
                      </w:r>
                    </w:p>
                    <w:p w:rsidR="00D4015E" w:rsidRPr="00CB0340" w:rsidRDefault="00D4015E" w:rsidP="00D4015E">
                      <w:pPr>
                        <w:pStyle w:val="a3"/>
                        <w:numPr>
                          <w:ilvl w:val="0"/>
                          <w:numId w:val="27"/>
                        </w:numPr>
                        <w:bidi w:val="0"/>
                        <w:spacing w:line="360" w:lineRule="auto"/>
                        <w:rPr>
                          <w:rFonts w:ascii="Times New Roman" w:hAnsi="Times New Roman" w:cs="Times New Roman"/>
                          <w:sz w:val="20"/>
                          <w:szCs w:val="20"/>
                        </w:rPr>
                      </w:pPr>
                      <w:r w:rsidRPr="00CB0340">
                        <w:rPr>
                          <w:rFonts w:ascii="Times New Roman" w:hAnsi="Times New Roman" w:cs="Times New Roman"/>
                          <w:sz w:val="20"/>
                          <w:szCs w:val="20"/>
                        </w:rPr>
                        <w:t xml:space="preserve">'I would define the type of event such burn occurring during surgery at the same severity level as retention of foreign object during surgery and definitely not as wrong blood transfusion that caused to patient's death' – a risk </w:t>
                      </w:r>
                      <w:r w:rsidR="00CF26C4" w:rsidRPr="00CB0340">
                        <w:rPr>
                          <w:rFonts w:ascii="Times New Roman" w:hAnsi="Times New Roman" w:cs="Times New Roman"/>
                          <w:sz w:val="20"/>
                          <w:szCs w:val="20"/>
                        </w:rPr>
                        <w:t>manager</w:t>
                      </w:r>
                      <w:r w:rsidRPr="00CB0340">
                        <w:rPr>
                          <w:rFonts w:ascii="Times New Roman" w:hAnsi="Times New Roman" w:cs="Times New Roman"/>
                          <w:sz w:val="20"/>
                          <w:szCs w:val="20"/>
                        </w:rPr>
                        <w:t xml:space="preserve"> </w:t>
                      </w:r>
                    </w:p>
                    <w:p w:rsidR="00D4015E" w:rsidRPr="00CB0340" w:rsidRDefault="00CF26C4" w:rsidP="00CF26C4">
                      <w:pPr>
                        <w:pStyle w:val="a3"/>
                        <w:numPr>
                          <w:ilvl w:val="0"/>
                          <w:numId w:val="27"/>
                        </w:numPr>
                        <w:bidi w:val="0"/>
                        <w:spacing w:line="276" w:lineRule="auto"/>
                        <w:rPr>
                          <w:rFonts w:ascii="Times New Roman" w:hAnsi="Times New Roman" w:cs="Times New Roman"/>
                          <w:b/>
                          <w:bCs/>
                          <w:sz w:val="20"/>
                          <w:szCs w:val="20"/>
                        </w:rPr>
                      </w:pPr>
                      <w:r w:rsidRPr="00CB0340">
                        <w:rPr>
                          <w:rFonts w:ascii="Times New Roman" w:hAnsi="Times New Roman" w:cs="Times New Roman"/>
                          <w:sz w:val="20"/>
                          <w:szCs w:val="20"/>
                        </w:rPr>
                        <w:t xml:space="preserve">'Since the patient care we provide is one on one, it is easier for us to decrease the severity of events. If we give wrong medication, we can immediately recognize the error and provide care in five seconds what decrease the potential severity' – an anesthesiologist </w:t>
                      </w:r>
                    </w:p>
                    <w:p w:rsidR="004A49A7" w:rsidRPr="00CB0340" w:rsidRDefault="004A49A7" w:rsidP="004A49A7">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rsidR="000166C5" w:rsidRPr="00CB0340" w:rsidRDefault="000166C5" w:rsidP="00F830AB">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Surgical 'Never Events' are preventable by increased awareness</w:t>
                      </w:r>
                      <w:r w:rsidR="00F830AB" w:rsidRPr="00CB0340">
                        <w:rPr>
                          <w:rFonts w:ascii="Times New Roman" w:hAnsi="Times New Roman" w:cs="Times New Roman"/>
                          <w:b/>
                          <w:bCs/>
                          <w:sz w:val="20"/>
                          <w:szCs w:val="20"/>
                        </w:rPr>
                        <w:t>, training and</w:t>
                      </w:r>
                      <w:r w:rsidR="00D4369C" w:rsidRPr="00CB0340">
                        <w:rPr>
                          <w:rFonts w:ascii="Times New Roman" w:hAnsi="Times New Roman" w:cs="Times New Roman"/>
                          <w:b/>
                          <w:bCs/>
                          <w:sz w:val="20"/>
                          <w:szCs w:val="20"/>
                        </w:rPr>
                        <w:t xml:space="preserve"> following</w:t>
                      </w:r>
                      <w:r w:rsidR="00F830AB" w:rsidRPr="00CB0340">
                        <w:rPr>
                          <w:rFonts w:ascii="Times New Roman" w:hAnsi="Times New Roman" w:cs="Times New Roman"/>
                          <w:b/>
                          <w:bCs/>
                          <w:sz w:val="20"/>
                          <w:szCs w:val="20"/>
                        </w:rPr>
                        <w:t xml:space="preserve"> work protocols</w:t>
                      </w:r>
                    </w:p>
                    <w:p w:rsidR="000166C5" w:rsidRPr="00CB0340" w:rsidRDefault="00F830AB" w:rsidP="000166C5">
                      <w:pPr>
                        <w:pStyle w:val="a3"/>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'Since all 'Never Events' have a risk for patient harm, we should prevent their occurrence in the OR'- a nurse</w:t>
                      </w:r>
                    </w:p>
                    <w:p w:rsidR="00762A87" w:rsidRPr="00CB0340" w:rsidRDefault="00DB7DE2" w:rsidP="009A012F">
                      <w:pPr>
                        <w:pStyle w:val="a3"/>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'We count items during the surgery exactly by the rules, it is important to prevent errors'</w:t>
                      </w:r>
                      <w:r w:rsidR="009A012F" w:rsidRPr="00CB0340">
                        <w:rPr>
                          <w:rFonts w:ascii="Times New Roman" w:hAnsi="Times New Roman" w:cs="Times New Roman"/>
                          <w:sz w:val="20"/>
                          <w:szCs w:val="20"/>
                        </w:rPr>
                        <w:t>- a nurse</w:t>
                      </w:r>
                    </w:p>
                    <w:p w:rsidR="00D4369C" w:rsidRDefault="002B4719" w:rsidP="002B4719">
                      <w:pPr>
                        <w:pStyle w:val="a3"/>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'I think that they are all preventable. Everybody has awareness for preventing them and proper training for such awareness'- a surgeon</w:t>
                      </w:r>
                    </w:p>
                    <w:p w:rsidR="00F823CC" w:rsidRPr="00F823CC" w:rsidRDefault="00F823CC" w:rsidP="00F823CC">
                      <w:pPr>
                        <w:pStyle w:val="a3"/>
                        <w:numPr>
                          <w:ilvl w:val="0"/>
                          <w:numId w:val="27"/>
                        </w:numPr>
                        <w:bidi w:val="0"/>
                        <w:spacing w:line="276" w:lineRule="auto"/>
                        <w:ind w:left="567"/>
                        <w:rPr>
                          <w:rFonts w:ascii="Times New Roman" w:hAnsi="Times New Roman" w:cs="Times New Roman"/>
                          <w:b/>
                          <w:bCs/>
                          <w:sz w:val="20"/>
                          <w:szCs w:val="20"/>
                        </w:rPr>
                      </w:pPr>
                      <w:r w:rsidRPr="00F823CC">
                        <w:rPr>
                          <w:rFonts w:ascii="Times New Roman" w:hAnsi="Times New Roman" w:cs="Times New Roman"/>
                          <w:sz w:val="20"/>
                          <w:szCs w:val="20"/>
                        </w:rPr>
                        <w:t xml:space="preserve">'The </w:t>
                      </w:r>
                      <w:r w:rsidR="00351195" w:rsidRPr="00F823CC">
                        <w:rPr>
                          <w:rFonts w:ascii="Times New Roman" w:hAnsi="Times New Roman" w:cs="Times New Roman"/>
                          <w:sz w:val="20"/>
                          <w:szCs w:val="20"/>
                        </w:rPr>
                        <w:t>types of surgeries with their special characteristics, like long surgeries with addition of absorbing materials/gauzes, in such surgeries the surgical count should be done very carefully'</w:t>
                      </w:r>
                      <w:r w:rsidR="00D4369C" w:rsidRPr="00F823CC">
                        <w:rPr>
                          <w:rFonts w:ascii="Times New Roman" w:hAnsi="Times New Roman" w:cs="Times New Roman"/>
                          <w:sz w:val="20"/>
                          <w:szCs w:val="20"/>
                        </w:rPr>
                        <w:t>- a risk manage</w:t>
                      </w:r>
                      <w:r w:rsidRPr="00F823CC">
                        <w:rPr>
                          <w:rFonts w:ascii="Times New Roman" w:hAnsi="Times New Roman" w:cs="Times New Roman"/>
                          <w:b/>
                          <w:bCs/>
                          <w:sz w:val="20"/>
                          <w:szCs w:val="20"/>
                        </w:rPr>
                        <w:t>r</w:t>
                      </w:r>
                    </w:p>
                    <w:p w:rsidR="00AF23BA" w:rsidRDefault="009A012F" w:rsidP="00F823CC">
                      <w:pPr>
                        <w:bidi w:val="0"/>
                        <w:spacing w:line="276" w:lineRule="auto"/>
                        <w:ind w:left="284"/>
                        <w:rPr>
                          <w:rFonts w:ascii="Times New Roman" w:hAnsi="Times New Roman" w:cs="Times New Roman"/>
                          <w:b/>
                          <w:bCs/>
                          <w:sz w:val="20"/>
                          <w:szCs w:val="20"/>
                        </w:rPr>
                      </w:pPr>
                      <w:r w:rsidRPr="00AF23BA">
                        <w:rPr>
                          <w:rFonts w:ascii="Times New Roman" w:hAnsi="Times New Roman" w:cs="Times New Roman"/>
                          <w:b/>
                          <w:bCs/>
                          <w:sz w:val="20"/>
                          <w:szCs w:val="20"/>
                        </w:rPr>
                        <w:t>Some events cannot be prevented due to human errors</w:t>
                      </w:r>
                      <w:r w:rsidR="00425DF9" w:rsidRPr="00AF23BA">
                        <w:rPr>
                          <w:rFonts w:ascii="Times New Roman" w:hAnsi="Times New Roman" w:cs="Times New Roman"/>
                          <w:b/>
                          <w:bCs/>
                          <w:sz w:val="20"/>
                          <w:szCs w:val="20"/>
                        </w:rPr>
                        <w:t xml:space="preserve"> and force </w:t>
                      </w:r>
                      <w:r w:rsidR="00993B4A" w:rsidRPr="00AF23BA">
                        <w:rPr>
                          <w:rFonts w:ascii="Times New Roman" w:hAnsi="Times New Roman" w:cs="Times New Roman"/>
                          <w:b/>
                          <w:bCs/>
                          <w:sz w:val="20"/>
                          <w:szCs w:val="20"/>
                        </w:rPr>
                        <w:t xml:space="preserve">majeure </w:t>
                      </w:r>
                    </w:p>
                    <w:p w:rsidR="009A012F" w:rsidRPr="00AF23BA" w:rsidRDefault="009A012F" w:rsidP="00AF23BA">
                      <w:pPr>
                        <w:pStyle w:val="a3"/>
                        <w:numPr>
                          <w:ilvl w:val="0"/>
                          <w:numId w:val="27"/>
                        </w:numPr>
                        <w:bidi w:val="0"/>
                        <w:spacing w:line="276" w:lineRule="auto"/>
                        <w:rPr>
                          <w:rFonts w:ascii="Times New Roman" w:hAnsi="Times New Roman" w:cs="Times New Roman"/>
                          <w:sz w:val="20"/>
                          <w:szCs w:val="20"/>
                        </w:rPr>
                      </w:pPr>
                      <w:r w:rsidRPr="00AF23BA">
                        <w:rPr>
                          <w:rFonts w:ascii="Times New Roman" w:hAnsi="Times New Roman" w:cs="Times New Roman"/>
                          <w:sz w:val="20"/>
                          <w:szCs w:val="20"/>
                        </w:rPr>
                        <w:t>'There is certain rate of human errors, we are unable to reach zero with these errors…with attention and proper standards we can prevent all events, except to events that are related to unknown factor/condition of the patient that you are not aware to'- a nurse</w:t>
                      </w:r>
                    </w:p>
                    <w:p w:rsidR="007943FE" w:rsidRPr="00CB0340" w:rsidRDefault="00425DF9" w:rsidP="00425DF9">
                      <w:pPr>
                        <w:pStyle w:val="a3"/>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'Most 'Never Events' are preventable but large amount of them are not'- an anesthesiologist</w:t>
                      </w:r>
                    </w:p>
                    <w:p w:rsidR="00425DF9" w:rsidRPr="00CB0340" w:rsidRDefault="007943FE" w:rsidP="007943FE">
                      <w:pPr>
                        <w:pStyle w:val="a3"/>
                        <w:numPr>
                          <w:ilvl w:val="0"/>
                          <w:numId w:val="27"/>
                        </w:numPr>
                        <w:bidi w:val="0"/>
                        <w:spacing w:line="276" w:lineRule="auto"/>
                        <w:rPr>
                          <w:rFonts w:ascii="Times New Roman" w:hAnsi="Times New Roman" w:cs="Times New Roman"/>
                          <w:sz w:val="20"/>
                          <w:szCs w:val="20"/>
                        </w:rPr>
                      </w:pPr>
                      <w:r w:rsidRPr="00CB0340">
                        <w:rPr>
                          <w:rFonts w:ascii="Times New Roman" w:hAnsi="Times New Roman" w:cs="Times New Roman"/>
                          <w:sz w:val="20"/>
                          <w:szCs w:val="20"/>
                        </w:rPr>
                        <w:t xml:space="preserve">'The patient was restrained to the surgical bed and somehow the bed broke and he fell'- an anesthesiologist </w:t>
                      </w:r>
                      <w:r w:rsidR="00425DF9" w:rsidRPr="00CB0340">
                        <w:rPr>
                          <w:rFonts w:ascii="Times New Roman" w:hAnsi="Times New Roman" w:cs="Times New Roman"/>
                          <w:sz w:val="20"/>
                          <w:szCs w:val="20"/>
                        </w:rPr>
                        <w:t xml:space="preserve"> </w:t>
                      </w:r>
                    </w:p>
                    <w:p w:rsidR="004A49A7" w:rsidRPr="00CB0340" w:rsidRDefault="00DC4C4A" w:rsidP="004A49A7">
                      <w:pPr>
                        <w:bidi w:val="0"/>
                        <w:spacing w:line="276" w:lineRule="auto"/>
                        <w:rPr>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'Never Events' </w:t>
                      </w:r>
                    </w:p>
                    <w:p w:rsidR="004030E5" w:rsidRPr="00CB0340" w:rsidRDefault="003F1F2E" w:rsidP="003F1F2E">
                      <w:pPr>
                        <w:pStyle w:val="a3"/>
                        <w:numPr>
                          <w:ilvl w:val="0"/>
                          <w:numId w:val="27"/>
                        </w:numPr>
                        <w:bidi w:val="0"/>
                        <w:rPr>
                          <w:rFonts w:ascii="Times New Roman" w:hAnsi="Times New Roman" w:cs="Times New Roman"/>
                          <w:sz w:val="20"/>
                          <w:szCs w:val="20"/>
                        </w:rPr>
                      </w:pPr>
                      <w:r w:rsidRPr="00CB0340">
                        <w:rPr>
                          <w:rFonts w:ascii="Times New Roman" w:hAnsi="Times New Roman" w:cs="Times New Roman"/>
                          <w:sz w:val="20"/>
                          <w:szCs w:val="20"/>
                        </w:rPr>
                        <w:t>'Performance of surgery in an airway of close to an airway, created risk for catching fire in that area'- a nurse</w:t>
                      </w:r>
                    </w:p>
                    <w:p w:rsidR="00425DF9" w:rsidRPr="00CB0340" w:rsidRDefault="00425DF9" w:rsidP="00425DF9">
                      <w:pPr>
                        <w:pStyle w:val="a3"/>
                        <w:numPr>
                          <w:ilvl w:val="0"/>
                          <w:numId w:val="27"/>
                        </w:numPr>
                        <w:bidi w:val="0"/>
                        <w:rPr>
                          <w:rFonts w:ascii="Times New Roman" w:hAnsi="Times New Roman" w:cs="Times New Roman"/>
                          <w:sz w:val="20"/>
                          <w:szCs w:val="20"/>
                          <w:rtl/>
                        </w:rPr>
                      </w:pPr>
                      <w:r w:rsidRPr="00CB0340">
                        <w:rPr>
                          <w:rFonts w:ascii="Times New Roman" w:hAnsi="Times New Roman" w:cs="Times New Roman"/>
                          <w:sz w:val="20"/>
                          <w:szCs w:val="20"/>
                        </w:rPr>
                        <w:t xml:space="preserve">'You use oxygen, you use electricity, and together it can lead to a surgical burn'- a surgeon </w:t>
                      </w:r>
                    </w:p>
                    <w:p w:rsidR="004030E5" w:rsidRDefault="004030E5" w:rsidP="004030E5">
                      <w:pPr>
                        <w:jc w:val="right"/>
                      </w:pPr>
                    </w:p>
                  </w:txbxContent>
                </v:textbox>
                <w10:wrap type="square" anchorx="margin"/>
              </v:shape>
            </w:pict>
          </mc:Fallback>
        </mc:AlternateContent>
      </w:r>
    </w:p>
    <w:p w:rsidR="00E84954" w:rsidRDefault="00E84954" w:rsidP="004F0ABD">
      <w:pPr>
        <w:bidi w:val="0"/>
        <w:spacing w:line="360" w:lineRule="auto"/>
        <w:rPr>
          <w:rFonts w:ascii="Times New Roman" w:hAnsi="Times New Roman" w:cs="Times New Roman"/>
          <w:b/>
          <w:bCs/>
          <w:sz w:val="24"/>
          <w:szCs w:val="24"/>
        </w:rPr>
      </w:pPr>
    </w:p>
    <w:p w:rsidR="00E84954" w:rsidRDefault="00E84954" w:rsidP="00E84954">
      <w:pPr>
        <w:bidi w:val="0"/>
        <w:spacing w:line="360" w:lineRule="auto"/>
        <w:rPr>
          <w:rFonts w:ascii="Times New Roman" w:hAnsi="Times New Roman" w:cs="Times New Roman"/>
          <w:b/>
          <w:bCs/>
          <w:sz w:val="24"/>
          <w:szCs w:val="24"/>
        </w:rPr>
      </w:pPr>
    </w:p>
    <w:p w:rsidR="00867169" w:rsidRDefault="00867169" w:rsidP="00577455">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Perceptions </w:t>
      </w:r>
      <w:r w:rsidR="00577455">
        <w:rPr>
          <w:rFonts w:ascii="Times New Roman" w:hAnsi="Times New Roman" w:cs="Times New Roman"/>
          <w:b/>
          <w:bCs/>
          <w:sz w:val="24"/>
          <w:szCs w:val="24"/>
        </w:rPr>
        <w:t xml:space="preserve">to the </w:t>
      </w:r>
      <w:r>
        <w:rPr>
          <w:rFonts w:ascii="Times New Roman" w:hAnsi="Times New Roman" w:cs="Times New Roman"/>
          <w:b/>
          <w:bCs/>
          <w:sz w:val="24"/>
          <w:szCs w:val="24"/>
        </w:rPr>
        <w:t xml:space="preserve">probability </w:t>
      </w:r>
      <w:r w:rsidR="00577455">
        <w:rPr>
          <w:rFonts w:ascii="Times New Roman" w:hAnsi="Times New Roman" w:cs="Times New Roman"/>
          <w:b/>
          <w:bCs/>
          <w:sz w:val="24"/>
          <w:szCs w:val="24"/>
        </w:rPr>
        <w:t xml:space="preserve">of </w:t>
      </w:r>
      <w:r>
        <w:rPr>
          <w:rFonts w:ascii="Times New Roman" w:hAnsi="Times New Roman" w:cs="Times New Roman"/>
          <w:b/>
          <w:bCs/>
          <w:sz w:val="24"/>
          <w:szCs w:val="24"/>
        </w:rPr>
        <w:t xml:space="preserve">occurrence of 'Never Events' </w:t>
      </w:r>
    </w:p>
    <w:p w:rsidR="00FE6268" w:rsidRDefault="005601C4" w:rsidP="00577455">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perceptions </w:t>
      </w:r>
      <w:r w:rsidR="00867169">
        <w:rPr>
          <w:rFonts w:ascii="Times New Roman" w:hAnsi="Times New Roman" w:cs="Times New Roman"/>
          <w:sz w:val="24"/>
          <w:szCs w:val="24"/>
        </w:rPr>
        <w:t xml:space="preserve">of participants </w:t>
      </w:r>
      <w:r>
        <w:rPr>
          <w:rFonts w:ascii="Times New Roman" w:hAnsi="Times New Roman" w:cs="Times New Roman"/>
          <w:sz w:val="24"/>
          <w:szCs w:val="24"/>
        </w:rPr>
        <w:t xml:space="preserve">regarding the </w:t>
      </w:r>
      <w:r w:rsidR="00867169">
        <w:rPr>
          <w:rFonts w:ascii="Times New Roman" w:hAnsi="Times New Roman" w:cs="Times New Roman"/>
          <w:sz w:val="24"/>
          <w:szCs w:val="24"/>
        </w:rPr>
        <w:t>probability of</w:t>
      </w:r>
      <w:r w:rsidR="00BB71A2">
        <w:rPr>
          <w:rFonts w:ascii="Times New Roman" w:hAnsi="Times New Roman" w:cs="Times New Roman"/>
          <w:sz w:val="24"/>
          <w:szCs w:val="24"/>
        </w:rPr>
        <w:t xml:space="preserve"> occurrence of</w:t>
      </w:r>
      <w:r w:rsidR="00867169">
        <w:rPr>
          <w:rFonts w:ascii="Times New Roman" w:hAnsi="Times New Roman" w:cs="Times New Roman"/>
          <w:sz w:val="24"/>
          <w:szCs w:val="24"/>
        </w:rPr>
        <w:t xml:space="preserve"> 'Never describe the relation between the </w:t>
      </w:r>
      <w:r w:rsidR="00310544">
        <w:rPr>
          <w:rFonts w:ascii="Times New Roman" w:hAnsi="Times New Roman" w:cs="Times New Roman"/>
          <w:sz w:val="24"/>
          <w:szCs w:val="24"/>
        </w:rPr>
        <w:t xml:space="preserve">perceived </w:t>
      </w:r>
      <w:r>
        <w:rPr>
          <w:rFonts w:ascii="Times New Roman" w:hAnsi="Times New Roman" w:cs="Times New Roman"/>
          <w:sz w:val="24"/>
          <w:szCs w:val="24"/>
        </w:rPr>
        <w:t>incidence</w:t>
      </w:r>
      <w:r w:rsidR="00577455">
        <w:rPr>
          <w:rFonts w:ascii="Times New Roman" w:hAnsi="Times New Roman" w:cs="Times New Roman"/>
          <w:sz w:val="24"/>
          <w:szCs w:val="24"/>
        </w:rPr>
        <w:t xml:space="preserve"> of the events</w:t>
      </w:r>
      <w:r w:rsidR="00FE6268">
        <w:rPr>
          <w:rFonts w:ascii="Times New Roman" w:hAnsi="Times New Roman" w:cs="Times New Roman"/>
          <w:sz w:val="24"/>
          <w:szCs w:val="24"/>
        </w:rPr>
        <w:t xml:space="preserve"> and </w:t>
      </w:r>
      <w:r w:rsidR="00867169">
        <w:rPr>
          <w:rFonts w:ascii="Times New Roman" w:hAnsi="Times New Roman" w:cs="Times New Roman"/>
          <w:sz w:val="24"/>
          <w:szCs w:val="24"/>
        </w:rPr>
        <w:t>the ability to predict them.</w:t>
      </w:r>
    </w:p>
    <w:p w:rsidR="00FE6268" w:rsidRPr="00577455" w:rsidRDefault="00310544" w:rsidP="00310544">
      <w:pPr>
        <w:bidi w:val="0"/>
        <w:spacing w:line="360" w:lineRule="auto"/>
        <w:rPr>
          <w:rFonts w:ascii="Times New Roman" w:hAnsi="Times New Roman" w:cs="Times New Roman"/>
          <w:b/>
          <w:bCs/>
          <w:i/>
          <w:iCs/>
          <w:sz w:val="24"/>
          <w:szCs w:val="24"/>
        </w:rPr>
      </w:pPr>
      <w:r w:rsidRPr="00577455">
        <w:rPr>
          <w:rFonts w:ascii="Times New Roman" w:hAnsi="Times New Roman" w:cs="Times New Roman"/>
          <w:b/>
          <w:bCs/>
          <w:i/>
          <w:iCs/>
          <w:sz w:val="24"/>
          <w:szCs w:val="24"/>
        </w:rPr>
        <w:t>Perceived i</w:t>
      </w:r>
      <w:r w:rsidR="00FE6268" w:rsidRPr="00577455">
        <w:rPr>
          <w:rFonts w:ascii="Times New Roman" w:hAnsi="Times New Roman" w:cs="Times New Roman"/>
          <w:b/>
          <w:bCs/>
          <w:i/>
          <w:iCs/>
          <w:sz w:val="24"/>
          <w:szCs w:val="24"/>
        </w:rPr>
        <w:t xml:space="preserve">ncidence </w:t>
      </w:r>
      <w:r w:rsidRPr="00577455">
        <w:rPr>
          <w:rFonts w:ascii="Times New Roman" w:hAnsi="Times New Roman" w:cs="Times New Roman"/>
          <w:b/>
          <w:bCs/>
          <w:i/>
          <w:iCs/>
          <w:sz w:val="24"/>
          <w:szCs w:val="24"/>
        </w:rPr>
        <w:t>of 'Never Events'</w:t>
      </w:r>
    </w:p>
    <w:p w:rsidR="005601C4" w:rsidRPr="00780875" w:rsidRDefault="00577455" w:rsidP="00577455">
      <w:pPr>
        <w:bidi w:val="0"/>
        <w:spacing w:line="360" w:lineRule="auto"/>
        <w:rPr>
          <w:rFonts w:ascii="Times New Roman" w:hAnsi="Times New Roman" w:cs="Times New Roman"/>
          <w:i/>
          <w:iCs/>
          <w:sz w:val="24"/>
          <w:szCs w:val="24"/>
        </w:rPr>
      </w:pPr>
      <w:r>
        <w:rPr>
          <w:rFonts w:ascii="Times New Roman" w:hAnsi="Times New Roman" w:cs="Times New Roman"/>
          <w:sz w:val="24"/>
          <w:szCs w:val="24"/>
        </w:rPr>
        <w:t>P</w:t>
      </w:r>
      <w:r w:rsidR="00FE6268">
        <w:rPr>
          <w:rFonts w:ascii="Times New Roman" w:hAnsi="Times New Roman" w:cs="Times New Roman"/>
          <w:sz w:val="24"/>
          <w:szCs w:val="24"/>
        </w:rPr>
        <w:t xml:space="preserve">erceptions of incidence </w:t>
      </w:r>
      <w:r w:rsidR="005601C4">
        <w:rPr>
          <w:rFonts w:ascii="Times New Roman" w:hAnsi="Times New Roman" w:cs="Times New Roman"/>
          <w:sz w:val="24"/>
          <w:szCs w:val="24"/>
        </w:rPr>
        <w:t xml:space="preserve">varied among OR clinicians. </w:t>
      </w:r>
      <w:r w:rsidR="005601C4">
        <w:rPr>
          <w:rFonts w:ascii="Times New Roman" w:hAnsi="Times New Roman" w:cs="Times New Roman" w:hint="cs"/>
          <w:sz w:val="24"/>
          <w:szCs w:val="24"/>
        </w:rPr>
        <w:t>N</w:t>
      </w:r>
      <w:r w:rsidR="005601C4">
        <w:rPr>
          <w:rFonts w:ascii="Times New Roman" w:hAnsi="Times New Roman" w:cs="Times New Roman"/>
          <w:sz w:val="24"/>
          <w:szCs w:val="24"/>
        </w:rPr>
        <w:t xml:space="preserve">urses perceived these events as common </w:t>
      </w:r>
      <w:r w:rsidR="005601C4" w:rsidRPr="00994C3E">
        <w:rPr>
          <w:rFonts w:ascii="Times New Roman" w:hAnsi="Times New Roman" w:cs="Times New Roman"/>
          <w:i/>
          <w:iCs/>
          <w:sz w:val="24"/>
          <w:szCs w:val="24"/>
        </w:rPr>
        <w:t>'In my opinion, they are very common, especially in regards to their severity', 'common events. There are patients' fall, burns during the surgery, and problems with surgical counts</w:t>
      </w:r>
      <w:r w:rsidR="005601C4">
        <w:rPr>
          <w:rFonts w:ascii="Times New Roman" w:hAnsi="Times New Roman" w:cs="Times New Roman"/>
          <w:sz w:val="24"/>
          <w:szCs w:val="24"/>
        </w:rPr>
        <w:t xml:space="preserve">'. Surgeons and anesthesiologists perceived the events as rare and related to the implementation of safety standards in the OR. </w:t>
      </w:r>
      <w:r w:rsidR="005601C4" w:rsidRPr="00780875">
        <w:rPr>
          <w:rFonts w:ascii="Times New Roman" w:hAnsi="Times New Roman" w:cs="Times New Roman"/>
          <w:i/>
          <w:iCs/>
          <w:sz w:val="24"/>
          <w:szCs w:val="24"/>
        </w:rPr>
        <w:t xml:space="preserve">'The events are rare because everybody implemented correct signing that was the major issue in these events…. Lack of following work protocols is very simple, it caused by distraction, working at night and burnout', 'Very rare, it might happen one every few years'. </w:t>
      </w:r>
    </w:p>
    <w:p w:rsidR="005601C4" w:rsidRDefault="005601C4" w:rsidP="005601C4">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One risk manager thought that incidence of such events should not be taken into consideration: </w:t>
      </w:r>
      <w:r w:rsidRPr="00DE15B4">
        <w:rPr>
          <w:rFonts w:ascii="Times New Roman" w:hAnsi="Times New Roman" w:cs="Times New Roman"/>
          <w:i/>
          <w:iCs/>
          <w:sz w:val="24"/>
          <w:szCs w:val="24"/>
        </w:rPr>
        <w:t>'Enough that this eve</w:t>
      </w:r>
      <w:r>
        <w:rPr>
          <w:rFonts w:ascii="Times New Roman" w:hAnsi="Times New Roman" w:cs="Times New Roman"/>
          <w:i/>
          <w:iCs/>
          <w:sz w:val="24"/>
          <w:szCs w:val="24"/>
        </w:rPr>
        <w:t>nt will occur once, there is no</w:t>
      </w:r>
      <w:r w:rsidRPr="00DE15B4">
        <w:rPr>
          <w:rFonts w:ascii="Times New Roman" w:hAnsi="Times New Roman" w:cs="Times New Roman"/>
          <w:i/>
          <w:iCs/>
          <w:sz w:val="24"/>
          <w:szCs w:val="24"/>
        </w:rPr>
        <w:t xml:space="preserve"> issue of prevalence'</w:t>
      </w:r>
      <w:r w:rsidRPr="00F2282A">
        <w:rPr>
          <w:rFonts w:ascii="Times New Roman" w:hAnsi="Times New Roman" w:cs="Times New Roman"/>
          <w:sz w:val="24"/>
          <w:szCs w:val="24"/>
        </w:rPr>
        <w:t>.</w:t>
      </w:r>
      <w:r>
        <w:rPr>
          <w:rFonts w:ascii="Times New Roman" w:hAnsi="Times New Roman" w:cs="Times New Roman"/>
          <w:sz w:val="24"/>
          <w:szCs w:val="24"/>
        </w:rPr>
        <w:t xml:space="preserve"> However, other risk managers described characteristics of surgeries in which there is a higher incidence of 'Never Events': </w:t>
      </w:r>
      <w:r w:rsidRPr="00532E91">
        <w:rPr>
          <w:rFonts w:ascii="Times New Roman" w:hAnsi="Times New Roman" w:cs="Times New Roman"/>
          <w:i/>
          <w:iCs/>
          <w:sz w:val="24"/>
          <w:szCs w:val="24"/>
        </w:rPr>
        <w:t>OBGYN (obstetrics and gynecology) is high risk spec</w:t>
      </w:r>
      <w:r>
        <w:rPr>
          <w:rFonts w:ascii="Times New Roman" w:hAnsi="Times New Roman" w:cs="Times New Roman"/>
          <w:i/>
          <w:iCs/>
          <w:sz w:val="24"/>
          <w:szCs w:val="24"/>
        </w:rPr>
        <w:t xml:space="preserve">ialty since many surgeries </w:t>
      </w:r>
      <w:r w:rsidRPr="00532E91">
        <w:rPr>
          <w:rFonts w:ascii="Times New Roman" w:hAnsi="Times New Roman" w:cs="Times New Roman"/>
          <w:i/>
          <w:iCs/>
          <w:sz w:val="24"/>
          <w:szCs w:val="24"/>
        </w:rPr>
        <w:t xml:space="preserve"> are urgent…..also trauma surgeries because the team skips the safety standards due to the urgency'</w:t>
      </w:r>
      <w:r w:rsidRPr="00532E91">
        <w:rPr>
          <w:rFonts w:ascii="Times New Roman" w:hAnsi="Times New Roman" w:cs="Times New Roman"/>
          <w:sz w:val="24"/>
          <w:szCs w:val="24"/>
        </w:rPr>
        <w:t xml:space="preserve">, </w:t>
      </w:r>
      <w:r w:rsidRPr="00532E91">
        <w:rPr>
          <w:rFonts w:ascii="Times New Roman" w:hAnsi="Times New Roman" w:cs="Times New Roman"/>
          <w:i/>
          <w:iCs/>
          <w:sz w:val="24"/>
          <w:szCs w:val="24"/>
        </w:rPr>
        <w:t>'In general when the surgery is more complicated, the chance for 'Never Event' is higher because when one needs to give attention to so many details he starts creating shortcuts</w:t>
      </w:r>
      <w:r>
        <w:rPr>
          <w:rFonts w:ascii="Times New Roman" w:hAnsi="Times New Roman" w:cs="Times New Roman"/>
          <w:i/>
          <w:iCs/>
          <w:sz w:val="24"/>
          <w:szCs w:val="24"/>
        </w:rPr>
        <w:t xml:space="preserve"> and doing things automatically'</w:t>
      </w:r>
      <w:r>
        <w:rPr>
          <w:rFonts w:ascii="Times New Roman" w:hAnsi="Times New Roman" w:cs="Times New Roman"/>
          <w:sz w:val="24"/>
          <w:szCs w:val="24"/>
        </w:rPr>
        <w:t xml:space="preserve">, </w:t>
      </w:r>
      <w:r w:rsidRPr="006D1C41">
        <w:rPr>
          <w:rFonts w:ascii="Times New Roman" w:hAnsi="Times New Roman" w:cs="Times New Roman"/>
          <w:i/>
          <w:iCs/>
          <w:sz w:val="24"/>
          <w:szCs w:val="24"/>
        </w:rPr>
        <w:t>'In paired organ surgery the staff can replace by mistake the size of the organ operated'</w:t>
      </w:r>
      <w:r>
        <w:rPr>
          <w:rFonts w:ascii="Times New Roman" w:hAnsi="Times New Roman" w:cs="Times New Roman"/>
          <w:sz w:val="24"/>
          <w:szCs w:val="24"/>
        </w:rPr>
        <w:t>.</w:t>
      </w:r>
      <w:r w:rsidRPr="00532E91">
        <w:rPr>
          <w:rFonts w:ascii="Times New Roman" w:hAnsi="Times New Roman" w:cs="Times New Roman"/>
          <w:sz w:val="24"/>
          <w:szCs w:val="24"/>
        </w:rPr>
        <w:t xml:space="preserve">  </w:t>
      </w:r>
    </w:p>
    <w:p w:rsidR="00FB0C0C" w:rsidRPr="00B844A7" w:rsidRDefault="00FE6268" w:rsidP="00E62E3B">
      <w:pPr>
        <w:bidi w:val="0"/>
        <w:spacing w:line="360" w:lineRule="auto"/>
        <w:rPr>
          <w:rFonts w:ascii="Times New Roman" w:hAnsi="Times New Roman" w:cs="Times New Roman"/>
          <w:b/>
          <w:bCs/>
          <w:sz w:val="24"/>
          <w:szCs w:val="24"/>
        </w:rPr>
      </w:pPr>
      <w:r w:rsidRPr="00B844A7">
        <w:rPr>
          <w:rFonts w:ascii="Times New Roman" w:hAnsi="Times New Roman" w:cs="Times New Roman"/>
          <w:b/>
          <w:bCs/>
          <w:i/>
          <w:iCs/>
          <w:sz w:val="24"/>
          <w:szCs w:val="24"/>
        </w:rPr>
        <w:t>Unpredictability</w:t>
      </w:r>
      <w:r w:rsidR="00310544" w:rsidRPr="00B844A7">
        <w:rPr>
          <w:rFonts w:ascii="Times New Roman" w:hAnsi="Times New Roman" w:cs="Times New Roman"/>
          <w:b/>
          <w:bCs/>
          <w:sz w:val="24"/>
          <w:szCs w:val="24"/>
        </w:rPr>
        <w:t xml:space="preserve"> </w:t>
      </w:r>
      <w:r w:rsidR="00310544" w:rsidRPr="00B844A7">
        <w:rPr>
          <w:rFonts w:ascii="Times New Roman" w:hAnsi="Times New Roman" w:cs="Times New Roman"/>
          <w:b/>
          <w:bCs/>
          <w:i/>
          <w:iCs/>
          <w:sz w:val="24"/>
          <w:szCs w:val="24"/>
        </w:rPr>
        <w:t>as a suggested aspect to the definition</w:t>
      </w:r>
    </w:p>
    <w:p w:rsidR="002A466F" w:rsidRDefault="00147DA2" w:rsidP="00434B65">
      <w:pPr>
        <w:bidi w:val="0"/>
        <w:spacing w:line="360" w:lineRule="auto"/>
        <w:rPr>
          <w:rFonts w:ascii="Times New Roman" w:hAnsi="Times New Roman" w:cs="Times New Roman"/>
          <w:sz w:val="24"/>
          <w:szCs w:val="24"/>
        </w:rPr>
      </w:pPr>
      <w:r w:rsidRPr="00323F2A">
        <w:rPr>
          <w:rFonts w:ascii="Times New Roman" w:hAnsi="Times New Roman" w:cs="Times New Roman"/>
          <w:sz w:val="24"/>
          <w:szCs w:val="24"/>
        </w:rPr>
        <w:t>Unpredictability evolved</w:t>
      </w:r>
      <w:r>
        <w:rPr>
          <w:rFonts w:ascii="Times New Roman" w:hAnsi="Times New Roman" w:cs="Times New Roman"/>
          <w:sz w:val="24"/>
          <w:szCs w:val="24"/>
        </w:rPr>
        <w:t xml:space="preserve"> from anesthesiologists</w:t>
      </w:r>
      <w:r w:rsidR="004805B2">
        <w:rPr>
          <w:rFonts w:ascii="Times New Roman" w:hAnsi="Times New Roman" w:cs="Times New Roman"/>
          <w:sz w:val="24"/>
          <w:szCs w:val="24"/>
        </w:rPr>
        <w:t xml:space="preserve"> and OR </w:t>
      </w:r>
      <w:r>
        <w:rPr>
          <w:rFonts w:ascii="Times New Roman" w:hAnsi="Times New Roman" w:cs="Times New Roman"/>
          <w:sz w:val="24"/>
          <w:szCs w:val="24"/>
        </w:rPr>
        <w:t xml:space="preserve">nurses </w:t>
      </w:r>
      <w:r w:rsidRPr="00323F2A">
        <w:rPr>
          <w:rFonts w:ascii="Times New Roman" w:hAnsi="Times New Roman" w:cs="Times New Roman"/>
          <w:sz w:val="24"/>
          <w:szCs w:val="24"/>
        </w:rPr>
        <w:t xml:space="preserve">as </w:t>
      </w:r>
      <w:r>
        <w:rPr>
          <w:rFonts w:ascii="Times New Roman" w:hAnsi="Times New Roman" w:cs="Times New Roman"/>
          <w:sz w:val="24"/>
          <w:szCs w:val="24"/>
        </w:rPr>
        <w:t>a</w:t>
      </w:r>
      <w:r w:rsidR="00434B65">
        <w:rPr>
          <w:rFonts w:ascii="Times New Roman" w:hAnsi="Times New Roman" w:cs="Times New Roman"/>
          <w:sz w:val="24"/>
          <w:szCs w:val="24"/>
        </w:rPr>
        <w:t xml:space="preserve"> suggested </w:t>
      </w:r>
      <w:r>
        <w:rPr>
          <w:rFonts w:ascii="Times New Roman" w:hAnsi="Times New Roman" w:cs="Times New Roman"/>
          <w:sz w:val="24"/>
          <w:szCs w:val="24"/>
        </w:rPr>
        <w:t xml:space="preserve">aspect </w:t>
      </w:r>
      <w:r w:rsidR="000B7615">
        <w:rPr>
          <w:rFonts w:ascii="Times New Roman" w:hAnsi="Times New Roman" w:cs="Times New Roman"/>
          <w:sz w:val="24"/>
          <w:szCs w:val="24"/>
        </w:rPr>
        <w:t xml:space="preserve">that should be </w:t>
      </w:r>
      <w:r>
        <w:rPr>
          <w:rFonts w:ascii="Times New Roman" w:hAnsi="Times New Roman" w:cs="Times New Roman"/>
          <w:sz w:val="24"/>
          <w:szCs w:val="24"/>
        </w:rPr>
        <w:t>added to the definition</w:t>
      </w:r>
      <w:r w:rsidR="000B7615">
        <w:rPr>
          <w:rFonts w:ascii="Times New Roman" w:hAnsi="Times New Roman" w:cs="Times New Roman"/>
          <w:sz w:val="24"/>
          <w:szCs w:val="24"/>
        </w:rPr>
        <w:t xml:space="preserve"> in order to emphasize that</w:t>
      </w:r>
      <w:r>
        <w:rPr>
          <w:rFonts w:ascii="Times New Roman" w:hAnsi="Times New Roman" w:cs="Times New Roman"/>
          <w:sz w:val="24"/>
          <w:szCs w:val="24"/>
        </w:rPr>
        <w:t xml:space="preserve"> not all 'Never Events' can be predicted or assumed to happen or not happen</w:t>
      </w:r>
      <w:r w:rsidR="000B7615">
        <w:rPr>
          <w:rFonts w:ascii="Times New Roman" w:hAnsi="Times New Roman" w:cs="Times New Roman"/>
          <w:sz w:val="24"/>
          <w:szCs w:val="24"/>
        </w:rPr>
        <w:t>. Anesthesiologists describe the unpredictability as unplanned deviation from routine work process due to the dynamic work environment in the OR</w:t>
      </w:r>
      <w:r w:rsidR="007D2F2B">
        <w:rPr>
          <w:rFonts w:ascii="Times New Roman" w:hAnsi="Times New Roman" w:cs="Times New Roman"/>
          <w:sz w:val="24"/>
          <w:szCs w:val="24"/>
        </w:rPr>
        <w:t xml:space="preserve"> what is related to their perceptions of a incidence as a rare event</w:t>
      </w:r>
      <w:r w:rsidR="000B7615">
        <w:rPr>
          <w:rFonts w:ascii="Times New Roman" w:hAnsi="Times New Roman" w:cs="Times New Roman"/>
          <w:sz w:val="24"/>
          <w:szCs w:val="24"/>
        </w:rPr>
        <w:t xml:space="preserve">: </w:t>
      </w:r>
      <w:r w:rsidR="000B7615" w:rsidRPr="009449B7">
        <w:rPr>
          <w:rFonts w:ascii="Times New Roman" w:hAnsi="Times New Roman" w:cs="Times New Roman"/>
          <w:sz w:val="24"/>
          <w:szCs w:val="24"/>
        </w:rPr>
        <w:t>'An adverse event that surprisingly occurs within our usual routine and is exceptional and unusual'</w:t>
      </w:r>
      <w:r w:rsidR="000B7615">
        <w:rPr>
          <w:rFonts w:ascii="Times New Roman" w:hAnsi="Times New Roman" w:cs="Times New Roman"/>
          <w:sz w:val="24"/>
          <w:szCs w:val="24"/>
        </w:rPr>
        <w:t xml:space="preserve">. For example: </w:t>
      </w:r>
      <w:r w:rsidR="000B7615" w:rsidRPr="009449B7">
        <w:rPr>
          <w:rFonts w:ascii="Times New Roman" w:hAnsi="Times New Roman" w:cs="Times New Roman"/>
          <w:sz w:val="24"/>
          <w:szCs w:val="24"/>
        </w:rPr>
        <w:t>'Esophageal intubation, unidentified, that caused the patient severe harm. A case of unpredictable wrong use of equipment, that we did not notice of, during bronchoscop</w:t>
      </w:r>
      <w:r w:rsidR="00B114A0">
        <w:rPr>
          <w:rFonts w:ascii="Times New Roman" w:hAnsi="Times New Roman" w:cs="Times New Roman"/>
          <w:sz w:val="24"/>
          <w:szCs w:val="24"/>
        </w:rPr>
        <w:t>y that caused the patient harm'.</w:t>
      </w:r>
      <w:r w:rsidR="000B7615">
        <w:rPr>
          <w:rFonts w:ascii="Times New Roman" w:hAnsi="Times New Roman" w:cs="Times New Roman"/>
          <w:sz w:val="24"/>
          <w:szCs w:val="24"/>
        </w:rPr>
        <w:br/>
      </w:r>
      <w:r>
        <w:rPr>
          <w:rFonts w:ascii="Times New Roman" w:hAnsi="Times New Roman" w:cs="Times New Roman"/>
          <w:sz w:val="24"/>
          <w:szCs w:val="24"/>
        </w:rPr>
        <w:t>OR Nurses</w:t>
      </w:r>
      <w:r w:rsidR="00607F61">
        <w:rPr>
          <w:rFonts w:ascii="Times New Roman" w:hAnsi="Times New Roman" w:cs="Times New Roman"/>
          <w:sz w:val="24"/>
          <w:szCs w:val="24"/>
        </w:rPr>
        <w:t xml:space="preserve">, that perceived these events as common </w:t>
      </w:r>
      <w:r w:rsidR="004805B2">
        <w:rPr>
          <w:rFonts w:ascii="Times New Roman" w:hAnsi="Times New Roman" w:cs="Times New Roman"/>
          <w:sz w:val="24"/>
          <w:szCs w:val="24"/>
        </w:rPr>
        <w:t xml:space="preserve">thought that surgery's length </w:t>
      </w:r>
      <w:r w:rsidR="00F52485">
        <w:rPr>
          <w:rFonts w:ascii="Times New Roman" w:hAnsi="Times New Roman" w:cs="Times New Roman"/>
          <w:sz w:val="24"/>
          <w:szCs w:val="24"/>
        </w:rPr>
        <w:t>is a</w:t>
      </w:r>
      <w:r w:rsidR="004805B2">
        <w:rPr>
          <w:rFonts w:ascii="Times New Roman" w:hAnsi="Times New Roman" w:cs="Times New Roman"/>
          <w:sz w:val="24"/>
          <w:szCs w:val="24"/>
        </w:rPr>
        <w:t xml:space="preserve"> con</w:t>
      </w:r>
      <w:r w:rsidR="00F52485">
        <w:rPr>
          <w:rFonts w:ascii="Times New Roman" w:hAnsi="Times New Roman" w:cs="Times New Roman"/>
          <w:sz w:val="24"/>
          <w:szCs w:val="24"/>
        </w:rPr>
        <w:t>tributing factor to the possibility</w:t>
      </w:r>
      <w:r w:rsidR="004805B2">
        <w:rPr>
          <w:rFonts w:ascii="Times New Roman" w:hAnsi="Times New Roman" w:cs="Times New Roman"/>
          <w:sz w:val="24"/>
          <w:szCs w:val="24"/>
        </w:rPr>
        <w:t xml:space="preserve"> to predict occurrence of 'Never Event'. S</w:t>
      </w:r>
      <w:r w:rsidR="00F52485">
        <w:rPr>
          <w:rFonts w:ascii="Times New Roman" w:hAnsi="Times New Roman" w:cs="Times New Roman"/>
          <w:sz w:val="24"/>
          <w:szCs w:val="24"/>
        </w:rPr>
        <w:t>ome thought that short surgeries</w:t>
      </w:r>
      <w:r w:rsidR="004805B2">
        <w:rPr>
          <w:rFonts w:ascii="Times New Roman" w:hAnsi="Times New Roman" w:cs="Times New Roman"/>
          <w:sz w:val="24"/>
          <w:szCs w:val="24"/>
        </w:rPr>
        <w:t xml:space="preserve"> are in high risk: 'In shorter surgeries like laparoscopic and eye surgery (such as cataract) the risk of retaining abs</w:t>
      </w:r>
      <w:r w:rsidR="00EB245E">
        <w:rPr>
          <w:rFonts w:ascii="Times New Roman" w:hAnsi="Times New Roman" w:cs="Times New Roman"/>
          <w:sz w:val="24"/>
          <w:szCs w:val="24"/>
        </w:rPr>
        <w:t>orbing materials is less common'</w:t>
      </w:r>
      <w:r w:rsidR="004805B2">
        <w:rPr>
          <w:rFonts w:ascii="Times New Roman" w:hAnsi="Times New Roman" w:cs="Times New Roman"/>
          <w:sz w:val="24"/>
          <w:szCs w:val="24"/>
        </w:rPr>
        <w:t>, 'the truth is the reason for the fire was because they did not wait enough time for the chlorhexidine to dry because in shorter surgeries they rush'.</w:t>
      </w:r>
      <w:r w:rsidR="00CC20E3">
        <w:rPr>
          <w:rFonts w:ascii="Times New Roman" w:hAnsi="Times New Roman" w:cs="Times New Roman"/>
          <w:sz w:val="24"/>
          <w:szCs w:val="24"/>
        </w:rPr>
        <w:t xml:space="preserve"> </w:t>
      </w:r>
      <w:r w:rsidR="004805B2">
        <w:rPr>
          <w:rFonts w:ascii="Times New Roman" w:hAnsi="Times New Roman" w:cs="Times New Roman"/>
          <w:sz w:val="24"/>
          <w:szCs w:val="24"/>
        </w:rPr>
        <w:t>Other nurses thought that 'Never Events' can occur</w:t>
      </w:r>
      <w:r w:rsidR="00CC20E3">
        <w:rPr>
          <w:rFonts w:ascii="Times New Roman" w:hAnsi="Times New Roman" w:cs="Times New Roman"/>
          <w:sz w:val="24"/>
          <w:szCs w:val="24"/>
        </w:rPr>
        <w:t xml:space="preserve"> more</w:t>
      </w:r>
      <w:r w:rsidR="004805B2">
        <w:rPr>
          <w:rFonts w:ascii="Times New Roman" w:hAnsi="Times New Roman" w:cs="Times New Roman"/>
          <w:sz w:val="24"/>
          <w:szCs w:val="24"/>
        </w:rPr>
        <w:t xml:space="preserve"> in long surgeries: 'A long surgery can be calm and organized but when it requires multiprofession</w:t>
      </w:r>
      <w:r w:rsidR="00E62E3B">
        <w:rPr>
          <w:rFonts w:ascii="Times New Roman" w:hAnsi="Times New Roman" w:cs="Times New Roman"/>
          <w:sz w:val="24"/>
          <w:szCs w:val="24"/>
        </w:rPr>
        <w:t xml:space="preserve">als surgeons, errors can occur'. </w:t>
      </w:r>
      <w:r>
        <w:rPr>
          <w:rFonts w:ascii="Times New Roman" w:hAnsi="Times New Roman" w:cs="Times New Roman"/>
          <w:sz w:val="24"/>
          <w:szCs w:val="24"/>
        </w:rPr>
        <w:t>Surgeons did not related to this aspect of unpredictability as a required part of the definition.</w:t>
      </w:r>
    </w:p>
    <w:p w:rsidR="002A466F" w:rsidRDefault="002A466F" w:rsidP="004F0ABD">
      <w:pPr>
        <w:bidi w:val="0"/>
        <w:spacing w:line="360" w:lineRule="auto"/>
        <w:rPr>
          <w:rFonts w:ascii="Times New Roman" w:hAnsi="Times New Roman" w:cs="Times New Roman"/>
          <w:sz w:val="24"/>
          <w:szCs w:val="24"/>
        </w:rPr>
      </w:pPr>
    </w:p>
    <w:p w:rsidR="00E343A4" w:rsidRDefault="00E343A4" w:rsidP="004F0ABD">
      <w:pPr>
        <w:autoSpaceDE w:val="0"/>
        <w:autoSpaceDN w:val="0"/>
        <w:bidi w:val="0"/>
        <w:adjustRightInd w:val="0"/>
        <w:spacing w:after="0" w:line="360" w:lineRule="auto"/>
        <w:rPr>
          <w:rFonts w:ascii="Times New Roman" w:hAnsi="Times New Roman" w:cs="Times New Roman"/>
          <w:sz w:val="24"/>
          <w:szCs w:val="24"/>
          <w:u w:val="single"/>
        </w:rPr>
      </w:pPr>
      <w:r w:rsidRPr="00C468D1">
        <w:rPr>
          <w:rFonts w:ascii="Times New Roman" w:hAnsi="Times New Roman" w:cs="Times New Roman"/>
          <w:sz w:val="24"/>
          <w:szCs w:val="24"/>
          <w:u w:val="single"/>
        </w:rPr>
        <w:t>Discussion</w:t>
      </w:r>
    </w:p>
    <w:p w:rsidR="00E343A4" w:rsidRPr="00011B08" w:rsidRDefault="00E343A4" w:rsidP="002442BF">
      <w:pPr>
        <w:autoSpaceDE w:val="0"/>
        <w:autoSpaceDN w:val="0"/>
        <w:bidi w:val="0"/>
        <w:adjustRightInd w:val="0"/>
        <w:spacing w:after="0" w:line="360" w:lineRule="auto"/>
        <w:rPr>
          <w:rFonts w:ascii="Times New Roman" w:hAnsi="Times New Roman" w:cs="Times New Roman"/>
          <w:sz w:val="24"/>
          <w:szCs w:val="24"/>
          <w:rtl/>
        </w:rPr>
      </w:pPr>
      <w:r w:rsidRPr="00011B08">
        <w:rPr>
          <w:rFonts w:ascii="Times New Roman" w:hAnsi="Times New Roman" w:cs="Times New Roman"/>
          <w:sz w:val="24"/>
          <w:szCs w:val="24"/>
        </w:rPr>
        <w:t>In the last decade there is a consensus regarding the formal definition of surgical NEs by international health organization</w:t>
      </w:r>
      <w:r w:rsidR="00526073">
        <w:rPr>
          <w:rFonts w:ascii="Times New Roman" w:hAnsi="Times New Roman" w:cs="Times New Roman"/>
          <w:sz w:val="24"/>
          <w:szCs w:val="24"/>
        </w:rPr>
        <w:t>s</w:t>
      </w:r>
      <w:r w:rsidRPr="00011B08">
        <w:rPr>
          <w:rFonts w:ascii="Times New Roman" w:hAnsi="Times New Roman" w:cs="Times New Roman"/>
          <w:sz w:val="24"/>
          <w:szCs w:val="24"/>
        </w:rPr>
        <w:t xml:space="preserve"> (National Patient Safety Agency, 2009/2010), (Kizer, 2001), (WHO, 2009). </w:t>
      </w:r>
      <w:r w:rsidR="00073917">
        <w:rPr>
          <w:rFonts w:ascii="Times New Roman" w:hAnsi="Times New Roman" w:cs="Times New Roman"/>
          <w:sz w:val="24"/>
          <w:szCs w:val="24"/>
        </w:rPr>
        <w:t>The</w:t>
      </w:r>
      <w:r w:rsidR="00073917" w:rsidRPr="00011B08">
        <w:rPr>
          <w:rFonts w:ascii="Times New Roman" w:hAnsi="Times New Roman" w:cs="Times New Roman"/>
          <w:sz w:val="24"/>
          <w:szCs w:val="24"/>
        </w:rPr>
        <w:t xml:space="preserve"> </w:t>
      </w:r>
      <w:r w:rsidRPr="00011B08">
        <w:rPr>
          <w:rFonts w:ascii="Times New Roman" w:hAnsi="Times New Roman" w:cs="Times New Roman"/>
          <w:sz w:val="24"/>
          <w:szCs w:val="24"/>
        </w:rPr>
        <w:t>definition wa</w:t>
      </w:r>
      <w:r w:rsidR="002442BF">
        <w:rPr>
          <w:rFonts w:ascii="Times New Roman" w:hAnsi="Times New Roman" w:cs="Times New Roman"/>
          <w:sz w:val="24"/>
          <w:szCs w:val="24"/>
        </w:rPr>
        <w:t>s created as a consensus standard</w:t>
      </w:r>
      <w:r w:rsidRPr="00011B08">
        <w:rPr>
          <w:rFonts w:ascii="Times New Roman" w:hAnsi="Times New Roman" w:cs="Times New Roman"/>
          <w:sz w:val="24"/>
          <w:szCs w:val="24"/>
        </w:rPr>
        <w:t xml:space="preserve"> by a steering committee of stakeholders and policy makers (NQF, 2011)</w:t>
      </w:r>
      <w:r w:rsidR="00073917">
        <w:rPr>
          <w:rFonts w:ascii="Times New Roman" w:hAnsi="Times New Roman" w:cs="Times New Roman"/>
          <w:sz w:val="24"/>
          <w:szCs w:val="24"/>
        </w:rPr>
        <w:t xml:space="preserve"> rather than </w:t>
      </w:r>
      <w:r w:rsidR="002442BF">
        <w:rPr>
          <w:rFonts w:ascii="Times New Roman" w:hAnsi="Times New Roman" w:cs="Times New Roman"/>
          <w:sz w:val="24"/>
          <w:szCs w:val="24"/>
        </w:rPr>
        <w:t xml:space="preserve">relying on </w:t>
      </w:r>
      <w:r w:rsidR="00767F85">
        <w:rPr>
          <w:rFonts w:ascii="Times New Roman" w:hAnsi="Times New Roman" w:cs="Times New Roman"/>
          <w:sz w:val="24"/>
          <w:szCs w:val="24"/>
        </w:rPr>
        <w:t xml:space="preserve">perceptions of </w:t>
      </w:r>
      <w:r w:rsidR="00D159C4">
        <w:rPr>
          <w:rFonts w:ascii="Times New Roman" w:hAnsi="Times New Roman" w:cs="Times New Roman"/>
          <w:sz w:val="24"/>
          <w:szCs w:val="24"/>
        </w:rPr>
        <w:t xml:space="preserve">direct </w:t>
      </w:r>
      <w:r w:rsidR="00E37387">
        <w:rPr>
          <w:rFonts w:ascii="Times New Roman" w:hAnsi="Times New Roman" w:cs="Times New Roman"/>
          <w:sz w:val="24"/>
          <w:szCs w:val="24"/>
        </w:rPr>
        <w:t>health care providers.</w:t>
      </w:r>
    </w:p>
    <w:p w:rsidR="0088552A" w:rsidRDefault="0088552A" w:rsidP="00A876C9">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Our study aimed to analyze perceptions of OR clinicians and risk managers to the definition of NEs. </w:t>
      </w:r>
      <w:r w:rsidR="00767F85">
        <w:rPr>
          <w:rFonts w:ascii="Times New Roman" w:hAnsi="Times New Roman" w:cs="Times New Roman"/>
          <w:sz w:val="24"/>
          <w:szCs w:val="24"/>
        </w:rPr>
        <w:t>We assume that the characteristics of our participants (profession, years of experience, posi</w:t>
      </w:r>
      <w:r w:rsidR="002442BF">
        <w:rPr>
          <w:rFonts w:ascii="Times New Roman" w:hAnsi="Times New Roman" w:cs="Times New Roman"/>
          <w:sz w:val="24"/>
          <w:szCs w:val="24"/>
        </w:rPr>
        <w:t>tion and place of work) provide</w:t>
      </w:r>
      <w:r w:rsidR="00767F85">
        <w:rPr>
          <w:rFonts w:ascii="Times New Roman" w:hAnsi="Times New Roman" w:cs="Times New Roman"/>
          <w:sz w:val="24"/>
          <w:szCs w:val="24"/>
        </w:rPr>
        <w:t xml:space="preserve"> a wide range of systemic perceptions to the definition. </w:t>
      </w:r>
    </w:p>
    <w:p w:rsidR="00C94E4A" w:rsidRDefault="0068626F" w:rsidP="004F0ABD">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Studies show that l</w:t>
      </w:r>
      <w:r w:rsidR="00A30C16">
        <w:rPr>
          <w:rFonts w:ascii="Times New Roman" w:hAnsi="Times New Roman" w:cs="Times New Roman"/>
          <w:sz w:val="24"/>
          <w:szCs w:val="24"/>
        </w:rPr>
        <w:t>istening to employee voices, is crucial to promote safety and thus should be taken into consideration (</w:t>
      </w:r>
      <w:r w:rsidR="00E343A4" w:rsidRPr="00011B08">
        <w:rPr>
          <w:rFonts w:ascii="Times New Roman" w:hAnsi="Times New Roman" w:cs="Times New Roman"/>
          <w:sz w:val="24"/>
          <w:szCs w:val="24"/>
        </w:rPr>
        <w:t xml:space="preserve">Martin, Chew, Dixon-Woods, 2020). For example, </w:t>
      </w:r>
      <w:r w:rsidR="00C94E4A">
        <w:rPr>
          <w:rFonts w:ascii="Times New Roman" w:hAnsi="Times New Roman" w:cs="Times New Roman"/>
          <w:sz w:val="24"/>
          <w:szCs w:val="24"/>
        </w:rPr>
        <w:t xml:space="preserve">345 Scottish general practice team members viewed </w:t>
      </w:r>
      <w:r w:rsidR="0053303E">
        <w:rPr>
          <w:rFonts w:ascii="Times New Roman" w:hAnsi="Times New Roman" w:cs="Times New Roman"/>
          <w:sz w:val="24"/>
          <w:szCs w:val="24"/>
        </w:rPr>
        <w:t>NE</w:t>
      </w:r>
      <w:r w:rsidR="00C94E4A">
        <w:rPr>
          <w:rFonts w:ascii="Times New Roman" w:hAnsi="Times New Roman" w:cs="Times New Roman"/>
          <w:sz w:val="24"/>
          <w:szCs w:val="24"/>
        </w:rPr>
        <w:t xml:space="preserve"> as causing severe harm (or potential to) to a patient, is preventable, can be clearly and precisely defined, can be detected and is not the result of an unlawful act </w:t>
      </w:r>
      <w:r w:rsidR="00C94E4A" w:rsidRPr="00BC22F0">
        <w:rPr>
          <w:rFonts w:ascii="Times New Roman" w:hAnsi="Times New Roman" w:cs="Times New Roman"/>
          <w:sz w:val="24"/>
          <w:szCs w:val="24"/>
        </w:rPr>
        <w:t>(Wet, O'Donnell and Bowie, 2014).</w:t>
      </w:r>
      <w:r w:rsidR="00C94E4A">
        <w:rPr>
          <w:rFonts w:ascii="Times New Roman" w:hAnsi="Times New Roman" w:cs="Times New Roman"/>
          <w:sz w:val="24"/>
          <w:szCs w:val="24"/>
        </w:rPr>
        <w:t xml:space="preserve"> </w:t>
      </w:r>
    </w:p>
    <w:p w:rsidR="00E343A4" w:rsidRDefault="00B41010" w:rsidP="00A7450B">
      <w:pPr>
        <w:autoSpaceDE w:val="0"/>
        <w:autoSpaceDN w:val="0"/>
        <w:bidi w:val="0"/>
        <w:adjustRightInd w:val="0"/>
        <w:spacing w:after="0" w:line="360" w:lineRule="auto"/>
        <w:rPr>
          <w:rFonts w:ascii="Times New Roman" w:hAnsi="Times New Roman" w:cs="Times New Roman"/>
          <w:sz w:val="24"/>
          <w:szCs w:val="24"/>
          <w:rtl/>
        </w:rPr>
      </w:pPr>
      <w:r>
        <w:rPr>
          <w:rFonts w:ascii="Times New Roman" w:hAnsi="Times New Roman" w:cs="Times New Roman"/>
          <w:sz w:val="24"/>
          <w:szCs w:val="24"/>
        </w:rPr>
        <w:t xml:space="preserve">Surprisingly, our results show </w:t>
      </w:r>
      <w:r w:rsidR="0053303E">
        <w:rPr>
          <w:rFonts w:ascii="Times New Roman" w:hAnsi="Times New Roman" w:cs="Times New Roman"/>
          <w:sz w:val="24"/>
          <w:szCs w:val="24"/>
        </w:rPr>
        <w:t xml:space="preserve">that there is no consensus </w:t>
      </w:r>
      <w:r w:rsidR="0068626F">
        <w:rPr>
          <w:rFonts w:ascii="Times New Roman" w:hAnsi="Times New Roman" w:cs="Times New Roman"/>
          <w:sz w:val="24"/>
          <w:szCs w:val="24"/>
        </w:rPr>
        <w:t xml:space="preserve">regarding </w:t>
      </w:r>
      <w:r w:rsidR="00B844A7">
        <w:rPr>
          <w:rFonts w:ascii="Times New Roman" w:hAnsi="Times New Roman" w:cs="Times New Roman"/>
          <w:sz w:val="24"/>
          <w:szCs w:val="24"/>
        </w:rPr>
        <w:t>formal</w:t>
      </w:r>
      <w:r w:rsidR="0068626F">
        <w:rPr>
          <w:rFonts w:ascii="Times New Roman" w:hAnsi="Times New Roman" w:cs="Times New Roman"/>
          <w:sz w:val="24"/>
          <w:szCs w:val="24"/>
        </w:rPr>
        <w:t xml:space="preserve"> '</w:t>
      </w:r>
      <w:r w:rsidR="00B844A7">
        <w:rPr>
          <w:rFonts w:ascii="Times New Roman" w:hAnsi="Times New Roman" w:cs="Times New Roman"/>
          <w:sz w:val="24"/>
          <w:szCs w:val="24"/>
        </w:rPr>
        <w:t>Never Events' definition among c</w:t>
      </w:r>
      <w:r w:rsidR="00827C82">
        <w:rPr>
          <w:rFonts w:ascii="Times New Roman" w:hAnsi="Times New Roman" w:cs="Times New Roman"/>
          <w:sz w:val="24"/>
          <w:szCs w:val="24"/>
        </w:rPr>
        <w:t>linicians participating in the surgery</w:t>
      </w:r>
      <w:r w:rsidR="00A7450B">
        <w:rPr>
          <w:rFonts w:ascii="Times New Roman" w:hAnsi="Times New Roman" w:cs="Times New Roman"/>
          <w:sz w:val="24"/>
          <w:szCs w:val="24"/>
        </w:rPr>
        <w:t xml:space="preserve">, what suggests that </w:t>
      </w:r>
      <w:r w:rsidR="00A876C9">
        <w:rPr>
          <w:rFonts w:ascii="Times New Roman" w:hAnsi="Times New Roman" w:cs="Times New Roman"/>
          <w:sz w:val="24"/>
          <w:szCs w:val="24"/>
        </w:rPr>
        <w:t xml:space="preserve">they do </w:t>
      </w:r>
      <w:r w:rsidR="0068626F">
        <w:rPr>
          <w:rFonts w:ascii="Times New Roman" w:hAnsi="Times New Roman" w:cs="Times New Roman"/>
          <w:sz w:val="24"/>
          <w:szCs w:val="24"/>
        </w:rPr>
        <w:t xml:space="preserve">not </w:t>
      </w:r>
      <w:r w:rsidR="00A876C9">
        <w:rPr>
          <w:rFonts w:ascii="Times New Roman" w:hAnsi="Times New Roman" w:cs="Times New Roman"/>
          <w:sz w:val="24"/>
          <w:szCs w:val="24"/>
        </w:rPr>
        <w:t xml:space="preserve">have a </w:t>
      </w:r>
      <w:r w:rsidR="0053303E">
        <w:rPr>
          <w:rFonts w:ascii="Times New Roman" w:hAnsi="Times New Roman" w:cs="Times New Roman"/>
          <w:sz w:val="24"/>
          <w:szCs w:val="24"/>
        </w:rPr>
        <w:t xml:space="preserve">shared mental model </w:t>
      </w:r>
      <w:r w:rsidR="00A876C9">
        <w:rPr>
          <w:rFonts w:ascii="Times New Roman" w:hAnsi="Times New Roman" w:cs="Times New Roman"/>
          <w:sz w:val="24"/>
          <w:szCs w:val="24"/>
        </w:rPr>
        <w:t>in this issue</w:t>
      </w:r>
      <w:r w:rsidR="0068626F">
        <w:rPr>
          <w:rFonts w:ascii="Times New Roman" w:hAnsi="Times New Roman" w:cs="Times New Roman"/>
          <w:sz w:val="24"/>
          <w:szCs w:val="24"/>
        </w:rPr>
        <w:t xml:space="preserve">. </w:t>
      </w:r>
      <w:r w:rsidR="00717117">
        <w:rPr>
          <w:rFonts w:ascii="Times New Roman" w:hAnsi="Times New Roman" w:cs="Times New Roman"/>
          <w:sz w:val="24"/>
          <w:szCs w:val="24"/>
        </w:rPr>
        <w:t>While other studies show that the initial perception</w:t>
      </w:r>
      <w:r w:rsidR="00717117" w:rsidRPr="00717117">
        <w:rPr>
          <w:rFonts w:ascii="Times New Roman" w:hAnsi="Times New Roman" w:cs="Times New Roman"/>
          <w:sz w:val="24"/>
          <w:szCs w:val="24"/>
        </w:rPr>
        <w:t xml:space="preserve"> </w:t>
      </w:r>
      <w:r w:rsidR="00717117">
        <w:rPr>
          <w:rFonts w:ascii="Times New Roman" w:hAnsi="Times New Roman" w:cs="Times New Roman"/>
          <w:sz w:val="24"/>
          <w:szCs w:val="24"/>
        </w:rPr>
        <w:t>of a definition is based on its literal meaning (Kumar &amp; Raina, 2017), our results show that c</w:t>
      </w:r>
      <w:r>
        <w:rPr>
          <w:rFonts w:ascii="Times New Roman" w:hAnsi="Times New Roman" w:cs="Times New Roman"/>
          <w:sz w:val="24"/>
          <w:szCs w:val="24"/>
        </w:rPr>
        <w:t>l</w:t>
      </w:r>
      <w:r w:rsidR="0053303E">
        <w:rPr>
          <w:rFonts w:ascii="Times New Roman" w:hAnsi="Times New Roman" w:cs="Times New Roman"/>
          <w:sz w:val="24"/>
          <w:szCs w:val="24"/>
        </w:rPr>
        <w:t xml:space="preserve">inicians </w:t>
      </w:r>
      <w:r w:rsidR="00827C82">
        <w:rPr>
          <w:rFonts w:ascii="Times New Roman" w:hAnsi="Times New Roman" w:cs="Times New Roman"/>
          <w:sz w:val="24"/>
          <w:szCs w:val="24"/>
        </w:rPr>
        <w:t xml:space="preserve">modified </w:t>
      </w:r>
      <w:r w:rsidR="0053303E">
        <w:rPr>
          <w:rFonts w:ascii="Times New Roman" w:hAnsi="Times New Roman" w:cs="Times New Roman"/>
          <w:sz w:val="24"/>
          <w:szCs w:val="24"/>
        </w:rPr>
        <w:t>the definition based on their role in the surgery and its success (surgeons in performing, anesthesiologists in stabilizing and nurses in coordination and assistance)</w:t>
      </w:r>
      <w:r w:rsidR="00717117">
        <w:rPr>
          <w:rFonts w:ascii="Times New Roman" w:hAnsi="Times New Roman" w:cs="Times New Roman"/>
          <w:sz w:val="24"/>
          <w:szCs w:val="24"/>
        </w:rPr>
        <w:t xml:space="preserve">. This can be </w:t>
      </w:r>
      <w:r w:rsidR="009E28DC">
        <w:rPr>
          <w:rFonts w:ascii="Times New Roman" w:hAnsi="Times New Roman" w:cs="Times New Roman"/>
          <w:sz w:val="24"/>
          <w:szCs w:val="24"/>
        </w:rPr>
        <w:t>explained by different importance goals of the participating professional groups: surgeons cared about economy, efficiency and quality of care, anesthesiologists cared about employee satisfaction and nurses about satisfaction as well (Hoeper et al, 2017), (Eriksson , 2002) (Booji, 2007). Another explanation is that</w:t>
      </w:r>
      <w:r w:rsidR="00E343A4">
        <w:rPr>
          <w:rFonts w:ascii="Times New Roman" w:hAnsi="Times New Roman" w:cs="Times New Roman"/>
          <w:sz w:val="24"/>
          <w:szCs w:val="24"/>
        </w:rPr>
        <w:t xml:space="preserve"> people feel free to choose their choice of action best to their knowledge and practice in the situation of a surgery (Kumar &amp; Raina, 2017).</w:t>
      </w:r>
      <w:r w:rsidR="00FF2FBF">
        <w:rPr>
          <w:rFonts w:ascii="Times New Roman" w:hAnsi="Times New Roman" w:cs="Times New Roman"/>
          <w:sz w:val="24"/>
          <w:szCs w:val="24"/>
        </w:rPr>
        <w:t xml:space="preserve"> </w:t>
      </w:r>
    </w:p>
    <w:p w:rsidR="00E343A4" w:rsidRDefault="00827C82" w:rsidP="0034691D">
      <w:pPr>
        <w:bidi w:val="0"/>
        <w:spacing w:line="360" w:lineRule="auto"/>
        <w:rPr>
          <w:rFonts w:ascii="Times New Roman" w:hAnsi="Times New Roman" w:cs="Times New Roman"/>
          <w:sz w:val="24"/>
          <w:szCs w:val="24"/>
        </w:rPr>
      </w:pPr>
      <w:bookmarkStart w:id="2" w:name="_Hlk64462136"/>
      <w:r>
        <w:rPr>
          <w:rFonts w:ascii="Times New Roman" w:hAnsi="Times New Roman" w:cs="Times New Roman"/>
          <w:sz w:val="24"/>
          <w:szCs w:val="24"/>
        </w:rPr>
        <w:t>R</w:t>
      </w:r>
      <w:r w:rsidR="000A2ACA">
        <w:rPr>
          <w:rFonts w:ascii="Times New Roman" w:hAnsi="Times New Roman" w:cs="Times New Roman"/>
          <w:sz w:val="24"/>
          <w:szCs w:val="24"/>
        </w:rPr>
        <w:t xml:space="preserve">isk </w:t>
      </w:r>
      <w:r w:rsidR="000A2ACA" w:rsidRPr="00834B98">
        <w:rPr>
          <w:rFonts w:ascii="Times New Roman" w:hAnsi="Times New Roman" w:cs="Times New Roman"/>
          <w:sz w:val="24"/>
          <w:szCs w:val="24"/>
        </w:rPr>
        <w:t>managers</w:t>
      </w:r>
      <w:r w:rsidR="00E343A4" w:rsidRPr="004D3D33">
        <w:rPr>
          <w:rFonts w:ascii="Times New Roman" w:hAnsi="Times New Roman" w:cs="Times New Roman"/>
          <w:sz w:val="24"/>
          <w:szCs w:val="24"/>
        </w:rPr>
        <w:t xml:space="preserve"> </w:t>
      </w:r>
      <w:bookmarkEnd w:id="2"/>
      <w:r>
        <w:rPr>
          <w:rFonts w:ascii="Times New Roman" w:hAnsi="Times New Roman" w:cs="Times New Roman"/>
          <w:sz w:val="24"/>
          <w:szCs w:val="24"/>
        </w:rPr>
        <w:t xml:space="preserve">modified </w:t>
      </w:r>
      <w:r w:rsidR="009E28DC">
        <w:rPr>
          <w:rFonts w:ascii="Times New Roman" w:hAnsi="Times New Roman" w:cs="Times New Roman"/>
          <w:sz w:val="24"/>
          <w:szCs w:val="24"/>
        </w:rPr>
        <w:t xml:space="preserve">the </w:t>
      </w:r>
      <w:r>
        <w:rPr>
          <w:rFonts w:ascii="Times New Roman" w:hAnsi="Times New Roman" w:cs="Times New Roman"/>
          <w:sz w:val="24"/>
          <w:szCs w:val="24"/>
        </w:rPr>
        <w:t xml:space="preserve">formal </w:t>
      </w:r>
      <w:r w:rsidR="00E343A4" w:rsidRPr="004D3D33">
        <w:rPr>
          <w:rFonts w:ascii="Times New Roman" w:hAnsi="Times New Roman" w:cs="Times New Roman"/>
          <w:sz w:val="24"/>
          <w:szCs w:val="24"/>
        </w:rPr>
        <w:t>definition</w:t>
      </w:r>
      <w:r>
        <w:rPr>
          <w:rFonts w:ascii="Times New Roman" w:hAnsi="Times New Roman" w:cs="Times New Roman"/>
          <w:sz w:val="24"/>
          <w:szCs w:val="24"/>
        </w:rPr>
        <w:t xml:space="preserve"> as well</w:t>
      </w:r>
      <w:r w:rsidR="00E343A4" w:rsidRPr="004D3D33">
        <w:rPr>
          <w:rFonts w:ascii="Times New Roman" w:hAnsi="Times New Roman" w:cs="Times New Roman"/>
          <w:sz w:val="24"/>
          <w:szCs w:val="24"/>
        </w:rPr>
        <w:t>, but their</w:t>
      </w:r>
      <w:r w:rsidR="009E28DC">
        <w:rPr>
          <w:rFonts w:ascii="Times New Roman" w:hAnsi="Times New Roman" w:cs="Times New Roman"/>
          <w:sz w:val="24"/>
          <w:szCs w:val="24"/>
        </w:rPr>
        <w:t xml:space="preserve"> perception</w:t>
      </w:r>
      <w:r w:rsidR="00E343A4" w:rsidRPr="004D3D33">
        <w:rPr>
          <w:rFonts w:ascii="Times New Roman" w:hAnsi="Times New Roman" w:cs="Times New Roman"/>
          <w:sz w:val="24"/>
          <w:szCs w:val="24"/>
        </w:rPr>
        <w:t xml:space="preserve"> was directed to potential risks to patient safety </w:t>
      </w:r>
      <w:r w:rsidR="009E28DC">
        <w:rPr>
          <w:rFonts w:ascii="Times New Roman" w:hAnsi="Times New Roman" w:cs="Times New Roman"/>
          <w:sz w:val="24"/>
          <w:szCs w:val="24"/>
        </w:rPr>
        <w:t>adding aspect of potential harm to the definition</w:t>
      </w:r>
      <w:r w:rsidR="00E343A4" w:rsidRPr="004D3D33">
        <w:rPr>
          <w:rFonts w:ascii="Times New Roman" w:hAnsi="Times New Roman" w:cs="Times New Roman"/>
          <w:sz w:val="24"/>
          <w:szCs w:val="24"/>
        </w:rPr>
        <w:t>.</w:t>
      </w:r>
      <w:r w:rsidR="00E343A4">
        <w:rPr>
          <w:rFonts w:ascii="Times New Roman" w:hAnsi="Times New Roman" w:cs="Times New Roman"/>
          <w:sz w:val="24"/>
          <w:szCs w:val="24"/>
        </w:rPr>
        <w:t xml:space="preserve"> Their view is explained by their role as patient safety promoters and error preventers (Kooperberg, 2012), (Card, 2016), (Carroll, 2016).</w:t>
      </w:r>
    </w:p>
    <w:p w:rsidR="00F2470C" w:rsidRDefault="00B81B5E" w:rsidP="001A196A">
      <w:pPr>
        <w:bidi w:val="0"/>
        <w:spacing w:line="360" w:lineRule="auto"/>
        <w:rPr>
          <w:rFonts w:ascii="Times New Roman" w:hAnsi="Times New Roman" w:cs="Times New Roman"/>
          <w:sz w:val="24"/>
          <w:szCs w:val="24"/>
        </w:rPr>
      </w:pPr>
      <w:r>
        <w:rPr>
          <w:rFonts w:asciiTheme="majorBidi" w:hAnsiTheme="majorBidi" w:cstheme="majorBidi"/>
          <w:sz w:val="24"/>
          <w:szCs w:val="24"/>
        </w:rPr>
        <w:t xml:space="preserve">The </w:t>
      </w:r>
      <w:r w:rsidR="00F2470C">
        <w:rPr>
          <w:rFonts w:asciiTheme="majorBidi" w:hAnsiTheme="majorBidi" w:cstheme="majorBidi"/>
          <w:sz w:val="24"/>
          <w:szCs w:val="24"/>
        </w:rPr>
        <w:t xml:space="preserve">incidence of NEs </w:t>
      </w:r>
      <w:r w:rsidR="001A196A">
        <w:rPr>
          <w:rFonts w:asciiTheme="majorBidi" w:hAnsiTheme="majorBidi" w:cstheme="majorBidi"/>
          <w:sz w:val="24"/>
          <w:szCs w:val="24"/>
        </w:rPr>
        <w:t>was perceived differently by</w:t>
      </w:r>
      <w:r>
        <w:rPr>
          <w:rFonts w:asciiTheme="majorBidi" w:hAnsiTheme="majorBidi" w:cstheme="majorBidi"/>
          <w:sz w:val="24"/>
          <w:szCs w:val="24"/>
        </w:rPr>
        <w:t xml:space="preserve"> OR clinicians</w:t>
      </w:r>
      <w:r w:rsidR="00F2470C">
        <w:rPr>
          <w:rFonts w:asciiTheme="majorBidi" w:hAnsiTheme="majorBidi" w:cstheme="majorBidi"/>
          <w:sz w:val="24"/>
          <w:szCs w:val="24"/>
        </w:rPr>
        <w:t xml:space="preserve">. </w:t>
      </w:r>
      <w:r w:rsidR="00F2470C">
        <w:rPr>
          <w:rFonts w:ascii="Times New Roman" w:hAnsi="Times New Roman" w:cs="Times New Roman"/>
          <w:sz w:val="24"/>
          <w:szCs w:val="24"/>
        </w:rPr>
        <w:t xml:space="preserve">While </w:t>
      </w:r>
      <w:r>
        <w:rPr>
          <w:rFonts w:ascii="Times New Roman" w:hAnsi="Times New Roman" w:cs="Times New Roman"/>
          <w:sz w:val="24"/>
          <w:szCs w:val="24"/>
        </w:rPr>
        <w:t xml:space="preserve">OR </w:t>
      </w:r>
      <w:r w:rsidR="00F2470C">
        <w:rPr>
          <w:rFonts w:ascii="Times New Roman" w:hAnsi="Times New Roman" w:cs="Times New Roman"/>
          <w:sz w:val="24"/>
          <w:szCs w:val="24"/>
        </w:rPr>
        <w:t>physicians assumed that they are rare</w:t>
      </w:r>
      <w:r>
        <w:rPr>
          <w:rFonts w:ascii="Times New Roman" w:hAnsi="Times New Roman" w:cs="Times New Roman"/>
          <w:sz w:val="24"/>
          <w:szCs w:val="24"/>
        </w:rPr>
        <w:t>, OR</w:t>
      </w:r>
      <w:r w:rsidR="00F2470C">
        <w:rPr>
          <w:rFonts w:ascii="Times New Roman" w:hAnsi="Times New Roman" w:cs="Times New Roman"/>
          <w:sz w:val="24"/>
          <w:szCs w:val="24"/>
        </w:rPr>
        <w:t xml:space="preserve"> nurses thought that they are common. A systemic review of Hempel et al (2017) </w:t>
      </w:r>
      <w:r w:rsidR="00BE4878">
        <w:rPr>
          <w:rFonts w:ascii="Times New Roman" w:hAnsi="Times New Roman" w:cs="Times New Roman"/>
          <w:sz w:val="24"/>
          <w:szCs w:val="24"/>
        </w:rPr>
        <w:t>showed that the estimation</w:t>
      </w:r>
      <w:r w:rsidR="00304EFA">
        <w:rPr>
          <w:rFonts w:ascii="Times New Roman" w:hAnsi="Times New Roman" w:cs="Times New Roman"/>
          <w:sz w:val="24"/>
          <w:szCs w:val="24"/>
        </w:rPr>
        <w:t xml:space="preserve"> of incidence</w:t>
      </w:r>
      <w:r w:rsidR="00BE4878">
        <w:rPr>
          <w:rFonts w:ascii="Times New Roman" w:hAnsi="Times New Roman" w:cs="Times New Roman"/>
          <w:sz w:val="24"/>
          <w:szCs w:val="24"/>
        </w:rPr>
        <w:t xml:space="preserve"> </w:t>
      </w:r>
      <w:r w:rsidR="00F2470C" w:rsidRPr="0026245C">
        <w:rPr>
          <w:rFonts w:ascii="Times New Roman" w:hAnsi="Times New Roman" w:cs="Times New Roman"/>
          <w:sz w:val="24"/>
          <w:szCs w:val="24"/>
        </w:rPr>
        <w:t xml:space="preserve">for </w:t>
      </w:r>
      <w:r w:rsidR="00304EFA">
        <w:rPr>
          <w:rFonts w:ascii="Times New Roman" w:hAnsi="Times New Roman" w:cs="Times New Roman"/>
          <w:sz w:val="24"/>
          <w:szCs w:val="24"/>
        </w:rPr>
        <w:t xml:space="preserve">surgical NEs varies and can be influenced by the dynamic work environment in the </w:t>
      </w:r>
      <w:r w:rsidR="001A196A">
        <w:rPr>
          <w:rFonts w:ascii="Times New Roman" w:hAnsi="Times New Roman" w:cs="Times New Roman"/>
          <w:sz w:val="24"/>
          <w:szCs w:val="24"/>
        </w:rPr>
        <w:t xml:space="preserve">OR </w:t>
      </w:r>
      <w:r w:rsidR="00F2470C">
        <w:rPr>
          <w:rFonts w:ascii="Times New Roman" w:hAnsi="Times New Roman" w:cs="Times New Roman"/>
          <w:sz w:val="24"/>
          <w:szCs w:val="24"/>
        </w:rPr>
        <w:t>(Goras et al, 2017), (Vowels et al, 2012), (Sexton et al, 2007).</w:t>
      </w:r>
    </w:p>
    <w:p w:rsidR="006278C5" w:rsidRDefault="006A0D11" w:rsidP="00A7450B">
      <w:pPr>
        <w:bidi w:val="0"/>
        <w:spacing w:line="360" w:lineRule="auto"/>
        <w:rPr>
          <w:rFonts w:asciiTheme="majorBidi" w:hAnsiTheme="majorBidi" w:cstheme="majorBidi"/>
          <w:sz w:val="24"/>
          <w:szCs w:val="24"/>
        </w:rPr>
      </w:pPr>
      <w:r>
        <w:rPr>
          <w:rFonts w:ascii="Times New Roman" w:hAnsi="Times New Roman" w:cs="Times New Roman"/>
          <w:sz w:val="24"/>
          <w:szCs w:val="24"/>
        </w:rPr>
        <w:t xml:space="preserve">Our results suggest </w:t>
      </w:r>
      <w:r w:rsidR="00A7450B">
        <w:rPr>
          <w:rFonts w:ascii="Times New Roman" w:hAnsi="Times New Roman" w:cs="Times New Roman"/>
          <w:sz w:val="24"/>
          <w:szCs w:val="24"/>
        </w:rPr>
        <w:t>adding</w:t>
      </w:r>
      <w:r>
        <w:rPr>
          <w:rFonts w:ascii="Times New Roman" w:hAnsi="Times New Roman" w:cs="Times New Roman"/>
          <w:sz w:val="24"/>
          <w:szCs w:val="24"/>
        </w:rPr>
        <w:t xml:space="preserve"> an aspect of un</w:t>
      </w:r>
      <w:r w:rsidR="00FB2DA1">
        <w:rPr>
          <w:rFonts w:ascii="Times New Roman" w:hAnsi="Times New Roman" w:cs="Times New Roman"/>
          <w:sz w:val="24"/>
          <w:szCs w:val="24"/>
        </w:rPr>
        <w:t>predictability</w:t>
      </w:r>
      <w:r>
        <w:rPr>
          <w:rFonts w:ascii="Times New Roman" w:hAnsi="Times New Roman" w:cs="Times New Roman"/>
          <w:sz w:val="24"/>
          <w:szCs w:val="24"/>
        </w:rPr>
        <w:t xml:space="preserve"> to the definition</w:t>
      </w:r>
      <w:r w:rsidR="00FB2DA1">
        <w:rPr>
          <w:rFonts w:ascii="Times New Roman" w:hAnsi="Times New Roman" w:cs="Times New Roman"/>
          <w:sz w:val="24"/>
          <w:szCs w:val="24"/>
        </w:rPr>
        <w:t xml:space="preserve"> as a contribut</w:t>
      </w:r>
      <w:r w:rsidR="00787D0E">
        <w:rPr>
          <w:rFonts w:ascii="Times New Roman" w:hAnsi="Times New Roman" w:cs="Times New Roman"/>
          <w:sz w:val="24"/>
          <w:szCs w:val="24"/>
        </w:rPr>
        <w:t xml:space="preserve">ing factor to occurrence of NEs. </w:t>
      </w:r>
      <w:r w:rsidR="00F3287D">
        <w:rPr>
          <w:rFonts w:asciiTheme="majorBidi" w:hAnsiTheme="majorBidi" w:cstheme="majorBidi"/>
          <w:sz w:val="24"/>
          <w:szCs w:val="24"/>
        </w:rPr>
        <w:t>In general, NEs are hard to predict since they are rare with wide distribution. Also, safety standards were not found to predict their occurrence and is context related to the surgical specialty or hospital (Moppett &amp; Moppett, 2015)</w:t>
      </w:r>
      <w:r w:rsidR="00F3287D">
        <w:rPr>
          <w:rFonts w:ascii="Times New Roman" w:hAnsi="Times New Roman" w:cs="Times New Roman"/>
          <w:sz w:val="24"/>
          <w:szCs w:val="24"/>
        </w:rPr>
        <w:t xml:space="preserve">. An Analysis of </w:t>
      </w:r>
      <w:r w:rsidR="00F3287D" w:rsidRPr="0061093C">
        <w:rPr>
          <w:rFonts w:asciiTheme="majorBidi" w:hAnsiTheme="majorBidi" w:cstheme="majorBidi"/>
          <w:sz w:val="24"/>
          <w:szCs w:val="24"/>
        </w:rPr>
        <w:t xml:space="preserve">Fry et al (2010) revealed that patient characteristics and procedural interventions can </w:t>
      </w:r>
      <w:r w:rsidR="00F3287D">
        <w:rPr>
          <w:rFonts w:asciiTheme="majorBidi" w:hAnsiTheme="majorBidi" w:cstheme="majorBidi"/>
          <w:sz w:val="24"/>
          <w:szCs w:val="24"/>
        </w:rPr>
        <w:t xml:space="preserve">increase </w:t>
      </w:r>
      <w:r w:rsidR="00F3287D" w:rsidRPr="0061093C">
        <w:rPr>
          <w:rFonts w:asciiTheme="majorBidi" w:hAnsiTheme="majorBidi" w:cstheme="majorBidi"/>
          <w:sz w:val="24"/>
          <w:szCs w:val="24"/>
        </w:rPr>
        <w:t xml:space="preserve">the occurrence of 6 of the 8 post procedural infections that are defined as infectious </w:t>
      </w:r>
      <w:r w:rsidR="00F3287D">
        <w:rPr>
          <w:rFonts w:asciiTheme="majorBidi" w:hAnsiTheme="majorBidi" w:cstheme="majorBidi"/>
          <w:sz w:val="24"/>
          <w:szCs w:val="24"/>
        </w:rPr>
        <w:t>NEs</w:t>
      </w:r>
      <w:r w:rsidR="00F3287D" w:rsidRPr="0061093C">
        <w:rPr>
          <w:rFonts w:asciiTheme="majorBidi" w:hAnsiTheme="majorBidi" w:cstheme="majorBidi"/>
          <w:sz w:val="24"/>
          <w:szCs w:val="24"/>
        </w:rPr>
        <w:t>.</w:t>
      </w:r>
    </w:p>
    <w:p w:rsidR="00DA353A" w:rsidRDefault="00787D0E" w:rsidP="004F0ABD">
      <w:pPr>
        <w:bidi w:val="0"/>
        <w:spacing w:line="360" w:lineRule="auto"/>
        <w:rPr>
          <w:rFonts w:ascii="Times New Roman" w:hAnsi="Times New Roman" w:cs="Times New Roman"/>
          <w:sz w:val="24"/>
          <w:szCs w:val="24"/>
        </w:rPr>
      </w:pPr>
      <w:r>
        <w:rPr>
          <w:rFonts w:asciiTheme="majorBidi" w:hAnsiTheme="majorBidi" w:cstheme="majorBidi"/>
          <w:sz w:val="24"/>
          <w:szCs w:val="24"/>
        </w:rPr>
        <w:t>C</w:t>
      </w:r>
      <w:r w:rsidR="006278C5">
        <w:rPr>
          <w:rFonts w:asciiTheme="majorBidi" w:hAnsiTheme="majorBidi" w:cstheme="majorBidi"/>
          <w:sz w:val="24"/>
          <w:szCs w:val="24"/>
        </w:rPr>
        <w:t>haracteristics of the surgery</w:t>
      </w:r>
      <w:r>
        <w:rPr>
          <w:rFonts w:asciiTheme="majorBidi" w:hAnsiTheme="majorBidi" w:cstheme="majorBidi"/>
          <w:sz w:val="24"/>
          <w:szCs w:val="24"/>
        </w:rPr>
        <w:t xml:space="preserve"> can contribute to the occurrence of NEs as well</w:t>
      </w:r>
      <w:r w:rsidR="006278C5">
        <w:rPr>
          <w:rFonts w:asciiTheme="majorBidi" w:hAnsiTheme="majorBidi" w:cstheme="majorBidi"/>
          <w:sz w:val="24"/>
          <w:szCs w:val="24"/>
        </w:rPr>
        <w:t>.</w:t>
      </w:r>
      <w:r w:rsidR="00B579E1">
        <w:rPr>
          <w:rFonts w:asciiTheme="majorBidi" w:hAnsiTheme="majorBidi" w:cstheme="majorBidi"/>
          <w:sz w:val="24"/>
          <w:szCs w:val="24"/>
        </w:rPr>
        <w:t xml:space="preserve"> </w:t>
      </w:r>
      <w:r w:rsidR="00E343A4">
        <w:rPr>
          <w:rFonts w:ascii="Times New Roman" w:hAnsi="Times New Roman" w:cs="Times New Roman"/>
          <w:sz w:val="24"/>
          <w:szCs w:val="24"/>
        </w:rPr>
        <w:t xml:space="preserve">For example, urgent surgeries or head and neck surgeries as high risk surgeries for surgical burns. Length of surgery was found to be </w:t>
      </w:r>
      <w:r w:rsidR="00A6158C">
        <w:rPr>
          <w:rFonts w:ascii="Times New Roman" w:hAnsi="Times New Roman" w:cs="Times New Roman"/>
          <w:sz w:val="24"/>
          <w:szCs w:val="24"/>
        </w:rPr>
        <w:t>a contributing factor to their</w:t>
      </w:r>
      <w:r w:rsidR="00E343A4">
        <w:rPr>
          <w:rFonts w:ascii="Times New Roman" w:hAnsi="Times New Roman" w:cs="Times New Roman"/>
          <w:sz w:val="24"/>
          <w:szCs w:val="24"/>
        </w:rPr>
        <w:t xml:space="preserve"> occurrence when interpretations regarding the specific length varied</w:t>
      </w:r>
      <w:r w:rsidR="00A6158C">
        <w:rPr>
          <w:rFonts w:ascii="Times New Roman" w:hAnsi="Times New Roman" w:cs="Times New Roman"/>
          <w:sz w:val="24"/>
          <w:szCs w:val="24"/>
        </w:rPr>
        <w:t xml:space="preserve">, maybe because affect partial compliance to the safety standards when the staff rush and 'skips' some of the phases of the standards (Rodziewicz et al, 2020). </w:t>
      </w:r>
      <w:r w:rsidR="00E343A4">
        <w:rPr>
          <w:rFonts w:ascii="Times New Roman" w:hAnsi="Times New Roman" w:cs="Times New Roman"/>
          <w:sz w:val="24"/>
          <w:szCs w:val="24"/>
        </w:rPr>
        <w:t>Risk managers also viewed additional risk factors of the surgery</w:t>
      </w:r>
      <w:r w:rsidR="006278C5">
        <w:rPr>
          <w:rFonts w:ascii="Times New Roman" w:hAnsi="Times New Roman" w:cs="Times New Roman"/>
          <w:sz w:val="24"/>
          <w:szCs w:val="24"/>
        </w:rPr>
        <w:t xml:space="preserve"> such as paired organ surgeries.</w:t>
      </w:r>
      <w:r w:rsidR="00DA353A">
        <w:rPr>
          <w:rFonts w:ascii="Times New Roman" w:hAnsi="Times New Roman" w:cs="Times New Roman"/>
          <w:sz w:val="24"/>
          <w:szCs w:val="24"/>
        </w:rPr>
        <w:t xml:space="preserve"> Studies showed that when </w:t>
      </w:r>
      <w:r w:rsidR="00DA353A" w:rsidRPr="00D60032">
        <w:rPr>
          <w:rFonts w:ascii="Times New Roman" w:hAnsi="Times New Roman" w:cs="Times New Roman"/>
          <w:sz w:val="24"/>
          <w:szCs w:val="24"/>
        </w:rPr>
        <w:t>checklists are prospectively tailored to the context</w:t>
      </w:r>
      <w:r w:rsidR="00D60032" w:rsidRPr="00D60032">
        <w:rPr>
          <w:rFonts w:ascii="Times New Roman" w:hAnsi="Times New Roman" w:cs="Times New Roman"/>
          <w:sz w:val="24"/>
          <w:szCs w:val="24"/>
        </w:rPr>
        <w:t>, they</w:t>
      </w:r>
      <w:r w:rsidR="00DA353A" w:rsidRPr="00D60032">
        <w:rPr>
          <w:rFonts w:ascii="Times New Roman" w:hAnsi="Times New Roman" w:cs="Times New Roman"/>
          <w:sz w:val="24"/>
          <w:szCs w:val="24"/>
        </w:rPr>
        <w:t xml:space="preserve"> are more likely to be used and sustained in practice (</w:t>
      </w:r>
      <w:hyperlink r:id="rId6" w:history="1">
        <w:r w:rsidR="00DA353A" w:rsidRPr="00D60032">
          <w:rPr>
            <w:rFonts w:ascii="Times New Roman" w:hAnsi="Times New Roman" w:cs="Times New Roman"/>
            <w:sz w:val="24"/>
            <w:szCs w:val="24"/>
          </w:rPr>
          <w:t>Gillespie</w:t>
        </w:r>
      </w:hyperlink>
      <w:r w:rsidR="00DA353A" w:rsidRPr="00D60032">
        <w:rPr>
          <w:rFonts w:ascii="Times New Roman" w:hAnsi="Times New Roman" w:cs="Times New Roman"/>
          <w:sz w:val="24"/>
          <w:szCs w:val="24"/>
        </w:rPr>
        <w:t xml:space="preserve"> &amp; </w:t>
      </w:r>
      <w:hyperlink r:id="rId7" w:history="1">
        <w:r w:rsidR="00DA353A" w:rsidRPr="00D60032">
          <w:rPr>
            <w:rFonts w:ascii="Times New Roman" w:hAnsi="Times New Roman" w:cs="Times New Roman"/>
            <w:sz w:val="24"/>
            <w:szCs w:val="24"/>
          </w:rPr>
          <w:t>Marshall</w:t>
        </w:r>
      </w:hyperlink>
      <w:r w:rsidR="00DA353A" w:rsidRPr="00D60032">
        <w:rPr>
          <w:rFonts w:ascii="Times New Roman" w:hAnsi="Times New Roman" w:cs="Times New Roman"/>
          <w:sz w:val="24"/>
          <w:szCs w:val="24"/>
        </w:rPr>
        <w:t>, 2015).</w:t>
      </w:r>
      <w:r w:rsidR="00DA353A">
        <w:rPr>
          <w:rFonts w:ascii="Times New Roman" w:hAnsi="Times New Roman" w:cs="Times New Roman"/>
          <w:sz w:val="24"/>
          <w:szCs w:val="24"/>
        </w:rPr>
        <w:t xml:space="preserve"> </w:t>
      </w:r>
    </w:p>
    <w:p w:rsidR="00A6158C" w:rsidRDefault="00A6158C" w:rsidP="00A7450B">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Our </w:t>
      </w:r>
      <w:r w:rsidR="00397407">
        <w:rPr>
          <w:rFonts w:asciiTheme="majorBidi" w:hAnsiTheme="majorBidi" w:cstheme="majorBidi"/>
          <w:sz w:val="24"/>
          <w:szCs w:val="24"/>
        </w:rPr>
        <w:t>study has several limitations</w:t>
      </w:r>
      <w:r>
        <w:rPr>
          <w:rFonts w:asciiTheme="majorBidi" w:hAnsiTheme="majorBidi" w:cstheme="majorBidi"/>
          <w:sz w:val="24"/>
          <w:szCs w:val="24"/>
        </w:rPr>
        <w:t xml:space="preserve">. First, </w:t>
      </w:r>
      <w:r w:rsidR="009A6B29">
        <w:rPr>
          <w:rFonts w:asciiTheme="majorBidi" w:hAnsiTheme="majorBidi" w:cstheme="majorBidi"/>
          <w:sz w:val="24"/>
          <w:szCs w:val="24"/>
        </w:rPr>
        <w:t xml:space="preserve">we focused on clinicians and risk </w:t>
      </w:r>
      <w:r w:rsidR="001C6CD9">
        <w:rPr>
          <w:rFonts w:asciiTheme="majorBidi" w:hAnsiTheme="majorBidi" w:cstheme="majorBidi"/>
          <w:sz w:val="24"/>
          <w:szCs w:val="24"/>
        </w:rPr>
        <w:t xml:space="preserve">manager's perspectives </w:t>
      </w:r>
      <w:r w:rsidR="00A7450B">
        <w:rPr>
          <w:rFonts w:asciiTheme="majorBidi" w:hAnsiTheme="majorBidi" w:cstheme="majorBidi"/>
          <w:sz w:val="24"/>
          <w:szCs w:val="24"/>
        </w:rPr>
        <w:t>with administrative role</w:t>
      </w:r>
      <w:r w:rsidR="009C261D">
        <w:rPr>
          <w:rFonts w:asciiTheme="majorBidi" w:hAnsiTheme="majorBidi" w:cstheme="majorBidi"/>
          <w:sz w:val="24"/>
          <w:szCs w:val="24"/>
        </w:rPr>
        <w:t xml:space="preserve"> what may cause a bias compared to frontline position perspectives.</w:t>
      </w:r>
      <w:r w:rsidR="00397407">
        <w:rPr>
          <w:rFonts w:asciiTheme="majorBidi" w:hAnsiTheme="majorBidi" w:cstheme="majorBidi"/>
          <w:sz w:val="24"/>
          <w:szCs w:val="24"/>
        </w:rPr>
        <w:t xml:space="preserve"> Second, we were unable to get an in-depth understanding of cultural environment of the organizations what may affect the participants' perspectives. </w:t>
      </w:r>
      <w:r w:rsidR="009A6B29">
        <w:rPr>
          <w:rFonts w:asciiTheme="majorBidi" w:hAnsiTheme="majorBidi" w:cstheme="majorBidi"/>
          <w:sz w:val="24"/>
          <w:szCs w:val="24"/>
        </w:rPr>
        <w:t xml:space="preserve">Third, </w:t>
      </w:r>
      <w:r w:rsidR="001B3FD2">
        <w:rPr>
          <w:rFonts w:asciiTheme="majorBidi" w:hAnsiTheme="majorBidi" w:cstheme="majorBidi"/>
          <w:sz w:val="24"/>
          <w:szCs w:val="24"/>
        </w:rPr>
        <w:t>since our study is qualitative</w:t>
      </w:r>
      <w:r w:rsidR="00B81B5E">
        <w:rPr>
          <w:rFonts w:asciiTheme="majorBidi" w:hAnsiTheme="majorBidi" w:cstheme="majorBidi"/>
          <w:sz w:val="24"/>
          <w:szCs w:val="24"/>
        </w:rPr>
        <w:t xml:space="preserve"> it may not statistically represent the perceptions revealed. </w:t>
      </w:r>
    </w:p>
    <w:p w:rsidR="0045340D" w:rsidRDefault="0045340D" w:rsidP="004F0ABD">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Our study revealed that there is no shared mental model among team member participating in the surgery </w:t>
      </w:r>
      <w:r w:rsidR="00B81B5E">
        <w:rPr>
          <w:rFonts w:asciiTheme="majorBidi" w:hAnsiTheme="majorBidi" w:cstheme="majorBidi"/>
          <w:sz w:val="24"/>
          <w:szCs w:val="24"/>
        </w:rPr>
        <w:t xml:space="preserve">and risk managers dealing with 'Never Events' in regards to the </w:t>
      </w:r>
      <w:r>
        <w:rPr>
          <w:rFonts w:asciiTheme="majorBidi" w:hAnsiTheme="majorBidi" w:cstheme="majorBidi"/>
          <w:sz w:val="24"/>
          <w:szCs w:val="24"/>
        </w:rPr>
        <w:t xml:space="preserve">definition of </w:t>
      </w:r>
      <w:r w:rsidR="00B81B5E">
        <w:rPr>
          <w:rFonts w:asciiTheme="majorBidi" w:hAnsiTheme="majorBidi" w:cstheme="majorBidi"/>
          <w:sz w:val="24"/>
          <w:szCs w:val="24"/>
        </w:rPr>
        <w:t xml:space="preserve">surgical </w:t>
      </w:r>
      <w:r>
        <w:rPr>
          <w:rFonts w:asciiTheme="majorBidi" w:hAnsiTheme="majorBidi" w:cstheme="majorBidi"/>
          <w:sz w:val="24"/>
          <w:szCs w:val="24"/>
        </w:rPr>
        <w:t>NEs</w:t>
      </w:r>
      <w:r w:rsidR="00B81B5E">
        <w:rPr>
          <w:rFonts w:asciiTheme="majorBidi" w:hAnsiTheme="majorBidi" w:cstheme="majorBidi"/>
          <w:sz w:val="24"/>
          <w:szCs w:val="24"/>
        </w:rPr>
        <w:t xml:space="preserve">. Also, </w:t>
      </w:r>
      <w:r>
        <w:rPr>
          <w:rFonts w:asciiTheme="majorBidi" w:hAnsiTheme="majorBidi" w:cstheme="majorBidi"/>
          <w:sz w:val="24"/>
          <w:szCs w:val="24"/>
        </w:rPr>
        <w:t>the defini</w:t>
      </w:r>
      <w:r w:rsidR="00A7450B">
        <w:rPr>
          <w:rFonts w:asciiTheme="majorBidi" w:hAnsiTheme="majorBidi" w:cstheme="majorBidi"/>
          <w:sz w:val="24"/>
          <w:szCs w:val="24"/>
        </w:rPr>
        <w:t xml:space="preserve">tion is not tailored to surgery's </w:t>
      </w:r>
      <w:r>
        <w:rPr>
          <w:rFonts w:asciiTheme="majorBidi" w:hAnsiTheme="majorBidi" w:cstheme="majorBidi"/>
          <w:sz w:val="24"/>
          <w:szCs w:val="24"/>
        </w:rPr>
        <w:t xml:space="preserve">characteristics, roles of participants and their mission during the surgery. </w:t>
      </w:r>
    </w:p>
    <w:p w:rsidR="00DB1259" w:rsidRDefault="00E50392" w:rsidP="00A7450B">
      <w:pPr>
        <w:bidi w:val="0"/>
        <w:spacing w:line="360" w:lineRule="auto"/>
        <w:rPr>
          <w:rFonts w:ascii="Times New Roman" w:hAnsi="Times New Roman" w:cs="Times New Roman"/>
          <w:sz w:val="24"/>
          <w:szCs w:val="24"/>
        </w:rPr>
      </w:pPr>
      <w:r>
        <w:rPr>
          <w:rFonts w:ascii="Times New Roman" w:hAnsi="Times New Roman" w:cs="Times New Roman"/>
          <w:sz w:val="24"/>
          <w:szCs w:val="24"/>
        </w:rPr>
        <w:t>Th</w:t>
      </w:r>
      <w:r w:rsidR="00E56271">
        <w:rPr>
          <w:rFonts w:ascii="Times New Roman" w:hAnsi="Times New Roman" w:cs="Times New Roman"/>
          <w:sz w:val="24"/>
          <w:szCs w:val="24"/>
        </w:rPr>
        <w:t xml:space="preserve">erefore, we recommend </w:t>
      </w:r>
      <w:r w:rsidR="00B81B5E">
        <w:rPr>
          <w:rFonts w:ascii="Times New Roman" w:hAnsi="Times New Roman" w:cs="Times New Roman"/>
          <w:sz w:val="24"/>
          <w:szCs w:val="24"/>
        </w:rPr>
        <w:t xml:space="preserve">to re assess the definition based on the perceptions raised in this study. For example, </w:t>
      </w:r>
      <w:r w:rsidR="00E56271">
        <w:rPr>
          <w:rFonts w:ascii="Times New Roman" w:hAnsi="Times New Roman" w:cs="Times New Roman"/>
          <w:sz w:val="24"/>
          <w:szCs w:val="24"/>
        </w:rPr>
        <w:t>considering</w:t>
      </w:r>
      <w:r>
        <w:rPr>
          <w:rFonts w:ascii="Times New Roman" w:hAnsi="Times New Roman" w:cs="Times New Roman"/>
          <w:sz w:val="24"/>
          <w:szCs w:val="24"/>
        </w:rPr>
        <w:t xml:space="preserve"> adding aspects</w:t>
      </w:r>
      <w:r w:rsidR="00C240AD">
        <w:rPr>
          <w:rFonts w:ascii="Times New Roman" w:hAnsi="Times New Roman" w:cs="Times New Roman"/>
          <w:sz w:val="24"/>
          <w:szCs w:val="24"/>
        </w:rPr>
        <w:t xml:space="preserve"> of </w:t>
      </w:r>
      <w:r>
        <w:rPr>
          <w:rFonts w:ascii="Times New Roman" w:hAnsi="Times New Roman" w:cs="Times New Roman"/>
          <w:sz w:val="24"/>
          <w:szCs w:val="24"/>
        </w:rPr>
        <w:t>un</w:t>
      </w:r>
      <w:r w:rsidR="00C240AD">
        <w:rPr>
          <w:rFonts w:ascii="Times New Roman" w:hAnsi="Times New Roman" w:cs="Times New Roman"/>
          <w:sz w:val="24"/>
          <w:szCs w:val="24"/>
        </w:rPr>
        <w:t>pr</w:t>
      </w:r>
      <w:r>
        <w:rPr>
          <w:rFonts w:ascii="Times New Roman" w:hAnsi="Times New Roman" w:cs="Times New Roman"/>
          <w:sz w:val="24"/>
          <w:szCs w:val="24"/>
        </w:rPr>
        <w:t>edictability to the definition and t</w:t>
      </w:r>
      <w:r w:rsidR="00B81B5E">
        <w:rPr>
          <w:rFonts w:ascii="Times New Roman" w:hAnsi="Times New Roman" w:cs="Times New Roman"/>
          <w:sz w:val="24"/>
          <w:szCs w:val="24"/>
        </w:rPr>
        <w:t xml:space="preserve">ailoring </w:t>
      </w:r>
      <w:r>
        <w:rPr>
          <w:rFonts w:ascii="Times New Roman" w:hAnsi="Times New Roman" w:cs="Times New Roman"/>
          <w:sz w:val="24"/>
          <w:szCs w:val="24"/>
        </w:rPr>
        <w:t xml:space="preserve">the </w:t>
      </w:r>
      <w:r w:rsidR="00DA353A">
        <w:rPr>
          <w:rFonts w:ascii="Times New Roman" w:hAnsi="Times New Roman" w:cs="Times New Roman"/>
          <w:sz w:val="24"/>
          <w:szCs w:val="24"/>
        </w:rPr>
        <w:t xml:space="preserve">definition </w:t>
      </w:r>
      <w:r w:rsidR="00B81B5E">
        <w:rPr>
          <w:rFonts w:ascii="Times New Roman" w:hAnsi="Times New Roman" w:cs="Times New Roman"/>
          <w:sz w:val="24"/>
          <w:szCs w:val="24"/>
        </w:rPr>
        <w:t xml:space="preserve">in relation to characteristics of the surgery </w:t>
      </w:r>
      <w:r w:rsidR="00A7450B">
        <w:rPr>
          <w:rFonts w:ascii="Times New Roman" w:hAnsi="Times New Roman" w:cs="Times New Roman"/>
          <w:sz w:val="24"/>
          <w:szCs w:val="24"/>
        </w:rPr>
        <w:t xml:space="preserve">such as surgery's length, urgency and complexity. </w:t>
      </w:r>
      <w:r w:rsidR="00A16F66">
        <w:rPr>
          <w:rFonts w:ascii="Times New Roman" w:hAnsi="Times New Roman" w:cs="Times New Roman"/>
          <w:sz w:val="24"/>
          <w:szCs w:val="24"/>
        </w:rPr>
        <w:t xml:space="preserve">The tailored definition should be than mediated by dedicated team communication standard to maintain the shared mental model in relation to the definition. </w:t>
      </w:r>
    </w:p>
    <w:p w:rsidR="00BC05ED" w:rsidRDefault="00BC05ED" w:rsidP="007511A9">
      <w:pPr>
        <w:bidi w:val="0"/>
        <w:spacing w:line="360" w:lineRule="auto"/>
        <w:rPr>
          <w:rFonts w:ascii="Times New Roman" w:hAnsi="Times New Roman" w:cs="Times New Roman"/>
          <w:sz w:val="24"/>
          <w:szCs w:val="24"/>
          <w:rtl/>
        </w:rPr>
      </w:pPr>
      <w:r>
        <w:rPr>
          <w:rFonts w:ascii="Times New Roman" w:hAnsi="Times New Roman" w:cs="Times New Roman"/>
          <w:sz w:val="24"/>
          <w:szCs w:val="24"/>
        </w:rPr>
        <w:t>A further</w:t>
      </w:r>
      <w:r w:rsidR="00E50392">
        <w:rPr>
          <w:rFonts w:ascii="Times New Roman" w:hAnsi="Times New Roman" w:cs="Times New Roman"/>
          <w:sz w:val="24"/>
          <w:szCs w:val="24"/>
        </w:rPr>
        <w:t xml:space="preserve"> research</w:t>
      </w:r>
      <w:r>
        <w:rPr>
          <w:rFonts w:ascii="Times New Roman" w:hAnsi="Times New Roman" w:cs="Times New Roman"/>
          <w:sz w:val="24"/>
          <w:szCs w:val="24"/>
        </w:rPr>
        <w:t xml:space="preserve"> is needed</w:t>
      </w:r>
      <w:r w:rsidR="00A16F66">
        <w:rPr>
          <w:rFonts w:ascii="Times New Roman" w:hAnsi="Times New Roman" w:cs="Times New Roman"/>
          <w:sz w:val="24"/>
          <w:szCs w:val="24"/>
        </w:rPr>
        <w:t xml:space="preserve">. A quantitative study to statistically evaluate perceptions of professionals to the definition and a qualitative one to analyze the shared mental model and safety level in the operating rooms in regards to occurrence of 'Never Events'.  </w:t>
      </w:r>
      <w:r>
        <w:rPr>
          <w:rFonts w:ascii="Times New Roman" w:hAnsi="Times New Roman" w:cs="Times New Roman"/>
          <w:sz w:val="24"/>
          <w:szCs w:val="24"/>
        </w:rPr>
        <w:t xml:space="preserve"> </w:t>
      </w:r>
    </w:p>
    <w:p w:rsidR="00BC05ED" w:rsidRPr="004D3D33" w:rsidRDefault="00BC05ED" w:rsidP="004F0ABD">
      <w:pPr>
        <w:bidi w:val="0"/>
        <w:spacing w:line="360" w:lineRule="auto"/>
        <w:jc w:val="center"/>
        <w:rPr>
          <w:rFonts w:ascii="Times New Roman" w:hAnsi="Times New Roman" w:cs="Times New Roman"/>
          <w:sz w:val="24"/>
          <w:szCs w:val="24"/>
          <w:rtl/>
        </w:rPr>
      </w:pPr>
    </w:p>
    <w:p w:rsidR="00E343A4" w:rsidRDefault="00E343A4" w:rsidP="004F0ABD">
      <w:pPr>
        <w:bidi w:val="0"/>
        <w:spacing w:line="360" w:lineRule="auto"/>
        <w:ind w:left="360"/>
        <w:rPr>
          <w:rFonts w:ascii="Times New Roman" w:hAnsi="Times New Roman" w:cs="Times New Roman"/>
          <w:sz w:val="24"/>
          <w:szCs w:val="24"/>
          <w:u w:val="single"/>
        </w:rPr>
      </w:pPr>
    </w:p>
    <w:p w:rsidR="00E343A4" w:rsidRDefault="00E343A4" w:rsidP="004F0ABD">
      <w:pPr>
        <w:bidi w:val="0"/>
        <w:spacing w:line="360" w:lineRule="auto"/>
        <w:ind w:left="360"/>
        <w:rPr>
          <w:rFonts w:ascii="Times New Roman" w:hAnsi="Times New Roman" w:cs="Times New Roman"/>
          <w:sz w:val="24"/>
          <w:szCs w:val="24"/>
        </w:rPr>
      </w:pPr>
      <w:r>
        <w:rPr>
          <w:rFonts w:ascii="Times New Roman" w:hAnsi="Times New Roman" w:cs="Times New Roman"/>
          <w:sz w:val="24"/>
          <w:szCs w:val="24"/>
        </w:rPr>
        <w:t>References</w:t>
      </w:r>
    </w:p>
    <w:p w:rsidR="00267E75" w:rsidRDefault="00267E75" w:rsidP="00267E75">
      <w:pPr>
        <w:bidi w:val="0"/>
        <w:spacing w:line="360" w:lineRule="auto"/>
        <w:rPr>
          <w:rStyle w:val="authors"/>
          <w:rFonts w:ascii="Helvetica" w:hAnsi="Helvetica" w:cs="Helvetica"/>
          <w:color w:val="222222"/>
          <w:sz w:val="18"/>
          <w:szCs w:val="18"/>
          <w:lang w:val="en"/>
        </w:rPr>
      </w:pPr>
      <w:r w:rsidRPr="00267E75">
        <w:rPr>
          <w:rFonts w:ascii="Helvetica" w:hAnsi="Helvetica" w:cs="Helvetica"/>
          <w:color w:val="222222"/>
          <w:sz w:val="18"/>
          <w:szCs w:val="18"/>
        </w:rPr>
        <w:t>Braun, V., &amp; Clarke, V. (2006). Using thematic analysis in psychology. </w:t>
      </w:r>
      <w:r w:rsidRPr="00267E75">
        <w:rPr>
          <w:rFonts w:ascii="Helvetica" w:hAnsi="Helvetica" w:cs="Helvetica"/>
          <w:i/>
          <w:iCs/>
          <w:color w:val="222222"/>
          <w:sz w:val="18"/>
          <w:szCs w:val="18"/>
        </w:rPr>
        <w:t>Qualitative research in psychology</w:t>
      </w:r>
      <w:r w:rsidRPr="00267E75">
        <w:rPr>
          <w:rFonts w:ascii="Helvetica" w:hAnsi="Helvetica" w:cs="Helvetica"/>
          <w:color w:val="222222"/>
          <w:sz w:val="18"/>
          <w:szCs w:val="18"/>
        </w:rPr>
        <w:t>, </w:t>
      </w:r>
      <w:r w:rsidRPr="00267E75">
        <w:rPr>
          <w:rFonts w:ascii="Helvetica" w:hAnsi="Helvetica" w:cs="Helvetica"/>
          <w:i/>
          <w:iCs/>
          <w:color w:val="222222"/>
          <w:sz w:val="18"/>
          <w:szCs w:val="18"/>
        </w:rPr>
        <w:t>3</w:t>
      </w:r>
      <w:r w:rsidRPr="00267E75">
        <w:rPr>
          <w:rFonts w:ascii="Helvetica" w:hAnsi="Helvetica" w:cs="Helvetica"/>
          <w:color w:val="222222"/>
          <w:sz w:val="18"/>
          <w:szCs w:val="18"/>
        </w:rPr>
        <w:t>(2), 77-101.</w:t>
      </w:r>
      <w:r w:rsidRPr="00267E75">
        <w:rPr>
          <w:rFonts w:ascii="Helvetica" w:hAnsi="Helvetica" w:cs="Helvetica"/>
          <w:color w:val="222222"/>
          <w:sz w:val="18"/>
          <w:szCs w:val="18"/>
          <w:rtl/>
          <w:lang w:val="en"/>
        </w:rPr>
        <w:t>‏</w:t>
      </w:r>
    </w:p>
    <w:p w:rsidR="00E343A4" w:rsidRDefault="00E343A4" w:rsidP="00267E75">
      <w:pPr>
        <w:bidi w:val="0"/>
        <w:spacing w:line="360" w:lineRule="auto"/>
        <w:rPr>
          <w:rStyle w:val="authors"/>
          <w:rFonts w:ascii="Helvetica" w:hAnsi="Helvetica" w:cs="Helvetica"/>
          <w:color w:val="222222"/>
          <w:sz w:val="18"/>
          <w:szCs w:val="18"/>
          <w:lang w:val="en"/>
        </w:rPr>
      </w:pPr>
      <w:r>
        <w:rPr>
          <w:rStyle w:val="authors"/>
          <w:rFonts w:ascii="Helvetica" w:hAnsi="Helvetica" w:cs="Helvetica"/>
          <w:color w:val="222222"/>
          <w:sz w:val="18"/>
          <w:szCs w:val="18"/>
          <w:lang w:val="en"/>
        </w:rPr>
        <w:t>Booij, L.H.</w:t>
      </w:r>
      <w:r>
        <w:rPr>
          <w:rStyle w:val="dop"/>
          <w:rFonts w:ascii="Helvetica" w:hAnsi="Helvetica" w:cs="Helvetica"/>
          <w:color w:val="222222"/>
          <w:sz w:val="18"/>
          <w:szCs w:val="18"/>
          <w:lang w:val="en"/>
        </w:rPr>
        <w:t xml:space="preserve"> (2007, April). </w:t>
      </w:r>
      <w:r>
        <w:rPr>
          <w:rStyle w:val="item-title"/>
          <w:rFonts w:ascii="Helvetica" w:hAnsi="Helvetica" w:cs="Helvetica"/>
          <w:color w:val="222222"/>
          <w:sz w:val="18"/>
          <w:szCs w:val="18"/>
          <w:lang w:val="en"/>
        </w:rPr>
        <w:t>Conflicts in the operating theatre.</w:t>
      </w:r>
      <w:r>
        <w:rPr>
          <w:rFonts w:ascii="Helvetica" w:hAnsi="Helvetica" w:cs="Helvetica"/>
          <w:i/>
          <w:iCs/>
          <w:color w:val="222222"/>
          <w:sz w:val="18"/>
          <w:szCs w:val="18"/>
          <w:lang w:val="en"/>
        </w:rPr>
        <w:t xml:space="preserve"> Current opinion in anaesthesiology</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20</w:t>
      </w:r>
      <w:r>
        <w:rPr>
          <w:rStyle w:val="volissue"/>
          <w:rFonts w:ascii="Helvetica" w:hAnsi="Helvetica" w:cs="Helvetica"/>
          <w:color w:val="222222"/>
          <w:sz w:val="18"/>
          <w:szCs w:val="18"/>
          <w:lang w:val="en"/>
        </w:rPr>
        <w:t>(2)</w:t>
      </w:r>
      <w:r>
        <w:rPr>
          <w:rStyle w:val="pages"/>
          <w:rFonts w:ascii="Helvetica" w:hAnsi="Helvetica" w:cs="Helvetica"/>
          <w:color w:val="222222"/>
          <w:sz w:val="18"/>
          <w:szCs w:val="18"/>
          <w:lang w:val="en"/>
        </w:rPr>
        <w:t>, 152-156</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w:t>
      </w:r>
      <w:hyperlink r:id="rId8" w:history="1">
        <w:r w:rsidRPr="009E3880">
          <w:rPr>
            <w:rStyle w:val="Hyperlink"/>
            <w:rFonts w:ascii="Helvetica" w:hAnsi="Helvetica" w:cs="Helvetica"/>
            <w:sz w:val="18"/>
            <w:szCs w:val="18"/>
            <w:lang w:val="en"/>
          </w:rPr>
          <w:t>https://doi-org.moh-ez.medlcp.tau.ac.il/10.1097/ACO.0b013e32809f9506</w:t>
        </w:r>
      </w:hyperlink>
    </w:p>
    <w:p w:rsidR="00E343A4" w:rsidRDefault="00E343A4" w:rsidP="004F0ABD">
      <w:pPr>
        <w:bidi w:val="0"/>
        <w:spacing w:line="360" w:lineRule="auto"/>
        <w:rPr>
          <w:rStyle w:val="authors"/>
          <w:rFonts w:ascii="Helvetica" w:hAnsi="Helvetica" w:cs="Helvetica"/>
          <w:color w:val="222222"/>
          <w:sz w:val="18"/>
          <w:szCs w:val="18"/>
          <w:lang w:val="en"/>
        </w:rPr>
      </w:pPr>
      <w:r>
        <w:t xml:space="preserve">Brown EH, Harder KA, Apostolidou I, et al.Identifying Variability in Mental Models Within and Between Disciplines Caring for the Cardiac Surgical Patient. </w:t>
      </w:r>
      <w:r>
        <w:rPr>
          <w:rStyle w:val="italicized-text"/>
        </w:rPr>
        <w:t xml:space="preserve">Anesthesia &amp; Analgesia. </w:t>
      </w:r>
      <w:r>
        <w:t>2017;125(1):29–37. doi: 10.1213/ANE.0000000000002087.</w:t>
      </w:r>
    </w:p>
    <w:p w:rsidR="00E343A4" w:rsidRDefault="00E343A4" w:rsidP="004F0ABD">
      <w:pPr>
        <w:bidi w:val="0"/>
        <w:spacing w:line="360" w:lineRule="auto"/>
        <w:rPr>
          <w:lang w:val="en"/>
        </w:rPr>
      </w:pPr>
      <w:r>
        <w:rPr>
          <w:lang w:val="en"/>
        </w:rPr>
        <w:t xml:space="preserve">Card, A.J. (2016), The varied and expanding role of risk management practice. Journal of Healthcare Risk Management, 36: 5-6. </w:t>
      </w:r>
      <w:hyperlink r:id="rId9" w:history="1">
        <w:r>
          <w:rPr>
            <w:rStyle w:val="Hyperlink"/>
            <w:lang w:val="en"/>
          </w:rPr>
          <w:t>https://doi-org.moh-ez.medlcp.tau.ac.il/10.1002/jhrm.21228</w:t>
        </w:r>
      </w:hyperlink>
    </w:p>
    <w:p w:rsidR="00E343A4" w:rsidRDefault="00E343A4" w:rsidP="004F0ABD">
      <w:pPr>
        <w:bidi w:val="0"/>
        <w:spacing w:before="100" w:beforeAutospacing="1" w:after="100" w:afterAutospacing="1" w:line="240" w:lineRule="auto"/>
        <w:rPr>
          <w:rFonts w:ascii="Helvetica" w:hAnsi="Helvetica" w:cs="Helvetica"/>
          <w:vanish/>
          <w:color w:val="222222"/>
          <w:sz w:val="18"/>
          <w:szCs w:val="18"/>
          <w:lang w:val="en"/>
        </w:rPr>
      </w:pPr>
      <w:r>
        <w:rPr>
          <w:rFonts w:ascii="Helvetica" w:hAnsi="Helvetica" w:cs="Helvetica"/>
          <w:color w:val="222222"/>
          <w:sz w:val="18"/>
          <w:szCs w:val="18"/>
          <w:lang w:val="en"/>
        </w:rPr>
        <w:t xml:space="preserve">Carroll R. </w:t>
      </w:r>
      <w:hyperlink r:id="rId10" w:anchor="affiliation_0" w:history="1">
        <w:r>
          <w:rPr>
            <w:rStyle w:val="Hyperlink"/>
            <w:rFonts w:ascii="Helvetica" w:hAnsi="Helvetica" w:cs="Helvetica"/>
            <w:sz w:val="18"/>
            <w:szCs w:val="18"/>
            <w:vertAlign w:val="superscript"/>
            <w:lang w:val="en"/>
          </w:rPr>
          <w:t>[1]</w:t>
        </w:r>
      </w:hyperlink>
      <w:r>
        <w:rPr>
          <w:rFonts w:ascii="Helvetica" w:hAnsi="Helvetica" w:cs="Helvetica"/>
          <w:color w:val="222222"/>
          <w:sz w:val="18"/>
          <w:szCs w:val="18"/>
          <w:lang w:val="en"/>
        </w:rPr>
        <w:t xml:space="preserve"> </w:t>
      </w:r>
      <w:r>
        <w:rPr>
          <w:rFonts w:ascii="Helvetica" w:hAnsi="Helvetica" w:cs="Helvetica"/>
          <w:vanish/>
          <w:color w:val="222222"/>
          <w:sz w:val="18"/>
          <w:szCs w:val="18"/>
          <w:lang w:val="en"/>
        </w:rPr>
        <w:t xml:space="preserve">Carroll R. </w:t>
      </w:r>
      <w:hyperlink r:id="rId11" w:anchor="affiliation_0" w:history="1">
        <w:r>
          <w:rPr>
            <w:rStyle w:val="Hyperlink"/>
            <w:rFonts w:ascii="Helvetica" w:hAnsi="Helvetica" w:cs="Helvetica"/>
            <w:vanish/>
            <w:sz w:val="18"/>
            <w:szCs w:val="18"/>
            <w:vertAlign w:val="superscript"/>
            <w:lang w:val="en"/>
          </w:rPr>
          <w:t>[1]</w:t>
        </w:r>
      </w:hyperlink>
      <w:r>
        <w:rPr>
          <w:rFonts w:ascii="Helvetica" w:hAnsi="Helvetica" w:cs="Helvetica"/>
          <w:vanish/>
          <w:color w:val="222222"/>
          <w:sz w:val="18"/>
          <w:szCs w:val="18"/>
          <w:lang w:val="en"/>
        </w:rPr>
        <w:t xml:space="preserve"> </w:t>
      </w:r>
    </w:p>
    <w:p w:rsidR="00E343A4" w:rsidRDefault="00E343A4" w:rsidP="004F0ABD">
      <w:pPr>
        <w:bidi w:val="0"/>
        <w:spacing w:after="0"/>
        <w:rPr>
          <w:rFonts w:ascii="Helvetica" w:hAnsi="Helvetica" w:cs="Helvetica"/>
          <w:color w:val="222222"/>
          <w:sz w:val="18"/>
          <w:szCs w:val="18"/>
          <w:lang w:val="en"/>
        </w:rPr>
      </w:pPr>
      <w:r>
        <w:rPr>
          <w:rStyle w:val="publication-name"/>
          <w:rFonts w:ascii="Helvetica" w:hAnsi="Helvetica" w:cs="Helvetica"/>
          <w:i/>
          <w:iCs/>
          <w:color w:val="222222"/>
          <w:sz w:val="18"/>
          <w:szCs w:val="18"/>
          <w:lang w:val="en"/>
        </w:rPr>
        <w:t>Journal of healthcare risk management : the journal of the American Society for Healthcare Risk Management</w:t>
      </w:r>
      <w:r>
        <w:rPr>
          <w:rStyle w:val="publication-name"/>
          <w:rFonts w:ascii="Helvetica" w:hAnsi="Helvetica" w:cs="Helvetica"/>
          <w:color w:val="222222"/>
          <w:sz w:val="18"/>
          <w:szCs w:val="18"/>
          <w:lang w:val="en"/>
        </w:rPr>
        <w:t xml:space="preserve"> </w:t>
      </w:r>
    </w:p>
    <w:p w:rsidR="00E343A4" w:rsidRDefault="00E343A4" w:rsidP="004F0ABD">
      <w:pPr>
        <w:bidi w:val="0"/>
        <w:rPr>
          <w:rFonts w:ascii="Helvetica" w:hAnsi="Helvetica" w:cs="Helvetica"/>
          <w:color w:val="222222"/>
          <w:sz w:val="18"/>
          <w:szCs w:val="18"/>
          <w:lang w:val="en"/>
        </w:rPr>
      </w:pPr>
      <w:r>
        <w:rPr>
          <w:rStyle w:val="volume"/>
          <w:rFonts w:ascii="Helvetica" w:hAnsi="Helvetica" w:cs="Helvetica"/>
          <w:color w:val="222222"/>
          <w:sz w:val="18"/>
          <w:szCs w:val="18"/>
          <w:lang w:val="en"/>
        </w:rPr>
        <w:t>volume 35</w:t>
      </w:r>
      <w:r>
        <w:rPr>
          <w:rFonts w:ascii="Helvetica" w:hAnsi="Helvetica" w:cs="Helvetica"/>
          <w:color w:val="222222"/>
          <w:sz w:val="18"/>
          <w:szCs w:val="18"/>
          <w:lang w:val="en"/>
        </w:rPr>
        <w:t xml:space="preserve"> </w:t>
      </w:r>
      <w:r>
        <w:rPr>
          <w:rStyle w:val="issue"/>
          <w:rFonts w:ascii="Helvetica" w:hAnsi="Helvetica" w:cs="Helvetica"/>
          <w:color w:val="222222"/>
          <w:sz w:val="18"/>
          <w:szCs w:val="18"/>
          <w:lang w:val="en"/>
        </w:rPr>
        <w:t>issue 3</w:t>
      </w:r>
      <w:r>
        <w:rPr>
          <w:rFonts w:ascii="Helvetica" w:hAnsi="Helvetica" w:cs="Helvetica"/>
          <w:color w:val="222222"/>
          <w:sz w:val="18"/>
          <w:szCs w:val="18"/>
          <w:lang w:val="en"/>
        </w:rPr>
        <w:t xml:space="preserve"> </w:t>
      </w:r>
      <w:r>
        <w:rPr>
          <w:rStyle w:val="pages"/>
          <w:rFonts w:ascii="Helvetica" w:hAnsi="Helvetica" w:cs="Helvetica"/>
          <w:color w:val="222222"/>
          <w:sz w:val="18"/>
          <w:szCs w:val="18"/>
          <w:lang w:val="en"/>
        </w:rPr>
        <w:t>pages 24-30</w:t>
      </w:r>
      <w:r>
        <w:rPr>
          <w:rFonts w:ascii="Helvetica" w:hAnsi="Helvetica" w:cs="Helvetica"/>
          <w:color w:val="222222"/>
          <w:sz w:val="18"/>
          <w:szCs w:val="18"/>
          <w:lang w:val="en"/>
        </w:rPr>
        <w:t xml:space="preserve"> </w:t>
      </w:r>
    </w:p>
    <w:p w:rsidR="00E343A4" w:rsidRDefault="00E343A4" w:rsidP="004F0ABD">
      <w:pPr>
        <w:bidi w:val="0"/>
        <w:rPr>
          <w:rFonts w:ascii="Helvetica" w:hAnsi="Helvetica" w:cs="Helvetica"/>
          <w:color w:val="222222"/>
          <w:sz w:val="18"/>
          <w:szCs w:val="18"/>
          <w:lang w:val="en"/>
        </w:rPr>
      </w:pPr>
      <w:r>
        <w:rPr>
          <w:rFonts w:ascii="Helvetica" w:hAnsi="Helvetica" w:cs="Helvetica"/>
          <w:color w:val="222222"/>
          <w:sz w:val="18"/>
          <w:szCs w:val="18"/>
          <w:lang w:val="en"/>
        </w:rPr>
        <w:t xml:space="preserve">January 2016 </w:t>
      </w:r>
    </w:p>
    <w:p w:rsidR="00E343A4" w:rsidRDefault="00E343A4" w:rsidP="004F0ABD">
      <w:pPr>
        <w:bidi w:val="0"/>
        <w:rPr>
          <w:rFonts w:ascii="Helvetica" w:hAnsi="Helvetica" w:cs="Helvetica"/>
          <w:color w:val="222222"/>
          <w:sz w:val="18"/>
          <w:szCs w:val="18"/>
          <w:lang w:val="en"/>
        </w:rPr>
      </w:pPr>
      <w:r>
        <w:rPr>
          <w:rFonts w:ascii="Helvetica" w:hAnsi="Helvetica" w:cs="Helvetica"/>
          <w:color w:val="222222"/>
          <w:sz w:val="18"/>
          <w:szCs w:val="18"/>
          <w:lang w:val="en"/>
        </w:rPr>
        <w:t xml:space="preserve">DOI: </w:t>
      </w:r>
      <w:hyperlink r:id="rId12" w:tgtFrame="_blank" w:history="1">
        <w:r>
          <w:rPr>
            <w:rStyle w:val="Hyperlink"/>
            <w:rFonts w:ascii="Helvetica" w:hAnsi="Helvetica" w:cs="Helvetica"/>
            <w:sz w:val="18"/>
            <w:szCs w:val="18"/>
            <w:lang w:val="en"/>
          </w:rPr>
          <w:t>10.1002/jhrm.21206</w:t>
        </w:r>
      </w:hyperlink>
      <w:r>
        <w:rPr>
          <w:rFonts w:ascii="Helvetica" w:hAnsi="Helvetica" w:cs="Helvetica"/>
          <w:color w:val="222222"/>
          <w:sz w:val="18"/>
          <w:szCs w:val="18"/>
          <w:lang w:val="en"/>
        </w:rPr>
        <w:t xml:space="preserve"> PMID: </w:t>
      </w:r>
      <w:hyperlink r:id="rId13" w:tgtFrame="_blank" w:history="1">
        <w:r>
          <w:rPr>
            <w:rStyle w:val="Hyperlink"/>
            <w:rFonts w:ascii="Helvetica" w:hAnsi="Helvetica" w:cs="Helvetica"/>
            <w:sz w:val="18"/>
            <w:szCs w:val="18"/>
            <w:lang w:val="en"/>
          </w:rPr>
          <w:t>26789745</w:t>
        </w:r>
      </w:hyperlink>
      <w:r>
        <w:rPr>
          <w:rFonts w:ascii="Helvetica" w:hAnsi="Helvetica" w:cs="Helvetica"/>
          <w:color w:val="222222"/>
          <w:sz w:val="18"/>
          <w:szCs w:val="18"/>
          <w:lang w:val="en"/>
        </w:rPr>
        <w:t xml:space="preserve"> </w:t>
      </w:r>
    </w:p>
    <w:p w:rsidR="00E343A4" w:rsidRDefault="00E343A4" w:rsidP="004F0ABD">
      <w:pPr>
        <w:bidi w:val="0"/>
        <w:rPr>
          <w:rFonts w:ascii="Helvetica" w:hAnsi="Helvetica" w:cs="Helvetica"/>
          <w:color w:val="222222"/>
          <w:sz w:val="18"/>
          <w:szCs w:val="18"/>
          <w:lang w:val="en"/>
        </w:rPr>
      </w:pPr>
      <w:r>
        <w:rPr>
          <w:rFonts w:ascii="Helvetica" w:hAnsi="Helvetica" w:cs="Helvetica"/>
          <w:color w:val="222222"/>
          <w:sz w:val="18"/>
          <w:szCs w:val="18"/>
          <w:lang w:val="en"/>
        </w:rPr>
        <w:t xml:space="preserve">EISSN: </w:t>
      </w:r>
      <w:hyperlink r:id="rId14" w:tgtFrame="_blank" w:history="1">
        <w:r>
          <w:rPr>
            <w:rStyle w:val="Hyperlink"/>
            <w:rFonts w:ascii="Helvetica" w:hAnsi="Helvetica" w:cs="Helvetica"/>
            <w:sz w:val="18"/>
            <w:szCs w:val="18"/>
            <w:lang w:val="en"/>
          </w:rPr>
          <w:t>2040-0861</w:t>
        </w:r>
      </w:hyperlink>
      <w:r>
        <w:rPr>
          <w:rFonts w:ascii="Helvetica" w:hAnsi="Helvetica" w:cs="Helvetica"/>
          <w:color w:val="222222"/>
          <w:sz w:val="18"/>
          <w:szCs w:val="18"/>
          <w:lang w:val="en"/>
        </w:rPr>
        <w:t xml:space="preserve"> ISSN: </w:t>
      </w:r>
      <w:hyperlink r:id="rId15" w:tgtFrame="_blank" w:history="1">
        <w:r>
          <w:rPr>
            <w:rStyle w:val="Hyperlink"/>
            <w:rFonts w:ascii="Helvetica" w:hAnsi="Helvetica" w:cs="Helvetica"/>
            <w:sz w:val="18"/>
            <w:szCs w:val="18"/>
            <w:lang w:val="en"/>
          </w:rPr>
          <w:t>1074-4797</w:t>
        </w:r>
      </w:hyperlink>
      <w:r>
        <w:rPr>
          <w:rFonts w:ascii="Helvetica" w:hAnsi="Helvetica" w:cs="Helvetica"/>
          <w:color w:val="222222"/>
          <w:sz w:val="18"/>
          <w:szCs w:val="18"/>
          <w:lang w:val="en"/>
        </w:rPr>
        <w:t xml:space="preserve"> </w:t>
      </w:r>
    </w:p>
    <w:p w:rsidR="00E343A4" w:rsidRDefault="00E343A4" w:rsidP="004F0ABD">
      <w:pPr>
        <w:bidi w:val="0"/>
        <w:spacing w:line="360" w:lineRule="auto"/>
        <w:rPr>
          <w:rStyle w:val="authors"/>
          <w:rFonts w:ascii="Helvetica" w:hAnsi="Helvetica" w:cs="Helvetica"/>
          <w:color w:val="222222"/>
          <w:sz w:val="18"/>
          <w:szCs w:val="18"/>
          <w:lang w:val="en"/>
        </w:rPr>
      </w:pPr>
    </w:p>
    <w:p w:rsidR="00E343A4" w:rsidRDefault="00E343A4" w:rsidP="004F0ABD">
      <w:pPr>
        <w:bidi w:val="0"/>
        <w:spacing w:line="360" w:lineRule="auto"/>
        <w:rPr>
          <w:rStyle w:val="authors"/>
          <w:rFonts w:ascii="Helvetica" w:hAnsi="Helvetica" w:cs="Helvetica"/>
          <w:color w:val="222222"/>
          <w:sz w:val="18"/>
          <w:szCs w:val="18"/>
          <w:lang w:val="en"/>
        </w:rPr>
      </w:pPr>
      <w:r>
        <w:rPr>
          <w:rStyle w:val="authors"/>
          <w:rFonts w:ascii="Helvetica" w:hAnsi="Helvetica" w:cs="Helvetica"/>
          <w:color w:val="222222"/>
          <w:sz w:val="18"/>
          <w:szCs w:val="18"/>
          <w:lang w:val="en"/>
        </w:rPr>
        <w:t>Hoeper, K., Kriependorf, M., Felix, C., Nyhuis, P., &amp; Tecklenburg, A.</w:t>
      </w:r>
      <w:r>
        <w:rPr>
          <w:rStyle w:val="dop"/>
          <w:rFonts w:ascii="Helvetica" w:hAnsi="Helvetica" w:cs="Helvetica"/>
          <w:color w:val="222222"/>
          <w:sz w:val="18"/>
          <w:szCs w:val="18"/>
          <w:lang w:val="en"/>
        </w:rPr>
        <w:t xml:space="preserve"> (2017, December). </w:t>
      </w:r>
      <w:r>
        <w:rPr>
          <w:rStyle w:val="item-title"/>
          <w:rFonts w:ascii="Helvetica" w:hAnsi="Helvetica" w:cs="Helvetica"/>
          <w:color w:val="222222"/>
          <w:sz w:val="18"/>
          <w:szCs w:val="18"/>
          <w:lang w:val="en"/>
        </w:rPr>
        <w:t>[Role-specific targets and teamwork in the operating room].</w:t>
      </w:r>
      <w:r>
        <w:rPr>
          <w:rFonts w:ascii="Helvetica" w:hAnsi="Helvetica" w:cs="Helvetica"/>
          <w:i/>
          <w:iCs/>
          <w:color w:val="222222"/>
          <w:sz w:val="18"/>
          <w:szCs w:val="18"/>
          <w:lang w:val="en"/>
        </w:rPr>
        <w:t xml:space="preserve"> Der Anaesthesist</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66</w:t>
      </w:r>
      <w:r>
        <w:rPr>
          <w:rStyle w:val="volissue"/>
          <w:rFonts w:ascii="Helvetica" w:hAnsi="Helvetica" w:cs="Helvetica"/>
          <w:color w:val="222222"/>
          <w:sz w:val="18"/>
          <w:szCs w:val="18"/>
          <w:lang w:val="en"/>
        </w:rPr>
        <w:t>(12)</w:t>
      </w:r>
      <w:r>
        <w:rPr>
          <w:rStyle w:val="pages"/>
          <w:rFonts w:ascii="Helvetica" w:hAnsi="Helvetica" w:cs="Helvetica"/>
          <w:color w:val="222222"/>
          <w:sz w:val="18"/>
          <w:szCs w:val="18"/>
          <w:lang w:val="en"/>
        </w:rPr>
        <w:t>, 953-960</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w:t>
      </w:r>
      <w:hyperlink r:id="rId16" w:history="1">
        <w:r w:rsidRPr="006E08D1">
          <w:rPr>
            <w:rStyle w:val="Hyperlink"/>
            <w:rFonts w:ascii="Helvetica" w:hAnsi="Helvetica" w:cs="Helvetica"/>
            <w:sz w:val="18"/>
            <w:szCs w:val="18"/>
            <w:lang w:val="en"/>
          </w:rPr>
          <w:t>https://doi-org.moh-ez.medlcp.tau.ac.il/10.1007/s00101-017-0380-7</w:t>
        </w:r>
      </w:hyperlink>
    </w:p>
    <w:p w:rsidR="00E343A4" w:rsidRDefault="00E343A4" w:rsidP="004F0ABD">
      <w:pPr>
        <w:bidi w:val="0"/>
        <w:spacing w:line="360" w:lineRule="auto"/>
        <w:rPr>
          <w:rStyle w:val="authors"/>
          <w:rFonts w:ascii="Helvetica" w:hAnsi="Helvetica" w:cs="Helvetica"/>
          <w:color w:val="222222"/>
          <w:sz w:val="18"/>
          <w:szCs w:val="18"/>
        </w:rPr>
      </w:pPr>
      <w:r>
        <w:rPr>
          <w:rStyle w:val="authors"/>
          <w:rFonts w:ascii="Helvetica" w:hAnsi="Helvetica" w:cs="Helvetica"/>
          <w:color w:val="222222"/>
          <w:sz w:val="18"/>
          <w:szCs w:val="18"/>
          <w:lang w:val="en"/>
        </w:rPr>
        <w:t>Koppenberg, J.</w:t>
      </w:r>
      <w:r>
        <w:rPr>
          <w:rStyle w:val="dop"/>
          <w:rFonts w:ascii="Helvetica" w:hAnsi="Helvetica" w:cs="Helvetica"/>
          <w:color w:val="222222"/>
          <w:sz w:val="18"/>
          <w:szCs w:val="18"/>
          <w:lang w:val="en"/>
        </w:rPr>
        <w:t xml:space="preserve"> (2012, June). </w:t>
      </w:r>
      <w:r>
        <w:rPr>
          <w:rStyle w:val="item-title"/>
          <w:rFonts w:ascii="Helvetica" w:hAnsi="Helvetica" w:cs="Helvetica"/>
          <w:color w:val="222222"/>
          <w:sz w:val="18"/>
          <w:szCs w:val="18"/>
          <w:lang w:val="en"/>
        </w:rPr>
        <w:t>[Patient safety - definition and epidemiology of adverse events, errors and incidents].</w:t>
      </w:r>
      <w:r>
        <w:rPr>
          <w:rFonts w:ascii="Helvetica" w:hAnsi="Helvetica" w:cs="Helvetica"/>
          <w:i/>
          <w:iCs/>
          <w:color w:val="222222"/>
          <w:sz w:val="18"/>
          <w:szCs w:val="18"/>
          <w:lang w:val="en"/>
        </w:rPr>
        <w:t xml:space="preserve"> Therapeutische Umschau. Revue therapeutique</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69</w:t>
      </w:r>
      <w:r>
        <w:rPr>
          <w:rStyle w:val="volissue"/>
          <w:rFonts w:ascii="Helvetica" w:hAnsi="Helvetica" w:cs="Helvetica"/>
          <w:color w:val="222222"/>
          <w:sz w:val="18"/>
          <w:szCs w:val="18"/>
          <w:lang w:val="en"/>
        </w:rPr>
        <w:t>(6)</w:t>
      </w:r>
      <w:r>
        <w:rPr>
          <w:rStyle w:val="pages"/>
          <w:rFonts w:ascii="Helvetica" w:hAnsi="Helvetica" w:cs="Helvetica"/>
          <w:color w:val="222222"/>
          <w:sz w:val="18"/>
          <w:szCs w:val="18"/>
          <w:lang w:val="en"/>
        </w:rPr>
        <w:t>, 335-40</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w:t>
      </w:r>
      <w:hyperlink r:id="rId17" w:history="1">
        <w:r w:rsidRPr="009E3880">
          <w:rPr>
            <w:rStyle w:val="Hyperlink"/>
            <w:rFonts w:ascii="Helvetica" w:hAnsi="Helvetica" w:cs="Helvetica"/>
            <w:sz w:val="18"/>
            <w:szCs w:val="18"/>
            <w:lang w:val="en"/>
          </w:rPr>
          <w:t>https://doi-org.moh-ez.medlcp.tau.ac.il/10.1024/0040-5930/a000294</w:t>
        </w:r>
      </w:hyperlink>
    </w:p>
    <w:p w:rsidR="00E343A4" w:rsidRDefault="00E343A4" w:rsidP="004F0ABD">
      <w:pPr>
        <w:bidi w:val="0"/>
        <w:spacing w:line="360" w:lineRule="auto"/>
        <w:rPr>
          <w:rStyle w:val="authors"/>
          <w:rFonts w:ascii="Helvetica" w:hAnsi="Helvetica" w:cs="Helvetica"/>
          <w:color w:val="222222"/>
          <w:sz w:val="18"/>
          <w:szCs w:val="18"/>
        </w:rPr>
      </w:pPr>
    </w:p>
    <w:p w:rsidR="00E343A4" w:rsidRDefault="00E343A4" w:rsidP="004F0ABD">
      <w:pPr>
        <w:bidi w:val="0"/>
        <w:rPr>
          <w:rFonts w:ascii="Helvetica" w:hAnsi="Helvetica" w:cs="Helvetica"/>
          <w:color w:val="222222"/>
          <w:sz w:val="18"/>
          <w:szCs w:val="18"/>
          <w:lang w:val="en"/>
        </w:rPr>
      </w:pPr>
      <w:r>
        <w:rPr>
          <w:rStyle w:val="authors"/>
          <w:rFonts w:ascii="Helvetica" w:hAnsi="Helvetica" w:cs="Helvetica"/>
          <w:color w:val="222222"/>
          <w:sz w:val="18"/>
          <w:szCs w:val="18"/>
          <w:lang w:val="en"/>
        </w:rPr>
        <w:t>Eriksson, J., Lindgren, B., &amp; Lindahl, E.</w:t>
      </w:r>
      <w:r>
        <w:rPr>
          <w:rStyle w:val="dop"/>
          <w:rFonts w:ascii="Helvetica" w:hAnsi="Helvetica" w:cs="Helvetica"/>
          <w:color w:val="222222"/>
          <w:sz w:val="18"/>
          <w:szCs w:val="18"/>
          <w:lang w:val="en"/>
        </w:rPr>
        <w:t xml:space="preserve"> (2020, December). </w:t>
      </w:r>
      <w:r>
        <w:rPr>
          <w:rStyle w:val="item-title"/>
          <w:rFonts w:ascii="Helvetica" w:hAnsi="Helvetica" w:cs="Helvetica"/>
          <w:color w:val="222222"/>
          <w:sz w:val="18"/>
          <w:szCs w:val="18"/>
          <w:lang w:val="en"/>
        </w:rPr>
        <w:t>Newly trained operating room nurses' experiences of nursing care in the operating room.</w:t>
      </w:r>
      <w:r>
        <w:rPr>
          <w:rFonts w:ascii="Helvetica" w:hAnsi="Helvetica" w:cs="Helvetica"/>
          <w:i/>
          <w:iCs/>
          <w:color w:val="222222"/>
          <w:sz w:val="18"/>
          <w:szCs w:val="18"/>
          <w:lang w:val="en"/>
        </w:rPr>
        <w:t xml:space="preserve"> Scandinavian journal of caring sciences</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34</w:t>
      </w:r>
      <w:r>
        <w:rPr>
          <w:rStyle w:val="volissue"/>
          <w:rFonts w:ascii="Helvetica" w:hAnsi="Helvetica" w:cs="Helvetica"/>
          <w:color w:val="222222"/>
          <w:sz w:val="18"/>
          <w:szCs w:val="18"/>
          <w:lang w:val="en"/>
        </w:rPr>
        <w:t>(4)</w:t>
      </w:r>
      <w:r>
        <w:rPr>
          <w:rStyle w:val="pages"/>
          <w:rFonts w:ascii="Helvetica" w:hAnsi="Helvetica" w:cs="Helvetica"/>
          <w:color w:val="222222"/>
          <w:sz w:val="18"/>
          <w:szCs w:val="18"/>
          <w:lang w:val="en"/>
        </w:rPr>
        <w:t>, 1074-1082</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w:t>
      </w:r>
      <w:hyperlink r:id="rId18" w:history="1">
        <w:r w:rsidR="00785854" w:rsidRPr="00CC0B4C">
          <w:rPr>
            <w:rStyle w:val="Hyperlink"/>
            <w:rFonts w:ascii="Helvetica" w:hAnsi="Helvetica" w:cs="Helvetica"/>
            <w:sz w:val="18"/>
            <w:szCs w:val="18"/>
            <w:lang w:val="en"/>
          </w:rPr>
          <w:t>https://doi-org.moh-ez.medlcp.tau.ac.il/10.1111/scs.12817</w:t>
        </w:r>
      </w:hyperlink>
    </w:p>
    <w:p w:rsidR="00785854" w:rsidRDefault="00785854" w:rsidP="004F0ABD">
      <w:pPr>
        <w:bidi w:val="0"/>
        <w:rPr>
          <w:rFonts w:ascii="Helvetica" w:hAnsi="Helvetica" w:cs="Helvetica"/>
          <w:color w:val="222222"/>
          <w:sz w:val="18"/>
          <w:szCs w:val="18"/>
          <w:lang w:val="en"/>
        </w:rPr>
      </w:pPr>
      <w:r>
        <w:rPr>
          <w:rStyle w:val="authors"/>
          <w:rFonts w:ascii="Helvetica" w:hAnsi="Helvetica" w:cs="Helvetica"/>
          <w:color w:val="222222"/>
          <w:sz w:val="18"/>
          <w:szCs w:val="18"/>
          <w:lang w:val="en"/>
        </w:rPr>
        <w:t>Joice, G.A., Deibert, C.M., Kates, M., Spencer, B.A., &amp; McKiernan, J.M.</w:t>
      </w:r>
      <w:r>
        <w:rPr>
          <w:rStyle w:val="dop"/>
          <w:rFonts w:ascii="Helvetica" w:hAnsi="Helvetica" w:cs="Helvetica"/>
          <w:color w:val="222222"/>
          <w:sz w:val="18"/>
          <w:szCs w:val="18"/>
          <w:lang w:val="en"/>
        </w:rPr>
        <w:t xml:space="preserve"> (2013, March). </w:t>
      </w:r>
      <w:r>
        <w:rPr>
          <w:rStyle w:val="item-title"/>
          <w:rFonts w:ascii="Helvetica" w:hAnsi="Helvetica" w:cs="Helvetica"/>
          <w:color w:val="222222"/>
          <w:sz w:val="18"/>
          <w:szCs w:val="18"/>
          <w:lang w:val="en"/>
        </w:rPr>
        <w:t>“Never Events”: Centers for Medicare and Medicaid Services Complications After Radical Cystectomy.</w:t>
      </w:r>
      <w:r>
        <w:rPr>
          <w:rFonts w:ascii="Helvetica" w:hAnsi="Helvetica" w:cs="Helvetica"/>
          <w:i/>
          <w:iCs/>
          <w:color w:val="222222"/>
          <w:sz w:val="18"/>
          <w:szCs w:val="18"/>
          <w:lang w:val="en"/>
        </w:rPr>
        <w:t xml:space="preserve"> Urology</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81</w:t>
      </w:r>
      <w:r>
        <w:rPr>
          <w:rStyle w:val="volissue"/>
          <w:rFonts w:ascii="Helvetica" w:hAnsi="Helvetica" w:cs="Helvetica"/>
          <w:color w:val="222222"/>
          <w:sz w:val="18"/>
          <w:szCs w:val="18"/>
          <w:lang w:val="en"/>
        </w:rPr>
        <w:t>(3)</w:t>
      </w:r>
      <w:r>
        <w:rPr>
          <w:rStyle w:val="pages"/>
          <w:rFonts w:ascii="Helvetica" w:hAnsi="Helvetica" w:cs="Helvetica"/>
          <w:color w:val="222222"/>
          <w:sz w:val="18"/>
          <w:szCs w:val="18"/>
          <w:lang w:val="en"/>
        </w:rPr>
        <w:t>, 527-532</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https://doi-org.moh-ez.medlcp.tau.ac.il/10.1016/j.urology.2012.09.050</w:t>
      </w:r>
    </w:p>
    <w:p w:rsidR="00E343A4" w:rsidRDefault="00E343A4" w:rsidP="004F0ABD">
      <w:pPr>
        <w:bidi w:val="0"/>
        <w:rPr>
          <w:rFonts w:ascii="Helvetica" w:hAnsi="Helvetica" w:cs="Helvetica"/>
          <w:vanish/>
          <w:color w:val="222222"/>
          <w:sz w:val="18"/>
          <w:szCs w:val="18"/>
          <w:lang w:val="en"/>
        </w:rPr>
      </w:pPr>
      <w:r>
        <w:rPr>
          <w:rStyle w:val="authors"/>
          <w:rFonts w:ascii="Helvetica" w:hAnsi="Helvetica" w:cs="Helvetica"/>
          <w:vanish/>
          <w:color w:val="222222"/>
          <w:sz w:val="18"/>
          <w:szCs w:val="18"/>
          <w:lang w:val="en"/>
        </w:rPr>
        <w:t>Eriksson Johan, Lindgren Britt</w:t>
      </w:r>
      <w:r>
        <w:rPr>
          <w:rStyle w:val="authors"/>
          <w:rFonts w:ascii="Cambria Math" w:hAnsi="Cambria Math" w:cs="Cambria Math"/>
          <w:vanish/>
          <w:color w:val="222222"/>
          <w:sz w:val="18"/>
          <w:szCs w:val="18"/>
          <w:lang w:val="en"/>
        </w:rPr>
        <w:t>‐</w:t>
      </w:r>
      <w:r>
        <w:rPr>
          <w:rStyle w:val="authors"/>
          <w:rFonts w:ascii="Helvetica" w:hAnsi="Helvetica" w:cs="Helvetica"/>
          <w:vanish/>
          <w:color w:val="222222"/>
          <w:sz w:val="18"/>
          <w:szCs w:val="18"/>
          <w:lang w:val="en"/>
        </w:rPr>
        <w:t>Marie and Lindahl Elisabeth</w:t>
      </w:r>
      <w:r>
        <w:rPr>
          <w:rStyle w:val="full-stop"/>
          <w:rFonts w:ascii="Helvetica" w:hAnsi="Helvetica" w:cs="Helvetica"/>
          <w:vanish/>
          <w:color w:val="222222"/>
          <w:sz w:val="18"/>
          <w:szCs w:val="18"/>
          <w:lang w:val="en"/>
        </w:rPr>
        <w:t xml:space="preserve">. </w:t>
      </w:r>
      <w:r>
        <w:rPr>
          <w:rStyle w:val="item-title"/>
          <w:rFonts w:ascii="Helvetica" w:hAnsi="Helvetica" w:cs="Helvetica"/>
          <w:vanish/>
          <w:color w:val="222222"/>
          <w:sz w:val="18"/>
          <w:szCs w:val="18"/>
          <w:lang w:val="en"/>
        </w:rPr>
        <w:t>"Newly trained operating room nurses' experiences of nursing care in the operating room"</w:t>
      </w:r>
      <w:r>
        <w:rPr>
          <w:rStyle w:val="full-stop"/>
          <w:rFonts w:ascii="Helvetica" w:hAnsi="Helvetica" w:cs="Helvetica"/>
          <w:vanish/>
          <w:color w:val="222222"/>
          <w:sz w:val="18"/>
          <w:szCs w:val="18"/>
          <w:lang w:val="en"/>
        </w:rPr>
        <w:t xml:space="preserve">. </w:t>
      </w:r>
      <w:r>
        <w:rPr>
          <w:rFonts w:ascii="Helvetica" w:hAnsi="Helvetica" w:cs="Helvetica"/>
          <w:i/>
          <w:iCs/>
          <w:vanish/>
          <w:color w:val="222222"/>
          <w:sz w:val="18"/>
          <w:szCs w:val="18"/>
          <w:lang w:val="en"/>
        </w:rPr>
        <w:t>Scandinavian journal of caring sciences</w:t>
      </w:r>
      <w:r>
        <w:rPr>
          <w:rStyle w:val="volissue"/>
          <w:rFonts w:ascii="Helvetica" w:hAnsi="Helvetica" w:cs="Helvetica"/>
          <w:vanish/>
          <w:color w:val="222222"/>
          <w:sz w:val="18"/>
          <w:szCs w:val="18"/>
          <w:lang w:val="en"/>
        </w:rPr>
        <w:t xml:space="preserve"> 34.4</w:t>
      </w:r>
      <w:r>
        <w:rPr>
          <w:rFonts w:ascii="Helvetica" w:hAnsi="Helvetica" w:cs="Helvetica"/>
          <w:vanish/>
          <w:color w:val="222222"/>
          <w:sz w:val="18"/>
          <w:szCs w:val="18"/>
          <w:lang w:val="en"/>
        </w:rPr>
        <w:t xml:space="preserve"> (</w:t>
      </w:r>
      <w:r>
        <w:rPr>
          <w:rStyle w:val="10"/>
          <w:rFonts w:ascii="Helvetica" w:hAnsi="Helvetica" w:cs="Helvetica"/>
          <w:vanish/>
          <w:color w:val="222222"/>
          <w:sz w:val="18"/>
          <w:szCs w:val="18"/>
          <w:lang w:val="en"/>
        </w:rPr>
        <w:t>Dec.2020</w:t>
      </w:r>
      <w:r>
        <w:rPr>
          <w:rFonts w:ascii="Helvetica" w:hAnsi="Helvetica" w:cs="Helvetica"/>
          <w:vanish/>
          <w:color w:val="222222"/>
          <w:sz w:val="18"/>
          <w:szCs w:val="18"/>
          <w:lang w:val="en"/>
        </w:rPr>
        <w:t>)</w:t>
      </w:r>
      <w:r>
        <w:rPr>
          <w:rStyle w:val="pages"/>
          <w:rFonts w:ascii="Helvetica" w:hAnsi="Helvetica" w:cs="Helvetica"/>
          <w:vanish/>
          <w:color w:val="222222"/>
          <w:sz w:val="18"/>
          <w:szCs w:val="18"/>
          <w:lang w:val="en"/>
        </w:rPr>
        <w:t>: 1074-1082</w:t>
      </w:r>
      <w:r>
        <w:rPr>
          <w:rStyle w:val="full-stop"/>
          <w:rFonts w:ascii="Helvetica" w:hAnsi="Helvetica" w:cs="Helvetica"/>
          <w:vanish/>
          <w:color w:val="222222"/>
          <w:sz w:val="18"/>
          <w:szCs w:val="18"/>
          <w:lang w:val="en"/>
        </w:rPr>
        <w:t xml:space="preserve">. </w:t>
      </w:r>
    </w:p>
    <w:p w:rsidR="00E343A4" w:rsidRDefault="00E343A4" w:rsidP="004F0ABD">
      <w:pPr>
        <w:bidi w:val="0"/>
        <w:rPr>
          <w:rFonts w:ascii="Helvetica" w:hAnsi="Helvetica" w:cs="Helvetica"/>
          <w:vanish/>
          <w:color w:val="222222"/>
          <w:sz w:val="18"/>
          <w:szCs w:val="18"/>
          <w:lang w:val="en"/>
        </w:rPr>
      </w:pPr>
      <w:r>
        <w:rPr>
          <w:rStyle w:val="authors"/>
          <w:rFonts w:ascii="Helvetica" w:hAnsi="Helvetica" w:cs="Helvetica"/>
          <w:vanish/>
          <w:color w:val="222222"/>
          <w:sz w:val="18"/>
          <w:szCs w:val="18"/>
          <w:lang w:val="en"/>
        </w:rPr>
        <w:t>Eriksson, Johan, Lindgren, Britt</w:t>
      </w:r>
      <w:r>
        <w:rPr>
          <w:rStyle w:val="authors"/>
          <w:rFonts w:ascii="Cambria Math" w:hAnsi="Cambria Math" w:cs="Cambria Math"/>
          <w:vanish/>
          <w:color w:val="222222"/>
          <w:sz w:val="18"/>
          <w:szCs w:val="18"/>
          <w:lang w:val="en"/>
        </w:rPr>
        <w:t>‐</w:t>
      </w:r>
      <w:r>
        <w:rPr>
          <w:rStyle w:val="authors"/>
          <w:rFonts w:ascii="Helvetica" w:hAnsi="Helvetica" w:cs="Helvetica"/>
          <w:vanish/>
          <w:color w:val="222222"/>
          <w:sz w:val="18"/>
          <w:szCs w:val="18"/>
          <w:lang w:val="en"/>
        </w:rPr>
        <w:t>Marie and Lindahl, Elisabeth</w:t>
      </w:r>
      <w:r>
        <w:rPr>
          <w:rStyle w:val="full-stop"/>
          <w:rFonts w:ascii="Helvetica" w:hAnsi="Helvetica" w:cs="Helvetica"/>
          <w:vanish/>
          <w:color w:val="222222"/>
          <w:sz w:val="18"/>
          <w:szCs w:val="18"/>
          <w:lang w:val="en"/>
        </w:rPr>
        <w:t xml:space="preserve">. </w:t>
      </w:r>
      <w:r>
        <w:rPr>
          <w:rStyle w:val="item-title"/>
          <w:rFonts w:ascii="Helvetica" w:hAnsi="Helvetica" w:cs="Helvetica"/>
          <w:vanish/>
          <w:color w:val="222222"/>
          <w:sz w:val="18"/>
          <w:szCs w:val="18"/>
          <w:lang w:val="en"/>
        </w:rPr>
        <w:t>"Newly trained operating room nurses' experiences of nursing care in the operating room"</w:t>
      </w:r>
      <w:r>
        <w:rPr>
          <w:rStyle w:val="full-stop"/>
          <w:rFonts w:ascii="Helvetica" w:hAnsi="Helvetica" w:cs="Helvetica"/>
          <w:vanish/>
          <w:color w:val="222222"/>
          <w:sz w:val="18"/>
          <w:szCs w:val="18"/>
          <w:lang w:val="en"/>
        </w:rPr>
        <w:t xml:space="preserve">. </w:t>
      </w:r>
      <w:r>
        <w:rPr>
          <w:rFonts w:ascii="Helvetica" w:hAnsi="Helvetica" w:cs="Helvetica"/>
          <w:i/>
          <w:iCs/>
          <w:vanish/>
          <w:color w:val="222222"/>
          <w:sz w:val="18"/>
          <w:szCs w:val="18"/>
          <w:lang w:val="en"/>
        </w:rPr>
        <w:t>Scandinavian journal of caring sciences</w:t>
      </w:r>
      <w:r>
        <w:rPr>
          <w:rStyle w:val="volissue"/>
          <w:rFonts w:ascii="Helvetica" w:hAnsi="Helvetica" w:cs="Helvetica"/>
          <w:vanish/>
          <w:color w:val="222222"/>
          <w:sz w:val="18"/>
          <w:szCs w:val="18"/>
          <w:lang w:val="en"/>
        </w:rPr>
        <w:t xml:space="preserve"> 34, no.4</w:t>
      </w:r>
      <w:r>
        <w:rPr>
          <w:rFonts w:ascii="Helvetica" w:hAnsi="Helvetica" w:cs="Helvetica"/>
          <w:vanish/>
          <w:color w:val="222222"/>
          <w:sz w:val="18"/>
          <w:szCs w:val="18"/>
          <w:lang w:val="en"/>
        </w:rPr>
        <w:t xml:space="preserve"> (</w:t>
      </w:r>
      <w:r>
        <w:rPr>
          <w:rStyle w:val="10"/>
          <w:rFonts w:ascii="Helvetica" w:hAnsi="Helvetica" w:cs="Helvetica"/>
          <w:vanish/>
          <w:color w:val="222222"/>
          <w:sz w:val="18"/>
          <w:szCs w:val="18"/>
          <w:lang w:val="en"/>
        </w:rPr>
        <w:t>Dec.2020</w:t>
      </w:r>
      <w:r>
        <w:rPr>
          <w:rFonts w:ascii="Helvetica" w:hAnsi="Helvetica" w:cs="Helvetica"/>
          <w:vanish/>
          <w:color w:val="222222"/>
          <w:sz w:val="18"/>
          <w:szCs w:val="18"/>
          <w:lang w:val="en"/>
        </w:rPr>
        <w:t>)</w:t>
      </w:r>
      <w:r>
        <w:rPr>
          <w:rStyle w:val="pages"/>
          <w:rFonts w:ascii="Helvetica" w:hAnsi="Helvetica" w:cs="Helvetica"/>
          <w:vanish/>
          <w:color w:val="222222"/>
          <w:sz w:val="18"/>
          <w:szCs w:val="18"/>
          <w:lang w:val="en"/>
        </w:rPr>
        <w:t>: 1074-1082</w:t>
      </w:r>
      <w:r>
        <w:rPr>
          <w:rStyle w:val="full-stop"/>
          <w:rFonts w:ascii="Helvetica" w:hAnsi="Helvetica" w:cs="Helvetica"/>
          <w:vanish/>
          <w:color w:val="222222"/>
          <w:sz w:val="18"/>
          <w:szCs w:val="18"/>
          <w:lang w:val="en"/>
        </w:rPr>
        <w:t xml:space="preserve">. </w:t>
      </w:r>
      <w:r>
        <w:rPr>
          <w:rStyle w:val="doi"/>
          <w:rFonts w:ascii="Helvetica" w:hAnsi="Helvetica" w:cs="Helvetica"/>
          <w:vanish/>
          <w:color w:val="222222"/>
          <w:sz w:val="18"/>
          <w:szCs w:val="18"/>
          <w:lang w:val="en"/>
        </w:rPr>
        <w:t>doi:10.1111/scs.12817</w:t>
      </w:r>
      <w:r>
        <w:rPr>
          <w:rStyle w:val="full-stop"/>
          <w:rFonts w:ascii="Helvetica" w:hAnsi="Helvetica" w:cs="Helvetica"/>
          <w:vanish/>
          <w:color w:val="222222"/>
          <w:sz w:val="18"/>
          <w:szCs w:val="18"/>
          <w:lang w:val="en"/>
        </w:rPr>
        <w:t xml:space="preserve">. </w:t>
      </w:r>
    </w:p>
    <w:p w:rsidR="00E343A4" w:rsidRDefault="00E343A4" w:rsidP="004F0ABD">
      <w:pPr>
        <w:bidi w:val="0"/>
        <w:rPr>
          <w:rFonts w:ascii="Helvetica" w:hAnsi="Helvetica" w:cs="Helvetica"/>
          <w:vanish/>
          <w:color w:val="222222"/>
          <w:sz w:val="18"/>
          <w:szCs w:val="18"/>
          <w:lang w:val="en"/>
        </w:rPr>
      </w:pPr>
      <w:r>
        <w:rPr>
          <w:rStyle w:val="authors"/>
          <w:rFonts w:ascii="Helvetica" w:hAnsi="Helvetica" w:cs="Helvetica"/>
          <w:vanish/>
          <w:color w:val="222222"/>
          <w:sz w:val="18"/>
          <w:szCs w:val="18"/>
          <w:lang w:val="en"/>
        </w:rPr>
        <w:t>Eriksson J., Lindgren B. and Lindahl E.</w:t>
      </w:r>
      <w:r>
        <w:rPr>
          <w:rStyle w:val="item-title"/>
          <w:rFonts w:ascii="Helvetica" w:hAnsi="Helvetica" w:cs="Helvetica"/>
          <w:vanish/>
          <w:color w:val="222222"/>
          <w:sz w:val="18"/>
          <w:szCs w:val="18"/>
          <w:lang w:val="en"/>
        </w:rPr>
        <w:t>Newly trained operating room nurses' experiences of nursing care in the operating room.</w:t>
      </w:r>
      <w:r>
        <w:rPr>
          <w:rStyle w:val="publication"/>
          <w:rFonts w:ascii="Helvetica" w:hAnsi="Helvetica" w:cs="Helvetica"/>
          <w:vanish/>
          <w:color w:val="222222"/>
          <w:sz w:val="18"/>
          <w:szCs w:val="18"/>
          <w:lang w:val="en"/>
        </w:rPr>
        <w:t>Scand J Caring Sci</w:t>
      </w:r>
      <w:r>
        <w:rPr>
          <w:rStyle w:val="full-stop"/>
          <w:rFonts w:ascii="Helvetica" w:hAnsi="Helvetica" w:cs="Helvetica"/>
          <w:vanish/>
          <w:color w:val="222222"/>
          <w:sz w:val="18"/>
          <w:szCs w:val="18"/>
          <w:lang w:val="en"/>
        </w:rPr>
        <w:t xml:space="preserve">. </w:t>
      </w:r>
      <w:r>
        <w:rPr>
          <w:rStyle w:val="yop"/>
          <w:rFonts w:ascii="Helvetica" w:hAnsi="Helvetica" w:cs="Helvetica"/>
          <w:vanish/>
          <w:color w:val="222222"/>
          <w:sz w:val="18"/>
          <w:szCs w:val="18"/>
          <w:lang w:val="en"/>
        </w:rPr>
        <w:t xml:space="preserve">2020 </w:t>
      </w:r>
      <w:r>
        <w:rPr>
          <w:rStyle w:val="10"/>
          <w:rFonts w:ascii="Helvetica" w:hAnsi="Helvetica" w:cs="Helvetica"/>
          <w:vanish/>
          <w:color w:val="222222"/>
          <w:sz w:val="18"/>
          <w:szCs w:val="18"/>
          <w:lang w:val="en"/>
        </w:rPr>
        <w:t xml:space="preserve">Dec; </w:t>
      </w:r>
      <w:r>
        <w:rPr>
          <w:rStyle w:val="volissue"/>
          <w:rFonts w:ascii="Helvetica" w:hAnsi="Helvetica" w:cs="Helvetica"/>
          <w:vanish/>
          <w:color w:val="222222"/>
          <w:sz w:val="18"/>
          <w:szCs w:val="18"/>
          <w:lang w:val="en"/>
        </w:rPr>
        <w:t>34 (4</w:t>
      </w:r>
      <w:r>
        <w:rPr>
          <w:rFonts w:ascii="Helvetica" w:hAnsi="Helvetica" w:cs="Helvetica"/>
          <w:vanish/>
          <w:color w:val="222222"/>
          <w:sz w:val="18"/>
          <w:szCs w:val="18"/>
          <w:lang w:val="en"/>
        </w:rPr>
        <w:t>)</w:t>
      </w:r>
      <w:r>
        <w:rPr>
          <w:rStyle w:val="pages"/>
          <w:rFonts w:ascii="Helvetica" w:hAnsi="Helvetica" w:cs="Helvetica"/>
          <w:vanish/>
          <w:color w:val="222222"/>
          <w:sz w:val="18"/>
          <w:szCs w:val="18"/>
          <w:lang w:val="en"/>
        </w:rPr>
        <w:t>: 1074-1082</w:t>
      </w:r>
      <w:r>
        <w:rPr>
          <w:rStyle w:val="full-stop"/>
          <w:rFonts w:ascii="Helvetica" w:hAnsi="Helvetica" w:cs="Helvetica"/>
          <w:vanish/>
          <w:color w:val="222222"/>
          <w:sz w:val="18"/>
          <w:szCs w:val="18"/>
          <w:lang w:val="en"/>
        </w:rPr>
        <w:t xml:space="preserve">. </w:t>
      </w:r>
    </w:p>
    <w:p w:rsidR="00E343A4" w:rsidRDefault="00E343A4" w:rsidP="004F0ABD">
      <w:pPr>
        <w:bidi w:val="0"/>
        <w:rPr>
          <w:rFonts w:ascii="Helvetica" w:hAnsi="Helvetica" w:cs="Helvetica"/>
          <w:vanish/>
          <w:color w:val="222222"/>
          <w:sz w:val="18"/>
          <w:szCs w:val="18"/>
          <w:lang w:val="en"/>
        </w:rPr>
      </w:pPr>
      <w:r>
        <w:rPr>
          <w:rStyle w:val="authors"/>
          <w:rFonts w:ascii="Helvetica" w:hAnsi="Helvetica" w:cs="Helvetica"/>
          <w:vanish/>
          <w:color w:val="222222"/>
          <w:sz w:val="18"/>
          <w:szCs w:val="18"/>
          <w:lang w:val="en"/>
        </w:rPr>
        <w:t>Eriksson, Lindgren &amp; Lindahl</w:t>
      </w:r>
      <w:r>
        <w:rPr>
          <w:rStyle w:val="yop"/>
          <w:rFonts w:ascii="Helvetica" w:hAnsi="Helvetica" w:cs="Helvetica"/>
          <w:vanish/>
          <w:color w:val="222222"/>
          <w:sz w:val="18"/>
          <w:szCs w:val="18"/>
          <w:lang w:val="en"/>
        </w:rPr>
        <w:t xml:space="preserve"> 2020</w:t>
      </w:r>
      <w:r>
        <w:rPr>
          <w:rFonts w:ascii="Helvetica" w:hAnsi="Helvetica" w:cs="Helvetica"/>
          <w:vanish/>
          <w:color w:val="222222"/>
          <w:sz w:val="18"/>
          <w:szCs w:val="18"/>
          <w:lang w:val="en"/>
        </w:rPr>
        <w:t xml:space="preserve">, </w:t>
      </w:r>
      <w:r>
        <w:rPr>
          <w:rStyle w:val="item-title"/>
          <w:rFonts w:ascii="Helvetica" w:hAnsi="Helvetica" w:cs="Helvetica"/>
          <w:vanish/>
          <w:color w:val="222222"/>
          <w:sz w:val="18"/>
          <w:szCs w:val="18"/>
          <w:lang w:val="en"/>
        </w:rPr>
        <w:t xml:space="preserve">'Newly trained operating room nurses' experiences of nursing care in the operating room', </w:t>
      </w:r>
      <w:r>
        <w:rPr>
          <w:rFonts w:ascii="Helvetica" w:hAnsi="Helvetica" w:cs="Helvetica"/>
          <w:i/>
          <w:iCs/>
          <w:vanish/>
          <w:color w:val="222222"/>
          <w:sz w:val="18"/>
          <w:szCs w:val="18"/>
          <w:lang w:val="en"/>
        </w:rPr>
        <w:t>Scandinavian journal of caring sciences</w:t>
      </w:r>
      <w:r>
        <w:rPr>
          <w:rStyle w:val="volissue"/>
          <w:rFonts w:ascii="Helvetica" w:hAnsi="Helvetica" w:cs="Helvetica"/>
          <w:vanish/>
          <w:color w:val="222222"/>
          <w:sz w:val="18"/>
          <w:szCs w:val="18"/>
          <w:lang w:val="en"/>
        </w:rPr>
        <w:t>, vol. 34, no.4</w:t>
      </w:r>
      <w:r>
        <w:rPr>
          <w:rFonts w:ascii="Helvetica" w:hAnsi="Helvetica" w:cs="Helvetica"/>
          <w:vanish/>
          <w:color w:val="222222"/>
          <w:sz w:val="18"/>
          <w:szCs w:val="18"/>
          <w:lang w:val="en"/>
        </w:rPr>
        <w:t xml:space="preserve">, </w:t>
      </w:r>
      <w:r>
        <w:rPr>
          <w:rStyle w:val="pages"/>
          <w:rFonts w:ascii="Helvetica" w:hAnsi="Helvetica" w:cs="Helvetica"/>
          <w:vanish/>
          <w:color w:val="222222"/>
          <w:sz w:val="18"/>
          <w:szCs w:val="18"/>
          <w:lang w:val="en"/>
        </w:rPr>
        <w:t>pp. 1074-1082</w:t>
      </w:r>
      <w:r>
        <w:rPr>
          <w:rStyle w:val="full-stop"/>
          <w:rFonts w:ascii="Helvetica" w:hAnsi="Helvetica" w:cs="Helvetica"/>
          <w:vanish/>
          <w:color w:val="222222"/>
          <w:sz w:val="18"/>
          <w:szCs w:val="18"/>
          <w:lang w:val="en"/>
        </w:rPr>
        <w:t xml:space="preserve">. </w:t>
      </w:r>
      <w:r>
        <w:rPr>
          <w:rStyle w:val="pub-url"/>
          <w:rFonts w:ascii="Helvetica" w:hAnsi="Helvetica" w:cs="Helvetica"/>
          <w:vanish/>
          <w:color w:val="222222"/>
          <w:sz w:val="18"/>
          <w:szCs w:val="18"/>
          <w:lang w:val="en"/>
        </w:rPr>
        <w:t>Available from: https://www-ncbi-nlm-nih-gov.moh-ez.medlcp.tau.ac.il/pubmed/31943310</w:t>
      </w:r>
      <w:r>
        <w:rPr>
          <w:rStyle w:val="full-stop"/>
          <w:rFonts w:ascii="Helvetica" w:hAnsi="Helvetica" w:cs="Helvetica"/>
          <w:vanish/>
          <w:color w:val="222222"/>
          <w:sz w:val="18"/>
          <w:szCs w:val="18"/>
          <w:lang w:val="en"/>
        </w:rPr>
        <w:t xml:space="preserve">. </w:t>
      </w:r>
    </w:p>
    <w:p w:rsidR="00E343A4" w:rsidRDefault="00E343A4" w:rsidP="004F0ABD">
      <w:pPr>
        <w:bidi w:val="0"/>
        <w:rPr>
          <w:rFonts w:ascii="Helvetica" w:hAnsi="Helvetica" w:cs="Helvetica"/>
          <w:vanish/>
          <w:color w:val="222222"/>
          <w:sz w:val="18"/>
          <w:szCs w:val="18"/>
          <w:lang w:val="en"/>
        </w:rPr>
      </w:pPr>
      <w:r>
        <w:rPr>
          <w:rStyle w:val="authors"/>
          <w:rFonts w:ascii="Helvetica" w:hAnsi="Helvetica" w:cs="Helvetica"/>
          <w:vanish/>
          <w:color w:val="222222"/>
          <w:sz w:val="18"/>
          <w:szCs w:val="18"/>
          <w:lang w:val="en"/>
        </w:rPr>
        <w:t>Eriksson J, Lindgren B Lindahl E</w:t>
      </w:r>
      <w:r>
        <w:rPr>
          <w:rStyle w:val="full-stop"/>
          <w:rFonts w:ascii="Helvetica" w:hAnsi="Helvetica" w:cs="Helvetica"/>
          <w:vanish/>
          <w:color w:val="222222"/>
          <w:sz w:val="18"/>
          <w:szCs w:val="18"/>
          <w:lang w:val="en"/>
        </w:rPr>
        <w:t xml:space="preserve">. </w:t>
      </w:r>
      <w:r>
        <w:rPr>
          <w:rStyle w:val="item-title"/>
          <w:rFonts w:ascii="Helvetica" w:hAnsi="Helvetica" w:cs="Helvetica"/>
          <w:vanish/>
          <w:color w:val="222222"/>
          <w:sz w:val="18"/>
          <w:szCs w:val="18"/>
          <w:lang w:val="en"/>
        </w:rPr>
        <w:t>Newly trained operating room nurses' experiences of nursing care in the operating room.</w:t>
      </w:r>
      <w:r>
        <w:rPr>
          <w:rStyle w:val="italicized"/>
          <w:rFonts w:ascii="Helvetica" w:hAnsi="Helvetica" w:cs="Helvetica"/>
          <w:vanish/>
          <w:color w:val="222222"/>
          <w:sz w:val="18"/>
          <w:szCs w:val="18"/>
          <w:lang w:val="en"/>
        </w:rPr>
        <w:t>Scand J Caring Sci</w:t>
      </w:r>
      <w:r>
        <w:rPr>
          <w:rStyle w:val="full-stop"/>
          <w:rFonts w:ascii="Helvetica" w:hAnsi="Helvetica" w:cs="Helvetica"/>
          <w:vanish/>
          <w:color w:val="222222"/>
          <w:sz w:val="18"/>
          <w:szCs w:val="18"/>
          <w:lang w:val="en"/>
        </w:rPr>
        <w:t xml:space="preserve">. </w:t>
      </w:r>
      <w:r>
        <w:rPr>
          <w:rStyle w:val="yop"/>
          <w:rFonts w:ascii="Helvetica" w:hAnsi="Helvetica" w:cs="Helvetica"/>
          <w:vanish/>
          <w:color w:val="222222"/>
          <w:sz w:val="18"/>
          <w:szCs w:val="18"/>
          <w:lang w:val="en"/>
        </w:rPr>
        <w:t>2020</w:t>
      </w:r>
      <w:r>
        <w:rPr>
          <w:rFonts w:ascii="Helvetica" w:hAnsi="Helvetica" w:cs="Helvetica"/>
          <w:vanish/>
          <w:color w:val="222222"/>
          <w:sz w:val="18"/>
          <w:szCs w:val="18"/>
          <w:lang w:val="en"/>
        </w:rPr>
        <w:t>;</w:t>
      </w:r>
      <w:r>
        <w:rPr>
          <w:rStyle w:val="volissue"/>
          <w:rFonts w:ascii="Helvetica" w:hAnsi="Helvetica" w:cs="Helvetica"/>
          <w:vanish/>
          <w:color w:val="222222"/>
          <w:sz w:val="18"/>
          <w:szCs w:val="18"/>
          <w:lang w:val="en"/>
        </w:rPr>
        <w:t xml:space="preserve"> 34 (4</w:t>
      </w:r>
      <w:r>
        <w:rPr>
          <w:rFonts w:ascii="Helvetica" w:hAnsi="Helvetica" w:cs="Helvetica"/>
          <w:vanish/>
          <w:color w:val="222222"/>
          <w:sz w:val="18"/>
          <w:szCs w:val="18"/>
          <w:lang w:val="en"/>
        </w:rPr>
        <w:t>)</w:t>
      </w:r>
      <w:r>
        <w:rPr>
          <w:rStyle w:val="pages"/>
          <w:rFonts w:ascii="Helvetica" w:hAnsi="Helvetica" w:cs="Helvetica"/>
          <w:vanish/>
          <w:color w:val="222222"/>
          <w:sz w:val="18"/>
          <w:szCs w:val="18"/>
          <w:lang w:val="en"/>
        </w:rPr>
        <w:t>: 1074-1082</w:t>
      </w:r>
      <w:r>
        <w:rPr>
          <w:rStyle w:val="full-stop"/>
          <w:rFonts w:ascii="Helvetica" w:hAnsi="Helvetica" w:cs="Helvetica"/>
          <w:vanish/>
          <w:color w:val="222222"/>
          <w:sz w:val="18"/>
          <w:szCs w:val="18"/>
          <w:lang w:val="en"/>
        </w:rPr>
        <w:t xml:space="preserve">. </w:t>
      </w:r>
      <w:r>
        <w:rPr>
          <w:rStyle w:val="pub-url"/>
          <w:rFonts w:ascii="Helvetica" w:hAnsi="Helvetica" w:cs="Helvetica"/>
          <w:vanish/>
          <w:color w:val="222222"/>
          <w:sz w:val="18"/>
          <w:szCs w:val="18"/>
          <w:lang w:val="en"/>
        </w:rPr>
        <w:t>https://www-ncbi-nlm-nih-gov.moh-ez.medlcp.tau.ac.il/pubmed/31943310</w:t>
      </w:r>
      <w:r>
        <w:rPr>
          <w:rStyle w:val="full-stop"/>
          <w:rFonts w:ascii="Helvetica" w:hAnsi="Helvetica" w:cs="Helvetica"/>
          <w:vanish/>
          <w:color w:val="222222"/>
          <w:sz w:val="18"/>
          <w:szCs w:val="18"/>
          <w:lang w:val="en"/>
        </w:rPr>
        <w:t xml:space="preserve">. </w:t>
      </w:r>
      <w:r>
        <w:rPr>
          <w:rStyle w:val="doi"/>
          <w:rFonts w:ascii="Helvetica" w:hAnsi="Helvetica" w:cs="Helvetica"/>
          <w:vanish/>
          <w:color w:val="222222"/>
          <w:sz w:val="18"/>
          <w:szCs w:val="18"/>
          <w:lang w:val="en"/>
        </w:rPr>
        <w:t>doi:10.1111/scs.12817</w:t>
      </w:r>
      <w:r>
        <w:rPr>
          <w:rStyle w:val="full-stop"/>
          <w:rFonts w:ascii="Helvetica" w:hAnsi="Helvetica" w:cs="Helvetica"/>
          <w:vanish/>
          <w:color w:val="222222"/>
          <w:sz w:val="18"/>
          <w:szCs w:val="18"/>
          <w:lang w:val="en"/>
        </w:rPr>
        <w:t xml:space="preserve">. </w:t>
      </w:r>
    </w:p>
    <w:p w:rsidR="00E343A4" w:rsidRDefault="00E343A4" w:rsidP="004F0ABD">
      <w:pPr>
        <w:pStyle w:val="z-BottomofForm"/>
      </w:pPr>
      <w:r>
        <w:rPr>
          <w:rtl/>
        </w:rPr>
        <w:t>תחתית הטופס</w:t>
      </w:r>
    </w:p>
    <w:p w:rsidR="00E343A4" w:rsidRDefault="00E343A4" w:rsidP="004F0ABD">
      <w:pPr>
        <w:bidi w:val="0"/>
        <w:spacing w:line="360" w:lineRule="auto"/>
        <w:rPr>
          <w:rStyle w:val="authors"/>
          <w:rFonts w:ascii="Helvetica" w:hAnsi="Helvetica" w:cs="Helvetica"/>
          <w:color w:val="222222"/>
          <w:sz w:val="18"/>
          <w:szCs w:val="18"/>
        </w:rPr>
      </w:pPr>
    </w:p>
    <w:p w:rsidR="00E343A4" w:rsidRDefault="00E343A4" w:rsidP="004F0ABD">
      <w:pPr>
        <w:bidi w:val="0"/>
        <w:spacing w:line="360" w:lineRule="auto"/>
        <w:rPr>
          <w:rStyle w:val="authors"/>
          <w:rFonts w:ascii="Helvetica" w:hAnsi="Helvetica" w:cs="Helvetica"/>
          <w:color w:val="222222"/>
          <w:sz w:val="18"/>
          <w:szCs w:val="18"/>
        </w:rPr>
      </w:pPr>
      <w:r>
        <w:rPr>
          <w:rFonts w:ascii="Segoe UI" w:hAnsi="Segoe UI" w:cs="Segoe UI"/>
          <w:color w:val="333333"/>
          <w:sz w:val="27"/>
          <w:szCs w:val="27"/>
          <w:lang w:val="en"/>
        </w:rPr>
        <w:t xml:space="preserve">Göras, C., Nilsson, U., Ekstedt, M. </w:t>
      </w:r>
      <w:r>
        <w:rPr>
          <w:rFonts w:ascii="Segoe UI" w:hAnsi="Segoe UI" w:cs="Segoe UI"/>
          <w:i/>
          <w:iCs/>
          <w:color w:val="333333"/>
          <w:sz w:val="27"/>
          <w:szCs w:val="27"/>
          <w:lang w:val="en"/>
        </w:rPr>
        <w:t>et al.</w:t>
      </w:r>
      <w:r>
        <w:rPr>
          <w:rFonts w:ascii="Segoe UI" w:hAnsi="Segoe UI" w:cs="Segoe UI"/>
          <w:color w:val="333333"/>
          <w:sz w:val="27"/>
          <w:szCs w:val="27"/>
          <w:lang w:val="en"/>
        </w:rPr>
        <w:t xml:space="preserve"> Managing complexity in the operating room: a group interview study. </w:t>
      </w:r>
      <w:r>
        <w:rPr>
          <w:rFonts w:ascii="Segoe UI" w:hAnsi="Segoe UI" w:cs="Segoe UI"/>
          <w:i/>
          <w:iCs/>
          <w:color w:val="333333"/>
          <w:sz w:val="27"/>
          <w:szCs w:val="27"/>
          <w:lang w:val="en"/>
        </w:rPr>
        <w:t>BMC Health Serv Res</w:t>
      </w:r>
      <w:r>
        <w:rPr>
          <w:rFonts w:ascii="Segoe UI" w:hAnsi="Segoe UI" w:cs="Segoe UI"/>
          <w:color w:val="333333"/>
          <w:sz w:val="27"/>
          <w:szCs w:val="27"/>
          <w:lang w:val="en"/>
        </w:rPr>
        <w:t xml:space="preserve"> </w:t>
      </w:r>
      <w:r>
        <w:rPr>
          <w:rFonts w:ascii="Segoe UI" w:hAnsi="Segoe UI" w:cs="Segoe UI"/>
          <w:b/>
          <w:bCs/>
          <w:color w:val="333333"/>
          <w:sz w:val="27"/>
          <w:szCs w:val="27"/>
          <w:lang w:val="en"/>
        </w:rPr>
        <w:t xml:space="preserve">20, </w:t>
      </w:r>
      <w:r>
        <w:rPr>
          <w:rFonts w:ascii="Segoe UI" w:hAnsi="Segoe UI" w:cs="Segoe UI"/>
          <w:color w:val="333333"/>
          <w:sz w:val="27"/>
          <w:szCs w:val="27"/>
          <w:lang w:val="en"/>
        </w:rPr>
        <w:t xml:space="preserve">440 (2020). </w:t>
      </w:r>
      <w:hyperlink r:id="rId19" w:history="1">
        <w:r w:rsidR="00C537BA" w:rsidRPr="00C147A9">
          <w:rPr>
            <w:rStyle w:val="Hyperlink"/>
            <w:rFonts w:ascii="Segoe UI" w:hAnsi="Segoe UI" w:cs="Segoe UI"/>
            <w:sz w:val="27"/>
            <w:szCs w:val="27"/>
            <w:lang w:val="en"/>
          </w:rPr>
          <w:t>https://doi-org.moh-ez.medlcp.tau.ac.il/10.1186/s12913-020-05192-8</w:t>
        </w:r>
      </w:hyperlink>
    </w:p>
    <w:p w:rsidR="00C537BA" w:rsidRDefault="00C537BA" w:rsidP="004F0ABD">
      <w:pPr>
        <w:bidi w:val="0"/>
        <w:spacing w:line="360" w:lineRule="auto"/>
        <w:rPr>
          <w:rStyle w:val="authors"/>
          <w:rFonts w:ascii="Helvetica" w:hAnsi="Helvetica" w:cs="Helvetica"/>
          <w:color w:val="222222"/>
          <w:sz w:val="18"/>
          <w:szCs w:val="18"/>
        </w:rPr>
      </w:pPr>
    </w:p>
    <w:p w:rsidR="00C537BA" w:rsidRPr="00D46BB3" w:rsidRDefault="00C537BA" w:rsidP="004F0ABD">
      <w:pPr>
        <w:bidi w:val="0"/>
        <w:spacing w:line="360" w:lineRule="auto"/>
        <w:rPr>
          <w:rStyle w:val="authors"/>
          <w:rFonts w:ascii="Helvetica" w:hAnsi="Helvetica" w:cs="Helvetica"/>
          <w:color w:val="222222"/>
          <w:sz w:val="18"/>
          <w:szCs w:val="18"/>
        </w:rPr>
      </w:pPr>
      <w:r>
        <w:rPr>
          <w:rFonts w:ascii="Helvetica" w:hAnsi="Helvetica" w:cs="Helvetica"/>
          <w:color w:val="333333"/>
          <w:sz w:val="23"/>
          <w:szCs w:val="23"/>
          <w:shd w:val="clear" w:color="auto" w:fill="FFFFFF"/>
        </w:rPr>
        <w:t>Fry DE, Pine M, Jones BL, Meimban RJ. Patient Characteristics and the Occurrence of Never Events. </w:t>
      </w:r>
      <w:r>
        <w:rPr>
          <w:rStyle w:val="Emphasis"/>
          <w:rFonts w:ascii="Helvetica" w:hAnsi="Helvetica" w:cs="Helvetica"/>
          <w:color w:val="333333"/>
          <w:sz w:val="23"/>
          <w:szCs w:val="23"/>
          <w:shd w:val="clear" w:color="auto" w:fill="FFFFFF"/>
        </w:rPr>
        <w:t>Arch Surg.</w:t>
      </w:r>
      <w:r>
        <w:rPr>
          <w:rFonts w:ascii="Helvetica" w:hAnsi="Helvetica" w:cs="Helvetica"/>
          <w:color w:val="333333"/>
          <w:sz w:val="23"/>
          <w:szCs w:val="23"/>
          <w:shd w:val="clear" w:color="auto" w:fill="FFFFFF"/>
        </w:rPr>
        <w:t> 2010;145(2):148–151. doi:10.1001/archsurg.2009.277</w:t>
      </w:r>
    </w:p>
    <w:p w:rsidR="00E343A4" w:rsidRDefault="00E343A4" w:rsidP="004F0ABD">
      <w:pPr>
        <w:bidi w:val="0"/>
        <w:spacing w:line="360" w:lineRule="auto"/>
        <w:rPr>
          <w:rFonts w:ascii="Times New Roman" w:hAnsi="Times New Roman" w:cs="Times New Roman"/>
          <w:sz w:val="24"/>
          <w:szCs w:val="24"/>
        </w:rPr>
      </w:pPr>
      <w:r>
        <w:rPr>
          <w:rStyle w:val="authors"/>
          <w:rFonts w:ascii="Helvetica" w:hAnsi="Helvetica" w:cs="Helvetica"/>
          <w:color w:val="222222"/>
          <w:sz w:val="18"/>
          <w:szCs w:val="18"/>
          <w:lang w:val="en"/>
        </w:rPr>
        <w:t>Omar, I., Graham, Y., Singhal, R., Wilson, M., Madhok, B., &amp; Mahawar, K.K.</w:t>
      </w:r>
      <w:r>
        <w:rPr>
          <w:rStyle w:val="dop"/>
          <w:rFonts w:ascii="Helvetica" w:hAnsi="Helvetica" w:cs="Helvetica"/>
          <w:color w:val="222222"/>
          <w:sz w:val="18"/>
          <w:szCs w:val="18"/>
          <w:lang w:val="en"/>
        </w:rPr>
        <w:t xml:space="preserve"> (2020, November 20). </w:t>
      </w:r>
      <w:r>
        <w:rPr>
          <w:rStyle w:val="item-title"/>
          <w:rFonts w:ascii="Helvetica" w:hAnsi="Helvetica" w:cs="Helvetica"/>
          <w:color w:val="222222"/>
          <w:sz w:val="18"/>
          <w:szCs w:val="18"/>
          <w:lang w:val="en"/>
        </w:rPr>
        <w:t>Identification of Common Themes from Never Events Data Published by NHS England.</w:t>
      </w:r>
      <w:r>
        <w:rPr>
          <w:rFonts w:ascii="Helvetica" w:hAnsi="Helvetica" w:cs="Helvetica"/>
          <w:i/>
          <w:iCs/>
          <w:color w:val="222222"/>
          <w:sz w:val="18"/>
          <w:szCs w:val="18"/>
          <w:lang w:val="en"/>
        </w:rPr>
        <w:t xml:space="preserve"> World Journal of Surgery</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45</w:t>
      </w:r>
      <w:r>
        <w:rPr>
          <w:rStyle w:val="volissue"/>
          <w:rFonts w:ascii="Helvetica" w:hAnsi="Helvetica" w:cs="Helvetica"/>
          <w:color w:val="222222"/>
          <w:sz w:val="18"/>
          <w:szCs w:val="18"/>
          <w:lang w:val="en"/>
        </w:rPr>
        <w:t>(3)</w:t>
      </w:r>
      <w:r>
        <w:rPr>
          <w:rStyle w:val="pages"/>
          <w:rFonts w:ascii="Helvetica" w:hAnsi="Helvetica" w:cs="Helvetica"/>
          <w:color w:val="222222"/>
          <w:sz w:val="18"/>
          <w:szCs w:val="18"/>
          <w:lang w:val="en"/>
        </w:rPr>
        <w:t>, 697-704</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w:t>
      </w:r>
      <w:hyperlink r:id="rId20" w:history="1">
        <w:r w:rsidRPr="006E08D1">
          <w:rPr>
            <w:rStyle w:val="Hyperlink"/>
            <w:rFonts w:ascii="Helvetica" w:hAnsi="Helvetica" w:cs="Helvetica"/>
            <w:sz w:val="18"/>
            <w:szCs w:val="18"/>
            <w:lang w:val="en"/>
          </w:rPr>
          <w:t>https://doi-org.moh-ez.medlcp.tau.ac.il/10.1007/s00268-020-05867-7</w:t>
        </w:r>
      </w:hyperlink>
    </w:p>
    <w:p w:rsidR="00E343A4" w:rsidRDefault="00E343A4" w:rsidP="004F0ABD">
      <w:pPr>
        <w:autoSpaceDE w:val="0"/>
        <w:autoSpaceDN w:val="0"/>
        <w:bidi w:val="0"/>
        <w:adjustRightInd w:val="0"/>
        <w:spacing w:after="0" w:line="240" w:lineRule="auto"/>
        <w:rPr>
          <w:rFonts w:ascii="AdvPTimes" w:hAnsi="AdvPTimes" w:cs="AdvPTimes"/>
          <w:color w:val="000000"/>
          <w:sz w:val="17"/>
          <w:szCs w:val="17"/>
        </w:rPr>
      </w:pPr>
      <w:r>
        <w:rPr>
          <w:rFonts w:ascii="AdvPTimes" w:hAnsi="AdvPTimes" w:cs="AdvPTimes"/>
          <w:color w:val="000000"/>
          <w:sz w:val="17"/>
          <w:szCs w:val="17"/>
        </w:rPr>
        <w:t>WHO patient safety and World Health Organization. (2009)</w:t>
      </w:r>
    </w:p>
    <w:p w:rsidR="00E343A4" w:rsidRDefault="00E343A4" w:rsidP="004F0ABD">
      <w:pPr>
        <w:autoSpaceDE w:val="0"/>
        <w:autoSpaceDN w:val="0"/>
        <w:bidi w:val="0"/>
        <w:adjustRightInd w:val="0"/>
        <w:spacing w:after="0" w:line="240" w:lineRule="auto"/>
        <w:rPr>
          <w:rFonts w:ascii="AdvPTimes" w:hAnsi="AdvPTimes" w:cs="AdvPTimes"/>
          <w:color w:val="000000"/>
          <w:sz w:val="17"/>
          <w:szCs w:val="17"/>
        </w:rPr>
      </w:pPr>
      <w:r>
        <w:rPr>
          <w:rFonts w:ascii="AdvPTimes" w:hAnsi="AdvPTimes" w:cs="AdvPTimes"/>
          <w:color w:val="000000"/>
          <w:sz w:val="17"/>
          <w:szCs w:val="17"/>
        </w:rPr>
        <w:t>WHO guidelines for safe surgery: 2009: safe surgery saves lives.</w:t>
      </w:r>
    </w:p>
    <w:p w:rsidR="00E343A4" w:rsidRDefault="00E343A4" w:rsidP="004F0ABD">
      <w:pPr>
        <w:autoSpaceDE w:val="0"/>
        <w:autoSpaceDN w:val="0"/>
        <w:bidi w:val="0"/>
        <w:adjustRightInd w:val="0"/>
        <w:spacing w:after="0" w:line="240" w:lineRule="auto"/>
        <w:rPr>
          <w:rFonts w:ascii="AdvPTimes" w:hAnsi="AdvPTimes" w:cs="AdvPTimes"/>
          <w:color w:val="000000"/>
          <w:sz w:val="17"/>
          <w:szCs w:val="17"/>
        </w:rPr>
      </w:pPr>
      <w:r>
        <w:rPr>
          <w:rFonts w:ascii="AdvPTimes" w:hAnsi="AdvPTimes" w:cs="AdvPTimes"/>
          <w:color w:val="000000"/>
          <w:sz w:val="17"/>
          <w:szCs w:val="17"/>
        </w:rPr>
        <w:t>World J Surg (2021) 45:697–704 703</w:t>
      </w:r>
    </w:p>
    <w:p w:rsidR="00E343A4" w:rsidRDefault="00E343A4" w:rsidP="004F0ABD">
      <w:pPr>
        <w:autoSpaceDE w:val="0"/>
        <w:autoSpaceDN w:val="0"/>
        <w:bidi w:val="0"/>
        <w:adjustRightInd w:val="0"/>
        <w:spacing w:after="0" w:line="240" w:lineRule="auto"/>
        <w:rPr>
          <w:rFonts w:ascii="AdvSPRING-R" w:hAnsi="AdvSPRING-R" w:cs="AdvSPRING-R"/>
          <w:color w:val="000000"/>
          <w:sz w:val="30"/>
          <w:szCs w:val="30"/>
        </w:rPr>
      </w:pPr>
      <w:r>
        <w:rPr>
          <w:rFonts w:ascii="AdvSPRING-R" w:hAnsi="AdvSPRING-R" w:cs="AdvSPRING-R"/>
          <w:color w:val="000000"/>
          <w:sz w:val="30"/>
          <w:szCs w:val="30"/>
        </w:rPr>
        <w:t>123</w:t>
      </w:r>
    </w:p>
    <w:p w:rsidR="00E343A4" w:rsidRDefault="00E343A4" w:rsidP="004F0ABD">
      <w:pPr>
        <w:autoSpaceDE w:val="0"/>
        <w:autoSpaceDN w:val="0"/>
        <w:bidi w:val="0"/>
        <w:adjustRightInd w:val="0"/>
        <w:spacing w:after="0" w:line="240" w:lineRule="auto"/>
        <w:rPr>
          <w:rFonts w:ascii="AdvPTimes" w:hAnsi="AdvPTimes" w:cs="AdvPTimes"/>
          <w:color w:val="0000FF"/>
          <w:sz w:val="17"/>
          <w:szCs w:val="17"/>
        </w:rPr>
      </w:pPr>
      <w:r>
        <w:rPr>
          <w:rFonts w:ascii="AdvPTimes" w:hAnsi="AdvPTimes" w:cs="AdvPTimes"/>
          <w:color w:val="000000"/>
          <w:sz w:val="17"/>
          <w:szCs w:val="17"/>
        </w:rPr>
        <w:t xml:space="preserve">World Health Organization. </w:t>
      </w:r>
      <w:r>
        <w:rPr>
          <w:rFonts w:ascii="AdvPTimes" w:hAnsi="AdvPTimes" w:cs="AdvPTimes"/>
          <w:color w:val="0000FF"/>
          <w:sz w:val="17"/>
          <w:szCs w:val="17"/>
        </w:rPr>
        <w:t>https://apps.who.int/iris/handle/</w:t>
      </w:r>
    </w:p>
    <w:p w:rsidR="00E343A4" w:rsidRDefault="00E343A4" w:rsidP="004F0ABD">
      <w:pPr>
        <w:bidi w:val="0"/>
        <w:spacing w:line="360" w:lineRule="auto"/>
        <w:rPr>
          <w:rFonts w:ascii="Times New Roman" w:hAnsi="Times New Roman" w:cs="Times New Roman"/>
          <w:sz w:val="24"/>
          <w:szCs w:val="24"/>
        </w:rPr>
      </w:pPr>
      <w:r>
        <w:rPr>
          <w:rFonts w:ascii="AdvPTimes" w:hAnsi="AdvPTimes" w:cs="AdvPTimes"/>
          <w:color w:val="0000FF"/>
          <w:sz w:val="17"/>
          <w:szCs w:val="17"/>
        </w:rPr>
        <w:t xml:space="preserve">10665/44185 </w:t>
      </w:r>
      <w:r>
        <w:rPr>
          <w:rFonts w:ascii="AdvPTimes" w:hAnsi="AdvPTimes" w:cs="AdvPTimes"/>
          <w:color w:val="000000"/>
          <w:sz w:val="17"/>
          <w:szCs w:val="17"/>
        </w:rPr>
        <w:t>Last accessed on 30th April’ 2020</w:t>
      </w:r>
    </w:p>
    <w:p w:rsidR="00E343A4" w:rsidRDefault="00E343A4" w:rsidP="004F0ABD">
      <w:pPr>
        <w:autoSpaceDE w:val="0"/>
        <w:autoSpaceDN w:val="0"/>
        <w:bidi w:val="0"/>
        <w:adjustRightInd w:val="0"/>
        <w:spacing w:after="0" w:line="240" w:lineRule="auto"/>
        <w:rPr>
          <w:rStyle w:val="Hyperlink"/>
          <w:rFonts w:ascii="Helvetica" w:hAnsi="Helvetica" w:cs="Helvetica"/>
          <w:sz w:val="18"/>
          <w:szCs w:val="18"/>
          <w:lang w:val="en"/>
        </w:rPr>
      </w:pPr>
      <w:r>
        <w:rPr>
          <w:rStyle w:val="authors"/>
          <w:rFonts w:ascii="Helvetica" w:hAnsi="Helvetica" w:cs="Helvetica"/>
          <w:color w:val="222222"/>
          <w:sz w:val="18"/>
          <w:szCs w:val="18"/>
          <w:lang w:val="en"/>
        </w:rPr>
        <w:t>Thiels, C.A., Lal, T.M., Nienow, J.M., Pasupathy, K.S., Blocker, R.C., Aho, J.M., Morgenthaler, T.I., Cima, R.R., Hallbeck, S., &amp; Bingener, J.</w:t>
      </w:r>
      <w:r>
        <w:rPr>
          <w:rStyle w:val="dop"/>
          <w:rFonts w:ascii="Helvetica" w:hAnsi="Helvetica" w:cs="Helvetica"/>
          <w:color w:val="222222"/>
          <w:sz w:val="18"/>
          <w:szCs w:val="18"/>
          <w:lang w:val="en"/>
        </w:rPr>
        <w:t xml:space="preserve"> (2015, August). </w:t>
      </w:r>
      <w:r>
        <w:rPr>
          <w:rStyle w:val="item-title"/>
          <w:rFonts w:ascii="Helvetica" w:hAnsi="Helvetica" w:cs="Helvetica"/>
          <w:color w:val="222222"/>
          <w:sz w:val="18"/>
          <w:szCs w:val="18"/>
          <w:lang w:val="en"/>
        </w:rPr>
        <w:t>Surgical Never Events and Contributing Human Factors.</w:t>
      </w:r>
      <w:r>
        <w:rPr>
          <w:rFonts w:ascii="Helvetica" w:hAnsi="Helvetica" w:cs="Helvetica"/>
          <w:i/>
          <w:iCs/>
          <w:color w:val="222222"/>
          <w:sz w:val="18"/>
          <w:szCs w:val="18"/>
          <w:lang w:val="en"/>
        </w:rPr>
        <w:t xml:space="preserve"> Surgery</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158</w:t>
      </w:r>
      <w:r>
        <w:rPr>
          <w:rStyle w:val="volissue"/>
          <w:rFonts w:ascii="Helvetica" w:hAnsi="Helvetica" w:cs="Helvetica"/>
          <w:color w:val="222222"/>
          <w:sz w:val="18"/>
          <w:szCs w:val="18"/>
          <w:lang w:val="en"/>
        </w:rPr>
        <w:t>(2)</w:t>
      </w:r>
      <w:r>
        <w:rPr>
          <w:rStyle w:val="pages"/>
          <w:rFonts w:ascii="Helvetica" w:hAnsi="Helvetica" w:cs="Helvetica"/>
          <w:color w:val="222222"/>
          <w:sz w:val="18"/>
          <w:szCs w:val="18"/>
          <w:lang w:val="en"/>
        </w:rPr>
        <w:t>, 515-521</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w:t>
      </w:r>
      <w:hyperlink r:id="rId21" w:history="1">
        <w:r w:rsidRPr="0083200F">
          <w:rPr>
            <w:rStyle w:val="Hyperlink"/>
            <w:rFonts w:ascii="Helvetica" w:hAnsi="Helvetica" w:cs="Helvetica"/>
            <w:sz w:val="18"/>
            <w:szCs w:val="18"/>
            <w:lang w:val="en"/>
          </w:rPr>
          <w:t>https://doi-org.moh-ez.medlcp.tau.ac.il/10.1016/j.surg.2015.03.053</w:t>
        </w:r>
      </w:hyperlink>
    </w:p>
    <w:p w:rsidR="00E343A4" w:rsidRDefault="00E343A4" w:rsidP="004F0ABD">
      <w:pPr>
        <w:autoSpaceDE w:val="0"/>
        <w:autoSpaceDN w:val="0"/>
        <w:bidi w:val="0"/>
        <w:adjustRightInd w:val="0"/>
        <w:spacing w:after="0" w:line="240" w:lineRule="auto"/>
        <w:rPr>
          <w:rStyle w:val="Hyperlink"/>
          <w:rFonts w:ascii="Helvetica" w:hAnsi="Helvetica" w:cs="Helvetica"/>
          <w:sz w:val="18"/>
          <w:szCs w:val="18"/>
          <w:lang w:val="en"/>
        </w:rPr>
      </w:pPr>
    </w:p>
    <w:p w:rsidR="00E343A4" w:rsidRDefault="00E343A4" w:rsidP="004F0ABD">
      <w:pPr>
        <w:autoSpaceDE w:val="0"/>
        <w:autoSpaceDN w:val="0"/>
        <w:bidi w:val="0"/>
        <w:adjustRightInd w:val="0"/>
        <w:spacing w:after="0" w:line="240" w:lineRule="auto"/>
        <w:rPr>
          <w:rFonts w:ascii="AdvPTimes" w:hAnsi="AdvPTimes" w:cs="AdvPTimes"/>
          <w:sz w:val="17"/>
          <w:szCs w:val="17"/>
        </w:rPr>
      </w:pPr>
      <w:r>
        <w:rPr>
          <w:rFonts w:ascii="AdvPTimes" w:hAnsi="AdvPTimes" w:cs="AdvPTimes"/>
          <w:sz w:val="17"/>
          <w:szCs w:val="17"/>
        </w:rPr>
        <w:t>Kizer KW (2001) Patient safety: a call to action: a consensus</w:t>
      </w:r>
    </w:p>
    <w:p w:rsidR="00E343A4" w:rsidRDefault="00E343A4" w:rsidP="004F0ABD">
      <w:pPr>
        <w:autoSpaceDE w:val="0"/>
        <w:autoSpaceDN w:val="0"/>
        <w:bidi w:val="0"/>
        <w:adjustRightInd w:val="0"/>
        <w:spacing w:after="0" w:line="240" w:lineRule="auto"/>
        <w:rPr>
          <w:rFonts w:ascii="AdvPTimes" w:hAnsi="AdvPTimes" w:cs="AdvPTimes"/>
          <w:sz w:val="17"/>
          <w:szCs w:val="17"/>
        </w:rPr>
      </w:pPr>
      <w:r>
        <w:rPr>
          <w:rFonts w:ascii="AdvPTimes" w:hAnsi="AdvPTimes" w:cs="AdvPTimes"/>
          <w:sz w:val="17"/>
          <w:szCs w:val="17"/>
        </w:rPr>
        <w:t>statement from the national quality forum. MedGenMed: Medscape</w:t>
      </w:r>
    </w:p>
    <w:p w:rsidR="00E343A4" w:rsidRDefault="00E343A4" w:rsidP="004F0ABD">
      <w:pPr>
        <w:autoSpaceDE w:val="0"/>
        <w:autoSpaceDN w:val="0"/>
        <w:bidi w:val="0"/>
        <w:adjustRightInd w:val="0"/>
        <w:spacing w:after="0" w:line="240" w:lineRule="auto"/>
        <w:rPr>
          <w:rFonts w:ascii="Times New Roman" w:hAnsi="Times New Roman" w:cs="Times New Roman"/>
          <w:sz w:val="24"/>
          <w:szCs w:val="24"/>
        </w:rPr>
      </w:pPr>
      <w:r>
        <w:rPr>
          <w:rFonts w:ascii="AdvPTimes" w:hAnsi="AdvPTimes" w:cs="AdvPTimes"/>
          <w:sz w:val="17"/>
          <w:szCs w:val="17"/>
        </w:rPr>
        <w:t>general medicine 3(2):10</w:t>
      </w:r>
    </w:p>
    <w:p w:rsidR="00E343A4" w:rsidRDefault="00E343A4" w:rsidP="004F0ABD">
      <w:pPr>
        <w:autoSpaceDE w:val="0"/>
        <w:autoSpaceDN w:val="0"/>
        <w:bidi w:val="0"/>
        <w:adjustRightInd w:val="0"/>
        <w:spacing w:after="0" w:line="240" w:lineRule="auto"/>
        <w:rPr>
          <w:rFonts w:ascii="Times New Roman" w:hAnsi="Times New Roman" w:cs="Times New Roman"/>
          <w:sz w:val="24"/>
          <w:szCs w:val="24"/>
        </w:rPr>
      </w:pPr>
    </w:p>
    <w:p w:rsidR="00E343A4" w:rsidRPr="00D46BB3" w:rsidRDefault="00E343A4" w:rsidP="004F0ABD">
      <w:pPr>
        <w:autoSpaceDE w:val="0"/>
        <w:autoSpaceDN w:val="0"/>
        <w:bidi w:val="0"/>
        <w:adjustRightInd w:val="0"/>
        <w:spacing w:after="0" w:line="240" w:lineRule="auto"/>
        <w:rPr>
          <w:rFonts w:ascii="Times New Roman" w:hAnsi="Times New Roman" w:cs="Times New Roman"/>
          <w:sz w:val="24"/>
          <w:szCs w:val="24"/>
          <w:lang w:val="en"/>
        </w:rPr>
      </w:pPr>
      <w:r>
        <w:rPr>
          <w:rStyle w:val="authors"/>
          <w:rFonts w:ascii="Helvetica" w:hAnsi="Helvetica" w:cs="Helvetica"/>
          <w:color w:val="222222"/>
          <w:sz w:val="18"/>
          <w:szCs w:val="18"/>
          <w:lang w:val="en"/>
        </w:rPr>
        <w:t>Kumar, J., &amp; Raina, R.</w:t>
      </w:r>
      <w:r>
        <w:rPr>
          <w:rStyle w:val="dop"/>
          <w:rFonts w:ascii="Helvetica" w:hAnsi="Helvetica" w:cs="Helvetica"/>
          <w:color w:val="222222"/>
          <w:sz w:val="18"/>
          <w:szCs w:val="18"/>
          <w:lang w:val="en"/>
        </w:rPr>
        <w:t xml:space="preserve"> (2017, March 28). </w:t>
      </w:r>
      <w:r>
        <w:rPr>
          <w:rStyle w:val="item-title"/>
          <w:rFonts w:ascii="Helvetica" w:hAnsi="Helvetica" w:cs="Helvetica"/>
          <w:color w:val="222222"/>
          <w:sz w:val="18"/>
          <w:szCs w:val="18"/>
          <w:lang w:val="en"/>
        </w:rPr>
        <w:t>‘Never Events in Surgery’: Mere Error or an Avoidable Disaster.</w:t>
      </w:r>
      <w:r>
        <w:rPr>
          <w:rFonts w:ascii="Helvetica" w:hAnsi="Helvetica" w:cs="Helvetica"/>
          <w:i/>
          <w:iCs/>
          <w:color w:val="222222"/>
          <w:sz w:val="18"/>
          <w:szCs w:val="18"/>
          <w:lang w:val="en"/>
        </w:rPr>
        <w:t xml:space="preserve"> Indian Journal of Surgery</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79</w:t>
      </w:r>
      <w:r>
        <w:rPr>
          <w:rStyle w:val="volissue"/>
          <w:rFonts w:ascii="Helvetica" w:hAnsi="Helvetica" w:cs="Helvetica"/>
          <w:color w:val="222222"/>
          <w:sz w:val="18"/>
          <w:szCs w:val="18"/>
          <w:lang w:val="en"/>
        </w:rPr>
        <w:t>(3)</w:t>
      </w:r>
      <w:r>
        <w:rPr>
          <w:rStyle w:val="pages"/>
          <w:rFonts w:ascii="Helvetica" w:hAnsi="Helvetica" w:cs="Helvetica"/>
          <w:color w:val="222222"/>
          <w:sz w:val="18"/>
          <w:szCs w:val="18"/>
          <w:lang w:val="en"/>
        </w:rPr>
        <w:t>, 238-244</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https://doi-org.moh-ez.medlcp.tau.ac.il/10.1007/s12262-017-1620-4</w:t>
      </w:r>
    </w:p>
    <w:p w:rsidR="00E343A4" w:rsidRDefault="00E343A4" w:rsidP="004F0ABD">
      <w:pPr>
        <w:autoSpaceDE w:val="0"/>
        <w:autoSpaceDN w:val="0"/>
        <w:bidi w:val="0"/>
        <w:adjustRightInd w:val="0"/>
        <w:spacing w:after="0" w:line="240" w:lineRule="auto"/>
        <w:rPr>
          <w:rFonts w:ascii="Times New Roman" w:hAnsi="Times New Roman" w:cs="Times New Roman"/>
          <w:sz w:val="24"/>
          <w:szCs w:val="24"/>
        </w:rPr>
      </w:pPr>
    </w:p>
    <w:p w:rsidR="00E343A4" w:rsidRDefault="00E343A4" w:rsidP="004F0ABD">
      <w:pPr>
        <w:bidi w:val="0"/>
        <w:spacing w:after="0" w:line="240" w:lineRule="auto"/>
        <w:rPr>
          <w:rFonts w:ascii="Helvetica" w:eastAsia="Times New Roman" w:hAnsi="Helvetica" w:cs="Helvetica"/>
          <w:color w:val="222222"/>
          <w:sz w:val="18"/>
          <w:szCs w:val="18"/>
        </w:rPr>
      </w:pPr>
      <w:r w:rsidRPr="00DA5D80">
        <w:rPr>
          <w:rFonts w:ascii="Helvetica" w:eastAsia="Times New Roman" w:hAnsi="Helvetica" w:cs="Helvetica"/>
          <w:color w:val="222222"/>
          <w:sz w:val="18"/>
          <w:szCs w:val="18"/>
          <w:lang w:val="en"/>
        </w:rPr>
        <w:t>Kizer</w:t>
      </w:r>
      <w:r>
        <w:rPr>
          <w:rFonts w:ascii="Helvetica" w:eastAsia="Times New Roman" w:hAnsi="Helvetica" w:cs="Helvetica"/>
          <w:color w:val="222222"/>
          <w:sz w:val="18"/>
          <w:szCs w:val="18"/>
          <w:lang w:val="en"/>
        </w:rPr>
        <w:t>, K.W.</w:t>
      </w:r>
      <w:r w:rsidRPr="00DA5D80">
        <w:rPr>
          <w:rFonts w:ascii="Helvetica" w:eastAsia="Times New Roman" w:hAnsi="Helvetica" w:cs="Helvetica"/>
          <w:color w:val="222222"/>
          <w:sz w:val="18"/>
          <w:szCs w:val="18"/>
          <w:lang w:val="en"/>
        </w:rPr>
        <w:t xml:space="preserve"> &amp; Stegun</w:t>
      </w:r>
      <w:r>
        <w:rPr>
          <w:rFonts w:ascii="Helvetica" w:eastAsia="Times New Roman" w:hAnsi="Helvetica" w:cs="Helvetica"/>
          <w:color w:val="222222"/>
          <w:sz w:val="18"/>
          <w:szCs w:val="18"/>
          <w:lang w:val="en"/>
        </w:rPr>
        <w:t xml:space="preserve">, B.S. (2005). </w:t>
      </w:r>
      <w:r w:rsidRPr="00DA5D80">
        <w:rPr>
          <w:rFonts w:ascii="Helvetica" w:eastAsia="Times New Roman" w:hAnsi="Helvetica" w:cs="Helvetica"/>
          <w:color w:val="222222"/>
          <w:sz w:val="18"/>
          <w:szCs w:val="18"/>
          <w:lang w:val="en"/>
        </w:rPr>
        <w:t xml:space="preserve"> 'Serious Reportable Adverse Events in Health Care', </w:t>
      </w:r>
      <w:r w:rsidRPr="00DA5D80">
        <w:rPr>
          <w:rFonts w:ascii="Helvetica" w:eastAsia="Times New Roman" w:hAnsi="Helvetica" w:cs="Helvetica"/>
          <w:i/>
          <w:iCs/>
          <w:color w:val="222222"/>
          <w:sz w:val="18"/>
          <w:szCs w:val="18"/>
          <w:lang w:val="en"/>
        </w:rPr>
        <w:t>Advances in Patient Safety: From Research to Implementation (Volume 4: Programs, Tools, and Products)</w:t>
      </w:r>
      <w:r w:rsidRPr="00DA5D80">
        <w:rPr>
          <w:rFonts w:ascii="Helvetica" w:eastAsia="Times New Roman" w:hAnsi="Helvetica" w:cs="Helvetica"/>
          <w:color w:val="222222"/>
          <w:sz w:val="18"/>
          <w:szCs w:val="18"/>
          <w:lang w:val="en"/>
        </w:rPr>
        <w:t xml:space="preserve">. Available from: https://www-ncbi-nlm-nih-gov.moh-ez.medlcp.tau.ac.il/pubmed/21250024. </w:t>
      </w:r>
    </w:p>
    <w:p w:rsidR="00E343A4" w:rsidRDefault="00E343A4" w:rsidP="004F0ABD">
      <w:pPr>
        <w:bidi w:val="0"/>
        <w:spacing w:after="0" w:line="240" w:lineRule="auto"/>
        <w:rPr>
          <w:rFonts w:ascii="Helvetica" w:eastAsia="Times New Roman" w:hAnsi="Helvetica" w:cs="Helvetica"/>
          <w:color w:val="222222"/>
          <w:sz w:val="18"/>
          <w:szCs w:val="18"/>
        </w:rPr>
      </w:pPr>
    </w:p>
    <w:p w:rsidR="00E343A4" w:rsidRPr="008815BB" w:rsidRDefault="00E343A4" w:rsidP="004F0ABD">
      <w:pPr>
        <w:bidi w:val="0"/>
        <w:spacing w:after="0" w:line="240" w:lineRule="auto"/>
        <w:rPr>
          <w:rFonts w:ascii="Helvetica" w:eastAsia="Times New Roman" w:hAnsi="Helvetica" w:cs="Helvetica"/>
          <w:color w:val="222222"/>
          <w:sz w:val="18"/>
          <w:szCs w:val="18"/>
          <w:rtl/>
          <w:lang w:val="en"/>
        </w:rPr>
      </w:pPr>
      <w:r>
        <w:rPr>
          <w:rStyle w:val="authors"/>
          <w:rFonts w:ascii="Helvetica" w:hAnsi="Helvetica" w:cs="Helvetica"/>
          <w:color w:val="222222"/>
          <w:sz w:val="18"/>
          <w:szCs w:val="18"/>
          <w:lang w:val="en"/>
        </w:rPr>
        <w:t>Marwan, Y., Luo, L., Toobaie, A., Benaroch, T., &amp; Snell, L.</w:t>
      </w:r>
      <w:r>
        <w:rPr>
          <w:rStyle w:val="dop"/>
          <w:rFonts w:ascii="Helvetica" w:hAnsi="Helvetica" w:cs="Helvetica"/>
          <w:color w:val="222222"/>
          <w:sz w:val="18"/>
          <w:szCs w:val="18"/>
          <w:lang w:val="en"/>
        </w:rPr>
        <w:t xml:space="preserve"> (2021). </w:t>
      </w:r>
      <w:r>
        <w:rPr>
          <w:rStyle w:val="item-title"/>
          <w:rFonts w:ascii="Helvetica" w:hAnsi="Helvetica" w:cs="Helvetica"/>
          <w:color w:val="222222"/>
          <w:sz w:val="18"/>
          <w:szCs w:val="18"/>
          <w:lang w:val="en"/>
        </w:rPr>
        <w:t>Operating Room Educational Environment in Canada: Perceptions of Surgical Residents.</w:t>
      </w:r>
      <w:r>
        <w:rPr>
          <w:rFonts w:ascii="Helvetica" w:hAnsi="Helvetica" w:cs="Helvetica"/>
          <w:i/>
          <w:iCs/>
          <w:color w:val="222222"/>
          <w:sz w:val="18"/>
          <w:szCs w:val="18"/>
          <w:lang w:val="en"/>
        </w:rPr>
        <w:t xml:space="preserve"> Journal of surgical education</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78</w:t>
      </w:r>
      <w:r>
        <w:rPr>
          <w:rStyle w:val="volissue"/>
          <w:rFonts w:ascii="Helvetica" w:hAnsi="Helvetica" w:cs="Helvetica"/>
          <w:color w:val="222222"/>
          <w:sz w:val="18"/>
          <w:szCs w:val="18"/>
          <w:lang w:val="en"/>
        </w:rPr>
        <w:t>(1)</w:t>
      </w:r>
      <w:r>
        <w:rPr>
          <w:rStyle w:val="pages"/>
          <w:rFonts w:ascii="Helvetica" w:hAnsi="Helvetica" w:cs="Helvetica"/>
          <w:color w:val="222222"/>
          <w:sz w:val="18"/>
          <w:szCs w:val="18"/>
          <w:lang w:val="en"/>
        </w:rPr>
        <w:t>, 60-68</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https://doi-org.moh-ez.medlcp.tau.ac.il/10.1016/j.jsurg.2020.07.010</w:t>
      </w:r>
    </w:p>
    <w:p w:rsidR="00E343A4" w:rsidRDefault="00E343A4" w:rsidP="004F0ABD">
      <w:pPr>
        <w:autoSpaceDE w:val="0"/>
        <w:autoSpaceDN w:val="0"/>
        <w:bidi w:val="0"/>
        <w:adjustRightInd w:val="0"/>
        <w:spacing w:after="0" w:line="240" w:lineRule="auto"/>
        <w:rPr>
          <w:rFonts w:ascii="Times New Roman" w:hAnsi="Times New Roman" w:cs="Times New Roman"/>
          <w:sz w:val="24"/>
          <w:szCs w:val="24"/>
          <w:lang w:val="en"/>
        </w:rPr>
      </w:pPr>
    </w:p>
    <w:p w:rsidR="00E343A4" w:rsidRDefault="00E343A4" w:rsidP="004F0ABD">
      <w:pPr>
        <w:autoSpaceDE w:val="0"/>
        <w:autoSpaceDN w:val="0"/>
        <w:bidi w:val="0"/>
        <w:adjustRightInd w:val="0"/>
        <w:spacing w:after="0" w:line="240" w:lineRule="auto"/>
        <w:rPr>
          <w:rFonts w:ascii="AdvPTimes" w:hAnsi="AdvPTimes" w:cs="AdvPTimes"/>
          <w:color w:val="000000"/>
          <w:sz w:val="17"/>
          <w:szCs w:val="17"/>
        </w:rPr>
      </w:pPr>
      <w:r>
        <w:rPr>
          <w:rFonts w:ascii="AdvPTimes" w:hAnsi="AdvPTimes" w:cs="AdvPTimes"/>
          <w:color w:val="000000"/>
          <w:sz w:val="17"/>
          <w:szCs w:val="17"/>
        </w:rPr>
        <w:t>National patent safety agency. Never events annual report</w:t>
      </w:r>
    </w:p>
    <w:p w:rsidR="00E343A4" w:rsidRDefault="00E343A4" w:rsidP="004F0ABD">
      <w:pPr>
        <w:autoSpaceDE w:val="0"/>
        <w:autoSpaceDN w:val="0"/>
        <w:bidi w:val="0"/>
        <w:adjustRightInd w:val="0"/>
        <w:spacing w:after="0" w:line="240" w:lineRule="auto"/>
        <w:rPr>
          <w:rFonts w:ascii="AdvPTimes" w:hAnsi="AdvPTimes" w:cs="AdvPTimes"/>
          <w:color w:val="0000FF"/>
          <w:sz w:val="17"/>
          <w:szCs w:val="17"/>
        </w:rPr>
      </w:pPr>
      <w:r>
        <w:rPr>
          <w:rFonts w:ascii="AdvPTimes" w:hAnsi="AdvPTimes" w:cs="AdvPTimes"/>
          <w:color w:val="000000"/>
          <w:sz w:val="17"/>
          <w:szCs w:val="17"/>
        </w:rPr>
        <w:t xml:space="preserve">2009/10, 2010. </w:t>
      </w:r>
      <w:r>
        <w:rPr>
          <w:rFonts w:ascii="AdvPTimes" w:hAnsi="AdvPTimes" w:cs="AdvPTimes"/>
          <w:color w:val="0000FF"/>
          <w:sz w:val="17"/>
          <w:szCs w:val="17"/>
        </w:rPr>
        <w:t>https://www.gov.uk/government/publications/thenational-</w:t>
      </w:r>
    </w:p>
    <w:p w:rsidR="00E343A4" w:rsidRDefault="00E343A4" w:rsidP="004F0ABD">
      <w:pPr>
        <w:autoSpaceDE w:val="0"/>
        <w:autoSpaceDN w:val="0"/>
        <w:bidi w:val="0"/>
        <w:adjustRightInd w:val="0"/>
        <w:spacing w:after="0" w:line="240" w:lineRule="auto"/>
        <w:rPr>
          <w:rFonts w:ascii="AdvPTimes" w:hAnsi="AdvPTimes" w:cs="AdvPTimes"/>
          <w:color w:val="0000FF"/>
          <w:sz w:val="17"/>
          <w:szCs w:val="17"/>
        </w:rPr>
      </w:pPr>
      <w:r>
        <w:rPr>
          <w:rFonts w:ascii="AdvPTimes" w:hAnsi="AdvPTimes" w:cs="AdvPTimes"/>
          <w:color w:val="0000FF"/>
          <w:sz w:val="17"/>
          <w:szCs w:val="17"/>
        </w:rPr>
        <w:t>patient-safety-agency-annual-report-and-accounts-2009-</w:t>
      </w:r>
    </w:p>
    <w:p w:rsidR="00E343A4" w:rsidRDefault="00E343A4" w:rsidP="004F0ABD">
      <w:pPr>
        <w:autoSpaceDE w:val="0"/>
        <w:autoSpaceDN w:val="0"/>
        <w:bidi w:val="0"/>
        <w:adjustRightInd w:val="0"/>
        <w:spacing w:after="0" w:line="240" w:lineRule="auto"/>
        <w:rPr>
          <w:rFonts w:ascii="Times New Roman" w:hAnsi="Times New Roman" w:cs="Times New Roman"/>
          <w:sz w:val="24"/>
          <w:szCs w:val="24"/>
        </w:rPr>
      </w:pPr>
      <w:r>
        <w:rPr>
          <w:rFonts w:ascii="AdvPTimes" w:hAnsi="AdvPTimes" w:cs="AdvPTimes"/>
          <w:color w:val="0000FF"/>
          <w:sz w:val="17"/>
          <w:szCs w:val="17"/>
        </w:rPr>
        <w:t xml:space="preserve">to-2010 </w:t>
      </w:r>
      <w:r>
        <w:rPr>
          <w:rFonts w:ascii="AdvPTimes" w:hAnsi="AdvPTimes" w:cs="AdvPTimes"/>
          <w:color w:val="000000"/>
          <w:sz w:val="17"/>
          <w:szCs w:val="17"/>
        </w:rPr>
        <w:t>Last accessed on 30th April 2020</w:t>
      </w:r>
    </w:p>
    <w:p w:rsidR="00E343A4" w:rsidRDefault="00E343A4" w:rsidP="004F0ABD">
      <w:pPr>
        <w:autoSpaceDE w:val="0"/>
        <w:autoSpaceDN w:val="0"/>
        <w:bidi w:val="0"/>
        <w:adjustRightInd w:val="0"/>
        <w:spacing w:after="0" w:line="240" w:lineRule="auto"/>
        <w:rPr>
          <w:rFonts w:ascii="Times New Roman" w:hAnsi="Times New Roman" w:cs="Times New Roman"/>
          <w:sz w:val="24"/>
          <w:szCs w:val="24"/>
        </w:rPr>
      </w:pPr>
    </w:p>
    <w:p w:rsidR="00E343A4" w:rsidRPr="00FF5237" w:rsidRDefault="00E343A4" w:rsidP="004F0ABD">
      <w:pPr>
        <w:bidi w:val="0"/>
        <w:spacing w:after="0" w:line="240" w:lineRule="auto"/>
        <w:rPr>
          <w:rFonts w:ascii="Courier New" w:eastAsia="Times New Roman" w:hAnsi="Courier New" w:cs="Courier New"/>
          <w:sz w:val="20"/>
          <w:szCs w:val="20"/>
          <w:lang w:val="en"/>
        </w:rPr>
      </w:pPr>
      <w:r w:rsidRPr="00FF5237">
        <w:rPr>
          <w:rFonts w:ascii="Courier New" w:eastAsia="Times New Roman" w:hAnsi="Courier New" w:cs="Courier New"/>
          <w:sz w:val="20"/>
          <w:szCs w:val="20"/>
          <w:lang w:val="en"/>
        </w:rPr>
        <w:t>Rodziewicz TL, Houseman B, Hipskind JE. Medical Error Prevention. [Updated 2020 Oct 17]. In: StatPearls [Internet]. Treasure Island (FL): StatPearls Publishing; 2020 Jan-. Available from: https://www.ncbi.nlm.nih.gov/books/NBK499956/</w:t>
      </w:r>
    </w:p>
    <w:p w:rsidR="00E343A4" w:rsidRPr="00D46BB3" w:rsidRDefault="00E343A4" w:rsidP="004F0ABD">
      <w:pPr>
        <w:autoSpaceDE w:val="0"/>
        <w:autoSpaceDN w:val="0"/>
        <w:bidi w:val="0"/>
        <w:adjustRightInd w:val="0"/>
        <w:spacing w:after="0" w:line="240" w:lineRule="auto"/>
        <w:rPr>
          <w:rFonts w:ascii="Times New Roman" w:hAnsi="Times New Roman" w:cs="Times New Roman"/>
          <w:sz w:val="24"/>
          <w:szCs w:val="24"/>
          <w:lang w:val="en"/>
        </w:rPr>
      </w:pPr>
    </w:p>
    <w:p w:rsidR="00E343A4" w:rsidRDefault="00E343A4" w:rsidP="004F0ABD">
      <w:pPr>
        <w:autoSpaceDE w:val="0"/>
        <w:autoSpaceDN w:val="0"/>
        <w:bidi w:val="0"/>
        <w:adjustRightInd w:val="0"/>
        <w:spacing w:after="0" w:line="240" w:lineRule="auto"/>
        <w:rPr>
          <w:rFonts w:ascii="Times New Roman" w:hAnsi="Times New Roman" w:cs="Times New Roman"/>
          <w:sz w:val="24"/>
          <w:szCs w:val="24"/>
        </w:rPr>
      </w:pPr>
    </w:p>
    <w:p w:rsidR="00E343A4" w:rsidRDefault="00E343A4" w:rsidP="004F0ABD">
      <w:pPr>
        <w:autoSpaceDE w:val="0"/>
        <w:autoSpaceDN w:val="0"/>
        <w:bidi w:val="0"/>
        <w:adjustRightInd w:val="0"/>
        <w:spacing w:after="0" w:line="240" w:lineRule="auto"/>
        <w:rPr>
          <w:rFonts w:ascii="Times New Roman" w:hAnsi="Times New Roman" w:cs="Times New Roman"/>
          <w:sz w:val="24"/>
          <w:szCs w:val="24"/>
          <w:lang w:val="en"/>
        </w:rPr>
      </w:pPr>
      <w:r>
        <w:rPr>
          <w:rFonts w:ascii="Segoe UI" w:hAnsi="Segoe UI" w:cs="Segoe UI"/>
          <w:color w:val="333333"/>
          <w:sz w:val="27"/>
          <w:szCs w:val="27"/>
          <w:lang w:val="en"/>
        </w:rPr>
        <w:t xml:space="preserve">Serious reportable events in healthcare 2011 update: a consensus report. Washington, DC: National Quality Forum; available at </w:t>
      </w:r>
      <w:hyperlink r:id="rId22" w:history="1">
        <w:r>
          <w:rPr>
            <w:rStyle w:val="Hyperlink"/>
            <w:rFonts w:ascii="Segoe UI" w:hAnsi="Segoe UI" w:cs="Segoe UI"/>
            <w:sz w:val="27"/>
            <w:szCs w:val="27"/>
            <w:lang w:val="en"/>
          </w:rPr>
          <w:t>https://www.qualityforum.org/Publications/2011/12/SRE_2011_Final_Report.aspx</w:t>
        </w:r>
      </w:hyperlink>
    </w:p>
    <w:p w:rsidR="00E343A4" w:rsidRDefault="00E343A4" w:rsidP="004F0ABD">
      <w:pPr>
        <w:autoSpaceDE w:val="0"/>
        <w:autoSpaceDN w:val="0"/>
        <w:bidi w:val="0"/>
        <w:adjustRightInd w:val="0"/>
        <w:spacing w:after="0" w:line="240" w:lineRule="auto"/>
        <w:rPr>
          <w:rFonts w:ascii="Times New Roman" w:hAnsi="Times New Roman" w:cs="Times New Roman"/>
          <w:sz w:val="24"/>
          <w:szCs w:val="24"/>
          <w:lang w:val="en"/>
        </w:rPr>
      </w:pPr>
    </w:p>
    <w:p w:rsidR="00E343A4" w:rsidRDefault="00E343A4" w:rsidP="004F0ABD">
      <w:pPr>
        <w:pStyle w:val="Heading2"/>
        <w:bidi w:val="0"/>
        <w:rPr>
          <w:rFonts w:ascii="Helvetica" w:hAnsi="Helvetica" w:cs="Helvetica"/>
          <w:color w:val="222222"/>
          <w:lang w:val="en"/>
        </w:rPr>
      </w:pPr>
      <w:r>
        <w:rPr>
          <w:rFonts w:ascii="Helvetica" w:hAnsi="Helvetica" w:cs="Helvetica"/>
          <w:color w:val="222222"/>
          <w:lang w:val="en"/>
        </w:rPr>
        <w:t xml:space="preserve">Teaching and Sustaining a Shared Mental Model for Intraoperative Communication and Teamwork </w:t>
      </w:r>
    </w:p>
    <w:p w:rsidR="00E343A4" w:rsidRDefault="00E343A4" w:rsidP="004F0ABD">
      <w:pPr>
        <w:numPr>
          <w:ilvl w:val="0"/>
          <w:numId w:val="21"/>
        </w:numPr>
        <w:bidi w:val="0"/>
        <w:spacing w:before="100" w:beforeAutospacing="1" w:after="100" w:afterAutospacing="1" w:line="240" w:lineRule="auto"/>
        <w:rPr>
          <w:rFonts w:ascii="Helvetica" w:hAnsi="Helvetica" w:cs="Helvetica"/>
          <w:color w:val="222222"/>
          <w:sz w:val="18"/>
          <w:szCs w:val="18"/>
          <w:lang w:val="en"/>
        </w:rPr>
      </w:pPr>
      <w:r>
        <w:rPr>
          <w:rFonts w:ascii="Helvetica" w:hAnsi="Helvetica" w:cs="Helvetica"/>
          <w:color w:val="222222"/>
          <w:sz w:val="18"/>
          <w:szCs w:val="18"/>
          <w:lang w:val="en"/>
        </w:rPr>
        <w:t xml:space="preserve">Schiff L. </w:t>
      </w:r>
      <w:r>
        <w:rPr>
          <w:rStyle w:val="ws"/>
          <w:rFonts w:ascii="Helvetica" w:hAnsi="Helvetica" w:cs="Helvetica"/>
          <w:color w:val="222222"/>
          <w:sz w:val="18"/>
          <w:szCs w:val="18"/>
          <w:lang w:val="en"/>
        </w:rPr>
        <w:t>,</w:t>
      </w:r>
      <w:r>
        <w:rPr>
          <w:rFonts w:ascii="Helvetica" w:hAnsi="Helvetica" w:cs="Helvetica"/>
          <w:color w:val="222222"/>
          <w:sz w:val="18"/>
          <w:szCs w:val="18"/>
          <w:lang w:val="en"/>
        </w:rPr>
        <w:t xml:space="preserve"> </w:t>
      </w:r>
    </w:p>
    <w:p w:rsidR="00E343A4" w:rsidRDefault="00E343A4" w:rsidP="004F0ABD">
      <w:pPr>
        <w:numPr>
          <w:ilvl w:val="0"/>
          <w:numId w:val="21"/>
        </w:numPr>
        <w:bidi w:val="0"/>
        <w:spacing w:before="100" w:beforeAutospacing="1" w:after="100" w:afterAutospacing="1" w:line="240" w:lineRule="auto"/>
        <w:rPr>
          <w:rFonts w:ascii="Helvetica" w:hAnsi="Helvetica" w:cs="Helvetica"/>
          <w:color w:val="222222"/>
          <w:sz w:val="18"/>
          <w:szCs w:val="18"/>
          <w:lang w:val="en"/>
        </w:rPr>
      </w:pPr>
      <w:r>
        <w:rPr>
          <w:rFonts w:ascii="Helvetica" w:hAnsi="Helvetica" w:cs="Helvetica"/>
          <w:color w:val="222222"/>
          <w:sz w:val="18"/>
          <w:szCs w:val="18"/>
          <w:lang w:val="en"/>
        </w:rPr>
        <w:t xml:space="preserve">Miele K. </w:t>
      </w:r>
      <w:r>
        <w:rPr>
          <w:rStyle w:val="ws"/>
          <w:rFonts w:ascii="Helvetica" w:hAnsi="Helvetica" w:cs="Helvetica"/>
          <w:color w:val="222222"/>
          <w:sz w:val="18"/>
          <w:szCs w:val="18"/>
          <w:lang w:val="en"/>
        </w:rPr>
        <w:t>,</w:t>
      </w:r>
      <w:r>
        <w:rPr>
          <w:rFonts w:ascii="Helvetica" w:hAnsi="Helvetica" w:cs="Helvetica"/>
          <w:color w:val="222222"/>
          <w:sz w:val="18"/>
          <w:szCs w:val="18"/>
          <w:lang w:val="en"/>
        </w:rPr>
        <w:t xml:space="preserve"> </w:t>
      </w:r>
    </w:p>
    <w:p w:rsidR="00E343A4" w:rsidRDefault="00E343A4" w:rsidP="004F0ABD">
      <w:pPr>
        <w:numPr>
          <w:ilvl w:val="0"/>
          <w:numId w:val="21"/>
        </w:numPr>
        <w:bidi w:val="0"/>
        <w:spacing w:before="100" w:beforeAutospacing="1" w:after="100" w:afterAutospacing="1" w:line="240" w:lineRule="auto"/>
        <w:rPr>
          <w:rFonts w:ascii="Helvetica" w:hAnsi="Helvetica" w:cs="Helvetica"/>
          <w:color w:val="222222"/>
          <w:sz w:val="18"/>
          <w:szCs w:val="18"/>
          <w:lang w:val="en"/>
        </w:rPr>
      </w:pPr>
      <w:r>
        <w:rPr>
          <w:rFonts w:ascii="Helvetica" w:hAnsi="Helvetica" w:cs="Helvetica"/>
          <w:color w:val="222222"/>
          <w:sz w:val="18"/>
          <w:szCs w:val="18"/>
          <w:lang w:val="en"/>
        </w:rPr>
        <w:t xml:space="preserve">McCollum M. </w:t>
      </w:r>
      <w:r>
        <w:rPr>
          <w:rStyle w:val="ws"/>
          <w:rFonts w:ascii="Helvetica" w:hAnsi="Helvetica" w:cs="Helvetica"/>
          <w:color w:val="222222"/>
          <w:sz w:val="18"/>
          <w:szCs w:val="18"/>
          <w:lang w:val="en"/>
        </w:rPr>
        <w:t>,</w:t>
      </w:r>
      <w:r>
        <w:rPr>
          <w:rFonts w:ascii="Helvetica" w:hAnsi="Helvetica" w:cs="Helvetica"/>
          <w:color w:val="222222"/>
          <w:sz w:val="18"/>
          <w:szCs w:val="18"/>
          <w:lang w:val="en"/>
        </w:rPr>
        <w:t xml:space="preserve"> </w:t>
      </w:r>
    </w:p>
    <w:p w:rsidR="00E343A4" w:rsidRDefault="00E343A4" w:rsidP="004F0ABD">
      <w:pPr>
        <w:numPr>
          <w:ilvl w:val="0"/>
          <w:numId w:val="21"/>
        </w:numPr>
        <w:bidi w:val="0"/>
        <w:spacing w:before="100" w:beforeAutospacing="1" w:after="100" w:afterAutospacing="1" w:line="240" w:lineRule="auto"/>
        <w:rPr>
          <w:rFonts w:ascii="Helvetica" w:hAnsi="Helvetica" w:cs="Helvetica"/>
          <w:color w:val="222222"/>
          <w:sz w:val="18"/>
          <w:szCs w:val="18"/>
          <w:lang w:val="en"/>
        </w:rPr>
      </w:pPr>
      <w:r>
        <w:rPr>
          <w:rStyle w:val="ws"/>
          <w:rFonts w:ascii="Helvetica" w:hAnsi="Helvetica" w:cs="Helvetica"/>
          <w:color w:val="222222"/>
          <w:sz w:val="18"/>
          <w:szCs w:val="18"/>
          <w:lang w:val="en"/>
        </w:rPr>
        <w:t>et al</w:t>
      </w:r>
    </w:p>
    <w:p w:rsidR="00E343A4" w:rsidRDefault="00E343A4" w:rsidP="004F0ABD">
      <w:pPr>
        <w:numPr>
          <w:ilvl w:val="0"/>
          <w:numId w:val="22"/>
        </w:numPr>
        <w:bidi w:val="0"/>
        <w:spacing w:before="100" w:beforeAutospacing="1" w:after="100" w:afterAutospacing="1" w:line="240" w:lineRule="auto"/>
        <w:rPr>
          <w:rFonts w:ascii="Helvetica" w:hAnsi="Helvetica" w:cs="Helvetica"/>
          <w:vanish/>
          <w:color w:val="222222"/>
          <w:sz w:val="18"/>
          <w:szCs w:val="18"/>
          <w:lang w:val="en"/>
        </w:rPr>
      </w:pPr>
      <w:r>
        <w:rPr>
          <w:rFonts w:ascii="Helvetica" w:hAnsi="Helvetica" w:cs="Helvetica"/>
          <w:vanish/>
          <w:color w:val="222222"/>
          <w:sz w:val="18"/>
          <w:szCs w:val="18"/>
          <w:lang w:val="en"/>
        </w:rPr>
        <w:t xml:space="preserve">Schiff L. </w:t>
      </w:r>
      <w:r>
        <w:rPr>
          <w:rStyle w:val="ws"/>
          <w:rFonts w:ascii="Helvetica" w:hAnsi="Helvetica" w:cs="Helvetica"/>
          <w:vanish/>
          <w:color w:val="222222"/>
          <w:sz w:val="18"/>
          <w:szCs w:val="18"/>
          <w:lang w:val="en"/>
        </w:rPr>
        <w:t>,</w:t>
      </w:r>
      <w:r>
        <w:rPr>
          <w:rFonts w:ascii="Helvetica" w:hAnsi="Helvetica" w:cs="Helvetica"/>
          <w:vanish/>
          <w:color w:val="222222"/>
          <w:sz w:val="18"/>
          <w:szCs w:val="18"/>
          <w:lang w:val="en"/>
        </w:rPr>
        <w:t xml:space="preserve"> </w:t>
      </w:r>
    </w:p>
    <w:p w:rsidR="00E343A4" w:rsidRDefault="00E343A4" w:rsidP="004F0ABD">
      <w:pPr>
        <w:numPr>
          <w:ilvl w:val="0"/>
          <w:numId w:val="22"/>
        </w:numPr>
        <w:bidi w:val="0"/>
        <w:spacing w:before="100" w:beforeAutospacing="1" w:after="100" w:afterAutospacing="1" w:line="240" w:lineRule="auto"/>
        <w:rPr>
          <w:rFonts w:ascii="Helvetica" w:hAnsi="Helvetica" w:cs="Helvetica"/>
          <w:vanish/>
          <w:color w:val="222222"/>
          <w:sz w:val="18"/>
          <w:szCs w:val="18"/>
          <w:lang w:val="en"/>
        </w:rPr>
      </w:pPr>
      <w:r>
        <w:rPr>
          <w:rFonts w:ascii="Helvetica" w:hAnsi="Helvetica" w:cs="Helvetica"/>
          <w:vanish/>
          <w:color w:val="222222"/>
          <w:sz w:val="18"/>
          <w:szCs w:val="18"/>
          <w:lang w:val="en"/>
        </w:rPr>
        <w:t xml:space="preserve">Miele K. </w:t>
      </w:r>
      <w:r>
        <w:rPr>
          <w:rStyle w:val="ws"/>
          <w:rFonts w:ascii="Helvetica" w:hAnsi="Helvetica" w:cs="Helvetica"/>
          <w:vanish/>
          <w:color w:val="222222"/>
          <w:sz w:val="18"/>
          <w:szCs w:val="18"/>
          <w:lang w:val="en"/>
        </w:rPr>
        <w:t>,</w:t>
      </w:r>
      <w:r>
        <w:rPr>
          <w:rFonts w:ascii="Helvetica" w:hAnsi="Helvetica" w:cs="Helvetica"/>
          <w:vanish/>
          <w:color w:val="222222"/>
          <w:sz w:val="18"/>
          <w:szCs w:val="18"/>
          <w:lang w:val="en"/>
        </w:rPr>
        <w:t xml:space="preserve"> </w:t>
      </w:r>
    </w:p>
    <w:p w:rsidR="00E343A4" w:rsidRDefault="00E343A4" w:rsidP="004F0ABD">
      <w:pPr>
        <w:numPr>
          <w:ilvl w:val="0"/>
          <w:numId w:val="22"/>
        </w:numPr>
        <w:bidi w:val="0"/>
        <w:spacing w:before="100" w:beforeAutospacing="1" w:after="100" w:afterAutospacing="1" w:line="240" w:lineRule="auto"/>
        <w:rPr>
          <w:rFonts w:ascii="Helvetica" w:hAnsi="Helvetica" w:cs="Helvetica"/>
          <w:vanish/>
          <w:color w:val="222222"/>
          <w:sz w:val="18"/>
          <w:szCs w:val="18"/>
          <w:lang w:val="en"/>
        </w:rPr>
      </w:pPr>
      <w:r>
        <w:rPr>
          <w:rFonts w:ascii="Helvetica" w:hAnsi="Helvetica" w:cs="Helvetica"/>
          <w:vanish/>
          <w:color w:val="222222"/>
          <w:sz w:val="18"/>
          <w:szCs w:val="18"/>
          <w:lang w:val="en"/>
        </w:rPr>
        <w:t xml:space="preserve">McCollum M. </w:t>
      </w:r>
      <w:r>
        <w:rPr>
          <w:rStyle w:val="ws"/>
          <w:rFonts w:ascii="Helvetica" w:hAnsi="Helvetica" w:cs="Helvetica"/>
          <w:vanish/>
          <w:color w:val="222222"/>
          <w:sz w:val="18"/>
          <w:szCs w:val="18"/>
          <w:lang w:val="en"/>
        </w:rPr>
        <w:t>,</w:t>
      </w:r>
      <w:r>
        <w:rPr>
          <w:rFonts w:ascii="Helvetica" w:hAnsi="Helvetica" w:cs="Helvetica"/>
          <w:vanish/>
          <w:color w:val="222222"/>
          <w:sz w:val="18"/>
          <w:szCs w:val="18"/>
          <w:lang w:val="en"/>
        </w:rPr>
        <w:t xml:space="preserve"> </w:t>
      </w:r>
    </w:p>
    <w:p w:rsidR="00E343A4" w:rsidRDefault="00E343A4" w:rsidP="004F0ABD">
      <w:pPr>
        <w:numPr>
          <w:ilvl w:val="0"/>
          <w:numId w:val="22"/>
        </w:numPr>
        <w:bidi w:val="0"/>
        <w:spacing w:before="100" w:beforeAutospacing="1" w:after="100" w:afterAutospacing="1" w:line="240" w:lineRule="auto"/>
        <w:rPr>
          <w:rFonts w:ascii="Helvetica" w:hAnsi="Helvetica" w:cs="Helvetica"/>
          <w:vanish/>
          <w:color w:val="222222"/>
          <w:sz w:val="18"/>
          <w:szCs w:val="18"/>
          <w:lang w:val="en"/>
        </w:rPr>
      </w:pPr>
      <w:r>
        <w:rPr>
          <w:rFonts w:ascii="Helvetica" w:hAnsi="Helvetica" w:cs="Helvetica"/>
          <w:vanish/>
          <w:color w:val="222222"/>
          <w:sz w:val="18"/>
          <w:szCs w:val="18"/>
          <w:lang w:val="en"/>
        </w:rPr>
        <w:t xml:space="preserve">Li Q. </w:t>
      </w:r>
      <w:r>
        <w:rPr>
          <w:rStyle w:val="ws"/>
          <w:rFonts w:ascii="Helvetica" w:hAnsi="Helvetica" w:cs="Helvetica"/>
          <w:vanish/>
          <w:color w:val="222222"/>
          <w:sz w:val="18"/>
          <w:szCs w:val="18"/>
          <w:lang w:val="en"/>
        </w:rPr>
        <w:t>and</w:t>
      </w:r>
      <w:r>
        <w:rPr>
          <w:rFonts w:ascii="Helvetica" w:hAnsi="Helvetica" w:cs="Helvetica"/>
          <w:vanish/>
          <w:color w:val="222222"/>
          <w:sz w:val="18"/>
          <w:szCs w:val="18"/>
          <w:lang w:val="en"/>
        </w:rPr>
        <w:t xml:space="preserve"> </w:t>
      </w:r>
    </w:p>
    <w:p w:rsidR="00E343A4" w:rsidRDefault="00E343A4" w:rsidP="004F0ABD">
      <w:pPr>
        <w:numPr>
          <w:ilvl w:val="0"/>
          <w:numId w:val="22"/>
        </w:numPr>
        <w:bidi w:val="0"/>
        <w:spacing w:before="100" w:beforeAutospacing="1" w:after="100" w:afterAutospacing="1" w:line="240" w:lineRule="auto"/>
        <w:rPr>
          <w:rFonts w:ascii="Helvetica" w:hAnsi="Helvetica" w:cs="Helvetica"/>
          <w:vanish/>
          <w:color w:val="222222"/>
          <w:sz w:val="18"/>
          <w:szCs w:val="18"/>
          <w:lang w:val="en"/>
        </w:rPr>
      </w:pPr>
      <w:r>
        <w:rPr>
          <w:rFonts w:ascii="Helvetica" w:hAnsi="Helvetica" w:cs="Helvetica"/>
          <w:vanish/>
          <w:color w:val="222222"/>
          <w:sz w:val="18"/>
          <w:szCs w:val="18"/>
          <w:lang w:val="en"/>
        </w:rPr>
        <w:t xml:space="preserve">Connolly A. </w:t>
      </w:r>
    </w:p>
    <w:p w:rsidR="00E343A4" w:rsidRDefault="00E343A4" w:rsidP="004F0ABD">
      <w:pPr>
        <w:bidi w:val="0"/>
        <w:spacing w:after="0"/>
        <w:rPr>
          <w:rFonts w:ascii="Helvetica" w:hAnsi="Helvetica" w:cs="Helvetica"/>
          <w:color w:val="222222"/>
          <w:sz w:val="18"/>
          <w:szCs w:val="18"/>
          <w:lang w:val="en"/>
        </w:rPr>
      </w:pPr>
      <w:r>
        <w:rPr>
          <w:rStyle w:val="publication-name"/>
          <w:rFonts w:ascii="Helvetica" w:hAnsi="Helvetica" w:cs="Helvetica"/>
          <w:i/>
          <w:iCs/>
          <w:color w:val="222222"/>
          <w:sz w:val="18"/>
          <w:szCs w:val="18"/>
          <w:lang w:val="en"/>
        </w:rPr>
        <w:t>Obstetrics &amp; Gynecology</w:t>
      </w:r>
      <w:r>
        <w:rPr>
          <w:rStyle w:val="publication-name"/>
          <w:rFonts w:ascii="Helvetica" w:hAnsi="Helvetica" w:cs="Helvetica"/>
          <w:color w:val="222222"/>
          <w:sz w:val="18"/>
          <w:szCs w:val="18"/>
          <w:lang w:val="en"/>
        </w:rPr>
        <w:t xml:space="preserve"> </w:t>
      </w:r>
    </w:p>
    <w:p w:rsidR="00E343A4" w:rsidRDefault="00E343A4" w:rsidP="004F0ABD">
      <w:pPr>
        <w:bidi w:val="0"/>
        <w:rPr>
          <w:rFonts w:ascii="Helvetica" w:hAnsi="Helvetica" w:cs="Helvetica"/>
          <w:color w:val="222222"/>
          <w:sz w:val="18"/>
          <w:szCs w:val="18"/>
          <w:lang w:val="en"/>
        </w:rPr>
      </w:pPr>
      <w:r>
        <w:rPr>
          <w:rStyle w:val="volume"/>
          <w:rFonts w:ascii="Helvetica" w:hAnsi="Helvetica" w:cs="Helvetica"/>
          <w:color w:val="222222"/>
          <w:sz w:val="18"/>
          <w:szCs w:val="18"/>
          <w:lang w:val="en"/>
        </w:rPr>
        <w:t>volume 132</w:t>
      </w:r>
      <w:r>
        <w:rPr>
          <w:rFonts w:ascii="Helvetica" w:hAnsi="Helvetica" w:cs="Helvetica"/>
          <w:color w:val="222222"/>
          <w:sz w:val="18"/>
          <w:szCs w:val="18"/>
          <w:lang w:val="en"/>
        </w:rPr>
        <w:t xml:space="preserve"> </w:t>
      </w:r>
      <w:r>
        <w:rPr>
          <w:rStyle w:val="pages"/>
          <w:rFonts w:ascii="Helvetica" w:hAnsi="Helvetica" w:cs="Helvetica"/>
          <w:color w:val="222222"/>
          <w:sz w:val="18"/>
          <w:szCs w:val="18"/>
          <w:lang w:val="en"/>
        </w:rPr>
        <w:t>pages 58S</w:t>
      </w:r>
      <w:r>
        <w:rPr>
          <w:rFonts w:ascii="Helvetica" w:hAnsi="Helvetica" w:cs="Helvetica"/>
          <w:color w:val="222222"/>
          <w:sz w:val="18"/>
          <w:szCs w:val="18"/>
          <w:lang w:val="en"/>
        </w:rPr>
        <w:t xml:space="preserve"> </w:t>
      </w:r>
    </w:p>
    <w:p w:rsidR="00E343A4" w:rsidRDefault="00E343A4" w:rsidP="004F0ABD">
      <w:pPr>
        <w:bidi w:val="0"/>
        <w:rPr>
          <w:rFonts w:ascii="Helvetica" w:hAnsi="Helvetica" w:cs="Helvetica"/>
          <w:color w:val="222222"/>
          <w:sz w:val="18"/>
          <w:szCs w:val="18"/>
          <w:lang w:val="en"/>
        </w:rPr>
      </w:pPr>
      <w:r>
        <w:rPr>
          <w:rFonts w:ascii="Helvetica" w:hAnsi="Helvetica" w:cs="Helvetica"/>
          <w:color w:val="222222"/>
          <w:sz w:val="18"/>
          <w:szCs w:val="18"/>
          <w:lang w:val="en"/>
        </w:rPr>
        <w:t xml:space="preserve">October 2018 </w:t>
      </w:r>
    </w:p>
    <w:p w:rsidR="00E343A4" w:rsidRDefault="00E343A4" w:rsidP="004F0ABD">
      <w:pPr>
        <w:bidi w:val="0"/>
        <w:rPr>
          <w:rFonts w:ascii="Helvetica" w:hAnsi="Helvetica" w:cs="Helvetica"/>
          <w:color w:val="222222"/>
          <w:sz w:val="18"/>
          <w:szCs w:val="18"/>
          <w:lang w:val="en"/>
        </w:rPr>
      </w:pPr>
      <w:r>
        <w:rPr>
          <w:rFonts w:ascii="Helvetica" w:hAnsi="Helvetica" w:cs="Helvetica"/>
          <w:color w:val="222222"/>
          <w:sz w:val="18"/>
          <w:szCs w:val="18"/>
          <w:lang w:val="en"/>
        </w:rPr>
        <w:t xml:space="preserve">ISSN: </w:t>
      </w:r>
      <w:hyperlink r:id="rId23" w:tgtFrame="_blank" w:history="1">
        <w:r>
          <w:rPr>
            <w:rStyle w:val="Hyperlink"/>
            <w:rFonts w:ascii="Helvetica" w:hAnsi="Helvetica" w:cs="Helvetica"/>
            <w:sz w:val="18"/>
            <w:szCs w:val="18"/>
            <w:lang w:val="en"/>
          </w:rPr>
          <w:t>0029-7844</w:t>
        </w:r>
      </w:hyperlink>
      <w:r>
        <w:rPr>
          <w:rFonts w:ascii="Helvetica" w:hAnsi="Helvetica" w:cs="Helvetica"/>
          <w:color w:val="222222"/>
          <w:sz w:val="18"/>
          <w:szCs w:val="18"/>
          <w:lang w:val="en"/>
        </w:rPr>
        <w:t xml:space="preserve"> EISSN: </w:t>
      </w:r>
      <w:hyperlink r:id="rId24" w:tgtFrame="_blank" w:history="1">
        <w:r>
          <w:rPr>
            <w:rStyle w:val="Hyperlink"/>
            <w:rFonts w:ascii="Helvetica" w:hAnsi="Helvetica" w:cs="Helvetica"/>
            <w:sz w:val="18"/>
            <w:szCs w:val="18"/>
            <w:lang w:val="en"/>
          </w:rPr>
          <w:t>1873-233X</w:t>
        </w:r>
      </w:hyperlink>
      <w:r>
        <w:rPr>
          <w:rFonts w:ascii="Helvetica" w:hAnsi="Helvetica" w:cs="Helvetica"/>
          <w:color w:val="222222"/>
          <w:sz w:val="18"/>
          <w:szCs w:val="18"/>
          <w:lang w:val="en"/>
        </w:rPr>
        <w:t xml:space="preserve"> </w:t>
      </w:r>
    </w:p>
    <w:p w:rsidR="00E343A4" w:rsidRDefault="00E343A4" w:rsidP="004F0ABD">
      <w:pPr>
        <w:autoSpaceDE w:val="0"/>
        <w:autoSpaceDN w:val="0"/>
        <w:bidi w:val="0"/>
        <w:adjustRightInd w:val="0"/>
        <w:spacing w:after="0" w:line="240" w:lineRule="auto"/>
        <w:rPr>
          <w:rFonts w:ascii="Times New Roman" w:hAnsi="Times New Roman" w:cs="Times New Roman"/>
          <w:sz w:val="24"/>
          <w:szCs w:val="24"/>
          <w:lang w:val="en"/>
        </w:rPr>
      </w:pPr>
    </w:p>
    <w:p w:rsidR="00E343A4" w:rsidRDefault="00E343A4" w:rsidP="004F0ABD">
      <w:pPr>
        <w:autoSpaceDE w:val="0"/>
        <w:autoSpaceDN w:val="0"/>
        <w:bidi w:val="0"/>
        <w:adjustRightInd w:val="0"/>
        <w:spacing w:after="0" w:line="240" w:lineRule="auto"/>
        <w:rPr>
          <w:rFonts w:ascii="Times New Roman" w:hAnsi="Times New Roman" w:cs="Times New Roman"/>
          <w:sz w:val="24"/>
          <w:szCs w:val="24"/>
          <w:lang w:val="en"/>
        </w:rPr>
      </w:pPr>
    </w:p>
    <w:p w:rsidR="00E343A4" w:rsidRDefault="00E343A4" w:rsidP="004F0ABD">
      <w:pPr>
        <w:autoSpaceDE w:val="0"/>
        <w:autoSpaceDN w:val="0"/>
        <w:bidi w:val="0"/>
        <w:adjustRightInd w:val="0"/>
        <w:spacing w:after="0" w:line="240" w:lineRule="auto"/>
        <w:rPr>
          <w:rFonts w:ascii="Times New Roman" w:hAnsi="Times New Roman" w:cs="Times New Roman"/>
          <w:sz w:val="24"/>
          <w:szCs w:val="24"/>
          <w:lang w:val="en"/>
        </w:rPr>
      </w:pPr>
      <w:r>
        <w:rPr>
          <w:rFonts w:ascii="Segoe UI" w:hAnsi="Segoe UI" w:cs="Segoe UI"/>
          <w:color w:val="333333"/>
          <w:sz w:val="27"/>
          <w:szCs w:val="27"/>
          <w:lang w:val="en"/>
        </w:rPr>
        <w:t xml:space="preserve">WHO 2009 Guidelines for safe surgery 2009: safe surgery saves lives. Geneva: World Health Organization;Available from: </w:t>
      </w:r>
      <w:hyperlink r:id="rId25" w:history="1">
        <w:r>
          <w:rPr>
            <w:rStyle w:val="Hyperlink"/>
            <w:rFonts w:ascii="Segoe UI" w:hAnsi="Segoe UI" w:cs="Segoe UI"/>
            <w:sz w:val="27"/>
            <w:szCs w:val="27"/>
            <w:lang w:val="en"/>
          </w:rPr>
          <w:t>http://www-ncbi-nlm-nih-gov.moh-ez.medlcp.tau.ac.il/books/NBK143243/</w:t>
        </w:r>
      </w:hyperlink>
    </w:p>
    <w:p w:rsidR="00E343A4" w:rsidRDefault="00E343A4" w:rsidP="004F0ABD">
      <w:pPr>
        <w:autoSpaceDE w:val="0"/>
        <w:autoSpaceDN w:val="0"/>
        <w:bidi w:val="0"/>
        <w:adjustRightInd w:val="0"/>
        <w:spacing w:after="0" w:line="240" w:lineRule="auto"/>
        <w:rPr>
          <w:rFonts w:ascii="Times New Roman" w:hAnsi="Times New Roman" w:cs="Times New Roman"/>
          <w:sz w:val="24"/>
          <w:szCs w:val="24"/>
          <w:lang w:val="en"/>
        </w:rPr>
      </w:pPr>
    </w:p>
    <w:p w:rsidR="00E343A4" w:rsidRDefault="00E343A4" w:rsidP="004F0ABD">
      <w:pPr>
        <w:pStyle w:val="Heading2"/>
        <w:bidi w:val="0"/>
        <w:rPr>
          <w:rFonts w:ascii="Helvetica" w:hAnsi="Helvetica" w:cs="Helvetica"/>
          <w:color w:val="222222"/>
          <w:lang w:val="en"/>
        </w:rPr>
      </w:pPr>
      <w:r>
        <w:rPr>
          <w:rFonts w:ascii="Helvetica" w:hAnsi="Helvetica" w:cs="Helvetica"/>
          <w:color w:val="222222"/>
          <w:lang w:val="en"/>
        </w:rPr>
        <w:t xml:space="preserve">Understanding stress in the operating room: a step toward improving the work environment. </w:t>
      </w:r>
    </w:p>
    <w:p w:rsidR="00E343A4" w:rsidRDefault="00E343A4" w:rsidP="004F0ABD">
      <w:pPr>
        <w:numPr>
          <w:ilvl w:val="0"/>
          <w:numId w:val="19"/>
        </w:numPr>
        <w:bidi w:val="0"/>
        <w:spacing w:before="100" w:beforeAutospacing="1" w:after="100" w:afterAutospacing="1" w:line="240" w:lineRule="auto"/>
        <w:rPr>
          <w:rFonts w:ascii="Helvetica" w:hAnsi="Helvetica" w:cs="Helvetica"/>
          <w:color w:val="222222"/>
          <w:sz w:val="18"/>
          <w:szCs w:val="18"/>
          <w:lang w:val="en"/>
        </w:rPr>
      </w:pPr>
      <w:r>
        <w:rPr>
          <w:rFonts w:ascii="Helvetica" w:hAnsi="Helvetica" w:cs="Helvetica"/>
          <w:color w:val="222222"/>
          <w:sz w:val="18"/>
          <w:szCs w:val="18"/>
          <w:lang w:val="en"/>
        </w:rPr>
        <w:t xml:space="preserve">Vowels A. </w:t>
      </w:r>
      <w:r>
        <w:rPr>
          <w:rStyle w:val="ws"/>
          <w:rFonts w:ascii="Helvetica" w:hAnsi="Helvetica" w:cs="Helvetica"/>
          <w:color w:val="222222"/>
          <w:sz w:val="18"/>
          <w:szCs w:val="18"/>
          <w:lang w:val="en"/>
        </w:rPr>
        <w:t>,</w:t>
      </w:r>
      <w:r>
        <w:rPr>
          <w:rFonts w:ascii="Helvetica" w:hAnsi="Helvetica" w:cs="Helvetica"/>
          <w:color w:val="222222"/>
          <w:sz w:val="18"/>
          <w:szCs w:val="18"/>
          <w:lang w:val="en"/>
        </w:rPr>
        <w:t xml:space="preserve"> </w:t>
      </w:r>
    </w:p>
    <w:p w:rsidR="00E343A4" w:rsidRDefault="00E343A4" w:rsidP="004F0ABD">
      <w:pPr>
        <w:numPr>
          <w:ilvl w:val="0"/>
          <w:numId w:val="19"/>
        </w:numPr>
        <w:bidi w:val="0"/>
        <w:spacing w:before="100" w:beforeAutospacing="1" w:after="100" w:afterAutospacing="1" w:line="240" w:lineRule="auto"/>
        <w:rPr>
          <w:rFonts w:ascii="Helvetica" w:hAnsi="Helvetica" w:cs="Helvetica"/>
          <w:color w:val="222222"/>
          <w:sz w:val="18"/>
          <w:szCs w:val="18"/>
          <w:lang w:val="en"/>
        </w:rPr>
      </w:pPr>
      <w:r>
        <w:rPr>
          <w:rFonts w:ascii="Helvetica" w:hAnsi="Helvetica" w:cs="Helvetica"/>
          <w:color w:val="222222"/>
          <w:sz w:val="18"/>
          <w:szCs w:val="18"/>
          <w:lang w:val="en"/>
        </w:rPr>
        <w:t xml:space="preserve">Topp R. </w:t>
      </w:r>
      <w:r>
        <w:rPr>
          <w:rStyle w:val="ws"/>
          <w:rFonts w:ascii="Helvetica" w:hAnsi="Helvetica" w:cs="Helvetica"/>
          <w:color w:val="222222"/>
          <w:sz w:val="18"/>
          <w:szCs w:val="18"/>
          <w:lang w:val="en"/>
        </w:rPr>
        <w:t>and</w:t>
      </w:r>
      <w:r>
        <w:rPr>
          <w:rFonts w:ascii="Helvetica" w:hAnsi="Helvetica" w:cs="Helvetica"/>
          <w:color w:val="222222"/>
          <w:sz w:val="18"/>
          <w:szCs w:val="18"/>
          <w:lang w:val="en"/>
        </w:rPr>
        <w:t xml:space="preserve"> </w:t>
      </w:r>
    </w:p>
    <w:p w:rsidR="00E343A4" w:rsidRDefault="00E343A4" w:rsidP="004F0ABD">
      <w:pPr>
        <w:numPr>
          <w:ilvl w:val="0"/>
          <w:numId w:val="19"/>
        </w:numPr>
        <w:bidi w:val="0"/>
        <w:spacing w:before="100" w:beforeAutospacing="1" w:after="100" w:afterAutospacing="1" w:line="240" w:lineRule="auto"/>
        <w:rPr>
          <w:rFonts w:ascii="Helvetica" w:hAnsi="Helvetica" w:cs="Helvetica"/>
          <w:color w:val="222222"/>
          <w:sz w:val="18"/>
          <w:szCs w:val="18"/>
          <w:lang w:val="en"/>
        </w:rPr>
      </w:pPr>
      <w:r>
        <w:rPr>
          <w:rFonts w:ascii="Helvetica" w:hAnsi="Helvetica" w:cs="Helvetica"/>
          <w:color w:val="222222"/>
          <w:sz w:val="18"/>
          <w:szCs w:val="18"/>
          <w:lang w:val="en"/>
        </w:rPr>
        <w:t xml:space="preserve">Berger J. </w:t>
      </w:r>
    </w:p>
    <w:p w:rsidR="00E343A4" w:rsidRDefault="00E343A4" w:rsidP="004F0ABD">
      <w:pPr>
        <w:numPr>
          <w:ilvl w:val="0"/>
          <w:numId w:val="20"/>
        </w:numPr>
        <w:bidi w:val="0"/>
        <w:spacing w:before="100" w:beforeAutospacing="1" w:after="100" w:afterAutospacing="1" w:line="240" w:lineRule="auto"/>
        <w:rPr>
          <w:rFonts w:ascii="Helvetica" w:hAnsi="Helvetica" w:cs="Helvetica"/>
          <w:vanish/>
          <w:color w:val="222222"/>
          <w:sz w:val="18"/>
          <w:szCs w:val="18"/>
          <w:lang w:val="en"/>
        </w:rPr>
      </w:pPr>
      <w:r>
        <w:rPr>
          <w:rFonts w:ascii="Helvetica" w:hAnsi="Helvetica" w:cs="Helvetica"/>
          <w:vanish/>
          <w:color w:val="222222"/>
          <w:sz w:val="18"/>
          <w:szCs w:val="18"/>
          <w:lang w:val="en"/>
        </w:rPr>
        <w:t xml:space="preserve">Vowels A. </w:t>
      </w:r>
      <w:r>
        <w:rPr>
          <w:rStyle w:val="ws"/>
          <w:rFonts w:ascii="Helvetica" w:hAnsi="Helvetica" w:cs="Helvetica"/>
          <w:vanish/>
          <w:color w:val="222222"/>
          <w:sz w:val="18"/>
          <w:szCs w:val="18"/>
          <w:lang w:val="en"/>
        </w:rPr>
        <w:t>,</w:t>
      </w:r>
      <w:r>
        <w:rPr>
          <w:rFonts w:ascii="Helvetica" w:hAnsi="Helvetica" w:cs="Helvetica"/>
          <w:vanish/>
          <w:color w:val="222222"/>
          <w:sz w:val="18"/>
          <w:szCs w:val="18"/>
          <w:lang w:val="en"/>
        </w:rPr>
        <w:t xml:space="preserve"> </w:t>
      </w:r>
    </w:p>
    <w:p w:rsidR="00E343A4" w:rsidRDefault="00E343A4" w:rsidP="004F0ABD">
      <w:pPr>
        <w:numPr>
          <w:ilvl w:val="0"/>
          <w:numId w:val="20"/>
        </w:numPr>
        <w:bidi w:val="0"/>
        <w:spacing w:before="100" w:beforeAutospacing="1" w:after="100" w:afterAutospacing="1" w:line="240" w:lineRule="auto"/>
        <w:rPr>
          <w:rFonts w:ascii="Helvetica" w:hAnsi="Helvetica" w:cs="Helvetica"/>
          <w:vanish/>
          <w:color w:val="222222"/>
          <w:sz w:val="18"/>
          <w:szCs w:val="18"/>
          <w:lang w:val="en"/>
        </w:rPr>
      </w:pPr>
      <w:r>
        <w:rPr>
          <w:rFonts w:ascii="Helvetica" w:hAnsi="Helvetica" w:cs="Helvetica"/>
          <w:vanish/>
          <w:color w:val="222222"/>
          <w:sz w:val="18"/>
          <w:szCs w:val="18"/>
          <w:lang w:val="en"/>
        </w:rPr>
        <w:t xml:space="preserve">Topp R. </w:t>
      </w:r>
      <w:r>
        <w:rPr>
          <w:rStyle w:val="ws"/>
          <w:rFonts w:ascii="Helvetica" w:hAnsi="Helvetica" w:cs="Helvetica"/>
          <w:vanish/>
          <w:color w:val="222222"/>
          <w:sz w:val="18"/>
          <w:szCs w:val="18"/>
          <w:lang w:val="en"/>
        </w:rPr>
        <w:t>and</w:t>
      </w:r>
      <w:r>
        <w:rPr>
          <w:rFonts w:ascii="Helvetica" w:hAnsi="Helvetica" w:cs="Helvetica"/>
          <w:vanish/>
          <w:color w:val="222222"/>
          <w:sz w:val="18"/>
          <w:szCs w:val="18"/>
          <w:lang w:val="en"/>
        </w:rPr>
        <w:t xml:space="preserve"> </w:t>
      </w:r>
    </w:p>
    <w:p w:rsidR="00E343A4" w:rsidRDefault="00E343A4" w:rsidP="004F0ABD">
      <w:pPr>
        <w:numPr>
          <w:ilvl w:val="0"/>
          <w:numId w:val="20"/>
        </w:numPr>
        <w:bidi w:val="0"/>
        <w:spacing w:before="100" w:beforeAutospacing="1" w:after="100" w:afterAutospacing="1" w:line="240" w:lineRule="auto"/>
        <w:rPr>
          <w:rFonts w:ascii="Helvetica" w:hAnsi="Helvetica" w:cs="Helvetica"/>
          <w:vanish/>
          <w:color w:val="222222"/>
          <w:sz w:val="18"/>
          <w:szCs w:val="18"/>
          <w:lang w:val="en"/>
        </w:rPr>
      </w:pPr>
      <w:r>
        <w:rPr>
          <w:rFonts w:ascii="Helvetica" w:hAnsi="Helvetica" w:cs="Helvetica"/>
          <w:vanish/>
          <w:color w:val="222222"/>
          <w:sz w:val="18"/>
          <w:szCs w:val="18"/>
          <w:lang w:val="en"/>
        </w:rPr>
        <w:t xml:space="preserve">Berger J. </w:t>
      </w:r>
    </w:p>
    <w:p w:rsidR="00E343A4" w:rsidRDefault="00E343A4" w:rsidP="004F0ABD">
      <w:pPr>
        <w:bidi w:val="0"/>
        <w:spacing w:after="0"/>
        <w:rPr>
          <w:rFonts w:ascii="Helvetica" w:hAnsi="Helvetica" w:cs="Helvetica"/>
          <w:color w:val="222222"/>
          <w:sz w:val="18"/>
          <w:szCs w:val="18"/>
          <w:lang w:val="en"/>
        </w:rPr>
      </w:pPr>
      <w:r>
        <w:rPr>
          <w:rStyle w:val="publication-name"/>
          <w:rFonts w:ascii="Helvetica" w:hAnsi="Helvetica" w:cs="Helvetica"/>
          <w:i/>
          <w:iCs/>
          <w:color w:val="222222"/>
          <w:sz w:val="18"/>
          <w:szCs w:val="18"/>
          <w:lang w:val="en"/>
        </w:rPr>
        <w:t>Kentucky nurse</w:t>
      </w:r>
      <w:r>
        <w:rPr>
          <w:rStyle w:val="publication-name"/>
          <w:rFonts w:ascii="Helvetica" w:hAnsi="Helvetica" w:cs="Helvetica"/>
          <w:color w:val="222222"/>
          <w:sz w:val="18"/>
          <w:szCs w:val="18"/>
          <w:lang w:val="en"/>
        </w:rPr>
        <w:t xml:space="preserve"> </w:t>
      </w:r>
    </w:p>
    <w:p w:rsidR="00E343A4" w:rsidRDefault="00E343A4" w:rsidP="004F0ABD">
      <w:pPr>
        <w:bidi w:val="0"/>
        <w:rPr>
          <w:rFonts w:ascii="Helvetica" w:hAnsi="Helvetica" w:cs="Helvetica"/>
          <w:color w:val="222222"/>
          <w:sz w:val="18"/>
          <w:szCs w:val="18"/>
          <w:lang w:val="en"/>
        </w:rPr>
      </w:pPr>
      <w:r>
        <w:rPr>
          <w:rStyle w:val="volume"/>
          <w:rFonts w:ascii="Helvetica" w:hAnsi="Helvetica" w:cs="Helvetica"/>
          <w:color w:val="222222"/>
          <w:sz w:val="18"/>
          <w:szCs w:val="18"/>
          <w:lang w:val="en"/>
        </w:rPr>
        <w:t>volume 60</w:t>
      </w:r>
      <w:r>
        <w:rPr>
          <w:rFonts w:ascii="Helvetica" w:hAnsi="Helvetica" w:cs="Helvetica"/>
          <w:color w:val="222222"/>
          <w:sz w:val="18"/>
          <w:szCs w:val="18"/>
          <w:lang w:val="en"/>
        </w:rPr>
        <w:t xml:space="preserve"> </w:t>
      </w:r>
      <w:r>
        <w:rPr>
          <w:rStyle w:val="issue"/>
          <w:rFonts w:ascii="Helvetica" w:hAnsi="Helvetica" w:cs="Helvetica"/>
          <w:color w:val="222222"/>
          <w:sz w:val="18"/>
          <w:szCs w:val="18"/>
          <w:lang w:val="en"/>
        </w:rPr>
        <w:t>issue 2</w:t>
      </w:r>
      <w:r>
        <w:rPr>
          <w:rFonts w:ascii="Helvetica" w:hAnsi="Helvetica" w:cs="Helvetica"/>
          <w:color w:val="222222"/>
          <w:sz w:val="18"/>
          <w:szCs w:val="18"/>
          <w:lang w:val="en"/>
        </w:rPr>
        <w:t xml:space="preserve"> </w:t>
      </w:r>
      <w:r>
        <w:rPr>
          <w:rStyle w:val="pages"/>
          <w:rFonts w:ascii="Helvetica" w:hAnsi="Helvetica" w:cs="Helvetica"/>
          <w:color w:val="222222"/>
          <w:sz w:val="18"/>
          <w:szCs w:val="18"/>
          <w:lang w:val="en"/>
        </w:rPr>
        <w:t>pages 5-7</w:t>
      </w:r>
      <w:r>
        <w:rPr>
          <w:rFonts w:ascii="Helvetica" w:hAnsi="Helvetica" w:cs="Helvetica"/>
          <w:color w:val="222222"/>
          <w:sz w:val="18"/>
          <w:szCs w:val="18"/>
          <w:lang w:val="en"/>
        </w:rPr>
        <w:t xml:space="preserve"> </w:t>
      </w:r>
    </w:p>
    <w:p w:rsidR="00E343A4" w:rsidRDefault="00E343A4" w:rsidP="004F0ABD">
      <w:pPr>
        <w:bidi w:val="0"/>
        <w:rPr>
          <w:rFonts w:ascii="Helvetica" w:hAnsi="Helvetica" w:cs="Helvetica"/>
          <w:color w:val="222222"/>
          <w:sz w:val="18"/>
          <w:szCs w:val="18"/>
          <w:lang w:val="en"/>
        </w:rPr>
      </w:pPr>
      <w:r>
        <w:rPr>
          <w:rFonts w:ascii="Helvetica" w:hAnsi="Helvetica" w:cs="Helvetica"/>
          <w:color w:val="222222"/>
          <w:sz w:val="18"/>
          <w:szCs w:val="18"/>
          <w:lang w:val="en"/>
        </w:rPr>
        <w:t xml:space="preserve">2012 </w:t>
      </w:r>
    </w:p>
    <w:p w:rsidR="00E343A4" w:rsidRDefault="00E343A4" w:rsidP="004F0ABD">
      <w:pPr>
        <w:bidi w:val="0"/>
        <w:rPr>
          <w:rFonts w:ascii="Helvetica" w:hAnsi="Helvetica" w:cs="Helvetica"/>
          <w:color w:val="222222"/>
          <w:sz w:val="18"/>
          <w:szCs w:val="18"/>
          <w:lang w:val="en"/>
        </w:rPr>
      </w:pPr>
      <w:r>
        <w:rPr>
          <w:rFonts w:ascii="Helvetica" w:hAnsi="Helvetica" w:cs="Helvetica"/>
          <w:color w:val="222222"/>
          <w:sz w:val="18"/>
          <w:szCs w:val="18"/>
          <w:lang w:val="en"/>
        </w:rPr>
        <w:t xml:space="preserve">PMID: </w:t>
      </w:r>
      <w:hyperlink r:id="rId26" w:tgtFrame="_blank" w:history="1">
        <w:r>
          <w:rPr>
            <w:rStyle w:val="Hyperlink"/>
            <w:rFonts w:ascii="Helvetica" w:hAnsi="Helvetica" w:cs="Helvetica"/>
            <w:sz w:val="18"/>
            <w:szCs w:val="18"/>
            <w:lang w:val="en"/>
          </w:rPr>
          <w:t>22545480</w:t>
        </w:r>
      </w:hyperlink>
      <w:r>
        <w:rPr>
          <w:rFonts w:ascii="Helvetica" w:hAnsi="Helvetica" w:cs="Helvetica"/>
          <w:color w:val="222222"/>
          <w:sz w:val="18"/>
          <w:szCs w:val="18"/>
          <w:lang w:val="en"/>
        </w:rPr>
        <w:t xml:space="preserve"> Source: </w:t>
      </w:r>
      <w:hyperlink r:id="rId27" w:tgtFrame="_blank" w:tooltip="https://www-ncbi-nlm-nih-gov.moh-ez.medlcp.tau.ac.il/pubmed/22545480" w:history="1">
        <w:r>
          <w:rPr>
            <w:rStyle w:val="Hyperlink"/>
            <w:rFonts w:ascii="Helvetica" w:hAnsi="Helvetica" w:cs="Helvetica"/>
            <w:sz w:val="18"/>
            <w:szCs w:val="18"/>
            <w:lang w:val="en"/>
          </w:rPr>
          <w:t>https://www-ncbi-nlm-nih-gov.moh-ez.medlcp.tau.ac.il/...</w:t>
        </w:r>
      </w:hyperlink>
      <w:r>
        <w:rPr>
          <w:rFonts w:ascii="Helvetica" w:hAnsi="Helvetica" w:cs="Helvetica"/>
          <w:color w:val="222222"/>
          <w:sz w:val="18"/>
          <w:szCs w:val="18"/>
          <w:lang w:val="en"/>
        </w:rPr>
        <w:t xml:space="preserve"> </w:t>
      </w:r>
    </w:p>
    <w:p w:rsidR="00E343A4" w:rsidRDefault="00E343A4" w:rsidP="004F0ABD">
      <w:pPr>
        <w:bidi w:val="0"/>
        <w:rPr>
          <w:rFonts w:ascii="Helvetica" w:hAnsi="Helvetica" w:cs="Helvetica"/>
          <w:color w:val="222222"/>
          <w:sz w:val="18"/>
          <w:szCs w:val="18"/>
          <w:lang w:val="en"/>
        </w:rPr>
      </w:pPr>
      <w:r>
        <w:rPr>
          <w:rFonts w:ascii="Helvetica" w:hAnsi="Helvetica" w:cs="Helvetica"/>
          <w:color w:val="222222"/>
          <w:sz w:val="18"/>
          <w:szCs w:val="18"/>
          <w:lang w:val="en"/>
        </w:rPr>
        <w:t xml:space="preserve">ISSN: </w:t>
      </w:r>
      <w:hyperlink r:id="rId28" w:tgtFrame="_blank" w:history="1">
        <w:r>
          <w:rPr>
            <w:rStyle w:val="Hyperlink"/>
            <w:rFonts w:ascii="Helvetica" w:hAnsi="Helvetica" w:cs="Helvetica"/>
            <w:sz w:val="18"/>
            <w:szCs w:val="18"/>
            <w:lang w:val="en"/>
          </w:rPr>
          <w:t>0742-8367</w:t>
        </w:r>
      </w:hyperlink>
      <w:r>
        <w:rPr>
          <w:rFonts w:ascii="Helvetica" w:hAnsi="Helvetica" w:cs="Helvetica"/>
          <w:color w:val="222222"/>
          <w:sz w:val="18"/>
          <w:szCs w:val="18"/>
          <w:lang w:val="en"/>
        </w:rPr>
        <w:t xml:space="preserve"> EISSN: </w:t>
      </w:r>
      <w:hyperlink r:id="rId29" w:tgtFrame="_blank" w:history="1">
        <w:r>
          <w:rPr>
            <w:rStyle w:val="Hyperlink"/>
            <w:rFonts w:ascii="Helvetica" w:hAnsi="Helvetica" w:cs="Helvetica"/>
            <w:sz w:val="18"/>
            <w:szCs w:val="18"/>
            <w:lang w:val="en"/>
          </w:rPr>
          <w:t>0742-8367</w:t>
        </w:r>
      </w:hyperlink>
      <w:r>
        <w:rPr>
          <w:rFonts w:ascii="Helvetica" w:hAnsi="Helvetica" w:cs="Helvetica"/>
          <w:color w:val="222222"/>
          <w:sz w:val="18"/>
          <w:szCs w:val="18"/>
          <w:lang w:val="en"/>
        </w:rPr>
        <w:t xml:space="preserve"> </w:t>
      </w:r>
    </w:p>
    <w:p w:rsidR="00E343A4" w:rsidRDefault="00E343A4" w:rsidP="004F0ABD">
      <w:pPr>
        <w:bidi w:val="0"/>
        <w:rPr>
          <w:rFonts w:ascii="Helvetica" w:hAnsi="Helvetica" w:cs="Helvetica"/>
          <w:color w:val="222222"/>
          <w:sz w:val="18"/>
          <w:szCs w:val="18"/>
          <w:lang w:val="en"/>
        </w:rPr>
      </w:pPr>
    </w:p>
    <w:p w:rsidR="00E343A4" w:rsidRDefault="00E343A4" w:rsidP="004F0ABD">
      <w:pPr>
        <w:pStyle w:val="Heading1"/>
        <w:bidi w:val="0"/>
        <w:rPr>
          <w:lang w:val="en"/>
        </w:rPr>
      </w:pPr>
      <w:r>
        <w:rPr>
          <w:lang w:val="en"/>
        </w:rPr>
        <w:t>United States operating room nurses: work environment perceptions</w:t>
      </w:r>
    </w:p>
    <w:p w:rsidR="00E343A4" w:rsidRDefault="00EE3EE7" w:rsidP="004F0ABD">
      <w:pPr>
        <w:bidi w:val="0"/>
        <w:rPr>
          <w:lang w:val="en"/>
        </w:rPr>
      </w:pPr>
      <w:hyperlink r:id="rId30" w:tooltip="Click to search for more items by this author" w:history="1">
        <w:r w:rsidR="00E343A4">
          <w:rPr>
            <w:rStyle w:val="Hyperlink"/>
            <w:lang w:val="en"/>
          </w:rPr>
          <w:t>Sexton, Kathleen</w:t>
        </w:r>
      </w:hyperlink>
      <w:r w:rsidR="00E343A4">
        <w:rPr>
          <w:rStyle w:val="titleauthoretc"/>
          <w:lang w:val="en"/>
        </w:rPr>
        <w:t xml:space="preserve">; </w:t>
      </w:r>
      <w:hyperlink r:id="rId31" w:tooltip="Click to search for more items by this author" w:history="1">
        <w:r w:rsidR="00E343A4">
          <w:rPr>
            <w:rStyle w:val="Hyperlink"/>
            <w:lang w:val="en"/>
          </w:rPr>
          <w:t>Teasley, Susan</w:t>
        </w:r>
      </w:hyperlink>
      <w:r w:rsidR="00E343A4">
        <w:rPr>
          <w:rStyle w:val="titleauthoretc"/>
          <w:lang w:val="en"/>
        </w:rPr>
        <w:t xml:space="preserve">; </w:t>
      </w:r>
      <w:hyperlink r:id="rId32" w:tooltip="Click to search for more items by this author" w:history="1">
        <w:r w:rsidR="00E343A4">
          <w:rPr>
            <w:rStyle w:val="Hyperlink"/>
            <w:lang w:val="en"/>
          </w:rPr>
          <w:t>Cox, Karen</w:t>
        </w:r>
      </w:hyperlink>
      <w:r w:rsidR="00E343A4">
        <w:rPr>
          <w:rStyle w:val="titleauthoretc"/>
          <w:lang w:val="en"/>
        </w:rPr>
        <w:t xml:space="preserve">; </w:t>
      </w:r>
      <w:hyperlink r:id="rId33" w:tooltip="Click to search for more items by this author" w:history="1">
        <w:r w:rsidR="00E343A4">
          <w:rPr>
            <w:rStyle w:val="Hyperlink"/>
            <w:lang w:val="en"/>
          </w:rPr>
          <w:t>Carroll, Cathryn</w:t>
        </w:r>
      </w:hyperlink>
      <w:r w:rsidR="00E343A4">
        <w:rPr>
          <w:rStyle w:val="titleauthoretc"/>
          <w:lang w:val="en"/>
        </w:rPr>
        <w:t xml:space="preserve">. </w:t>
      </w:r>
      <w:hyperlink r:id="rId34" w:tooltip="Click to search for more items from this journal" w:history="1">
        <w:r w:rsidR="00E343A4">
          <w:rPr>
            <w:rStyle w:val="Strong"/>
            <w:color w:val="0000FF"/>
            <w:u w:val="single"/>
            <w:lang w:val="en"/>
          </w:rPr>
          <w:t>The Journal of Perioperative Practice</w:t>
        </w:r>
      </w:hyperlink>
      <w:r w:rsidR="00E343A4">
        <w:rPr>
          <w:rStyle w:val="Strong"/>
          <w:lang w:val="en"/>
        </w:rPr>
        <w:t>; Harrogate</w:t>
      </w:r>
      <w:hyperlink r:id="rId35" w:tooltip="Click to search for more items from this issue" w:history="1">
        <w:r w:rsidR="00E343A4">
          <w:rPr>
            <w:rStyle w:val="Hyperlink"/>
            <w:lang w:val="en"/>
          </w:rPr>
          <w:t> Vol. 17, Iss. 3, </w:t>
        </w:r>
      </w:hyperlink>
      <w:r w:rsidR="00E343A4">
        <w:rPr>
          <w:rStyle w:val="titleauthoretc"/>
          <w:lang w:val="en"/>
        </w:rPr>
        <w:t xml:space="preserve"> (Mar 2007): 108, 110-4, 116-7. </w:t>
      </w:r>
    </w:p>
    <w:p w:rsidR="00E343A4" w:rsidRDefault="00E343A4" w:rsidP="004F0ABD">
      <w:pPr>
        <w:bidi w:val="0"/>
        <w:rPr>
          <w:rFonts w:ascii="Helvetica" w:hAnsi="Helvetica" w:cs="Helvetica"/>
          <w:color w:val="222222"/>
          <w:sz w:val="18"/>
          <w:szCs w:val="18"/>
          <w:lang w:val="en"/>
        </w:rPr>
      </w:pPr>
    </w:p>
    <w:p w:rsidR="00213018" w:rsidRDefault="00213018" w:rsidP="004F0ABD">
      <w:pPr>
        <w:bidi w:val="0"/>
        <w:rPr>
          <w:rFonts w:ascii="Helvetica" w:hAnsi="Helvetica" w:cs="Helvetica"/>
          <w:color w:val="222222"/>
          <w:sz w:val="18"/>
          <w:szCs w:val="18"/>
          <w:lang w:val="en"/>
        </w:rPr>
      </w:pPr>
    </w:p>
    <w:p w:rsidR="00213018" w:rsidRDefault="00213018" w:rsidP="004F0ABD">
      <w:pPr>
        <w:bidi w:val="0"/>
        <w:rPr>
          <w:rFonts w:ascii="Helvetica" w:hAnsi="Helvetica" w:cs="Helvetica"/>
          <w:color w:val="222222"/>
          <w:sz w:val="18"/>
          <w:szCs w:val="18"/>
          <w:lang w:val="en"/>
        </w:rPr>
      </w:pPr>
      <w:r>
        <w:rPr>
          <w:rStyle w:val="authors"/>
          <w:rFonts w:ascii="Helvetica" w:hAnsi="Helvetica" w:cs="Helvetica"/>
          <w:color w:val="222222"/>
          <w:sz w:val="18"/>
          <w:szCs w:val="18"/>
          <w:lang w:val="en"/>
        </w:rPr>
        <w:t>Moppett, I.K., &amp; Moppett, S.H.</w:t>
      </w:r>
      <w:r>
        <w:rPr>
          <w:rStyle w:val="dop"/>
          <w:rFonts w:ascii="Helvetica" w:hAnsi="Helvetica" w:cs="Helvetica"/>
          <w:color w:val="222222"/>
          <w:sz w:val="18"/>
          <w:szCs w:val="18"/>
          <w:lang w:val="en"/>
        </w:rPr>
        <w:t xml:space="preserve"> (2016, January). </w:t>
      </w:r>
      <w:r>
        <w:rPr>
          <w:rStyle w:val="item-title"/>
          <w:rFonts w:ascii="Helvetica" w:hAnsi="Helvetica" w:cs="Helvetica"/>
          <w:color w:val="222222"/>
          <w:sz w:val="18"/>
          <w:szCs w:val="18"/>
          <w:lang w:val="en"/>
        </w:rPr>
        <w:t>Surgical caseload and the risk of surgical Never Events in England.</w:t>
      </w:r>
      <w:r>
        <w:rPr>
          <w:rFonts w:ascii="Helvetica" w:hAnsi="Helvetica" w:cs="Helvetica"/>
          <w:i/>
          <w:iCs/>
          <w:color w:val="222222"/>
          <w:sz w:val="18"/>
          <w:szCs w:val="18"/>
          <w:lang w:val="en"/>
        </w:rPr>
        <w:t xml:space="preserve"> Anaesthesia</w:t>
      </w:r>
      <w:r>
        <w:rPr>
          <w:rStyle w:val="volissue"/>
          <w:rFonts w:ascii="Helvetica" w:hAnsi="Helvetica" w:cs="Helvetica"/>
          <w:color w:val="222222"/>
          <w:sz w:val="18"/>
          <w:szCs w:val="18"/>
          <w:lang w:val="en"/>
        </w:rPr>
        <w:t xml:space="preserve">, </w:t>
      </w:r>
      <w:r>
        <w:rPr>
          <w:rStyle w:val="volissue"/>
          <w:rFonts w:ascii="Helvetica" w:hAnsi="Helvetica" w:cs="Helvetica"/>
          <w:i/>
          <w:iCs/>
          <w:color w:val="222222"/>
          <w:sz w:val="18"/>
          <w:szCs w:val="18"/>
          <w:lang w:val="en"/>
        </w:rPr>
        <w:t>71</w:t>
      </w:r>
      <w:r>
        <w:rPr>
          <w:rStyle w:val="volissue"/>
          <w:rFonts w:ascii="Helvetica" w:hAnsi="Helvetica" w:cs="Helvetica"/>
          <w:color w:val="222222"/>
          <w:sz w:val="18"/>
          <w:szCs w:val="18"/>
          <w:lang w:val="en"/>
        </w:rPr>
        <w:t>(1)</w:t>
      </w:r>
      <w:r>
        <w:rPr>
          <w:rStyle w:val="pages"/>
          <w:rFonts w:ascii="Helvetica" w:hAnsi="Helvetica" w:cs="Helvetica"/>
          <w:color w:val="222222"/>
          <w:sz w:val="18"/>
          <w:szCs w:val="18"/>
          <w:lang w:val="en"/>
        </w:rPr>
        <w:t>, 17-30</w:t>
      </w:r>
      <w:r>
        <w:rPr>
          <w:rFonts w:ascii="Helvetica" w:hAnsi="Helvetica" w:cs="Helvetica"/>
          <w:color w:val="222222"/>
          <w:sz w:val="18"/>
          <w:szCs w:val="18"/>
          <w:lang w:val="en"/>
        </w:rPr>
        <w:t>.</w:t>
      </w:r>
      <w:r>
        <w:rPr>
          <w:rStyle w:val="doi"/>
          <w:rFonts w:ascii="Helvetica" w:hAnsi="Helvetica" w:cs="Helvetica"/>
          <w:color w:val="222222"/>
          <w:sz w:val="18"/>
          <w:szCs w:val="18"/>
          <w:lang w:val="en"/>
        </w:rPr>
        <w:t xml:space="preserve"> https://doi-org.moh-ez.medlcp.tau.ac.il/10.1111/anae.13290</w:t>
      </w:r>
    </w:p>
    <w:p w:rsidR="00E343A4" w:rsidRPr="00465975" w:rsidRDefault="00E343A4" w:rsidP="004F0ABD">
      <w:pPr>
        <w:autoSpaceDE w:val="0"/>
        <w:autoSpaceDN w:val="0"/>
        <w:bidi w:val="0"/>
        <w:adjustRightInd w:val="0"/>
        <w:spacing w:after="0" w:line="240" w:lineRule="auto"/>
        <w:rPr>
          <w:rFonts w:ascii="Times New Roman" w:hAnsi="Times New Roman" w:cs="Times New Roman"/>
          <w:sz w:val="24"/>
          <w:szCs w:val="24"/>
          <w:lang w:val="en"/>
        </w:rPr>
      </w:pPr>
    </w:p>
    <w:p w:rsidR="00BE11EE" w:rsidRPr="00C468D1" w:rsidRDefault="00BE11EE" w:rsidP="004F0ABD">
      <w:pPr>
        <w:bidi w:val="0"/>
        <w:spacing w:line="360" w:lineRule="auto"/>
        <w:rPr>
          <w:rFonts w:ascii="Times New Roman" w:hAnsi="Times New Roman" w:cs="Times New Roman"/>
          <w:i/>
          <w:iCs/>
          <w:sz w:val="24"/>
          <w:szCs w:val="24"/>
        </w:rPr>
      </w:pPr>
      <w:r>
        <w:rPr>
          <w:rFonts w:ascii="Times New Roman" w:hAnsi="Times New Roman" w:cs="Times New Roman"/>
          <w:i/>
          <w:iCs/>
          <w:sz w:val="24"/>
          <w:szCs w:val="24"/>
        </w:rPr>
        <w:t>Appendix 1</w:t>
      </w:r>
      <w:r w:rsidRPr="00C468D1">
        <w:rPr>
          <w:rFonts w:ascii="Times New Roman" w:hAnsi="Times New Roman" w:cs="Times New Roman"/>
          <w:i/>
          <w:iCs/>
          <w:sz w:val="24"/>
          <w:szCs w:val="24"/>
        </w:rPr>
        <w:t>: Interview guide</w:t>
      </w:r>
    </w:p>
    <w:tbl>
      <w:tblPr>
        <w:tblStyle w:val="TableGrid"/>
        <w:tblW w:w="0" w:type="auto"/>
        <w:tblLook w:val="04A0" w:firstRow="1" w:lastRow="0" w:firstColumn="1" w:lastColumn="0" w:noHBand="0" w:noVBand="1"/>
      </w:tblPr>
      <w:tblGrid>
        <w:gridCol w:w="4148"/>
        <w:gridCol w:w="4148"/>
      </w:tblGrid>
      <w:tr w:rsidR="00BE11EE" w:rsidRPr="00C468D1" w:rsidTr="000D5DF0">
        <w:tc>
          <w:tcPr>
            <w:tcW w:w="4148" w:type="dxa"/>
            <w:tcBorders>
              <w:top w:val="single" w:sz="4" w:space="0" w:color="auto"/>
              <w:left w:val="single" w:sz="4" w:space="0" w:color="auto"/>
              <w:bottom w:val="single" w:sz="4" w:space="0" w:color="auto"/>
              <w:right w:val="single" w:sz="4" w:space="0" w:color="auto"/>
            </w:tcBorders>
            <w:hideMark/>
          </w:tcPr>
          <w:p w:rsidR="00BE11EE" w:rsidRPr="00C468D1" w:rsidRDefault="00BE11EE" w:rsidP="004F0ABD">
            <w:pPr>
              <w:bidi w:val="0"/>
              <w:spacing w:line="360" w:lineRule="auto"/>
              <w:jc w:val="center"/>
              <w:rPr>
                <w:rFonts w:ascii="Times New Roman" w:hAnsi="Times New Roman" w:cs="Times New Roman"/>
                <w:sz w:val="24"/>
                <w:szCs w:val="24"/>
              </w:rPr>
            </w:pPr>
            <w:r w:rsidRPr="00C468D1">
              <w:rPr>
                <w:rFonts w:ascii="Times New Roman" w:hAnsi="Times New Roman" w:cs="Times New Roman"/>
                <w:sz w:val="24"/>
                <w:szCs w:val="24"/>
              </w:rPr>
              <w:t>Discussion topics</w:t>
            </w:r>
          </w:p>
        </w:tc>
        <w:tc>
          <w:tcPr>
            <w:tcW w:w="4148" w:type="dxa"/>
            <w:tcBorders>
              <w:top w:val="single" w:sz="4" w:space="0" w:color="auto"/>
              <w:left w:val="single" w:sz="4" w:space="0" w:color="auto"/>
              <w:bottom w:val="single" w:sz="4" w:space="0" w:color="auto"/>
              <w:right w:val="single" w:sz="4" w:space="0" w:color="auto"/>
            </w:tcBorders>
            <w:hideMark/>
          </w:tcPr>
          <w:p w:rsidR="00BE11EE" w:rsidRPr="00C468D1" w:rsidRDefault="00BE11EE" w:rsidP="004F0ABD">
            <w:pPr>
              <w:bidi w:val="0"/>
              <w:spacing w:line="360" w:lineRule="auto"/>
              <w:jc w:val="center"/>
              <w:rPr>
                <w:rFonts w:ascii="Times New Roman" w:hAnsi="Times New Roman" w:cs="Times New Roman"/>
                <w:sz w:val="24"/>
                <w:szCs w:val="24"/>
              </w:rPr>
            </w:pPr>
            <w:r w:rsidRPr="00C468D1">
              <w:rPr>
                <w:rFonts w:ascii="Times New Roman" w:hAnsi="Times New Roman" w:cs="Times New Roman"/>
                <w:sz w:val="24"/>
                <w:szCs w:val="24"/>
              </w:rPr>
              <w:t>Examples of questions</w:t>
            </w:r>
          </w:p>
        </w:tc>
      </w:tr>
      <w:tr w:rsidR="00BE11EE" w:rsidRPr="00C468D1" w:rsidTr="000D5DF0">
        <w:tc>
          <w:tcPr>
            <w:tcW w:w="4148" w:type="dxa"/>
            <w:tcBorders>
              <w:top w:val="single" w:sz="4" w:space="0" w:color="auto"/>
              <w:left w:val="single" w:sz="4" w:space="0" w:color="auto"/>
              <w:bottom w:val="single" w:sz="4" w:space="0" w:color="auto"/>
              <w:right w:val="single" w:sz="4" w:space="0" w:color="auto"/>
            </w:tcBorders>
            <w:hideMark/>
          </w:tcPr>
          <w:p w:rsidR="00BE11EE" w:rsidRPr="00C468D1" w:rsidRDefault="00BE11EE" w:rsidP="004F0ABD">
            <w:pPr>
              <w:bidi w:val="0"/>
              <w:spacing w:line="360" w:lineRule="auto"/>
              <w:rPr>
                <w:rFonts w:ascii="Times New Roman" w:hAnsi="Times New Roman" w:cs="Times New Roman"/>
                <w:sz w:val="24"/>
                <w:szCs w:val="24"/>
              </w:rPr>
            </w:pPr>
            <w:r w:rsidRPr="00C468D1">
              <w:rPr>
                <w:rFonts w:ascii="Times New Roman" w:hAnsi="Times New Roman" w:cs="Times New Roman"/>
                <w:sz w:val="24"/>
                <w:szCs w:val="24"/>
              </w:rPr>
              <w:t>Attitude towards ‘Never Events’ in the Operating Rooms in Israel</w:t>
            </w:r>
          </w:p>
        </w:tc>
        <w:tc>
          <w:tcPr>
            <w:tcW w:w="4148" w:type="dxa"/>
            <w:tcBorders>
              <w:top w:val="single" w:sz="4" w:space="0" w:color="auto"/>
              <w:left w:val="single" w:sz="4" w:space="0" w:color="auto"/>
              <w:bottom w:val="single" w:sz="4" w:space="0" w:color="auto"/>
              <w:right w:val="single" w:sz="4" w:space="0" w:color="auto"/>
            </w:tcBorders>
          </w:tcPr>
          <w:p w:rsidR="00BE11EE" w:rsidRPr="00C468D1" w:rsidRDefault="00BE11EE" w:rsidP="004F0ABD">
            <w:pPr>
              <w:pStyle w:val="ColorfulList-Accent11"/>
              <w:spacing w:line="360" w:lineRule="auto"/>
              <w:ind w:left="0"/>
              <w:rPr>
                <w:rFonts w:ascii="Times New Roman" w:eastAsiaTheme="minorHAnsi" w:hAnsi="Times New Roman"/>
                <w:lang w:bidi="he-IL"/>
              </w:rPr>
            </w:pPr>
            <w:r w:rsidRPr="00C468D1">
              <w:rPr>
                <w:rFonts w:ascii="Times New Roman" w:eastAsiaTheme="minorHAnsi" w:hAnsi="Times New Roman"/>
                <w:lang w:bidi="he-IL"/>
              </w:rPr>
              <w:t>How would you define 'Never Events’ in the operating rooms?</w:t>
            </w:r>
          </w:p>
          <w:p w:rsidR="00BE11EE" w:rsidRPr="00C468D1" w:rsidRDefault="00BE11EE" w:rsidP="004F0ABD">
            <w:pPr>
              <w:pStyle w:val="ColorfulList-Accent11"/>
              <w:spacing w:line="360" w:lineRule="auto"/>
              <w:ind w:left="0"/>
              <w:rPr>
                <w:rFonts w:ascii="Times New Roman" w:eastAsiaTheme="minorHAnsi" w:hAnsi="Times New Roman"/>
                <w:lang w:bidi="he-IL"/>
              </w:rPr>
            </w:pPr>
            <w:r w:rsidRPr="00C468D1">
              <w:rPr>
                <w:rFonts w:ascii="Times New Roman" w:eastAsiaTheme="minorHAnsi" w:hAnsi="Times New Roman"/>
                <w:lang w:bidi="he-IL"/>
              </w:rPr>
              <w:t xml:space="preserve">       PROBE: Are there different types of 'Never Events’ in the operating rooms?</w:t>
            </w:r>
          </w:p>
          <w:p w:rsidR="00BE11EE" w:rsidRPr="00C468D1" w:rsidRDefault="00BE11EE" w:rsidP="004F0ABD">
            <w:pPr>
              <w:pStyle w:val="ColorfulList-Accent11"/>
              <w:spacing w:line="360" w:lineRule="auto"/>
              <w:ind w:left="0"/>
              <w:rPr>
                <w:rFonts w:ascii="Times New Roman" w:eastAsiaTheme="minorHAnsi" w:hAnsi="Times New Roman"/>
                <w:lang w:bidi="he-IL"/>
              </w:rPr>
            </w:pPr>
            <w:r w:rsidRPr="00C468D1">
              <w:rPr>
                <w:rFonts w:ascii="Times New Roman" w:eastAsiaTheme="minorHAnsi" w:hAnsi="Times New Roman"/>
                <w:lang w:bidi="he-IL"/>
              </w:rPr>
              <w:t xml:space="preserve">       PROBE: Preventable vs. Not Preventable</w:t>
            </w:r>
          </w:p>
          <w:p w:rsidR="00BE11EE" w:rsidRPr="00C468D1" w:rsidRDefault="00BE11EE" w:rsidP="004F0ABD">
            <w:pPr>
              <w:bidi w:val="0"/>
              <w:spacing w:line="360" w:lineRule="auto"/>
              <w:rPr>
                <w:rFonts w:ascii="Times New Roman" w:hAnsi="Times New Roman" w:cs="Times New Roman"/>
                <w:sz w:val="24"/>
                <w:szCs w:val="24"/>
              </w:rPr>
            </w:pPr>
          </w:p>
        </w:tc>
      </w:tr>
      <w:tr w:rsidR="00BE11EE" w:rsidRPr="00C468D1" w:rsidTr="000D5DF0">
        <w:tc>
          <w:tcPr>
            <w:tcW w:w="4148" w:type="dxa"/>
            <w:tcBorders>
              <w:top w:val="single" w:sz="4" w:space="0" w:color="auto"/>
              <w:left w:val="single" w:sz="4" w:space="0" w:color="auto"/>
              <w:bottom w:val="single" w:sz="4" w:space="0" w:color="auto"/>
              <w:right w:val="single" w:sz="4" w:space="0" w:color="auto"/>
            </w:tcBorders>
            <w:hideMark/>
          </w:tcPr>
          <w:p w:rsidR="00BE11EE" w:rsidRPr="00C468D1" w:rsidRDefault="00BE11EE" w:rsidP="004F0ABD">
            <w:pPr>
              <w:bidi w:val="0"/>
              <w:spacing w:line="360" w:lineRule="auto"/>
              <w:rPr>
                <w:rFonts w:ascii="Times New Roman" w:hAnsi="Times New Roman" w:cs="Times New Roman"/>
                <w:sz w:val="24"/>
                <w:szCs w:val="24"/>
              </w:rPr>
            </w:pPr>
            <w:r w:rsidRPr="00C468D1">
              <w:rPr>
                <w:rFonts w:ascii="Times New Roman" w:hAnsi="Times New Roman" w:cs="Times New Roman"/>
                <w:sz w:val="24"/>
                <w:szCs w:val="24"/>
              </w:rPr>
              <w:t>Personal experience with ‘Never Events’ in the operating room</w:t>
            </w:r>
          </w:p>
        </w:tc>
        <w:tc>
          <w:tcPr>
            <w:tcW w:w="4148" w:type="dxa"/>
            <w:tcBorders>
              <w:top w:val="single" w:sz="4" w:space="0" w:color="auto"/>
              <w:left w:val="single" w:sz="4" w:space="0" w:color="auto"/>
              <w:bottom w:val="single" w:sz="4" w:space="0" w:color="auto"/>
              <w:right w:val="single" w:sz="4" w:space="0" w:color="auto"/>
            </w:tcBorders>
          </w:tcPr>
          <w:p w:rsidR="00BE11EE" w:rsidRPr="00C468D1" w:rsidRDefault="00BE11EE" w:rsidP="004F0ABD">
            <w:pPr>
              <w:bidi w:val="0"/>
              <w:spacing w:line="360" w:lineRule="auto"/>
              <w:jc w:val="right"/>
              <w:rPr>
                <w:rFonts w:ascii="Times New Roman" w:hAnsi="Times New Roman" w:cs="Times New Roman"/>
                <w:sz w:val="24"/>
                <w:szCs w:val="24"/>
              </w:rPr>
            </w:pPr>
            <w:r w:rsidRPr="00C468D1">
              <w:rPr>
                <w:rFonts w:ascii="Times New Roman" w:hAnsi="Times New Roman" w:cs="Times New Roman"/>
                <w:sz w:val="24"/>
                <w:szCs w:val="24"/>
              </w:rPr>
              <w:t xml:space="preserve">Were you exposed to ‘Never Event’ in the operating room? If yes, can you please tell me </w:t>
            </w:r>
          </w:p>
          <w:p w:rsidR="00BE11EE" w:rsidRPr="00C468D1" w:rsidRDefault="00BE11EE" w:rsidP="004F0ABD">
            <w:pPr>
              <w:bidi w:val="0"/>
              <w:spacing w:line="360" w:lineRule="auto"/>
              <w:jc w:val="right"/>
              <w:rPr>
                <w:rFonts w:ascii="Times New Roman" w:hAnsi="Times New Roman" w:cs="Times New Roman"/>
                <w:sz w:val="24"/>
                <w:szCs w:val="24"/>
              </w:rPr>
            </w:pPr>
            <w:r w:rsidRPr="00C468D1">
              <w:rPr>
                <w:rFonts w:ascii="Times New Roman" w:hAnsi="Times New Roman" w:cs="Times New Roman"/>
                <w:sz w:val="24"/>
                <w:szCs w:val="24"/>
              </w:rPr>
              <w:t xml:space="preserve">       what happened? </w:t>
            </w:r>
          </w:p>
          <w:p w:rsidR="00BE11EE" w:rsidRPr="00C468D1" w:rsidRDefault="00BE11EE" w:rsidP="004F0ABD">
            <w:pPr>
              <w:bidi w:val="0"/>
              <w:spacing w:line="360" w:lineRule="auto"/>
              <w:jc w:val="right"/>
              <w:rPr>
                <w:rFonts w:ascii="Times New Roman" w:hAnsi="Times New Roman" w:cs="Times New Roman"/>
                <w:sz w:val="24"/>
                <w:szCs w:val="24"/>
              </w:rPr>
            </w:pPr>
            <w:r w:rsidRPr="00C468D1">
              <w:rPr>
                <w:rFonts w:ascii="Times New Roman" w:hAnsi="Times New Roman" w:cs="Times New Roman"/>
                <w:sz w:val="24"/>
                <w:szCs w:val="24"/>
              </w:rPr>
              <w:t xml:space="preserve">              PROBE: In your opinion, what were the main causes of the ‘Never Event’ in this case?</w:t>
            </w:r>
          </w:p>
          <w:p w:rsidR="00BE11EE" w:rsidRPr="00C468D1" w:rsidRDefault="00BE11EE" w:rsidP="004F0ABD">
            <w:pPr>
              <w:bidi w:val="0"/>
              <w:spacing w:line="360" w:lineRule="auto"/>
              <w:jc w:val="right"/>
              <w:rPr>
                <w:rFonts w:ascii="Times New Roman" w:hAnsi="Times New Roman" w:cs="Times New Roman"/>
                <w:sz w:val="24"/>
                <w:szCs w:val="24"/>
              </w:rPr>
            </w:pPr>
            <w:r w:rsidRPr="00C468D1">
              <w:rPr>
                <w:rFonts w:ascii="Times New Roman" w:hAnsi="Times New Roman" w:cs="Times New Roman"/>
                <w:sz w:val="24"/>
                <w:szCs w:val="24"/>
              </w:rPr>
              <w:t xml:space="preserve">              PROBE: Do you think the ‘Never Event’ in this case was preventable?</w:t>
            </w:r>
          </w:p>
          <w:p w:rsidR="00BE11EE" w:rsidRPr="00C468D1" w:rsidRDefault="00BE11EE" w:rsidP="004F0ABD">
            <w:pPr>
              <w:bidi w:val="0"/>
              <w:spacing w:line="360" w:lineRule="auto"/>
              <w:jc w:val="right"/>
              <w:rPr>
                <w:rFonts w:ascii="Times New Roman" w:hAnsi="Times New Roman" w:cs="Times New Roman"/>
                <w:sz w:val="24"/>
                <w:szCs w:val="24"/>
              </w:rPr>
            </w:pPr>
            <w:r w:rsidRPr="00C468D1">
              <w:rPr>
                <w:rFonts w:ascii="Times New Roman" w:hAnsi="Times New Roman" w:cs="Times New Roman"/>
                <w:sz w:val="24"/>
                <w:szCs w:val="24"/>
              </w:rPr>
              <w:t xml:space="preserve">              PROBE: Do you have any suggestions for how to avoid a case like that in the future? </w:t>
            </w:r>
          </w:p>
          <w:p w:rsidR="00BE11EE" w:rsidRPr="00C468D1" w:rsidRDefault="00BE11EE" w:rsidP="004F0ABD">
            <w:pPr>
              <w:bidi w:val="0"/>
              <w:spacing w:line="360" w:lineRule="auto"/>
              <w:rPr>
                <w:rFonts w:ascii="Times New Roman" w:hAnsi="Times New Roman" w:cs="Times New Roman"/>
                <w:sz w:val="24"/>
                <w:szCs w:val="24"/>
              </w:rPr>
            </w:pPr>
          </w:p>
        </w:tc>
      </w:tr>
    </w:tbl>
    <w:p w:rsidR="00BE11EE" w:rsidRPr="00C468D1" w:rsidRDefault="00BE11EE" w:rsidP="004F0ABD">
      <w:pPr>
        <w:bidi w:val="0"/>
        <w:spacing w:line="360" w:lineRule="auto"/>
        <w:rPr>
          <w:rFonts w:ascii="Times New Roman" w:hAnsi="Times New Roman" w:cs="Times New Roman"/>
          <w:i/>
          <w:iCs/>
          <w:sz w:val="24"/>
          <w:szCs w:val="24"/>
        </w:rPr>
      </w:pPr>
    </w:p>
    <w:p w:rsidR="001A4F6B" w:rsidRPr="00BE11EE" w:rsidRDefault="001A4F6B" w:rsidP="004F0ABD">
      <w:pPr>
        <w:bidi w:val="0"/>
      </w:pPr>
    </w:p>
    <w:sectPr w:rsidR="001A4F6B" w:rsidRPr="00BE11EE" w:rsidSect="00261E5B">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20D1B" w16cex:dateUtc="2021-06-26T17:31:00Z"/>
  <w16cex:commentExtensible w16cex:durableId="24821DFD" w16cex:dateUtc="2021-06-26T18:43:00Z"/>
  <w16cex:commentExtensible w16cex:durableId="24895645" w16cex:dateUtc="2021-07-02T06:09:00Z"/>
  <w16cex:commentExtensible w16cex:durableId="24895611" w16cex:dateUtc="2021-07-02T06:08:00Z"/>
  <w16cex:commentExtensible w16cex:durableId="248222D8" w16cex:dateUtc="2021-06-26T19:04:00Z"/>
  <w16cex:commentExtensible w16cex:durableId="24822409" w16cex:dateUtc="2021-06-26T19:09:00Z"/>
  <w16cex:commentExtensible w16cex:durableId="248223E0" w16cex:dateUtc="2021-06-26T19: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vPTimes">
    <w:altName w:val="Times New Roman"/>
    <w:panose1 w:val="00000000000000000000"/>
    <w:charset w:val="00"/>
    <w:family w:val="roman"/>
    <w:notTrueType/>
    <w:pitch w:val="default"/>
    <w:sig w:usb0="00000003" w:usb1="00000000" w:usb2="00000000" w:usb3="00000000" w:csb0="00000001" w:csb1="00000000"/>
  </w:font>
  <w:font w:name="AdvSPRING-R">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8B0"/>
    <w:multiLevelType w:val="hybridMultilevel"/>
    <w:tmpl w:val="956CC9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702A6"/>
    <w:multiLevelType w:val="hybridMultilevel"/>
    <w:tmpl w:val="3DE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C41D5"/>
    <w:multiLevelType w:val="hybridMultilevel"/>
    <w:tmpl w:val="93D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F34F0"/>
    <w:multiLevelType w:val="multilevel"/>
    <w:tmpl w:val="4E2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05B62"/>
    <w:multiLevelType w:val="hybridMultilevel"/>
    <w:tmpl w:val="EDAC666A"/>
    <w:lvl w:ilvl="0" w:tplc="05B0A08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5FF2"/>
    <w:multiLevelType w:val="hybridMultilevel"/>
    <w:tmpl w:val="2350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60FD6"/>
    <w:multiLevelType w:val="hybridMultilevel"/>
    <w:tmpl w:val="A4583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11077"/>
    <w:multiLevelType w:val="multilevel"/>
    <w:tmpl w:val="B1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60B93"/>
    <w:multiLevelType w:val="hybridMultilevel"/>
    <w:tmpl w:val="803AA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F5261E"/>
    <w:multiLevelType w:val="hybridMultilevel"/>
    <w:tmpl w:val="0884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1704A"/>
    <w:multiLevelType w:val="hybridMultilevel"/>
    <w:tmpl w:val="608A091C"/>
    <w:lvl w:ilvl="0" w:tplc="47865820">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E6AD1"/>
    <w:multiLevelType w:val="hybridMultilevel"/>
    <w:tmpl w:val="FDB80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234AEC"/>
    <w:multiLevelType w:val="hybridMultilevel"/>
    <w:tmpl w:val="9530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D4053"/>
    <w:multiLevelType w:val="hybridMultilevel"/>
    <w:tmpl w:val="E33ADCD2"/>
    <w:lvl w:ilvl="0" w:tplc="04090001">
      <w:start w:val="1"/>
      <w:numFmt w:val="bullet"/>
      <w:lvlText w:val=""/>
      <w:lvlJc w:val="left"/>
      <w:pPr>
        <w:ind w:left="9290" w:hanging="360"/>
      </w:pPr>
      <w:rPr>
        <w:rFonts w:ascii="Symbol" w:hAnsi="Symbol" w:hint="default"/>
      </w:rPr>
    </w:lvl>
    <w:lvl w:ilvl="1" w:tplc="04090003" w:tentative="1">
      <w:start w:val="1"/>
      <w:numFmt w:val="bullet"/>
      <w:lvlText w:val="o"/>
      <w:lvlJc w:val="left"/>
      <w:pPr>
        <w:ind w:left="10010" w:hanging="360"/>
      </w:pPr>
      <w:rPr>
        <w:rFonts w:ascii="Courier New" w:hAnsi="Courier New" w:cs="Courier New" w:hint="default"/>
      </w:rPr>
    </w:lvl>
    <w:lvl w:ilvl="2" w:tplc="04090005" w:tentative="1">
      <w:start w:val="1"/>
      <w:numFmt w:val="bullet"/>
      <w:lvlText w:val=""/>
      <w:lvlJc w:val="left"/>
      <w:pPr>
        <w:ind w:left="10730" w:hanging="360"/>
      </w:pPr>
      <w:rPr>
        <w:rFonts w:ascii="Wingdings" w:hAnsi="Wingdings" w:hint="default"/>
      </w:rPr>
    </w:lvl>
    <w:lvl w:ilvl="3" w:tplc="04090001" w:tentative="1">
      <w:start w:val="1"/>
      <w:numFmt w:val="bullet"/>
      <w:lvlText w:val=""/>
      <w:lvlJc w:val="left"/>
      <w:pPr>
        <w:ind w:left="11450" w:hanging="360"/>
      </w:pPr>
      <w:rPr>
        <w:rFonts w:ascii="Symbol" w:hAnsi="Symbol" w:hint="default"/>
      </w:rPr>
    </w:lvl>
    <w:lvl w:ilvl="4" w:tplc="04090003" w:tentative="1">
      <w:start w:val="1"/>
      <w:numFmt w:val="bullet"/>
      <w:lvlText w:val="o"/>
      <w:lvlJc w:val="left"/>
      <w:pPr>
        <w:ind w:left="12170" w:hanging="360"/>
      </w:pPr>
      <w:rPr>
        <w:rFonts w:ascii="Courier New" w:hAnsi="Courier New" w:cs="Courier New" w:hint="default"/>
      </w:rPr>
    </w:lvl>
    <w:lvl w:ilvl="5" w:tplc="04090005" w:tentative="1">
      <w:start w:val="1"/>
      <w:numFmt w:val="bullet"/>
      <w:lvlText w:val=""/>
      <w:lvlJc w:val="left"/>
      <w:pPr>
        <w:ind w:left="12890" w:hanging="360"/>
      </w:pPr>
      <w:rPr>
        <w:rFonts w:ascii="Wingdings" w:hAnsi="Wingdings" w:hint="default"/>
      </w:rPr>
    </w:lvl>
    <w:lvl w:ilvl="6" w:tplc="04090001" w:tentative="1">
      <w:start w:val="1"/>
      <w:numFmt w:val="bullet"/>
      <w:lvlText w:val=""/>
      <w:lvlJc w:val="left"/>
      <w:pPr>
        <w:ind w:left="13610" w:hanging="360"/>
      </w:pPr>
      <w:rPr>
        <w:rFonts w:ascii="Symbol" w:hAnsi="Symbol" w:hint="default"/>
      </w:rPr>
    </w:lvl>
    <w:lvl w:ilvl="7" w:tplc="04090003" w:tentative="1">
      <w:start w:val="1"/>
      <w:numFmt w:val="bullet"/>
      <w:lvlText w:val="o"/>
      <w:lvlJc w:val="left"/>
      <w:pPr>
        <w:ind w:left="14330" w:hanging="360"/>
      </w:pPr>
      <w:rPr>
        <w:rFonts w:ascii="Courier New" w:hAnsi="Courier New" w:cs="Courier New" w:hint="default"/>
      </w:rPr>
    </w:lvl>
    <w:lvl w:ilvl="8" w:tplc="04090005" w:tentative="1">
      <w:start w:val="1"/>
      <w:numFmt w:val="bullet"/>
      <w:lvlText w:val=""/>
      <w:lvlJc w:val="left"/>
      <w:pPr>
        <w:ind w:left="15050" w:hanging="360"/>
      </w:pPr>
      <w:rPr>
        <w:rFonts w:ascii="Wingdings" w:hAnsi="Wingdings" w:hint="default"/>
      </w:rPr>
    </w:lvl>
  </w:abstractNum>
  <w:abstractNum w:abstractNumId="14" w15:restartNumberingAfterBreak="0">
    <w:nsid w:val="517664F3"/>
    <w:multiLevelType w:val="hybridMultilevel"/>
    <w:tmpl w:val="5154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52AC6"/>
    <w:multiLevelType w:val="hybridMultilevel"/>
    <w:tmpl w:val="2B2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53760"/>
    <w:multiLevelType w:val="multilevel"/>
    <w:tmpl w:val="4F6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17BD1"/>
    <w:multiLevelType w:val="hybridMultilevel"/>
    <w:tmpl w:val="773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113FE"/>
    <w:multiLevelType w:val="hybridMultilevel"/>
    <w:tmpl w:val="6980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D01F3"/>
    <w:multiLevelType w:val="hybridMultilevel"/>
    <w:tmpl w:val="C7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F424B"/>
    <w:multiLevelType w:val="hybridMultilevel"/>
    <w:tmpl w:val="4B30F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F01EFD"/>
    <w:multiLevelType w:val="multilevel"/>
    <w:tmpl w:val="294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2330B"/>
    <w:multiLevelType w:val="hybridMultilevel"/>
    <w:tmpl w:val="173811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40E17B2"/>
    <w:multiLevelType w:val="multilevel"/>
    <w:tmpl w:val="8BCA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337B1"/>
    <w:multiLevelType w:val="multilevel"/>
    <w:tmpl w:val="7BA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67837"/>
    <w:multiLevelType w:val="multilevel"/>
    <w:tmpl w:val="2FC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71DBD"/>
    <w:multiLevelType w:val="hybridMultilevel"/>
    <w:tmpl w:val="635C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22"/>
  </w:num>
  <w:num w:numId="5">
    <w:abstractNumId w:val="17"/>
  </w:num>
  <w:num w:numId="6">
    <w:abstractNumId w:val="26"/>
  </w:num>
  <w:num w:numId="7">
    <w:abstractNumId w:val="15"/>
  </w:num>
  <w:num w:numId="8">
    <w:abstractNumId w:val="9"/>
  </w:num>
  <w:num w:numId="9">
    <w:abstractNumId w:val="2"/>
  </w:num>
  <w:num w:numId="10">
    <w:abstractNumId w:val="19"/>
  </w:num>
  <w:num w:numId="11">
    <w:abstractNumId w:val="12"/>
  </w:num>
  <w:num w:numId="12">
    <w:abstractNumId w:val="14"/>
  </w:num>
  <w:num w:numId="13">
    <w:abstractNumId w:val="1"/>
  </w:num>
  <w:num w:numId="14">
    <w:abstractNumId w:val="0"/>
  </w:num>
  <w:num w:numId="15">
    <w:abstractNumId w:val="20"/>
  </w:num>
  <w:num w:numId="16">
    <w:abstractNumId w:val="7"/>
  </w:num>
  <w:num w:numId="17">
    <w:abstractNumId w:val="23"/>
  </w:num>
  <w:num w:numId="18">
    <w:abstractNumId w:val="3"/>
  </w:num>
  <w:num w:numId="19">
    <w:abstractNumId w:val="25"/>
  </w:num>
  <w:num w:numId="20">
    <w:abstractNumId w:val="24"/>
  </w:num>
  <w:num w:numId="21">
    <w:abstractNumId w:val="21"/>
  </w:num>
  <w:num w:numId="22">
    <w:abstractNumId w:val="16"/>
  </w:num>
  <w:num w:numId="23">
    <w:abstractNumId w:val="18"/>
  </w:num>
  <w:num w:numId="24">
    <w:abstractNumId w:val="5"/>
  </w:num>
  <w:num w:numId="25">
    <w:abstractNumId w:val="4"/>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21"/>
    <w:rsid w:val="00001DA0"/>
    <w:rsid w:val="000166C5"/>
    <w:rsid w:val="0002784E"/>
    <w:rsid w:val="0003057F"/>
    <w:rsid w:val="00042A5C"/>
    <w:rsid w:val="0004536C"/>
    <w:rsid w:val="0004720D"/>
    <w:rsid w:val="00052F46"/>
    <w:rsid w:val="000609EB"/>
    <w:rsid w:val="00067B67"/>
    <w:rsid w:val="00071888"/>
    <w:rsid w:val="00072DF7"/>
    <w:rsid w:val="00073917"/>
    <w:rsid w:val="0007565E"/>
    <w:rsid w:val="00077977"/>
    <w:rsid w:val="000946D3"/>
    <w:rsid w:val="000962C5"/>
    <w:rsid w:val="0009737D"/>
    <w:rsid w:val="000A1EA8"/>
    <w:rsid w:val="000A2ACA"/>
    <w:rsid w:val="000A4AD6"/>
    <w:rsid w:val="000A58AD"/>
    <w:rsid w:val="000B5064"/>
    <w:rsid w:val="000B7615"/>
    <w:rsid w:val="000C0650"/>
    <w:rsid w:val="000C5C5C"/>
    <w:rsid w:val="000D1CDF"/>
    <w:rsid w:val="000D1F33"/>
    <w:rsid w:val="000D2CB8"/>
    <w:rsid w:val="000D2F84"/>
    <w:rsid w:val="000D4250"/>
    <w:rsid w:val="000D5D73"/>
    <w:rsid w:val="000D5DF0"/>
    <w:rsid w:val="000D685C"/>
    <w:rsid w:val="000D75DD"/>
    <w:rsid w:val="000E53F3"/>
    <w:rsid w:val="000E7430"/>
    <w:rsid w:val="000F002A"/>
    <w:rsid w:val="00104B01"/>
    <w:rsid w:val="00110C0D"/>
    <w:rsid w:val="00113D42"/>
    <w:rsid w:val="0012632C"/>
    <w:rsid w:val="00133C65"/>
    <w:rsid w:val="00147DA2"/>
    <w:rsid w:val="00156855"/>
    <w:rsid w:val="00174677"/>
    <w:rsid w:val="00174DAC"/>
    <w:rsid w:val="001754BA"/>
    <w:rsid w:val="00183730"/>
    <w:rsid w:val="00190447"/>
    <w:rsid w:val="0019330C"/>
    <w:rsid w:val="001A020B"/>
    <w:rsid w:val="001A04BE"/>
    <w:rsid w:val="001A196A"/>
    <w:rsid w:val="001A19A0"/>
    <w:rsid w:val="001A3DAB"/>
    <w:rsid w:val="001A4F6B"/>
    <w:rsid w:val="001A6F5D"/>
    <w:rsid w:val="001B3FD2"/>
    <w:rsid w:val="001C1EA4"/>
    <w:rsid w:val="001C6CD9"/>
    <w:rsid w:val="001C759B"/>
    <w:rsid w:val="001C7C21"/>
    <w:rsid w:val="001E2276"/>
    <w:rsid w:val="001E2321"/>
    <w:rsid w:val="001F00C8"/>
    <w:rsid w:val="001F10B0"/>
    <w:rsid w:val="00201F00"/>
    <w:rsid w:val="002067C4"/>
    <w:rsid w:val="002117C7"/>
    <w:rsid w:val="00213018"/>
    <w:rsid w:val="00222D8F"/>
    <w:rsid w:val="002305D9"/>
    <w:rsid w:val="00237BB0"/>
    <w:rsid w:val="0024036A"/>
    <w:rsid w:val="0024244E"/>
    <w:rsid w:val="00242A69"/>
    <w:rsid w:val="002442BF"/>
    <w:rsid w:val="0024471A"/>
    <w:rsid w:val="002447DD"/>
    <w:rsid w:val="0024549E"/>
    <w:rsid w:val="0024587C"/>
    <w:rsid w:val="00253B9B"/>
    <w:rsid w:val="002560C9"/>
    <w:rsid w:val="00257F24"/>
    <w:rsid w:val="00261E5B"/>
    <w:rsid w:val="00267E75"/>
    <w:rsid w:val="002704A0"/>
    <w:rsid w:val="00271B8A"/>
    <w:rsid w:val="00272321"/>
    <w:rsid w:val="00282440"/>
    <w:rsid w:val="00291D1B"/>
    <w:rsid w:val="00292973"/>
    <w:rsid w:val="00295F13"/>
    <w:rsid w:val="002971E5"/>
    <w:rsid w:val="002A3089"/>
    <w:rsid w:val="002A466F"/>
    <w:rsid w:val="002A6ACC"/>
    <w:rsid w:val="002A72F4"/>
    <w:rsid w:val="002B0F84"/>
    <w:rsid w:val="002B3E3D"/>
    <w:rsid w:val="002B4719"/>
    <w:rsid w:val="002B60E1"/>
    <w:rsid w:val="002C0F1E"/>
    <w:rsid w:val="002C202D"/>
    <w:rsid w:val="002D14EE"/>
    <w:rsid w:val="002D7B0B"/>
    <w:rsid w:val="002E3051"/>
    <w:rsid w:val="002F0425"/>
    <w:rsid w:val="002F3C19"/>
    <w:rsid w:val="002F50A1"/>
    <w:rsid w:val="002F6306"/>
    <w:rsid w:val="00304EFA"/>
    <w:rsid w:val="00305562"/>
    <w:rsid w:val="00306CC6"/>
    <w:rsid w:val="0030756D"/>
    <w:rsid w:val="00310544"/>
    <w:rsid w:val="00311A70"/>
    <w:rsid w:val="00312DF4"/>
    <w:rsid w:val="00321D8D"/>
    <w:rsid w:val="00323EE1"/>
    <w:rsid w:val="00323F2A"/>
    <w:rsid w:val="003366E3"/>
    <w:rsid w:val="003432AE"/>
    <w:rsid w:val="00344542"/>
    <w:rsid w:val="00345D2B"/>
    <w:rsid w:val="0034691D"/>
    <w:rsid w:val="00347455"/>
    <w:rsid w:val="00351195"/>
    <w:rsid w:val="00352408"/>
    <w:rsid w:val="00362D01"/>
    <w:rsid w:val="00363131"/>
    <w:rsid w:val="003700AA"/>
    <w:rsid w:val="00371306"/>
    <w:rsid w:val="00376C28"/>
    <w:rsid w:val="003811A3"/>
    <w:rsid w:val="003835B6"/>
    <w:rsid w:val="0038463C"/>
    <w:rsid w:val="00384D1C"/>
    <w:rsid w:val="003867AC"/>
    <w:rsid w:val="0039062E"/>
    <w:rsid w:val="003961D4"/>
    <w:rsid w:val="00397407"/>
    <w:rsid w:val="003A14EE"/>
    <w:rsid w:val="003A1C47"/>
    <w:rsid w:val="003A51E2"/>
    <w:rsid w:val="003A5428"/>
    <w:rsid w:val="003A6C1E"/>
    <w:rsid w:val="003A7A0B"/>
    <w:rsid w:val="003B2E27"/>
    <w:rsid w:val="003B40FE"/>
    <w:rsid w:val="003B6AAB"/>
    <w:rsid w:val="003B7561"/>
    <w:rsid w:val="003C6FFF"/>
    <w:rsid w:val="003E0CCF"/>
    <w:rsid w:val="003E50EF"/>
    <w:rsid w:val="003F1F2E"/>
    <w:rsid w:val="003F2E3A"/>
    <w:rsid w:val="003F5DBD"/>
    <w:rsid w:val="003F6031"/>
    <w:rsid w:val="004030E5"/>
    <w:rsid w:val="00405A78"/>
    <w:rsid w:val="00414EEB"/>
    <w:rsid w:val="00425DF9"/>
    <w:rsid w:val="00434B65"/>
    <w:rsid w:val="00437D7F"/>
    <w:rsid w:val="0045340D"/>
    <w:rsid w:val="00460700"/>
    <w:rsid w:val="004776DF"/>
    <w:rsid w:val="004805B2"/>
    <w:rsid w:val="004858D7"/>
    <w:rsid w:val="00486FB5"/>
    <w:rsid w:val="00487FF4"/>
    <w:rsid w:val="004A02F1"/>
    <w:rsid w:val="004A49A7"/>
    <w:rsid w:val="004C6D48"/>
    <w:rsid w:val="004D3374"/>
    <w:rsid w:val="004E3C3D"/>
    <w:rsid w:val="004F0ABD"/>
    <w:rsid w:val="004F2963"/>
    <w:rsid w:val="004F51CF"/>
    <w:rsid w:val="004F636C"/>
    <w:rsid w:val="00516D42"/>
    <w:rsid w:val="005231A2"/>
    <w:rsid w:val="00526073"/>
    <w:rsid w:val="00532E91"/>
    <w:rsid w:val="0053303E"/>
    <w:rsid w:val="00534F49"/>
    <w:rsid w:val="0054077E"/>
    <w:rsid w:val="00543CA7"/>
    <w:rsid w:val="00555341"/>
    <w:rsid w:val="005558B2"/>
    <w:rsid w:val="005579A2"/>
    <w:rsid w:val="005601C4"/>
    <w:rsid w:val="00563B61"/>
    <w:rsid w:val="00572EF6"/>
    <w:rsid w:val="005734B4"/>
    <w:rsid w:val="00574834"/>
    <w:rsid w:val="00576FDB"/>
    <w:rsid w:val="00577455"/>
    <w:rsid w:val="00580A57"/>
    <w:rsid w:val="0058435D"/>
    <w:rsid w:val="00587C62"/>
    <w:rsid w:val="00591349"/>
    <w:rsid w:val="005A6F2A"/>
    <w:rsid w:val="005B1959"/>
    <w:rsid w:val="005B6A30"/>
    <w:rsid w:val="005C69F9"/>
    <w:rsid w:val="005C7F75"/>
    <w:rsid w:val="005C7FCA"/>
    <w:rsid w:val="005D1BED"/>
    <w:rsid w:val="005D536D"/>
    <w:rsid w:val="005E15BE"/>
    <w:rsid w:val="005E6488"/>
    <w:rsid w:val="005F22C6"/>
    <w:rsid w:val="005F29BC"/>
    <w:rsid w:val="005F5B1C"/>
    <w:rsid w:val="00604E69"/>
    <w:rsid w:val="00607F61"/>
    <w:rsid w:val="0061093C"/>
    <w:rsid w:val="00614A3B"/>
    <w:rsid w:val="00616C5D"/>
    <w:rsid w:val="00623C10"/>
    <w:rsid w:val="006270E9"/>
    <w:rsid w:val="006278C5"/>
    <w:rsid w:val="00657203"/>
    <w:rsid w:val="006610CD"/>
    <w:rsid w:val="00667DB7"/>
    <w:rsid w:val="00672DA0"/>
    <w:rsid w:val="00674AEB"/>
    <w:rsid w:val="00675EE3"/>
    <w:rsid w:val="00676AEF"/>
    <w:rsid w:val="00681632"/>
    <w:rsid w:val="00682D5B"/>
    <w:rsid w:val="006836E9"/>
    <w:rsid w:val="00683BB2"/>
    <w:rsid w:val="0068626F"/>
    <w:rsid w:val="0069371E"/>
    <w:rsid w:val="00694393"/>
    <w:rsid w:val="006A0D11"/>
    <w:rsid w:val="006A3DED"/>
    <w:rsid w:val="006C2DD8"/>
    <w:rsid w:val="006C5693"/>
    <w:rsid w:val="006D1C41"/>
    <w:rsid w:val="006D5D8B"/>
    <w:rsid w:val="006E1B05"/>
    <w:rsid w:val="006E6DFE"/>
    <w:rsid w:val="006F7E9A"/>
    <w:rsid w:val="007010B0"/>
    <w:rsid w:val="007011AC"/>
    <w:rsid w:val="00701205"/>
    <w:rsid w:val="007039E6"/>
    <w:rsid w:val="00706A7E"/>
    <w:rsid w:val="00711AC5"/>
    <w:rsid w:val="00712B94"/>
    <w:rsid w:val="00717117"/>
    <w:rsid w:val="00717D56"/>
    <w:rsid w:val="00721C77"/>
    <w:rsid w:val="00727DE4"/>
    <w:rsid w:val="00735909"/>
    <w:rsid w:val="00736625"/>
    <w:rsid w:val="00736FA2"/>
    <w:rsid w:val="00743141"/>
    <w:rsid w:val="0074504A"/>
    <w:rsid w:val="007461A3"/>
    <w:rsid w:val="007511A9"/>
    <w:rsid w:val="0075233F"/>
    <w:rsid w:val="00762A87"/>
    <w:rsid w:val="007630AF"/>
    <w:rsid w:val="0076699F"/>
    <w:rsid w:val="00767AFB"/>
    <w:rsid w:val="00767F85"/>
    <w:rsid w:val="00770E41"/>
    <w:rsid w:val="00772A82"/>
    <w:rsid w:val="007752C1"/>
    <w:rsid w:val="00780875"/>
    <w:rsid w:val="00785854"/>
    <w:rsid w:val="00787D0E"/>
    <w:rsid w:val="0079021E"/>
    <w:rsid w:val="00790EB5"/>
    <w:rsid w:val="00793F0C"/>
    <w:rsid w:val="007940F3"/>
    <w:rsid w:val="007943FE"/>
    <w:rsid w:val="007A26BF"/>
    <w:rsid w:val="007A4C22"/>
    <w:rsid w:val="007B357C"/>
    <w:rsid w:val="007B39EE"/>
    <w:rsid w:val="007B4584"/>
    <w:rsid w:val="007B45B3"/>
    <w:rsid w:val="007B6081"/>
    <w:rsid w:val="007B6D95"/>
    <w:rsid w:val="007B7461"/>
    <w:rsid w:val="007C7F37"/>
    <w:rsid w:val="007D0599"/>
    <w:rsid w:val="007D2F2B"/>
    <w:rsid w:val="007D5A3B"/>
    <w:rsid w:val="007D709A"/>
    <w:rsid w:val="0081088A"/>
    <w:rsid w:val="00814B72"/>
    <w:rsid w:val="00815274"/>
    <w:rsid w:val="00821702"/>
    <w:rsid w:val="0082265D"/>
    <w:rsid w:val="00822EF7"/>
    <w:rsid w:val="00823305"/>
    <w:rsid w:val="00827C82"/>
    <w:rsid w:val="0083365B"/>
    <w:rsid w:val="0083421F"/>
    <w:rsid w:val="00857407"/>
    <w:rsid w:val="00861878"/>
    <w:rsid w:val="0086462E"/>
    <w:rsid w:val="00864D79"/>
    <w:rsid w:val="00865940"/>
    <w:rsid w:val="00867169"/>
    <w:rsid w:val="0087789D"/>
    <w:rsid w:val="00883FF7"/>
    <w:rsid w:val="0088552A"/>
    <w:rsid w:val="008855F7"/>
    <w:rsid w:val="0089181E"/>
    <w:rsid w:val="008A32D8"/>
    <w:rsid w:val="008A4FFC"/>
    <w:rsid w:val="008B21E4"/>
    <w:rsid w:val="008B4369"/>
    <w:rsid w:val="008B53D5"/>
    <w:rsid w:val="008C501C"/>
    <w:rsid w:val="008C68C1"/>
    <w:rsid w:val="008C7DC9"/>
    <w:rsid w:val="008D51BE"/>
    <w:rsid w:val="008F4AB2"/>
    <w:rsid w:val="00911A87"/>
    <w:rsid w:val="0091208A"/>
    <w:rsid w:val="00912809"/>
    <w:rsid w:val="00915B4F"/>
    <w:rsid w:val="00915BDE"/>
    <w:rsid w:val="00920E28"/>
    <w:rsid w:val="00923A79"/>
    <w:rsid w:val="009258EF"/>
    <w:rsid w:val="00927A55"/>
    <w:rsid w:val="00930516"/>
    <w:rsid w:val="00936655"/>
    <w:rsid w:val="009372D3"/>
    <w:rsid w:val="00940990"/>
    <w:rsid w:val="009436C8"/>
    <w:rsid w:val="00943D79"/>
    <w:rsid w:val="0094495C"/>
    <w:rsid w:val="009449B7"/>
    <w:rsid w:val="00945CD6"/>
    <w:rsid w:val="0094796B"/>
    <w:rsid w:val="009531E6"/>
    <w:rsid w:val="00960E55"/>
    <w:rsid w:val="009628B2"/>
    <w:rsid w:val="00993B4A"/>
    <w:rsid w:val="00994C3E"/>
    <w:rsid w:val="0099606B"/>
    <w:rsid w:val="009A012F"/>
    <w:rsid w:val="009A13EB"/>
    <w:rsid w:val="009A2DE2"/>
    <w:rsid w:val="009A32F0"/>
    <w:rsid w:val="009A4BE0"/>
    <w:rsid w:val="009A6B29"/>
    <w:rsid w:val="009B17EB"/>
    <w:rsid w:val="009B676D"/>
    <w:rsid w:val="009B7FEC"/>
    <w:rsid w:val="009C261D"/>
    <w:rsid w:val="009C3878"/>
    <w:rsid w:val="009C4102"/>
    <w:rsid w:val="009C4BAC"/>
    <w:rsid w:val="009D407E"/>
    <w:rsid w:val="009D634C"/>
    <w:rsid w:val="009E0AE0"/>
    <w:rsid w:val="009E28DC"/>
    <w:rsid w:val="009F0BFF"/>
    <w:rsid w:val="009F1180"/>
    <w:rsid w:val="009F4B9B"/>
    <w:rsid w:val="009F7A47"/>
    <w:rsid w:val="00A02836"/>
    <w:rsid w:val="00A07BCF"/>
    <w:rsid w:val="00A16F66"/>
    <w:rsid w:val="00A23203"/>
    <w:rsid w:val="00A26047"/>
    <w:rsid w:val="00A30C16"/>
    <w:rsid w:val="00A3506B"/>
    <w:rsid w:val="00A35557"/>
    <w:rsid w:val="00A4384E"/>
    <w:rsid w:val="00A44616"/>
    <w:rsid w:val="00A4784A"/>
    <w:rsid w:val="00A54AC5"/>
    <w:rsid w:val="00A55A19"/>
    <w:rsid w:val="00A6158C"/>
    <w:rsid w:val="00A6166A"/>
    <w:rsid w:val="00A6177A"/>
    <w:rsid w:val="00A65747"/>
    <w:rsid w:val="00A72A9C"/>
    <w:rsid w:val="00A73C2E"/>
    <w:rsid w:val="00A7450B"/>
    <w:rsid w:val="00A74EF4"/>
    <w:rsid w:val="00A80A97"/>
    <w:rsid w:val="00A81C21"/>
    <w:rsid w:val="00A84127"/>
    <w:rsid w:val="00A876C9"/>
    <w:rsid w:val="00A91CC6"/>
    <w:rsid w:val="00A929A1"/>
    <w:rsid w:val="00AA16E2"/>
    <w:rsid w:val="00AA2463"/>
    <w:rsid w:val="00AA6D69"/>
    <w:rsid w:val="00AB7A4E"/>
    <w:rsid w:val="00AC0BCF"/>
    <w:rsid w:val="00AC1821"/>
    <w:rsid w:val="00AD1906"/>
    <w:rsid w:val="00AE25B2"/>
    <w:rsid w:val="00AE3343"/>
    <w:rsid w:val="00AE346A"/>
    <w:rsid w:val="00AE4304"/>
    <w:rsid w:val="00AE6680"/>
    <w:rsid w:val="00AE6D15"/>
    <w:rsid w:val="00AE78D9"/>
    <w:rsid w:val="00AE7C29"/>
    <w:rsid w:val="00AF073F"/>
    <w:rsid w:val="00AF23BA"/>
    <w:rsid w:val="00AF26B1"/>
    <w:rsid w:val="00AF29F6"/>
    <w:rsid w:val="00AF649C"/>
    <w:rsid w:val="00AF7B36"/>
    <w:rsid w:val="00B114A0"/>
    <w:rsid w:val="00B26695"/>
    <w:rsid w:val="00B35454"/>
    <w:rsid w:val="00B36E69"/>
    <w:rsid w:val="00B40996"/>
    <w:rsid w:val="00B40C47"/>
    <w:rsid w:val="00B41010"/>
    <w:rsid w:val="00B50888"/>
    <w:rsid w:val="00B5293C"/>
    <w:rsid w:val="00B53473"/>
    <w:rsid w:val="00B5501B"/>
    <w:rsid w:val="00B55AB7"/>
    <w:rsid w:val="00B579E1"/>
    <w:rsid w:val="00B60045"/>
    <w:rsid w:val="00B65D05"/>
    <w:rsid w:val="00B67D39"/>
    <w:rsid w:val="00B74EAC"/>
    <w:rsid w:val="00B81B5E"/>
    <w:rsid w:val="00B8226E"/>
    <w:rsid w:val="00B844A7"/>
    <w:rsid w:val="00B85DD1"/>
    <w:rsid w:val="00B8630D"/>
    <w:rsid w:val="00B910B6"/>
    <w:rsid w:val="00BA6CC7"/>
    <w:rsid w:val="00BB18FD"/>
    <w:rsid w:val="00BB38F8"/>
    <w:rsid w:val="00BB43C0"/>
    <w:rsid w:val="00BB71A2"/>
    <w:rsid w:val="00BC05ED"/>
    <w:rsid w:val="00BC7F17"/>
    <w:rsid w:val="00BD1AAA"/>
    <w:rsid w:val="00BD6666"/>
    <w:rsid w:val="00BE11EE"/>
    <w:rsid w:val="00BE22A3"/>
    <w:rsid w:val="00BE2BA2"/>
    <w:rsid w:val="00BE310E"/>
    <w:rsid w:val="00BE4878"/>
    <w:rsid w:val="00BF18A1"/>
    <w:rsid w:val="00BF61BE"/>
    <w:rsid w:val="00BF7052"/>
    <w:rsid w:val="00C0022D"/>
    <w:rsid w:val="00C027B6"/>
    <w:rsid w:val="00C02902"/>
    <w:rsid w:val="00C04FCA"/>
    <w:rsid w:val="00C05099"/>
    <w:rsid w:val="00C07693"/>
    <w:rsid w:val="00C14244"/>
    <w:rsid w:val="00C1490C"/>
    <w:rsid w:val="00C15A98"/>
    <w:rsid w:val="00C240AD"/>
    <w:rsid w:val="00C24C90"/>
    <w:rsid w:val="00C269A4"/>
    <w:rsid w:val="00C270EC"/>
    <w:rsid w:val="00C27C0A"/>
    <w:rsid w:val="00C32682"/>
    <w:rsid w:val="00C40B96"/>
    <w:rsid w:val="00C412B4"/>
    <w:rsid w:val="00C46815"/>
    <w:rsid w:val="00C50CD4"/>
    <w:rsid w:val="00C518D7"/>
    <w:rsid w:val="00C537BA"/>
    <w:rsid w:val="00C538A8"/>
    <w:rsid w:val="00C63F76"/>
    <w:rsid w:val="00C74093"/>
    <w:rsid w:val="00C80A52"/>
    <w:rsid w:val="00C85D0C"/>
    <w:rsid w:val="00C86918"/>
    <w:rsid w:val="00C9336A"/>
    <w:rsid w:val="00C94E4A"/>
    <w:rsid w:val="00CA3C52"/>
    <w:rsid w:val="00CA72E4"/>
    <w:rsid w:val="00CB0340"/>
    <w:rsid w:val="00CB071F"/>
    <w:rsid w:val="00CC20E3"/>
    <w:rsid w:val="00CC7431"/>
    <w:rsid w:val="00CE232F"/>
    <w:rsid w:val="00CE34A4"/>
    <w:rsid w:val="00CF1525"/>
    <w:rsid w:val="00CF21B9"/>
    <w:rsid w:val="00CF26C4"/>
    <w:rsid w:val="00D00CF4"/>
    <w:rsid w:val="00D13B13"/>
    <w:rsid w:val="00D13C0D"/>
    <w:rsid w:val="00D159C4"/>
    <w:rsid w:val="00D16843"/>
    <w:rsid w:val="00D174C0"/>
    <w:rsid w:val="00D17589"/>
    <w:rsid w:val="00D27C34"/>
    <w:rsid w:val="00D37CD8"/>
    <w:rsid w:val="00D4015E"/>
    <w:rsid w:val="00D40811"/>
    <w:rsid w:val="00D415BC"/>
    <w:rsid w:val="00D4369C"/>
    <w:rsid w:val="00D473C5"/>
    <w:rsid w:val="00D508C1"/>
    <w:rsid w:val="00D516E2"/>
    <w:rsid w:val="00D53110"/>
    <w:rsid w:val="00D54BD4"/>
    <w:rsid w:val="00D60032"/>
    <w:rsid w:val="00D61F85"/>
    <w:rsid w:val="00D66047"/>
    <w:rsid w:val="00D72177"/>
    <w:rsid w:val="00D746D8"/>
    <w:rsid w:val="00D76FE8"/>
    <w:rsid w:val="00D93534"/>
    <w:rsid w:val="00D97648"/>
    <w:rsid w:val="00DA10EB"/>
    <w:rsid w:val="00DA1D26"/>
    <w:rsid w:val="00DA353A"/>
    <w:rsid w:val="00DB03AF"/>
    <w:rsid w:val="00DB1259"/>
    <w:rsid w:val="00DB5B0A"/>
    <w:rsid w:val="00DB7D29"/>
    <w:rsid w:val="00DB7DE2"/>
    <w:rsid w:val="00DC068A"/>
    <w:rsid w:val="00DC2566"/>
    <w:rsid w:val="00DC49E4"/>
    <w:rsid w:val="00DC4C4A"/>
    <w:rsid w:val="00DD382D"/>
    <w:rsid w:val="00DD5868"/>
    <w:rsid w:val="00DE15B4"/>
    <w:rsid w:val="00DE1C62"/>
    <w:rsid w:val="00DE35A3"/>
    <w:rsid w:val="00DF08E1"/>
    <w:rsid w:val="00DF543E"/>
    <w:rsid w:val="00DF662E"/>
    <w:rsid w:val="00DF72C1"/>
    <w:rsid w:val="00E03666"/>
    <w:rsid w:val="00E05042"/>
    <w:rsid w:val="00E11F78"/>
    <w:rsid w:val="00E215D6"/>
    <w:rsid w:val="00E231AC"/>
    <w:rsid w:val="00E2429D"/>
    <w:rsid w:val="00E25B1F"/>
    <w:rsid w:val="00E343A4"/>
    <w:rsid w:val="00E37387"/>
    <w:rsid w:val="00E37C42"/>
    <w:rsid w:val="00E406AD"/>
    <w:rsid w:val="00E41596"/>
    <w:rsid w:val="00E4531C"/>
    <w:rsid w:val="00E47366"/>
    <w:rsid w:val="00E50392"/>
    <w:rsid w:val="00E51A68"/>
    <w:rsid w:val="00E545C3"/>
    <w:rsid w:val="00E56271"/>
    <w:rsid w:val="00E564B6"/>
    <w:rsid w:val="00E5670A"/>
    <w:rsid w:val="00E60E9B"/>
    <w:rsid w:val="00E62E3B"/>
    <w:rsid w:val="00E713D7"/>
    <w:rsid w:val="00E7426B"/>
    <w:rsid w:val="00E74861"/>
    <w:rsid w:val="00E839B6"/>
    <w:rsid w:val="00E84954"/>
    <w:rsid w:val="00E87235"/>
    <w:rsid w:val="00E93CFF"/>
    <w:rsid w:val="00EA70D4"/>
    <w:rsid w:val="00EB245E"/>
    <w:rsid w:val="00EB313A"/>
    <w:rsid w:val="00EC3D38"/>
    <w:rsid w:val="00EC5180"/>
    <w:rsid w:val="00EC6222"/>
    <w:rsid w:val="00ED538E"/>
    <w:rsid w:val="00ED5B82"/>
    <w:rsid w:val="00ED7EF3"/>
    <w:rsid w:val="00EE28A0"/>
    <w:rsid w:val="00EE3D7C"/>
    <w:rsid w:val="00EE3EE7"/>
    <w:rsid w:val="00EE54A9"/>
    <w:rsid w:val="00EF71E1"/>
    <w:rsid w:val="00F005A8"/>
    <w:rsid w:val="00F05BE5"/>
    <w:rsid w:val="00F118C3"/>
    <w:rsid w:val="00F127C4"/>
    <w:rsid w:val="00F15151"/>
    <w:rsid w:val="00F207A3"/>
    <w:rsid w:val="00F2282A"/>
    <w:rsid w:val="00F23CEF"/>
    <w:rsid w:val="00F2470C"/>
    <w:rsid w:val="00F24DCA"/>
    <w:rsid w:val="00F26B95"/>
    <w:rsid w:val="00F3069B"/>
    <w:rsid w:val="00F3287D"/>
    <w:rsid w:val="00F33DB7"/>
    <w:rsid w:val="00F40A15"/>
    <w:rsid w:val="00F40BD9"/>
    <w:rsid w:val="00F44781"/>
    <w:rsid w:val="00F44B87"/>
    <w:rsid w:val="00F47B5B"/>
    <w:rsid w:val="00F52485"/>
    <w:rsid w:val="00F52CED"/>
    <w:rsid w:val="00F6055F"/>
    <w:rsid w:val="00F61B6A"/>
    <w:rsid w:val="00F62C8B"/>
    <w:rsid w:val="00F739F2"/>
    <w:rsid w:val="00F813B2"/>
    <w:rsid w:val="00F81BDA"/>
    <w:rsid w:val="00F822B0"/>
    <w:rsid w:val="00F823CC"/>
    <w:rsid w:val="00F830AB"/>
    <w:rsid w:val="00F86009"/>
    <w:rsid w:val="00F9528D"/>
    <w:rsid w:val="00FA1F8F"/>
    <w:rsid w:val="00FA41BF"/>
    <w:rsid w:val="00FB0C0C"/>
    <w:rsid w:val="00FB2DA1"/>
    <w:rsid w:val="00FB386D"/>
    <w:rsid w:val="00FB6A3D"/>
    <w:rsid w:val="00FD0D7A"/>
    <w:rsid w:val="00FD4181"/>
    <w:rsid w:val="00FD7D89"/>
    <w:rsid w:val="00FE03A9"/>
    <w:rsid w:val="00FE6268"/>
    <w:rsid w:val="00FF0A44"/>
    <w:rsid w:val="00FF2FBF"/>
    <w:rsid w:val="00FF6DFA"/>
    <w:rsid w:val="00FF6E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A4228-666F-4567-B755-97591FC5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3A4"/>
    <w:pPr>
      <w:bidi/>
    </w:pPr>
  </w:style>
  <w:style w:type="paragraph" w:styleId="Heading1">
    <w:name w:val="heading 1"/>
    <w:basedOn w:val="Normal"/>
    <w:next w:val="Normal"/>
    <w:link w:val="Heading1Char"/>
    <w:uiPriority w:val="9"/>
    <w:qFormat/>
    <w:rsid w:val="00E34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4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343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343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43A4"/>
    <w:rPr>
      <w:rFonts w:ascii="Times New Roman" w:eastAsia="Times New Roman" w:hAnsi="Times New Roman" w:cs="Times New Roman"/>
      <w:b/>
      <w:bCs/>
      <w:sz w:val="27"/>
      <w:szCs w:val="27"/>
    </w:rPr>
  </w:style>
  <w:style w:type="paragraph" w:styleId="ListParagraph">
    <w:name w:val="List Paragraph"/>
    <w:basedOn w:val="Normal"/>
    <w:uiPriority w:val="34"/>
    <w:qFormat/>
    <w:rsid w:val="00E343A4"/>
    <w:pPr>
      <w:ind w:left="720"/>
      <w:contextualSpacing/>
    </w:pPr>
  </w:style>
  <w:style w:type="paragraph" w:customStyle="1" w:styleId="ColorfulList-Accent11">
    <w:name w:val="Colorful List - Accent 11"/>
    <w:basedOn w:val="Normal"/>
    <w:uiPriority w:val="34"/>
    <w:qFormat/>
    <w:rsid w:val="00E343A4"/>
    <w:pPr>
      <w:bidi w:val="0"/>
      <w:spacing w:after="0" w:line="240" w:lineRule="auto"/>
      <w:ind w:left="720"/>
      <w:contextualSpacing/>
    </w:pPr>
    <w:rPr>
      <w:rFonts w:ascii="Cambria" w:eastAsia="MS Mincho" w:hAnsi="Cambria" w:cs="Times New Roman"/>
      <w:sz w:val="24"/>
      <w:szCs w:val="24"/>
      <w:lang w:bidi="ar-SA"/>
    </w:rPr>
  </w:style>
  <w:style w:type="table" w:styleId="TableGrid">
    <w:name w:val="Table Grid"/>
    <w:basedOn w:val="TableNormal"/>
    <w:uiPriority w:val="39"/>
    <w:rsid w:val="00E3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43A4"/>
    <w:rPr>
      <w:sz w:val="16"/>
      <w:szCs w:val="16"/>
    </w:rPr>
  </w:style>
  <w:style w:type="paragraph" w:styleId="CommentText">
    <w:name w:val="annotation text"/>
    <w:basedOn w:val="Normal"/>
    <w:link w:val="CommentTextChar"/>
    <w:uiPriority w:val="99"/>
    <w:unhideWhenUsed/>
    <w:rsid w:val="00E343A4"/>
    <w:pPr>
      <w:spacing w:line="240" w:lineRule="auto"/>
    </w:pPr>
    <w:rPr>
      <w:sz w:val="20"/>
      <w:szCs w:val="20"/>
    </w:rPr>
  </w:style>
  <w:style w:type="character" w:customStyle="1" w:styleId="CommentTextChar">
    <w:name w:val="Comment Text Char"/>
    <w:basedOn w:val="DefaultParagraphFont"/>
    <w:link w:val="CommentText"/>
    <w:uiPriority w:val="99"/>
    <w:rsid w:val="00E343A4"/>
    <w:rPr>
      <w:sz w:val="20"/>
      <w:szCs w:val="20"/>
    </w:rPr>
  </w:style>
  <w:style w:type="paragraph" w:styleId="CommentSubject">
    <w:name w:val="annotation subject"/>
    <w:basedOn w:val="CommentText"/>
    <w:next w:val="CommentText"/>
    <w:link w:val="CommentSubjectChar"/>
    <w:uiPriority w:val="99"/>
    <w:semiHidden/>
    <w:unhideWhenUsed/>
    <w:rsid w:val="00E343A4"/>
    <w:rPr>
      <w:b/>
      <w:bCs/>
    </w:rPr>
  </w:style>
  <w:style w:type="character" w:customStyle="1" w:styleId="CommentSubjectChar">
    <w:name w:val="Comment Subject Char"/>
    <w:basedOn w:val="CommentTextChar"/>
    <w:link w:val="CommentSubject"/>
    <w:uiPriority w:val="99"/>
    <w:semiHidden/>
    <w:rsid w:val="00E343A4"/>
    <w:rPr>
      <w:b/>
      <w:bCs/>
      <w:sz w:val="20"/>
      <w:szCs w:val="20"/>
    </w:rPr>
  </w:style>
  <w:style w:type="paragraph" w:styleId="BalloonText">
    <w:name w:val="Balloon Text"/>
    <w:basedOn w:val="Normal"/>
    <w:link w:val="BalloonTextChar"/>
    <w:uiPriority w:val="99"/>
    <w:semiHidden/>
    <w:unhideWhenUsed/>
    <w:rsid w:val="00E343A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43A4"/>
    <w:rPr>
      <w:rFonts w:ascii="Tahoma" w:hAnsi="Tahoma" w:cs="Tahoma"/>
      <w:sz w:val="18"/>
      <w:szCs w:val="18"/>
    </w:rPr>
  </w:style>
  <w:style w:type="paragraph" w:customStyle="1" w:styleId="1">
    <w:name w:val="1"/>
    <w:basedOn w:val="Normal"/>
    <w:next w:val="NormalWeb"/>
    <w:uiPriority w:val="99"/>
    <w:unhideWhenUsed/>
    <w:rsid w:val="00E343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43A4"/>
    <w:rPr>
      <w:rFonts w:ascii="Times New Roman" w:hAnsi="Times New Roman" w:cs="Times New Roman"/>
      <w:sz w:val="24"/>
      <w:szCs w:val="24"/>
    </w:rPr>
  </w:style>
  <w:style w:type="paragraph" w:styleId="Revision">
    <w:name w:val="Revision"/>
    <w:hidden/>
    <w:uiPriority w:val="99"/>
    <w:semiHidden/>
    <w:rsid w:val="00E343A4"/>
    <w:pPr>
      <w:spacing w:after="0" w:line="240" w:lineRule="auto"/>
    </w:pPr>
  </w:style>
  <w:style w:type="table" w:customStyle="1" w:styleId="TableGrid1">
    <w:name w:val="Table Grid1"/>
    <w:basedOn w:val="TableNormal"/>
    <w:next w:val="TableGrid"/>
    <w:uiPriority w:val="39"/>
    <w:rsid w:val="00E343A4"/>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43A4"/>
    <w:rPr>
      <w:b/>
      <w:bCs/>
    </w:rPr>
  </w:style>
  <w:style w:type="character" w:styleId="Hyperlink">
    <w:name w:val="Hyperlink"/>
    <w:basedOn w:val="DefaultParagraphFont"/>
    <w:uiPriority w:val="99"/>
    <w:unhideWhenUsed/>
    <w:rsid w:val="00E343A4"/>
    <w:rPr>
      <w:color w:val="0563C1" w:themeColor="hyperlink"/>
      <w:u w:val="single"/>
    </w:rPr>
  </w:style>
  <w:style w:type="character" w:customStyle="1" w:styleId="authors">
    <w:name w:val="authors"/>
    <w:basedOn w:val="DefaultParagraphFont"/>
    <w:rsid w:val="00E343A4"/>
  </w:style>
  <w:style w:type="character" w:customStyle="1" w:styleId="dop">
    <w:name w:val="dop"/>
    <w:basedOn w:val="DefaultParagraphFont"/>
    <w:rsid w:val="00E343A4"/>
  </w:style>
  <w:style w:type="character" w:customStyle="1" w:styleId="item-title">
    <w:name w:val="item-title"/>
    <w:basedOn w:val="DefaultParagraphFont"/>
    <w:rsid w:val="00E343A4"/>
  </w:style>
  <w:style w:type="character" w:customStyle="1" w:styleId="volissue">
    <w:name w:val="volissue"/>
    <w:basedOn w:val="DefaultParagraphFont"/>
    <w:rsid w:val="00E343A4"/>
  </w:style>
  <w:style w:type="character" w:customStyle="1" w:styleId="pages">
    <w:name w:val="pages"/>
    <w:basedOn w:val="DefaultParagraphFont"/>
    <w:rsid w:val="00E343A4"/>
  </w:style>
  <w:style w:type="character" w:customStyle="1" w:styleId="doi">
    <w:name w:val="doi"/>
    <w:basedOn w:val="DefaultParagraphFont"/>
    <w:rsid w:val="00E343A4"/>
  </w:style>
  <w:style w:type="character" w:customStyle="1" w:styleId="full-stop">
    <w:name w:val="full-stop"/>
    <w:basedOn w:val="DefaultParagraphFont"/>
    <w:rsid w:val="00E343A4"/>
  </w:style>
  <w:style w:type="character" w:customStyle="1" w:styleId="pub-url">
    <w:name w:val="pub-url"/>
    <w:basedOn w:val="DefaultParagraphFont"/>
    <w:rsid w:val="00E343A4"/>
  </w:style>
  <w:style w:type="character" w:customStyle="1" w:styleId="authors-list-item">
    <w:name w:val="authors-list-item"/>
    <w:basedOn w:val="DefaultParagraphFont"/>
    <w:rsid w:val="00E343A4"/>
  </w:style>
  <w:style w:type="character" w:customStyle="1" w:styleId="author-sup-separator">
    <w:name w:val="author-sup-separator"/>
    <w:basedOn w:val="DefaultParagraphFont"/>
    <w:rsid w:val="00E343A4"/>
  </w:style>
  <w:style w:type="character" w:customStyle="1" w:styleId="comma">
    <w:name w:val="comma"/>
    <w:basedOn w:val="DefaultParagraphFont"/>
    <w:rsid w:val="00E343A4"/>
  </w:style>
  <w:style w:type="character" w:customStyle="1" w:styleId="acopre">
    <w:name w:val="acopre"/>
    <w:basedOn w:val="DefaultParagraphFont"/>
    <w:rsid w:val="00E343A4"/>
  </w:style>
  <w:style w:type="character" w:styleId="Emphasis">
    <w:name w:val="Emphasis"/>
    <w:basedOn w:val="DefaultParagraphFont"/>
    <w:uiPriority w:val="20"/>
    <w:qFormat/>
    <w:rsid w:val="00E343A4"/>
    <w:rPr>
      <w:i/>
      <w:iCs/>
    </w:rPr>
  </w:style>
  <w:style w:type="character" w:customStyle="1" w:styleId="10">
    <w:name w:val="תאריך1"/>
    <w:basedOn w:val="DefaultParagraphFont"/>
    <w:rsid w:val="00E343A4"/>
  </w:style>
  <w:style w:type="character" w:customStyle="1" w:styleId="publication">
    <w:name w:val="publication"/>
    <w:basedOn w:val="DefaultParagraphFont"/>
    <w:rsid w:val="00E343A4"/>
  </w:style>
  <w:style w:type="character" w:customStyle="1" w:styleId="yop">
    <w:name w:val="yop"/>
    <w:basedOn w:val="DefaultParagraphFont"/>
    <w:rsid w:val="00E343A4"/>
  </w:style>
  <w:style w:type="character" w:customStyle="1" w:styleId="italicized">
    <w:name w:val="italicized"/>
    <w:basedOn w:val="DefaultParagraphFont"/>
    <w:rsid w:val="00E343A4"/>
  </w:style>
  <w:style w:type="paragraph" w:styleId="z-TopofForm">
    <w:name w:val="HTML Top of Form"/>
    <w:basedOn w:val="Normal"/>
    <w:next w:val="Normal"/>
    <w:link w:val="z-TopofFormChar"/>
    <w:hidden/>
    <w:uiPriority w:val="99"/>
    <w:semiHidden/>
    <w:unhideWhenUsed/>
    <w:rsid w:val="00E343A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43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343A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43A4"/>
    <w:rPr>
      <w:rFonts w:ascii="Arial" w:eastAsia="Times New Roman" w:hAnsi="Arial" w:cs="Arial"/>
      <w:vanish/>
      <w:sz w:val="16"/>
      <w:szCs w:val="16"/>
    </w:rPr>
  </w:style>
  <w:style w:type="character" w:customStyle="1" w:styleId="publication-name">
    <w:name w:val="publication-name"/>
    <w:basedOn w:val="DefaultParagraphFont"/>
    <w:rsid w:val="00E343A4"/>
  </w:style>
  <w:style w:type="character" w:customStyle="1" w:styleId="volume">
    <w:name w:val="volume"/>
    <w:basedOn w:val="DefaultParagraphFont"/>
    <w:rsid w:val="00E343A4"/>
  </w:style>
  <w:style w:type="character" w:customStyle="1" w:styleId="issue">
    <w:name w:val="issue"/>
    <w:basedOn w:val="DefaultParagraphFont"/>
    <w:rsid w:val="00E343A4"/>
  </w:style>
  <w:style w:type="character" w:customStyle="1" w:styleId="ws">
    <w:name w:val="ws"/>
    <w:basedOn w:val="DefaultParagraphFont"/>
    <w:rsid w:val="00E343A4"/>
  </w:style>
  <w:style w:type="character" w:customStyle="1" w:styleId="titleauthoretc">
    <w:name w:val="titleauthoretc"/>
    <w:basedOn w:val="DefaultParagraphFont"/>
    <w:rsid w:val="00E343A4"/>
  </w:style>
  <w:style w:type="character" w:customStyle="1" w:styleId="italicized-text">
    <w:name w:val="italicized-text"/>
    <w:basedOn w:val="DefaultParagraphFont"/>
    <w:rsid w:val="00E343A4"/>
  </w:style>
  <w:style w:type="character" w:customStyle="1" w:styleId="custom-paragraph1">
    <w:name w:val="custom-paragraph1"/>
    <w:basedOn w:val="DefaultParagraphFont"/>
    <w:rsid w:val="00E343A4"/>
    <w:rPr>
      <w:color w:val="474747"/>
    </w:rPr>
  </w:style>
  <w:style w:type="character" w:customStyle="1" w:styleId="acopre1">
    <w:name w:val="acopre1"/>
    <w:basedOn w:val="DefaultParagraphFont"/>
    <w:rsid w:val="00D13B13"/>
  </w:style>
  <w:style w:type="paragraph" w:customStyle="1" w:styleId="DecimalAligned">
    <w:name w:val="Decimal Aligned"/>
    <w:basedOn w:val="Normal"/>
    <w:uiPriority w:val="40"/>
    <w:qFormat/>
    <w:rsid w:val="00347455"/>
    <w:pPr>
      <w:tabs>
        <w:tab w:val="decimal" w:pos="360"/>
      </w:tabs>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347455"/>
    <w:pPr>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347455"/>
    <w:rPr>
      <w:rFonts w:eastAsiaTheme="minorEastAsia" w:cs="Times New Roman"/>
      <w:sz w:val="20"/>
      <w:szCs w:val="20"/>
    </w:rPr>
  </w:style>
  <w:style w:type="character" w:styleId="SubtleEmphasis">
    <w:name w:val="Subtle Emphasis"/>
    <w:basedOn w:val="DefaultParagraphFont"/>
    <w:uiPriority w:val="19"/>
    <w:qFormat/>
    <w:rsid w:val="00347455"/>
    <w:rPr>
      <w:i/>
      <w:iCs/>
    </w:rPr>
  </w:style>
  <w:style w:type="table" w:styleId="LightShading-Accent1">
    <w:name w:val="Light Shading Accent 1"/>
    <w:basedOn w:val="TableNormal"/>
    <w:uiPriority w:val="60"/>
    <w:rsid w:val="00347455"/>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gkelc">
    <w:name w:val="hgkelc"/>
    <w:basedOn w:val="DefaultParagraphFont"/>
    <w:rsid w:val="009F1180"/>
  </w:style>
  <w:style w:type="table" w:styleId="LightList">
    <w:name w:val="Light List"/>
    <w:basedOn w:val="TableNormal"/>
    <w:uiPriority w:val="61"/>
    <w:rsid w:val="00E839B6"/>
    <w:pPr>
      <w:bidi/>
      <w:spacing w:after="0" w:line="240" w:lineRule="auto"/>
    </w:pPr>
    <w:rPr>
      <w:rFonts w:eastAsiaTheme="minorEastAsia"/>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לוח שנה 1"/>
    <w:basedOn w:val="TableNormal"/>
    <w:uiPriority w:val="99"/>
    <w:qFormat/>
    <w:rsid w:val="00E839B6"/>
    <w:pPr>
      <w:bidi/>
      <w:spacing w:after="0" w:line="240" w:lineRule="auto"/>
    </w:pPr>
    <w:rPr>
      <w:rFonts w:eastAsiaTheme="minorEastAsia"/>
      <w:rtl/>
      <w:c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cstheme="minorBidi"/>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ohh-tdnetdiscover-com.moh-ez.medlcp.tau.ac.il/logging/outgoing?url=https%3A%2F%2Fpubmed.ncbi.nlm.nih.gov%2F26789745&amp;key=a4ed5197-ef57-4dcf-b152-cbe602762354" TargetMode="External"/><Relationship Id="rId18" Type="http://schemas.openxmlformats.org/officeDocument/2006/relationships/hyperlink" Target="https://doi-org.moh-ez.medlcp.tau.ac.il/10.1111/scs.12817" TargetMode="External"/><Relationship Id="rId26" Type="http://schemas.openxmlformats.org/officeDocument/2006/relationships/hyperlink" Target="https://mohh-tdnetdiscover-com.moh-ez.medlcp.tau.ac.il/logging/outgoing?url=https%3A%2F%2Fpubmed.ncbi.nlm.nih.gov%2F22545480&amp;key=d6d8a7b4-3692-4cee-ab1a-d9d1f3da699d" TargetMode="External"/><Relationship Id="rId21" Type="http://schemas.openxmlformats.org/officeDocument/2006/relationships/hyperlink" Target="https://doi-org.moh-ez.medlcp.tau.ac.il/10.1016/j.surg.2015.03.053" TargetMode="External"/><Relationship Id="rId34" Type="http://schemas.openxmlformats.org/officeDocument/2006/relationships/hyperlink" Target="https://www-proquest-com.moh-ez.medlcp.tau.ac.il/pubidlinkhandler/sng/pubtitle/The+Journal+of+Perioperative+Practice/$N/27835/DocView/217759419/fulltextwithgraphics/478AE8BA00A44836PQ/1?accountid=103681" TargetMode="External"/><Relationship Id="rId7" Type="http://schemas.openxmlformats.org/officeDocument/2006/relationships/hyperlink" Target="https://pubmed.ncbi.nlm.nih.gov/?term=Marshall+A&amp;cauthor_id=26415946" TargetMode="External"/><Relationship Id="rId12" Type="http://schemas.openxmlformats.org/officeDocument/2006/relationships/hyperlink" Target="https://mohh-tdnetdiscover-com.moh-ez.medlcp.tau.ac.il/logging/outgoing?url=https%3A%2F%2Fdoi.org%2F10.1002%2Fjhrm.21206&amp;key=e415e36c-6b65-499d-8672-d9d59270b3d1" TargetMode="External"/><Relationship Id="rId17" Type="http://schemas.openxmlformats.org/officeDocument/2006/relationships/hyperlink" Target="https://doi-org.moh-ez.medlcp.tau.ac.il/10.1024/0040-5930/a000294" TargetMode="External"/><Relationship Id="rId25" Type="http://schemas.openxmlformats.org/officeDocument/2006/relationships/hyperlink" Target="http://www-ncbi-nlm-nih-gov.moh-ez.medlcp.tau.ac.il/books/NBK143243/" TargetMode="External"/><Relationship Id="rId33" Type="http://schemas.openxmlformats.org/officeDocument/2006/relationships/hyperlink" Target="https://www-proquest-com.moh-ez.medlcp.tau.ac.il/indexinglinkhandler/sng/au/Carroll,+Cathryn/$N?accountid=103681" TargetMode="External"/><Relationship Id="rId2" Type="http://schemas.openxmlformats.org/officeDocument/2006/relationships/styles" Target="styles.xml"/><Relationship Id="rId16" Type="http://schemas.openxmlformats.org/officeDocument/2006/relationships/hyperlink" Target="https://doi-org.moh-ez.medlcp.tau.ac.il/10.1007/s00101-017-0380-7" TargetMode="External"/><Relationship Id="rId20" Type="http://schemas.openxmlformats.org/officeDocument/2006/relationships/hyperlink" Target="https://doi-org.moh-ez.medlcp.tau.ac.il/10.1007/s00268-020-05867-7" TargetMode="External"/><Relationship Id="rId29" Type="http://schemas.openxmlformats.org/officeDocument/2006/relationships/hyperlink" Target="https://mohh-tdnetdiscover-com.moh-ez.medlcp.tau.ac.il/discover/results?q=eissn%3A0742-8367" TargetMode="External"/><Relationship Id="rId41"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s://pubmed.ncbi.nlm.nih.gov/?term=Gillespie+BM&amp;cauthor_id=26415946" TargetMode="External"/><Relationship Id="rId11" Type="http://schemas.openxmlformats.org/officeDocument/2006/relationships/hyperlink" Target="https://mohh-tdnetdiscover-com.moh-ez.medlcp.tau.ac.il/resolver/full?rft.genre=article&amp;rft.date=2015&amp;rft.atitle=Identifying+risks+in+the+realm+of+enterprise+risk+management&amp;rft.jtitle=J+Healthc+Risk+Manag&amp;rft.volume=35&amp;rft.issue=3&amp;rft.pages=24&amp;rft_id=info%3adoi%2f10.1002%2fjhrm.21206&amp;rft_val_fmt=info%3Aofi%2Ffmt%3Akev%3Amtx%3Ajournal&amp;ctx_ver=Z39.88-2004" TargetMode="External"/><Relationship Id="rId24" Type="http://schemas.openxmlformats.org/officeDocument/2006/relationships/hyperlink" Target="https://mohh-tdnetdiscover-com.moh-ez.medlcp.tau.ac.il/discover/results?q=eissn%3A1873-233X" TargetMode="External"/><Relationship Id="rId32" Type="http://schemas.openxmlformats.org/officeDocument/2006/relationships/hyperlink" Target="https://www-proquest-com.moh-ez.medlcp.tau.ac.il/indexinglinkhandler/sng/au/Cox,+Karen/$N?accountid=103681" TargetMode="External"/><Relationship Id="rId37" Type="http://schemas.openxmlformats.org/officeDocument/2006/relationships/theme" Target="theme/theme1.xml"/><Relationship Id="rId5" Type="http://schemas.openxmlformats.org/officeDocument/2006/relationships/hyperlink" Target="mailto:Dana.arad@moh.gov.il" TargetMode="External"/><Relationship Id="rId15" Type="http://schemas.openxmlformats.org/officeDocument/2006/relationships/hyperlink" Target="https://mohh-tdnetdiscover-com.moh-ez.medlcp.tau.ac.il/discover/results?q=issn%3A1074-4797" TargetMode="External"/><Relationship Id="rId23" Type="http://schemas.openxmlformats.org/officeDocument/2006/relationships/hyperlink" Target="https://mohh-tdnetdiscover-com.moh-ez.medlcp.tau.ac.il/discover/results?q=issn%3A0029-7844" TargetMode="External"/><Relationship Id="rId28" Type="http://schemas.openxmlformats.org/officeDocument/2006/relationships/hyperlink" Target="https://mohh-tdnetdiscover-com.moh-ez.medlcp.tau.ac.il/discover/results?q=issn%3A0742-8367" TargetMode="External"/><Relationship Id="rId36" Type="http://schemas.openxmlformats.org/officeDocument/2006/relationships/fontTable" Target="fontTable.xml"/><Relationship Id="rId10" Type="http://schemas.openxmlformats.org/officeDocument/2006/relationships/hyperlink" Target="https://mohh-tdnetdiscover-com.moh-ez.medlcp.tau.ac.il/resolver/full?rft.genre=article&amp;rft.date=2015&amp;rft.atitle=Identifying+risks+in+the+realm+of+enterprise+risk+management&amp;rft.jtitle=J+Healthc+Risk+Manag&amp;rft.volume=35&amp;rft.issue=3&amp;rft.pages=24&amp;rft_id=info%3adoi%2f10.1002%2fjhrm.21206&amp;rft_val_fmt=info%3Aofi%2Ffmt%3Akev%3Amtx%3Ajournal&amp;ctx_ver=Z39.88-2004" TargetMode="External"/><Relationship Id="rId19" Type="http://schemas.openxmlformats.org/officeDocument/2006/relationships/hyperlink" Target="https://doi-org.moh-ez.medlcp.tau.ac.il/10.1186/s12913-020-05192-8" TargetMode="External"/><Relationship Id="rId31" Type="http://schemas.openxmlformats.org/officeDocument/2006/relationships/hyperlink" Target="https://www-proquest-com.moh-ez.medlcp.tau.ac.il/indexinglinkhandler/sng/au/Teasley,+Susan/$N?accountid=103681" TargetMode="External"/><Relationship Id="rId4" Type="http://schemas.openxmlformats.org/officeDocument/2006/relationships/webSettings" Target="webSettings.xml"/><Relationship Id="rId9" Type="http://schemas.openxmlformats.org/officeDocument/2006/relationships/hyperlink" Target="https://doi-org.moh-ez.medlcp.tau.ac.il/10.1002/jhrm.21228" TargetMode="External"/><Relationship Id="rId14" Type="http://schemas.openxmlformats.org/officeDocument/2006/relationships/hyperlink" Target="https://mohh-tdnetdiscover-com.moh-ez.medlcp.tau.ac.il/discover/results?q=eissn%3A2040-0861" TargetMode="External"/><Relationship Id="rId22" Type="http://schemas.openxmlformats.org/officeDocument/2006/relationships/hyperlink" Target="https://www.qualityforum.org/Publications/2011/12/SRE_2011_Final_Report.aspx" TargetMode="External"/><Relationship Id="rId27" Type="http://schemas.openxmlformats.org/officeDocument/2006/relationships/hyperlink" Target="https://mohh-tdnetdiscover-com.moh-ez.medlcp.tau.ac.il/logging/outgoing?url=https%3A%2F%2Fwww.ncbi.nlm.nih.gov%2Fpubmed%2F22545480&amp;key=f6eef8e9-82cf-4064-bc2d-6b4732cc2be1" TargetMode="External"/><Relationship Id="rId30" Type="http://schemas.openxmlformats.org/officeDocument/2006/relationships/hyperlink" Target="https://www-proquest-com.moh-ez.medlcp.tau.ac.il/indexinglinkhandler/sng/au/Sexton,+Kathleen/$N?accountid=103681" TargetMode="External"/><Relationship Id="rId35" Type="http://schemas.openxmlformats.org/officeDocument/2006/relationships/hyperlink" Target="https://www-proquest-com.moh-ez.medlcp.tau.ac.il/indexingvolumeissuelinkhandler/27835/The+Journal+of+Perioperative+Practice/02007Y03Y01$23Mar+2007$3b++Vol.+17+$283$29/17/3?accountid=103681" TargetMode="External"/><Relationship Id="rId8" Type="http://schemas.openxmlformats.org/officeDocument/2006/relationships/hyperlink" Target="https://doi-org.moh-ez.medlcp.tau.ac.il/10.1097/ACO.0b013e32809f9506" TargetMode="External"/><Relationship Id="rId3"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5424</Words>
  <Characters>30922</Characters>
  <Application>Microsoft Office Word</Application>
  <DocSecurity>0</DocSecurity>
  <Lines>257</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SCCM16</Company>
  <LinksUpToDate>false</LinksUpToDate>
  <CharactersWithSpaces>36274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דנה ארד</dc:creator>
  <cp:keywords/>
  <dc:description/>
  <cp:lastModifiedBy>Susan</cp:lastModifiedBy>
  <cp:revision>2</cp:revision>
  <dcterms:created xsi:type="dcterms:W3CDTF">2021-07-11T06:04:00Z</dcterms:created>
  <dcterms:modified xsi:type="dcterms:W3CDTF">2021-07-11T06:04:00Z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-519592314</vt:i4>
  </property>
  <property fmtid="{D5CDD505-2E9C-101B-9397-08002B2CF9AE}" pid="3" name="_NewReviewCycle">
    <vt:lpwstr/>
  </property>
  <property fmtid="{D5CDD505-2E9C-101B-9397-08002B2CF9AE}" pid="4" name="_EmailSubject">
    <vt:lpwstr>article 26.2.21</vt:lpwstr>
  </property>
  <property fmtid="{D5CDD505-2E9C-101B-9397-08002B2CF9AE}" pid="5" name="_AuthorEmail">
    <vt:lpwstr>rrozenblum@bwh.harvard.edu</vt:lpwstr>
  </property>
  <property fmtid="{D5CDD505-2E9C-101B-9397-08002B2CF9AE}" pid="6" name="_AuthorEmailDisplayName">
    <vt:lpwstr>Rozenblum, Ronen,Ph.D.</vt:lpwstr>
  </property>
  <property fmtid="{D5CDD505-2E9C-101B-9397-08002B2CF9AE}" pid="7" name="_ReviewingToolsShownOnce">
    <vt:lpwstr/>
  </property>
</Properties>
</file>