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328678" w14:textId="3A276A08" w:rsidR="008E6BD6" w:rsidRPr="004F1B73" w:rsidRDefault="008E6BD6" w:rsidP="00DF3CF7">
      <w:pPr>
        <w:pStyle w:val="a"/>
        <w:spacing w:after="0" w:line="360" w:lineRule="auto"/>
      </w:pPr>
      <w:bookmarkStart w:id="0" w:name="_Toc487020694"/>
      <w:bookmarkStart w:id="1" w:name="_Toc497041639"/>
      <w:bookmarkStart w:id="2" w:name="_Toc497041675"/>
      <w:bookmarkStart w:id="3" w:name="_Toc497807461"/>
      <w:r w:rsidRPr="004F1B73">
        <w:t>Course title:</w:t>
      </w:r>
      <w:r w:rsidRPr="004F1B73">
        <w:rPr>
          <w:b w:val="0"/>
          <w:bCs w:val="0"/>
          <w:u w:val="none"/>
        </w:rPr>
        <w:t xml:space="preserve"> Tourism</w:t>
      </w:r>
      <w:r w:rsidR="00E856E3">
        <w:rPr>
          <w:b w:val="0"/>
          <w:bCs w:val="0"/>
          <w:u w:val="none"/>
        </w:rPr>
        <w:t xml:space="preserve"> Resilience and</w:t>
      </w:r>
      <w:r w:rsidRPr="004F1B73">
        <w:rPr>
          <w:b w:val="0"/>
          <w:bCs w:val="0"/>
          <w:u w:val="none"/>
        </w:rPr>
        <w:t xml:space="preserve"> Crisis</w:t>
      </w:r>
      <w:r w:rsidRPr="004F1B73">
        <w:rPr>
          <w:b w:val="0"/>
          <w:bCs w:val="0"/>
          <w:u w:val="none"/>
          <w:rtl/>
        </w:rPr>
        <w:t xml:space="preserve"> </w:t>
      </w:r>
      <w:r w:rsidRPr="004F1B73">
        <w:rPr>
          <w:b w:val="0"/>
          <w:bCs w:val="0"/>
          <w:u w:val="none"/>
        </w:rPr>
        <w:t xml:space="preserve">Management </w:t>
      </w:r>
      <w:bookmarkEnd w:id="0"/>
      <w:bookmarkEnd w:id="1"/>
      <w:bookmarkEnd w:id="2"/>
      <w:bookmarkEnd w:id="3"/>
    </w:p>
    <w:p w14:paraId="3C5DA227" w14:textId="77777777" w:rsidR="008E6BD6" w:rsidRPr="004F1B73" w:rsidRDefault="008E6BD6" w:rsidP="00DF3CF7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4F1B73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Instructor:</w:t>
      </w:r>
      <w:r>
        <w:rPr>
          <w:rFonts w:ascii="Times New Roman" w:eastAsia="Calibri" w:hAnsi="Times New Roman" w:cs="Times New Roman"/>
          <w:b/>
          <w:bCs/>
          <w:sz w:val="24"/>
          <w:lang w:bidi="he-IL"/>
        </w:rPr>
        <w:t xml:space="preserve"> </w:t>
      </w:r>
      <w:r w:rsidRPr="004F1B73">
        <w:rPr>
          <w:rFonts w:ascii="Times New Roman" w:eastAsia="Calibri" w:hAnsi="Times New Roman" w:cs="Times New Roman"/>
          <w:sz w:val="24"/>
          <w:lang w:bidi="he-IL"/>
        </w:rPr>
        <w:t>Eran Ketter, PhD</w:t>
      </w:r>
    </w:p>
    <w:p w14:paraId="6F2295F8" w14:textId="77777777" w:rsidR="008E6BD6" w:rsidRPr="004F1B73" w:rsidRDefault="008E6BD6" w:rsidP="00DF3CF7">
      <w:pPr>
        <w:bidi w:val="0"/>
        <w:spacing w:line="360" w:lineRule="auto"/>
        <w:rPr>
          <w:rFonts w:ascii="Times New Roman" w:eastAsia="Calibri" w:hAnsi="Times New Roman" w:cs="Times New Roman"/>
          <w:sz w:val="24"/>
          <w:lang w:bidi="he-IL"/>
        </w:rPr>
      </w:pPr>
      <w:r w:rsidRPr="004F1B73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Credit hours:</w:t>
      </w:r>
      <w:r>
        <w:rPr>
          <w:rFonts w:ascii="Times New Roman" w:eastAsia="Calibri" w:hAnsi="Times New Roman" w:cs="Times New Roman"/>
          <w:sz w:val="24"/>
          <w:lang w:bidi="he-IL"/>
        </w:rPr>
        <w:t xml:space="preserve"> </w:t>
      </w:r>
      <w:r w:rsidRPr="004F1B73">
        <w:rPr>
          <w:rFonts w:ascii="Times New Roman" w:eastAsia="Calibri" w:hAnsi="Times New Roman" w:cs="Times New Roman"/>
          <w:sz w:val="24"/>
          <w:lang w:bidi="he-IL"/>
        </w:rPr>
        <w:t>2</w:t>
      </w:r>
    </w:p>
    <w:p w14:paraId="1CE04933" w14:textId="77777777" w:rsidR="008E6BD6" w:rsidRDefault="008E6BD6" w:rsidP="00DF3CF7">
      <w:pPr>
        <w:bidi w:val="0"/>
        <w:spacing w:line="360" w:lineRule="auto"/>
        <w:rPr>
          <w:rFonts w:ascii="Times New Roman" w:eastAsia="Calibri" w:hAnsi="Times New Roman" w:cs="Times New Roman"/>
          <w:sz w:val="24"/>
          <w:lang w:bidi="he-IL"/>
        </w:rPr>
      </w:pPr>
      <w:r w:rsidRPr="004F1B73">
        <w:rPr>
          <w:rFonts w:ascii="Times New Roman" w:eastAsia="Calibri" w:hAnsi="Times New Roman" w:cs="Times New Roman"/>
          <w:b/>
          <w:bCs/>
          <w:sz w:val="24"/>
          <w:lang w:bidi="he-IL"/>
        </w:rPr>
        <w:t xml:space="preserve">Year: </w:t>
      </w:r>
      <w:r w:rsidRPr="004F1B73">
        <w:rPr>
          <w:rFonts w:ascii="Times New Roman" w:eastAsia="Calibri" w:hAnsi="Times New Roman" w:cs="Times New Roman"/>
          <w:sz w:val="24"/>
          <w:lang w:bidi="he-IL"/>
        </w:rPr>
        <w:t>2</w:t>
      </w:r>
      <w:r w:rsidRPr="00226A64">
        <w:rPr>
          <w:rFonts w:ascii="Times New Roman" w:eastAsia="Calibri" w:hAnsi="Times New Roman" w:cs="Times New Roman"/>
          <w:sz w:val="24"/>
          <w:lang w:bidi="he-IL"/>
        </w:rPr>
        <w:t>,</w:t>
      </w:r>
      <w:r>
        <w:rPr>
          <w:rFonts w:ascii="Times New Roman" w:eastAsia="Calibri" w:hAnsi="Times New Roman" w:cs="Times New Roman"/>
          <w:b/>
          <w:bCs/>
          <w:sz w:val="24"/>
          <w:lang w:bidi="he-IL"/>
        </w:rPr>
        <w:t xml:space="preserve"> </w:t>
      </w:r>
      <w:r w:rsidRPr="004F1B73">
        <w:rPr>
          <w:rFonts w:ascii="Times New Roman" w:eastAsia="Calibri" w:hAnsi="Times New Roman" w:cs="Times New Roman"/>
          <w:b/>
          <w:bCs/>
          <w:sz w:val="24"/>
          <w:lang w:bidi="he-IL"/>
        </w:rPr>
        <w:t xml:space="preserve">Semester: </w:t>
      </w:r>
      <w:r w:rsidRPr="004F1B73">
        <w:rPr>
          <w:rFonts w:ascii="Times New Roman" w:eastAsia="Calibri" w:hAnsi="Times New Roman" w:cs="Times New Roman"/>
          <w:sz w:val="24"/>
          <w:lang w:bidi="he-IL"/>
        </w:rPr>
        <w:t>A</w:t>
      </w:r>
    </w:p>
    <w:p w14:paraId="6364F7FA" w14:textId="77777777" w:rsidR="008E6BD6" w:rsidRPr="004F1B73" w:rsidRDefault="008E6BD6" w:rsidP="00DF3CF7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4"/>
          <w:lang w:bidi="he-IL"/>
        </w:rPr>
      </w:pPr>
    </w:p>
    <w:p w14:paraId="338A127B" w14:textId="77777777" w:rsidR="008E6BD6" w:rsidRPr="004F1B73" w:rsidRDefault="008E6BD6" w:rsidP="00DF3CF7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4F1B73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Course objectives:</w:t>
      </w:r>
    </w:p>
    <w:p w14:paraId="52F3B84C" w14:textId="77777777" w:rsidR="00DF3CF7" w:rsidRDefault="008E6BD6" w:rsidP="00C306C2">
      <w:pPr>
        <w:bidi w:val="0"/>
        <w:spacing w:line="360" w:lineRule="auto"/>
        <w:jc w:val="both"/>
        <w:rPr>
          <w:rFonts w:ascii="Times New Roman" w:eastAsia="Calibri" w:hAnsi="Times New Roman" w:cs="Times New Roman"/>
          <w:sz w:val="24"/>
          <w:lang w:bidi="he-IL"/>
        </w:rPr>
      </w:pPr>
      <w:r w:rsidRPr="004F1B73">
        <w:rPr>
          <w:rFonts w:ascii="Times New Roman" w:eastAsia="Calibri" w:hAnsi="Times New Roman" w:cs="Times New Roman"/>
          <w:sz w:val="24"/>
          <w:lang w:bidi="he-IL"/>
        </w:rPr>
        <w:t>In recent years, crises have become a familiar problem for a growing number of tourist destinations. In this turbulent era, having a crisis is not a question of "if" but a question of "when" and "how prepared will we be". The course aims to provide essential knowledge on</w:t>
      </w:r>
      <w:r w:rsidR="00C306C2">
        <w:rPr>
          <w:rFonts w:ascii="Times New Roman" w:eastAsia="Calibri" w:hAnsi="Times New Roman" w:cs="Times New Roman"/>
          <w:sz w:val="24"/>
          <w:lang w:bidi="he-IL"/>
        </w:rPr>
        <w:t>:</w:t>
      </w:r>
      <w:r w:rsidRPr="004F1B73">
        <w:rPr>
          <w:rFonts w:ascii="Times New Roman" w:eastAsia="Calibri" w:hAnsi="Times New Roman" w:cs="Times New Roman"/>
          <w:sz w:val="24"/>
          <w:lang w:bidi="he-IL"/>
        </w:rPr>
        <w:t xml:space="preserve"> crises </w:t>
      </w:r>
      <w:r w:rsidR="00226A64">
        <w:rPr>
          <w:rFonts w:ascii="Times New Roman" w:eastAsia="Calibri" w:hAnsi="Times New Roman" w:cs="Times New Roman"/>
          <w:sz w:val="24"/>
          <w:lang w:bidi="he-IL"/>
        </w:rPr>
        <w:t>and resilience</w:t>
      </w:r>
      <w:r w:rsidR="007B5470">
        <w:rPr>
          <w:rFonts w:ascii="Times New Roman" w:eastAsia="Calibri" w:hAnsi="Times New Roman" w:cs="Times New Roman"/>
          <w:sz w:val="24"/>
          <w:lang w:bidi="he-IL"/>
        </w:rPr>
        <w:t xml:space="preserve"> building</w:t>
      </w:r>
      <w:r w:rsidR="00226A64">
        <w:rPr>
          <w:rFonts w:ascii="Times New Roman" w:eastAsia="Calibri" w:hAnsi="Times New Roman" w:cs="Times New Roman"/>
          <w:sz w:val="24"/>
          <w:lang w:bidi="he-IL"/>
        </w:rPr>
        <w:t xml:space="preserve"> </w:t>
      </w:r>
      <w:r w:rsidR="00C306C2">
        <w:rPr>
          <w:rFonts w:ascii="Times New Roman" w:eastAsia="Calibri" w:hAnsi="Times New Roman" w:cs="Times New Roman"/>
          <w:sz w:val="24"/>
          <w:lang w:bidi="he-IL"/>
        </w:rPr>
        <w:t xml:space="preserve">in the tourism industry; risk management with a focus on climate change and terror acts; pro-active crisis management and </w:t>
      </w:r>
      <w:r w:rsidR="00C306C2" w:rsidRPr="004F1B73">
        <w:rPr>
          <w:rFonts w:ascii="Times New Roman" w:eastAsia="Calibri" w:hAnsi="Times New Roman" w:cs="Times New Roman"/>
          <w:sz w:val="24"/>
        </w:rPr>
        <w:t>crisis communication management</w:t>
      </w:r>
      <w:r w:rsidR="00C306C2">
        <w:rPr>
          <w:rFonts w:ascii="Times New Roman" w:eastAsia="Calibri" w:hAnsi="Times New Roman" w:cs="Times New Roman"/>
          <w:sz w:val="24"/>
          <w:lang w:bidi="he-IL"/>
        </w:rPr>
        <w:t xml:space="preserve">; </w:t>
      </w:r>
      <w:r w:rsidRPr="004F1B73">
        <w:rPr>
          <w:rFonts w:ascii="Times New Roman" w:eastAsia="Calibri" w:hAnsi="Times New Roman" w:cs="Times New Roman"/>
          <w:sz w:val="24"/>
          <w:lang w:bidi="he-IL"/>
        </w:rPr>
        <w:t>crea</w:t>
      </w:r>
      <w:r w:rsidR="00226A64">
        <w:rPr>
          <w:rFonts w:ascii="Times New Roman" w:eastAsia="Calibri" w:hAnsi="Times New Roman" w:cs="Times New Roman"/>
          <w:sz w:val="24"/>
          <w:lang w:bidi="he-IL"/>
        </w:rPr>
        <w:t>ting a crisis management manual</w:t>
      </w:r>
      <w:r w:rsidR="00C306C2">
        <w:rPr>
          <w:rFonts w:ascii="Times New Roman" w:eastAsia="Calibri" w:hAnsi="Times New Roman" w:cs="Times New Roman"/>
          <w:sz w:val="24"/>
          <w:lang w:bidi="he-IL"/>
        </w:rPr>
        <w:t>;</w:t>
      </w:r>
      <w:r w:rsidR="00226A64">
        <w:rPr>
          <w:rFonts w:ascii="Times New Roman" w:eastAsia="Calibri" w:hAnsi="Times New Roman" w:cs="Times New Roman"/>
          <w:sz w:val="24"/>
          <w:lang w:bidi="he-IL"/>
        </w:rPr>
        <w:t xml:space="preserve"> and tools </w:t>
      </w:r>
      <w:r w:rsidR="00C306C2">
        <w:rPr>
          <w:rFonts w:ascii="Times New Roman" w:eastAsia="Calibri" w:hAnsi="Times New Roman" w:cs="Times New Roman"/>
          <w:sz w:val="24"/>
          <w:lang w:bidi="he-IL"/>
        </w:rPr>
        <w:t>for</w:t>
      </w:r>
      <w:r w:rsidR="00226A64">
        <w:rPr>
          <w:rFonts w:ascii="Times New Roman" w:eastAsia="Calibri" w:hAnsi="Times New Roman" w:cs="Times New Roman"/>
          <w:sz w:val="24"/>
          <w:lang w:bidi="he-IL"/>
        </w:rPr>
        <w:t xml:space="preserve"> enhancing tourism resilience. </w:t>
      </w:r>
    </w:p>
    <w:p w14:paraId="6AF21D9D" w14:textId="77777777" w:rsidR="008E6BD6" w:rsidRPr="004F1B73" w:rsidRDefault="008E6BD6" w:rsidP="00DF3CF7">
      <w:pPr>
        <w:bidi w:val="0"/>
        <w:spacing w:line="360" w:lineRule="auto"/>
        <w:jc w:val="both"/>
        <w:rPr>
          <w:rFonts w:ascii="Times New Roman" w:eastAsia="Calibri" w:hAnsi="Times New Roman" w:cs="Times New Roman"/>
          <w:sz w:val="24"/>
          <w:lang w:bidi="he-IL"/>
        </w:rPr>
      </w:pPr>
      <w:r w:rsidRPr="004F1B73">
        <w:rPr>
          <w:rFonts w:ascii="Times New Roman" w:eastAsia="Calibri" w:hAnsi="Times New Roman" w:cs="Times New Roman"/>
          <w:sz w:val="24"/>
          <w:lang w:bidi="he-IL"/>
        </w:rPr>
        <w:t xml:space="preserve"> </w:t>
      </w:r>
    </w:p>
    <w:p w14:paraId="6567005A" w14:textId="77777777" w:rsidR="008E6BD6" w:rsidRPr="004F1B73" w:rsidRDefault="008E6BD6" w:rsidP="00DF3CF7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4F1B73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Schedule of lessons:</w:t>
      </w:r>
    </w:p>
    <w:tbl>
      <w:tblPr>
        <w:tblStyle w:val="2"/>
        <w:tblW w:w="9067" w:type="dxa"/>
        <w:tblLook w:val="04A0" w:firstRow="1" w:lastRow="0" w:firstColumn="1" w:lastColumn="0" w:noHBand="0" w:noVBand="1"/>
      </w:tblPr>
      <w:tblGrid>
        <w:gridCol w:w="971"/>
        <w:gridCol w:w="2157"/>
        <w:gridCol w:w="4522"/>
        <w:gridCol w:w="1417"/>
      </w:tblGrid>
      <w:tr w:rsidR="008E6BD6" w:rsidRPr="004F1B73" w14:paraId="061A38AF" w14:textId="77777777" w:rsidTr="00C306C2">
        <w:tc>
          <w:tcPr>
            <w:tcW w:w="971" w:type="dxa"/>
          </w:tcPr>
          <w:p w14:paraId="3B856153" w14:textId="77777777" w:rsidR="008E6BD6" w:rsidRPr="004F1B73" w:rsidRDefault="008E6BD6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4F1B73">
              <w:rPr>
                <w:rFonts w:ascii="Times New Roman" w:eastAsia="Calibri" w:hAnsi="Times New Roman" w:cs="Times New Roman"/>
                <w:b/>
                <w:bCs/>
                <w:sz w:val="24"/>
              </w:rPr>
              <w:t>Lesson #</w:t>
            </w:r>
          </w:p>
        </w:tc>
        <w:tc>
          <w:tcPr>
            <w:tcW w:w="2157" w:type="dxa"/>
          </w:tcPr>
          <w:p w14:paraId="06F384D2" w14:textId="77777777" w:rsidR="008E6BD6" w:rsidRPr="004F1B73" w:rsidRDefault="008E6BD6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4F1B73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Topic </w:t>
            </w:r>
          </w:p>
        </w:tc>
        <w:tc>
          <w:tcPr>
            <w:tcW w:w="4522" w:type="dxa"/>
          </w:tcPr>
          <w:p w14:paraId="473B33B2" w14:textId="77777777" w:rsidR="008E6BD6" w:rsidRPr="004F1B73" w:rsidRDefault="008E6BD6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4F1B73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Details </w:t>
            </w:r>
          </w:p>
        </w:tc>
        <w:tc>
          <w:tcPr>
            <w:tcW w:w="1417" w:type="dxa"/>
          </w:tcPr>
          <w:p w14:paraId="453B1179" w14:textId="77777777" w:rsidR="008E6BD6" w:rsidRPr="004F1B73" w:rsidRDefault="00C306C2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</w:rPr>
              <w:t>reading assignment</w:t>
            </w:r>
            <w:r w:rsidR="008E6BD6" w:rsidRPr="004F1B73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</w:t>
            </w:r>
          </w:p>
        </w:tc>
      </w:tr>
      <w:tr w:rsidR="00226A64" w:rsidRPr="004F1B73" w14:paraId="34E0F208" w14:textId="77777777" w:rsidTr="00C306C2">
        <w:tc>
          <w:tcPr>
            <w:tcW w:w="971" w:type="dxa"/>
          </w:tcPr>
          <w:p w14:paraId="36FD505D" w14:textId="77777777" w:rsidR="00226A64" w:rsidRPr="00C306C2" w:rsidRDefault="0085707B" w:rsidP="0085707B">
            <w:pPr>
              <w:bidi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157" w:type="dxa"/>
          </w:tcPr>
          <w:p w14:paraId="2F00E1DE" w14:textId="77777777" w:rsidR="00226A64" w:rsidRPr="004F1B73" w:rsidRDefault="00226A64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Crises in the tourism industry</w:t>
            </w:r>
          </w:p>
        </w:tc>
        <w:tc>
          <w:tcPr>
            <w:tcW w:w="4522" w:type="dxa"/>
          </w:tcPr>
          <w:p w14:paraId="4FE5D292" w14:textId="77777777" w:rsidR="00226A64" w:rsidRPr="004F1B73" w:rsidRDefault="00226A64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4F1B73">
              <w:rPr>
                <w:rFonts w:ascii="Times New Roman" w:eastAsia="Calibri" w:hAnsi="Times New Roman" w:cs="Times New Roman"/>
                <w:sz w:val="24"/>
              </w:rPr>
              <w:t>Crisis definitions, crisis characteristics, types of tourism crises</w:t>
            </w:r>
            <w:r w:rsidR="00C501FD">
              <w:rPr>
                <w:rFonts w:ascii="Times New Roman" w:eastAsia="Calibri" w:hAnsi="Times New Roman" w:cs="Times New Roman"/>
                <w:sz w:val="24"/>
              </w:rPr>
              <w:t>, crises and climate change</w:t>
            </w:r>
          </w:p>
        </w:tc>
        <w:tc>
          <w:tcPr>
            <w:tcW w:w="1417" w:type="dxa"/>
          </w:tcPr>
          <w:p w14:paraId="3ECC0B79" w14:textId="77777777" w:rsidR="00226A64" w:rsidRPr="004F1B73" w:rsidRDefault="00ED66A7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2267C5" w:rsidRPr="004F1B73" w14:paraId="35BD5FD0" w14:textId="77777777" w:rsidTr="00C306C2">
        <w:tc>
          <w:tcPr>
            <w:tcW w:w="971" w:type="dxa"/>
          </w:tcPr>
          <w:p w14:paraId="34B1E4EA" w14:textId="77777777" w:rsidR="002267C5" w:rsidRPr="00C306C2" w:rsidRDefault="0085707B" w:rsidP="0085707B">
            <w:pPr>
              <w:bidi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2157" w:type="dxa"/>
          </w:tcPr>
          <w:p w14:paraId="27A7ADD7" w14:textId="77777777" w:rsidR="002267C5" w:rsidRPr="004F1B73" w:rsidRDefault="002267C5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C</w:t>
            </w:r>
            <w:r w:rsidRPr="004F1B73">
              <w:rPr>
                <w:rFonts w:ascii="Times New Roman" w:eastAsia="Calibri" w:hAnsi="Times New Roman" w:cs="Times New Roman"/>
                <w:sz w:val="24"/>
              </w:rPr>
              <w:t>risis</w:t>
            </w:r>
            <w:r>
              <w:rPr>
                <w:rFonts w:ascii="Times New Roman" w:eastAsia="Calibri" w:hAnsi="Times New Roman" w:cs="Times New Roman"/>
                <w:sz w:val="24"/>
              </w:rPr>
              <w:t>'</w:t>
            </w:r>
            <w:r w:rsidRPr="004F1B7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</w:rPr>
              <w:t>s</w:t>
            </w:r>
            <w:r w:rsidRPr="004F1B73">
              <w:rPr>
                <w:rFonts w:ascii="Times New Roman" w:eastAsia="Calibri" w:hAnsi="Times New Roman" w:cs="Times New Roman"/>
                <w:sz w:val="24"/>
              </w:rPr>
              <w:t>phere</w:t>
            </w:r>
            <w:r>
              <w:rPr>
                <w:rFonts w:ascii="Times New Roman" w:eastAsia="Calibri" w:hAnsi="Times New Roman" w:cs="Times New Roman"/>
                <w:sz w:val="24"/>
              </w:rPr>
              <w:t>s of activity</w:t>
            </w:r>
          </w:p>
        </w:tc>
        <w:tc>
          <w:tcPr>
            <w:tcW w:w="4522" w:type="dxa"/>
          </w:tcPr>
          <w:p w14:paraId="66C4D9DC" w14:textId="77777777" w:rsidR="002267C5" w:rsidRPr="004F1B73" w:rsidRDefault="002267C5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  <w:rtl/>
              </w:rPr>
            </w:pPr>
            <w:r w:rsidRPr="004F1B73">
              <w:rPr>
                <w:rFonts w:ascii="Times New Roman" w:eastAsia="Calibri" w:hAnsi="Times New Roman" w:cs="Times New Roman"/>
                <w:sz w:val="24"/>
              </w:rPr>
              <w:t>The crisis' impact on consumers, the tourism product, competitors, economy</w:t>
            </w:r>
          </w:p>
        </w:tc>
        <w:tc>
          <w:tcPr>
            <w:tcW w:w="1417" w:type="dxa"/>
          </w:tcPr>
          <w:p w14:paraId="28E6B513" w14:textId="77777777" w:rsidR="002267C5" w:rsidRPr="004F1B73" w:rsidRDefault="00856AA5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</w:tr>
      <w:tr w:rsidR="002267C5" w:rsidRPr="004F1B73" w14:paraId="6DA21ECA" w14:textId="77777777" w:rsidTr="00C306C2">
        <w:tc>
          <w:tcPr>
            <w:tcW w:w="971" w:type="dxa"/>
          </w:tcPr>
          <w:p w14:paraId="3D117419" w14:textId="77777777" w:rsidR="002267C5" w:rsidRPr="00C306C2" w:rsidRDefault="0085707B" w:rsidP="0085707B">
            <w:pPr>
              <w:bidi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3, 4</w:t>
            </w:r>
          </w:p>
        </w:tc>
        <w:tc>
          <w:tcPr>
            <w:tcW w:w="2157" w:type="dxa"/>
          </w:tcPr>
          <w:p w14:paraId="619FAC23" w14:textId="77777777" w:rsidR="002267C5" w:rsidRPr="004F1B73" w:rsidRDefault="002267C5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Resilience in the tourism industry</w:t>
            </w:r>
          </w:p>
        </w:tc>
        <w:tc>
          <w:tcPr>
            <w:tcW w:w="4522" w:type="dxa"/>
          </w:tcPr>
          <w:p w14:paraId="459B9860" w14:textId="77777777" w:rsidR="002267C5" w:rsidRPr="004F1B73" w:rsidRDefault="00C306C2" w:rsidP="00C306C2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System theory, r</w:t>
            </w:r>
            <w:r w:rsidR="002267C5">
              <w:rPr>
                <w:rFonts w:ascii="Times New Roman" w:eastAsia="Calibri" w:hAnsi="Times New Roman" w:cs="Times New Roman"/>
                <w:sz w:val="24"/>
              </w:rPr>
              <w:t xml:space="preserve">esilience definitions, </w:t>
            </w:r>
            <w:r w:rsidR="007B5470">
              <w:rPr>
                <w:rFonts w:ascii="Times New Roman" w:eastAsia="Calibri" w:hAnsi="Times New Roman" w:cs="Times New Roman"/>
                <w:sz w:val="24"/>
              </w:rPr>
              <w:t xml:space="preserve">adaptive capacity, </w:t>
            </w:r>
            <w:r w:rsidR="002267C5" w:rsidRPr="00226A64">
              <w:rPr>
                <w:rFonts w:ascii="Times New Roman" w:eastAsia="Calibri" w:hAnsi="Times New Roman" w:cs="Times New Roman"/>
                <w:sz w:val="24"/>
              </w:rPr>
              <w:t>adaptive cycle model</w:t>
            </w:r>
            <w:r w:rsidR="002267C5">
              <w:rPr>
                <w:rFonts w:ascii="Times New Roman" w:eastAsia="Calibri" w:hAnsi="Times New Roman" w:cs="Times New Roman"/>
                <w:sz w:val="24"/>
              </w:rPr>
              <w:t>, scale</w:t>
            </w:r>
            <w:r w:rsidR="002267C5" w:rsidRPr="00226A64">
              <w:rPr>
                <w:rFonts w:ascii="Times New Roman" w:eastAsia="Calibri" w:hAnsi="Times New Roman" w:cs="Times New Roman"/>
                <w:sz w:val="24"/>
              </w:rPr>
              <w:t xml:space="preserve"> change and resilience 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(SCR) </w:t>
            </w:r>
            <w:r w:rsidR="002267C5" w:rsidRPr="00226A64">
              <w:rPr>
                <w:rFonts w:ascii="Times New Roman" w:eastAsia="Calibri" w:hAnsi="Times New Roman" w:cs="Times New Roman"/>
                <w:sz w:val="24"/>
              </w:rPr>
              <w:t>model</w:t>
            </w:r>
          </w:p>
        </w:tc>
        <w:tc>
          <w:tcPr>
            <w:tcW w:w="1417" w:type="dxa"/>
          </w:tcPr>
          <w:p w14:paraId="7D3176A9" w14:textId="77777777" w:rsidR="002267C5" w:rsidRPr="004F1B73" w:rsidRDefault="00856AA5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3, 4</w:t>
            </w:r>
          </w:p>
        </w:tc>
      </w:tr>
      <w:tr w:rsidR="002267C5" w:rsidRPr="004F1B73" w14:paraId="7D3D5C3A" w14:textId="77777777" w:rsidTr="00C306C2">
        <w:tc>
          <w:tcPr>
            <w:tcW w:w="971" w:type="dxa"/>
          </w:tcPr>
          <w:p w14:paraId="7F840CB6" w14:textId="77777777" w:rsidR="002267C5" w:rsidRPr="00C306C2" w:rsidRDefault="0085707B" w:rsidP="0085707B">
            <w:pPr>
              <w:bidi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2157" w:type="dxa"/>
          </w:tcPr>
          <w:p w14:paraId="07E8A086" w14:textId="77777777" w:rsidR="002267C5" w:rsidRPr="004F1B73" w:rsidRDefault="002267C5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Crisis management</w:t>
            </w:r>
          </w:p>
        </w:tc>
        <w:tc>
          <w:tcPr>
            <w:tcW w:w="4522" w:type="dxa"/>
          </w:tcPr>
          <w:p w14:paraId="0262F8A5" w14:textId="77777777" w:rsidR="002267C5" w:rsidRPr="004F1B73" w:rsidRDefault="002267C5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Crisis life cycle, p</w:t>
            </w:r>
            <w:r w:rsidRPr="004F1B73">
              <w:rPr>
                <w:rFonts w:ascii="Times New Roman" w:eastAsia="Calibri" w:hAnsi="Times New Roman" w:cs="Times New Roman"/>
                <w:sz w:val="24"/>
              </w:rPr>
              <w:t>ro-active vs. re-active approaches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, crisis management </w:t>
            </w:r>
            <w:r w:rsidR="00C306C2">
              <w:rPr>
                <w:rFonts w:ascii="Times New Roman" w:eastAsia="Calibri" w:hAnsi="Times New Roman" w:cs="Times New Roman"/>
                <w:sz w:val="24"/>
              </w:rPr>
              <w:t>theory</w:t>
            </w:r>
          </w:p>
        </w:tc>
        <w:tc>
          <w:tcPr>
            <w:tcW w:w="1417" w:type="dxa"/>
          </w:tcPr>
          <w:p w14:paraId="29E97BC1" w14:textId="77777777" w:rsidR="002267C5" w:rsidRPr="004F1B73" w:rsidRDefault="00856AA5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C501FD" w:rsidRPr="004F1B73" w14:paraId="055E8200" w14:textId="77777777" w:rsidTr="00C306C2">
        <w:tc>
          <w:tcPr>
            <w:tcW w:w="971" w:type="dxa"/>
          </w:tcPr>
          <w:p w14:paraId="360807FE" w14:textId="77777777" w:rsidR="00C501FD" w:rsidRPr="00C306C2" w:rsidRDefault="0085707B" w:rsidP="0085707B">
            <w:pPr>
              <w:bidi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2157" w:type="dxa"/>
          </w:tcPr>
          <w:p w14:paraId="6D277CE7" w14:textId="77777777" w:rsidR="00C501FD" w:rsidRPr="004F1B73" w:rsidRDefault="00C501FD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4F1B73">
              <w:rPr>
                <w:rFonts w:ascii="Times New Roman" w:eastAsia="Calibri" w:hAnsi="Times New Roman" w:cs="Times New Roman"/>
                <w:sz w:val="24"/>
              </w:rPr>
              <w:t>crisis communication management</w:t>
            </w:r>
          </w:p>
        </w:tc>
        <w:tc>
          <w:tcPr>
            <w:tcW w:w="4522" w:type="dxa"/>
          </w:tcPr>
          <w:p w14:paraId="1EEF9DC2" w14:textId="77777777" w:rsidR="00C501FD" w:rsidRPr="004F1B73" w:rsidRDefault="00C501FD" w:rsidP="00C306C2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Strategic image management, image restoration, </w:t>
            </w:r>
            <w:r w:rsidR="00C306C2">
              <w:rPr>
                <w:rFonts w:ascii="Times New Roman" w:eastAsia="Calibri" w:hAnsi="Times New Roman" w:cs="Times New Roman"/>
                <w:sz w:val="24"/>
              </w:rPr>
              <w:t xml:space="preserve">reputation </w:t>
            </w:r>
            <w:r>
              <w:rPr>
                <w:rFonts w:ascii="Times New Roman" w:eastAsia="Calibri" w:hAnsi="Times New Roman" w:cs="Times New Roman"/>
                <w:sz w:val="24"/>
              </w:rPr>
              <w:t>management</w:t>
            </w:r>
            <w:r w:rsidR="00C306C2">
              <w:rPr>
                <w:rFonts w:ascii="Times New Roman" w:eastAsia="Calibri" w:hAnsi="Times New Roman" w:cs="Times New Roman"/>
                <w:sz w:val="24"/>
              </w:rPr>
              <w:t>, image recovery</w:t>
            </w:r>
          </w:p>
        </w:tc>
        <w:tc>
          <w:tcPr>
            <w:tcW w:w="1417" w:type="dxa"/>
          </w:tcPr>
          <w:p w14:paraId="6983EE6C" w14:textId="77777777" w:rsidR="00C501FD" w:rsidRPr="004F1B73" w:rsidRDefault="00856AA5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</w:tr>
      <w:tr w:rsidR="00C501FD" w:rsidRPr="004F1B73" w14:paraId="74A7BEF1" w14:textId="77777777" w:rsidTr="00C306C2">
        <w:tc>
          <w:tcPr>
            <w:tcW w:w="971" w:type="dxa"/>
          </w:tcPr>
          <w:p w14:paraId="15ADE889" w14:textId="77777777" w:rsidR="00C501FD" w:rsidRPr="00C306C2" w:rsidRDefault="0085707B" w:rsidP="0085707B">
            <w:pPr>
              <w:bidi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7, 8</w:t>
            </w:r>
          </w:p>
        </w:tc>
        <w:tc>
          <w:tcPr>
            <w:tcW w:w="2157" w:type="dxa"/>
          </w:tcPr>
          <w:p w14:paraId="4BBE7B87" w14:textId="77777777" w:rsidR="00C501FD" w:rsidRPr="004F1B73" w:rsidRDefault="00C501FD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The crisis management process</w:t>
            </w:r>
          </w:p>
        </w:tc>
        <w:tc>
          <w:tcPr>
            <w:tcW w:w="4522" w:type="dxa"/>
          </w:tcPr>
          <w:p w14:paraId="6595C6E1" w14:textId="77777777" w:rsidR="00C501FD" w:rsidRPr="00C501FD" w:rsidRDefault="00C501FD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Managing c</w:t>
            </w:r>
            <w:r w:rsidRPr="00C501FD">
              <w:rPr>
                <w:rFonts w:ascii="Times New Roman" w:eastAsia="Calibri" w:hAnsi="Times New Roman" w:cs="Times New Roman"/>
                <w:sz w:val="24"/>
              </w:rPr>
              <w:t xml:space="preserve">risis 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and communication in the stages of: </w:t>
            </w:r>
            <w:r w:rsidRPr="00C501FD">
              <w:rPr>
                <w:rFonts w:ascii="Times New Roman" w:eastAsia="Calibri" w:hAnsi="Times New Roman" w:cs="Times New Roman"/>
                <w:sz w:val="24"/>
              </w:rPr>
              <w:t xml:space="preserve">precaution, planning and prevention, coping, 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and </w:t>
            </w:r>
            <w:r w:rsidRPr="00C501FD">
              <w:rPr>
                <w:rFonts w:ascii="Times New Roman" w:eastAsia="Calibri" w:hAnsi="Times New Roman" w:cs="Times New Roman"/>
                <w:sz w:val="24"/>
              </w:rPr>
              <w:t>post-crisis</w:t>
            </w:r>
          </w:p>
        </w:tc>
        <w:tc>
          <w:tcPr>
            <w:tcW w:w="1417" w:type="dxa"/>
          </w:tcPr>
          <w:p w14:paraId="3DFB819A" w14:textId="77777777" w:rsidR="00C501FD" w:rsidRPr="004F1B73" w:rsidRDefault="00856AA5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</w:tr>
      <w:tr w:rsidR="00C501FD" w:rsidRPr="004F1B73" w14:paraId="4424C19C" w14:textId="77777777" w:rsidTr="00C306C2">
        <w:tc>
          <w:tcPr>
            <w:tcW w:w="971" w:type="dxa"/>
          </w:tcPr>
          <w:p w14:paraId="62552720" w14:textId="77777777" w:rsidR="00C501FD" w:rsidRPr="00C306C2" w:rsidRDefault="0085707B" w:rsidP="0085707B">
            <w:pPr>
              <w:bidi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9, 10</w:t>
            </w:r>
          </w:p>
        </w:tc>
        <w:tc>
          <w:tcPr>
            <w:tcW w:w="2157" w:type="dxa"/>
          </w:tcPr>
          <w:p w14:paraId="77CACEF6" w14:textId="77777777" w:rsidR="00C501FD" w:rsidRPr="004F1B73" w:rsidRDefault="00C501FD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Tourism resilience strategies </w:t>
            </w:r>
          </w:p>
        </w:tc>
        <w:tc>
          <w:tcPr>
            <w:tcW w:w="4522" w:type="dxa"/>
          </w:tcPr>
          <w:p w14:paraId="3A72B97D" w14:textId="77777777" w:rsidR="00C501FD" w:rsidRPr="004F1B73" w:rsidRDefault="00C501FD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R</w:t>
            </w:r>
            <w:r w:rsidRPr="002267C5">
              <w:rPr>
                <w:rFonts w:ascii="Times New Roman" w:eastAsia="Calibri" w:hAnsi="Times New Roman" w:cs="Times New Roman"/>
                <w:sz w:val="24"/>
              </w:rPr>
              <w:t>eorienting the tourism system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r w:rsidRPr="002267C5">
              <w:rPr>
                <w:rFonts w:ascii="Times New Roman" w:eastAsia="Calibri" w:hAnsi="Times New Roman" w:cs="Times New Roman"/>
                <w:sz w:val="24"/>
              </w:rPr>
              <w:t>regenerating tourism growth</w:t>
            </w:r>
          </w:p>
        </w:tc>
        <w:tc>
          <w:tcPr>
            <w:tcW w:w="1417" w:type="dxa"/>
          </w:tcPr>
          <w:p w14:paraId="5E42CFA4" w14:textId="77777777" w:rsidR="00C501FD" w:rsidRPr="004F1B73" w:rsidRDefault="00856AA5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</w:tr>
      <w:tr w:rsidR="00C501FD" w:rsidRPr="004F1B73" w14:paraId="55C5B37C" w14:textId="77777777" w:rsidTr="00C306C2">
        <w:tc>
          <w:tcPr>
            <w:tcW w:w="971" w:type="dxa"/>
          </w:tcPr>
          <w:p w14:paraId="51246140" w14:textId="77777777" w:rsidR="00C501FD" w:rsidRPr="00C306C2" w:rsidRDefault="0085707B" w:rsidP="0085707B">
            <w:pPr>
              <w:bidi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2157" w:type="dxa"/>
          </w:tcPr>
          <w:p w14:paraId="7BB3BD72" w14:textId="77777777" w:rsidR="00C501FD" w:rsidRPr="004F1B73" w:rsidRDefault="00C501FD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Crises and resilience in leading tourism destinations</w:t>
            </w:r>
          </w:p>
        </w:tc>
        <w:tc>
          <w:tcPr>
            <w:tcW w:w="4522" w:type="dxa"/>
          </w:tcPr>
          <w:p w14:paraId="3977BF84" w14:textId="77777777" w:rsidR="00C501FD" w:rsidRPr="004F1B73" w:rsidRDefault="00C501FD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Case studies from France, Turkey, Egypt, Korea</w:t>
            </w:r>
            <w:r w:rsidR="0085707B">
              <w:rPr>
                <w:rFonts w:ascii="Times New Roman" w:eastAsia="Calibri" w:hAnsi="Times New Roman" w:cs="Times New Roman"/>
                <w:sz w:val="24"/>
              </w:rPr>
              <w:t xml:space="preserve">, Belgium </w:t>
            </w:r>
          </w:p>
        </w:tc>
        <w:tc>
          <w:tcPr>
            <w:tcW w:w="1417" w:type="dxa"/>
          </w:tcPr>
          <w:p w14:paraId="41FB0398" w14:textId="77777777" w:rsidR="00C501FD" w:rsidRPr="004F1B73" w:rsidRDefault="00856AA5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9, 10</w:t>
            </w:r>
            <w:r w:rsidR="00774D16">
              <w:rPr>
                <w:rFonts w:ascii="Times New Roman" w:eastAsia="Calibri" w:hAnsi="Times New Roman" w:cs="Times New Roman"/>
                <w:sz w:val="24"/>
              </w:rPr>
              <w:t>, 11</w:t>
            </w:r>
          </w:p>
        </w:tc>
      </w:tr>
      <w:tr w:rsidR="00C501FD" w:rsidRPr="004F1B73" w14:paraId="21694D79" w14:textId="77777777" w:rsidTr="00C306C2">
        <w:tc>
          <w:tcPr>
            <w:tcW w:w="971" w:type="dxa"/>
          </w:tcPr>
          <w:p w14:paraId="1C839103" w14:textId="77777777" w:rsidR="00C501FD" w:rsidRPr="00C306C2" w:rsidRDefault="0085707B" w:rsidP="0085707B">
            <w:pPr>
              <w:bidi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2157" w:type="dxa"/>
          </w:tcPr>
          <w:p w14:paraId="7E5EE851" w14:textId="77777777" w:rsidR="00C501FD" w:rsidRPr="004F1B73" w:rsidRDefault="00C501FD" w:rsidP="00ED66A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4F1B73">
              <w:rPr>
                <w:rFonts w:ascii="Times New Roman" w:eastAsia="Calibri" w:hAnsi="Times New Roman" w:cs="Times New Roman"/>
                <w:sz w:val="24"/>
              </w:rPr>
              <w:t>Crises</w:t>
            </w:r>
            <w:r w:rsidR="00ED66A7">
              <w:rPr>
                <w:rFonts w:ascii="Times New Roman" w:eastAsia="Calibri" w:hAnsi="Times New Roman" w:cs="Times New Roman"/>
                <w:sz w:val="24"/>
              </w:rPr>
              <w:t xml:space="preserve"> and resilience </w:t>
            </w:r>
            <w:r w:rsidRPr="004F1B73">
              <w:rPr>
                <w:rFonts w:ascii="Times New Roman" w:eastAsia="Calibri" w:hAnsi="Times New Roman" w:cs="Times New Roman"/>
                <w:sz w:val="24"/>
              </w:rPr>
              <w:t xml:space="preserve">in Israeli tourism </w:t>
            </w:r>
          </w:p>
        </w:tc>
        <w:tc>
          <w:tcPr>
            <w:tcW w:w="4522" w:type="dxa"/>
          </w:tcPr>
          <w:p w14:paraId="1A036F87" w14:textId="77777777" w:rsidR="00C501FD" w:rsidRPr="004F1B73" w:rsidRDefault="00C501FD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  <w:lang w:bidi="he-IL"/>
              </w:rPr>
            </w:pPr>
            <w:r w:rsidRPr="004F1B73">
              <w:rPr>
                <w:rFonts w:ascii="Times New Roman" w:eastAsia="Calibri" w:hAnsi="Times New Roman" w:cs="Times New Roman"/>
                <w:sz w:val="24"/>
              </w:rPr>
              <w:t>The second Palestinian uprising, the second Lebanon war, Iron shield operation, destination image recovery</w:t>
            </w:r>
            <w:r w:rsidR="0085707B">
              <w:rPr>
                <w:rFonts w:ascii="Times New Roman" w:eastAsia="Calibri" w:hAnsi="Times New Roman" w:cs="Times New Roman"/>
                <w:sz w:val="24"/>
              </w:rPr>
              <w:t xml:space="preserve">, Jerusalem </w:t>
            </w:r>
            <w:r w:rsidR="0085707B" w:rsidRPr="0085707B">
              <w:rPr>
                <w:rFonts w:ascii="Times New Roman" w:eastAsia="Calibri" w:hAnsi="Times New Roman" w:cs="Times New Roman"/>
                <w:sz w:val="24"/>
              </w:rPr>
              <w:t>Stabbing Intifada</w:t>
            </w:r>
          </w:p>
        </w:tc>
        <w:tc>
          <w:tcPr>
            <w:tcW w:w="1417" w:type="dxa"/>
          </w:tcPr>
          <w:p w14:paraId="10DA4A83" w14:textId="77777777" w:rsidR="00C501FD" w:rsidRPr="004F1B73" w:rsidRDefault="00774D16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</w:tr>
    </w:tbl>
    <w:p w14:paraId="5FCDD22D" w14:textId="77777777" w:rsidR="008E6BD6" w:rsidRPr="004F1B73" w:rsidRDefault="008E6BD6" w:rsidP="00DF3CF7">
      <w:pPr>
        <w:bidi w:val="0"/>
        <w:spacing w:line="360" w:lineRule="auto"/>
        <w:rPr>
          <w:rFonts w:ascii="Times New Roman" w:eastAsia="Calibri" w:hAnsi="Times New Roman" w:cs="Times New Roman"/>
          <w:sz w:val="24"/>
          <w:lang w:bidi="he-IL"/>
        </w:rPr>
      </w:pPr>
    </w:p>
    <w:p w14:paraId="76050387" w14:textId="77777777" w:rsidR="008E6BD6" w:rsidRPr="004F1B73" w:rsidRDefault="008E6BD6" w:rsidP="00DF3CF7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4F1B73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Grading scale: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122"/>
        <w:gridCol w:w="3476"/>
      </w:tblGrid>
      <w:tr w:rsidR="008E6BD6" w:rsidRPr="004F1B73" w14:paraId="5E3570A3" w14:textId="77777777" w:rsidTr="00CB2F90">
        <w:tc>
          <w:tcPr>
            <w:tcW w:w="2122" w:type="dxa"/>
          </w:tcPr>
          <w:p w14:paraId="3965438F" w14:textId="77777777" w:rsidR="008E6BD6" w:rsidRPr="004F1B73" w:rsidRDefault="008E6BD6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4F1B73">
              <w:rPr>
                <w:rFonts w:ascii="Times New Roman" w:eastAsia="Calibri" w:hAnsi="Times New Roman" w:cs="Times New Roman"/>
                <w:b/>
                <w:bCs/>
                <w:sz w:val="24"/>
              </w:rPr>
              <w:t>Assignment</w:t>
            </w:r>
          </w:p>
        </w:tc>
        <w:tc>
          <w:tcPr>
            <w:tcW w:w="3476" w:type="dxa"/>
          </w:tcPr>
          <w:p w14:paraId="7CDDA5FA" w14:textId="77777777" w:rsidR="008E6BD6" w:rsidRPr="004F1B73" w:rsidRDefault="008E6BD6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4F1B73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Percentage of final grade </w:t>
            </w:r>
          </w:p>
        </w:tc>
      </w:tr>
      <w:tr w:rsidR="008E6BD6" w:rsidRPr="004F1B73" w14:paraId="4343CED1" w14:textId="77777777" w:rsidTr="00CB2F90">
        <w:tc>
          <w:tcPr>
            <w:tcW w:w="2122" w:type="dxa"/>
          </w:tcPr>
          <w:p w14:paraId="432F1121" w14:textId="77777777" w:rsidR="008E6BD6" w:rsidRPr="004F1B73" w:rsidRDefault="00C501FD" w:rsidP="00DF3CF7">
            <w:pPr>
              <w:tabs>
                <w:tab w:val="right" w:pos="2862"/>
              </w:tabs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Case study presentation</w:t>
            </w:r>
          </w:p>
        </w:tc>
        <w:tc>
          <w:tcPr>
            <w:tcW w:w="3476" w:type="dxa"/>
          </w:tcPr>
          <w:p w14:paraId="7FB0F8C0" w14:textId="77777777" w:rsidR="008E6BD6" w:rsidRPr="004F1B73" w:rsidRDefault="00C501FD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8E6BD6" w:rsidRPr="004F1B73">
              <w:rPr>
                <w:rFonts w:ascii="Times New Roman" w:eastAsia="Calibri" w:hAnsi="Times New Roman" w:cs="Times New Roman"/>
                <w:sz w:val="24"/>
              </w:rPr>
              <w:t>0%</w:t>
            </w:r>
          </w:p>
        </w:tc>
      </w:tr>
      <w:tr w:rsidR="008E6BD6" w:rsidRPr="004F1B73" w14:paraId="6012524C" w14:textId="77777777" w:rsidTr="00CB2F90">
        <w:tc>
          <w:tcPr>
            <w:tcW w:w="2122" w:type="dxa"/>
          </w:tcPr>
          <w:p w14:paraId="1B620584" w14:textId="01DD00D0" w:rsidR="008E6BD6" w:rsidRPr="004F1B73" w:rsidRDefault="001F614A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Assignment</w:t>
            </w:r>
          </w:p>
        </w:tc>
        <w:tc>
          <w:tcPr>
            <w:tcW w:w="3476" w:type="dxa"/>
          </w:tcPr>
          <w:p w14:paraId="1A7A4769" w14:textId="77777777" w:rsidR="008E6BD6" w:rsidRPr="004F1B73" w:rsidRDefault="00C501FD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  <w:r w:rsidR="008E6BD6" w:rsidRPr="004F1B73">
              <w:rPr>
                <w:rFonts w:ascii="Times New Roman" w:eastAsia="Calibri" w:hAnsi="Times New Roman" w:cs="Times New Roman"/>
                <w:sz w:val="24"/>
              </w:rPr>
              <w:t>0%</w:t>
            </w:r>
          </w:p>
        </w:tc>
      </w:tr>
      <w:tr w:rsidR="008E6BD6" w:rsidRPr="004F1B73" w14:paraId="4B9498C8" w14:textId="77777777" w:rsidTr="00CB2F90">
        <w:tc>
          <w:tcPr>
            <w:tcW w:w="2122" w:type="dxa"/>
          </w:tcPr>
          <w:p w14:paraId="39EC0E91" w14:textId="77777777" w:rsidR="008E6BD6" w:rsidRPr="004F1B73" w:rsidRDefault="008E6BD6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4F1B73">
              <w:rPr>
                <w:rFonts w:ascii="Times New Roman" w:eastAsia="Calibri" w:hAnsi="Times New Roman" w:cs="Times New Roman"/>
                <w:b/>
                <w:bCs/>
                <w:sz w:val="24"/>
              </w:rPr>
              <w:t>Total</w:t>
            </w:r>
          </w:p>
        </w:tc>
        <w:tc>
          <w:tcPr>
            <w:tcW w:w="3476" w:type="dxa"/>
          </w:tcPr>
          <w:p w14:paraId="2FF7AC2A" w14:textId="77777777" w:rsidR="008E6BD6" w:rsidRPr="004F1B73" w:rsidRDefault="008E6BD6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4F1B73">
              <w:rPr>
                <w:rFonts w:ascii="Times New Roman" w:eastAsia="Calibri" w:hAnsi="Times New Roman" w:cs="Times New Roman"/>
                <w:b/>
                <w:bCs/>
                <w:sz w:val="24"/>
              </w:rPr>
              <w:t>100%</w:t>
            </w:r>
          </w:p>
        </w:tc>
      </w:tr>
    </w:tbl>
    <w:p w14:paraId="1EB5FC1D" w14:textId="77777777" w:rsidR="008E6BD6" w:rsidRPr="004F1B73" w:rsidRDefault="008E6BD6" w:rsidP="00DF3CF7">
      <w:pPr>
        <w:bidi w:val="0"/>
        <w:spacing w:line="360" w:lineRule="auto"/>
        <w:rPr>
          <w:rFonts w:ascii="Times New Roman" w:eastAsia="Calibri" w:hAnsi="Times New Roman" w:cs="Times New Roman"/>
          <w:sz w:val="24"/>
          <w:lang w:bidi="he-IL"/>
        </w:rPr>
      </w:pPr>
    </w:p>
    <w:p w14:paraId="469594A4" w14:textId="77777777" w:rsidR="008E6BD6" w:rsidRPr="001A2838" w:rsidRDefault="008E6BD6" w:rsidP="00DF3CF7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1A2838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Main bibliography:</w:t>
      </w:r>
    </w:p>
    <w:p w14:paraId="73742294" w14:textId="77777777" w:rsidR="00856AA5" w:rsidRDefault="00ED66A7" w:rsidP="00774D16">
      <w:pPr>
        <w:numPr>
          <w:ilvl w:val="0"/>
          <w:numId w:val="7"/>
        </w:numPr>
        <w:bidi w:val="0"/>
        <w:spacing w:line="360" w:lineRule="auto"/>
        <w:ind w:left="426" w:hanging="426"/>
        <w:contextualSpacing/>
        <w:rPr>
          <w:rFonts w:asciiTheme="majorBidi" w:hAnsiTheme="majorBidi" w:cstheme="majorBidi"/>
          <w:sz w:val="24"/>
          <w:lang w:bidi="he-IL"/>
        </w:rPr>
      </w:pPr>
      <w:proofErr w:type="spellStart"/>
      <w:r w:rsidRPr="00856AA5">
        <w:rPr>
          <w:rFonts w:asciiTheme="majorBidi" w:eastAsia="Calibri" w:hAnsiTheme="majorBidi" w:cstheme="majorBidi"/>
          <w:sz w:val="24"/>
          <w:lang w:bidi="he-IL"/>
        </w:rPr>
        <w:t>Glaesser</w:t>
      </w:r>
      <w:proofErr w:type="spellEnd"/>
      <w:r w:rsidRPr="00856AA5">
        <w:rPr>
          <w:rFonts w:asciiTheme="majorBidi" w:eastAsia="Calibri" w:hAnsiTheme="majorBidi" w:cstheme="majorBidi"/>
          <w:sz w:val="24"/>
          <w:lang w:bidi="he-IL"/>
        </w:rPr>
        <w:t xml:space="preserve">, D. (2006). </w:t>
      </w:r>
      <w:r w:rsidRPr="00856AA5">
        <w:rPr>
          <w:rFonts w:asciiTheme="majorBidi" w:eastAsia="Calibri" w:hAnsiTheme="majorBidi" w:cstheme="majorBidi"/>
          <w:i/>
          <w:iCs/>
          <w:sz w:val="24"/>
          <w:lang w:bidi="he-IL"/>
        </w:rPr>
        <w:t>Crisis management in the tourism industry</w:t>
      </w:r>
      <w:r w:rsidRPr="00856AA5">
        <w:rPr>
          <w:rFonts w:asciiTheme="majorBidi" w:eastAsia="Calibri" w:hAnsiTheme="majorBidi" w:cstheme="majorBidi"/>
          <w:sz w:val="24"/>
          <w:lang w:bidi="he-IL"/>
        </w:rPr>
        <w:t xml:space="preserve">. Routledge. Chapter 2 - </w:t>
      </w:r>
      <w:r w:rsidRPr="00856AA5">
        <w:rPr>
          <w:rFonts w:asciiTheme="majorBidi" w:eastAsia="Calibri" w:hAnsiTheme="majorBidi" w:cstheme="majorBidi"/>
          <w:sz w:val="24"/>
        </w:rPr>
        <w:t>The basics of crisis management</w:t>
      </w:r>
      <w:r w:rsidRPr="00856AA5">
        <w:rPr>
          <w:rFonts w:asciiTheme="majorBidi" w:eastAsia="Calibri" w:hAnsiTheme="majorBidi" w:cstheme="majorBidi"/>
          <w:sz w:val="24"/>
          <w:lang w:bidi="he-IL"/>
        </w:rPr>
        <w:t>.</w:t>
      </w:r>
      <w:r w:rsidR="00856AA5">
        <w:rPr>
          <w:rFonts w:asciiTheme="majorBidi" w:hAnsiTheme="majorBidi" w:cstheme="majorBidi"/>
          <w:sz w:val="24"/>
          <w:lang w:bidi="he-IL"/>
        </w:rPr>
        <w:t xml:space="preserve"> </w:t>
      </w:r>
    </w:p>
    <w:p w14:paraId="495F8126" w14:textId="6171985D" w:rsidR="00856AA5" w:rsidRPr="00856AA5" w:rsidRDefault="009210B8" w:rsidP="00774D16">
      <w:pPr>
        <w:numPr>
          <w:ilvl w:val="0"/>
          <w:numId w:val="7"/>
        </w:numPr>
        <w:bidi w:val="0"/>
        <w:spacing w:line="360" w:lineRule="auto"/>
        <w:ind w:left="426" w:hanging="426"/>
        <w:contextualSpacing/>
        <w:rPr>
          <w:rFonts w:asciiTheme="majorBidi" w:hAnsiTheme="majorBidi" w:cstheme="majorBidi"/>
          <w:sz w:val="24"/>
          <w:lang w:bidi="he-IL"/>
        </w:rPr>
      </w:pPr>
      <w:r>
        <w:rPr>
          <w:rFonts w:asciiTheme="majorBidi" w:hAnsiTheme="majorBidi" w:cstheme="majorBidi"/>
          <w:sz w:val="24"/>
          <w:lang w:bidi="he-IL"/>
        </w:rPr>
        <w:t xml:space="preserve">ETC (2020). </w:t>
      </w:r>
      <w:r w:rsidRPr="009210B8">
        <w:rPr>
          <w:rFonts w:asciiTheme="majorBidi" w:hAnsiTheme="majorBidi" w:cstheme="majorBidi"/>
          <w:i/>
          <w:iCs/>
          <w:sz w:val="24"/>
          <w:lang w:bidi="he-IL"/>
        </w:rPr>
        <w:t xml:space="preserve">Handbook on COVID-19 Recovery Strategies for National Tourism </w:t>
      </w:r>
      <w:proofErr w:type="spellStart"/>
      <w:r w:rsidRPr="009210B8">
        <w:rPr>
          <w:rFonts w:asciiTheme="majorBidi" w:hAnsiTheme="majorBidi" w:cstheme="majorBidi"/>
          <w:i/>
          <w:iCs/>
          <w:sz w:val="24"/>
          <w:lang w:bidi="he-IL"/>
        </w:rPr>
        <w:t>Organisations</w:t>
      </w:r>
      <w:proofErr w:type="spellEnd"/>
      <w:r>
        <w:rPr>
          <w:rFonts w:asciiTheme="majorBidi" w:hAnsiTheme="majorBidi" w:cstheme="majorBidi"/>
          <w:sz w:val="24"/>
          <w:lang w:bidi="he-IL"/>
        </w:rPr>
        <w:t xml:space="preserve">. Brussels: ETC. </w:t>
      </w:r>
    </w:p>
    <w:p w14:paraId="6FEA7288" w14:textId="77777777" w:rsidR="00856AA5" w:rsidRDefault="00856AA5" w:rsidP="00774D16">
      <w:pPr>
        <w:pStyle w:val="ListParagraph"/>
        <w:numPr>
          <w:ilvl w:val="0"/>
          <w:numId w:val="7"/>
        </w:numPr>
        <w:bidi w:val="0"/>
        <w:spacing w:line="360" w:lineRule="auto"/>
        <w:ind w:left="426" w:hanging="426"/>
        <w:rPr>
          <w:rFonts w:asciiTheme="majorBidi" w:eastAsia="Calibri" w:hAnsiTheme="majorBidi" w:cstheme="majorBidi"/>
          <w:sz w:val="24"/>
          <w:lang w:bidi="he-IL"/>
        </w:rPr>
      </w:pPr>
      <w:r w:rsidRPr="00856AA5">
        <w:rPr>
          <w:rFonts w:asciiTheme="majorBidi" w:eastAsia="Calibri" w:hAnsiTheme="majorBidi" w:cstheme="majorBidi"/>
          <w:sz w:val="24"/>
          <w:lang w:bidi="he-IL"/>
        </w:rPr>
        <w:t xml:space="preserve">Cheer, J.M. and Lew, A.A. (2018). Understanding tourism resilience. In: Lew, A. A. and Cheer, J. M. (Eds.). </w:t>
      </w:r>
      <w:r w:rsidRPr="00856AA5">
        <w:rPr>
          <w:rFonts w:asciiTheme="majorBidi" w:eastAsia="Calibri" w:hAnsiTheme="majorBidi" w:cstheme="majorBidi"/>
          <w:i/>
          <w:iCs/>
          <w:sz w:val="24"/>
          <w:lang w:bidi="he-IL"/>
        </w:rPr>
        <w:t>Tourism resilience and adaptation to environmental change: Definitions and frameworks</w:t>
      </w:r>
      <w:r w:rsidRPr="00856AA5">
        <w:rPr>
          <w:rFonts w:asciiTheme="majorBidi" w:eastAsia="Calibri" w:hAnsiTheme="majorBidi" w:cstheme="majorBidi"/>
          <w:sz w:val="24"/>
          <w:lang w:bidi="he-IL"/>
        </w:rPr>
        <w:t>. New York: Routledge.</w:t>
      </w:r>
      <w:r>
        <w:rPr>
          <w:rFonts w:asciiTheme="majorBidi" w:eastAsia="Calibri" w:hAnsiTheme="majorBidi" w:cstheme="majorBidi"/>
          <w:sz w:val="24"/>
          <w:lang w:bidi="he-IL"/>
        </w:rPr>
        <w:t xml:space="preserve"> </w:t>
      </w:r>
    </w:p>
    <w:p w14:paraId="1038C28C" w14:textId="318F1346" w:rsidR="00856AA5" w:rsidRDefault="00856AA5" w:rsidP="00774D16">
      <w:pPr>
        <w:pStyle w:val="ListParagraph"/>
        <w:numPr>
          <w:ilvl w:val="0"/>
          <w:numId w:val="7"/>
        </w:numPr>
        <w:bidi w:val="0"/>
        <w:spacing w:line="360" w:lineRule="auto"/>
        <w:ind w:left="426" w:hanging="426"/>
        <w:rPr>
          <w:rFonts w:asciiTheme="majorBidi" w:eastAsia="Calibri" w:hAnsiTheme="majorBidi" w:cstheme="majorBidi"/>
          <w:sz w:val="24"/>
          <w:lang w:bidi="he-IL"/>
        </w:rPr>
      </w:pPr>
      <w:r w:rsidRPr="00856AA5">
        <w:rPr>
          <w:rFonts w:asciiTheme="majorBidi" w:eastAsia="Calibri" w:hAnsiTheme="majorBidi" w:cstheme="majorBidi"/>
          <w:sz w:val="24"/>
          <w:lang w:bidi="he-IL"/>
        </w:rPr>
        <w:t>Hartman, S.</w:t>
      </w:r>
      <w:r w:rsidR="00023CDB">
        <w:rPr>
          <w:rFonts w:asciiTheme="majorBidi" w:eastAsia="Calibri" w:hAnsiTheme="majorBidi" w:cstheme="majorBidi"/>
          <w:sz w:val="24"/>
          <w:lang w:bidi="he-IL"/>
        </w:rPr>
        <w:t xml:space="preserve"> </w:t>
      </w:r>
      <w:r w:rsidRPr="00856AA5">
        <w:rPr>
          <w:rFonts w:asciiTheme="majorBidi" w:eastAsia="Calibri" w:hAnsiTheme="majorBidi" w:cstheme="majorBidi"/>
          <w:sz w:val="24"/>
          <w:lang w:bidi="he-IL"/>
        </w:rPr>
        <w:t xml:space="preserve">(2018). Resilient tourism destinations? Governance implications of bringing theories of resilience and adaptive capacity to tourism practice. In: </w:t>
      </w:r>
      <w:proofErr w:type="spellStart"/>
      <w:r w:rsidRPr="00856AA5">
        <w:rPr>
          <w:rFonts w:asciiTheme="majorBidi" w:eastAsia="Calibri" w:hAnsiTheme="majorBidi" w:cstheme="majorBidi"/>
          <w:sz w:val="24"/>
          <w:lang w:bidi="he-IL"/>
        </w:rPr>
        <w:t>Innerhofer</w:t>
      </w:r>
      <w:proofErr w:type="spellEnd"/>
      <w:r w:rsidRPr="00856AA5">
        <w:rPr>
          <w:rFonts w:asciiTheme="majorBidi" w:eastAsia="Calibri" w:hAnsiTheme="majorBidi" w:cstheme="majorBidi"/>
          <w:sz w:val="24"/>
          <w:lang w:bidi="he-IL"/>
        </w:rPr>
        <w:t xml:space="preserve">, </w:t>
      </w:r>
      <w:proofErr w:type="spellStart"/>
      <w:r w:rsidRPr="00856AA5">
        <w:rPr>
          <w:rFonts w:asciiTheme="majorBidi" w:eastAsia="Calibri" w:hAnsiTheme="majorBidi" w:cstheme="majorBidi"/>
          <w:sz w:val="24"/>
          <w:lang w:bidi="he-IL"/>
        </w:rPr>
        <w:t>Fontanari</w:t>
      </w:r>
      <w:proofErr w:type="spellEnd"/>
      <w:r w:rsidRPr="00856AA5">
        <w:rPr>
          <w:rFonts w:asciiTheme="majorBidi" w:eastAsia="Calibri" w:hAnsiTheme="majorBidi" w:cstheme="majorBidi"/>
          <w:sz w:val="24"/>
          <w:lang w:bidi="he-IL"/>
        </w:rPr>
        <w:t xml:space="preserve"> </w:t>
      </w:r>
      <w:r w:rsidRPr="00856AA5">
        <w:rPr>
          <w:rFonts w:asciiTheme="majorBidi" w:eastAsia="Calibri" w:hAnsiTheme="majorBidi" w:cstheme="majorBidi"/>
          <w:sz w:val="24"/>
          <w:lang w:bidi="he-IL"/>
        </w:rPr>
        <w:lastRenderedPageBreak/>
        <w:t xml:space="preserve">&amp; </w:t>
      </w:r>
      <w:proofErr w:type="spellStart"/>
      <w:r w:rsidRPr="00856AA5">
        <w:rPr>
          <w:rFonts w:asciiTheme="majorBidi" w:eastAsia="Calibri" w:hAnsiTheme="majorBidi" w:cstheme="majorBidi"/>
          <w:sz w:val="24"/>
          <w:lang w:bidi="he-IL"/>
        </w:rPr>
        <w:t>Pechlaner</w:t>
      </w:r>
      <w:proofErr w:type="spellEnd"/>
      <w:r w:rsidRPr="00856AA5">
        <w:rPr>
          <w:rFonts w:asciiTheme="majorBidi" w:eastAsia="Calibri" w:hAnsiTheme="majorBidi" w:cstheme="majorBidi"/>
          <w:sz w:val="24"/>
          <w:lang w:bidi="he-IL"/>
        </w:rPr>
        <w:t xml:space="preserve"> (Eds.). </w:t>
      </w:r>
      <w:r w:rsidRPr="00856AA5">
        <w:rPr>
          <w:rFonts w:asciiTheme="majorBidi" w:eastAsia="Calibri" w:hAnsiTheme="majorBidi" w:cstheme="majorBidi"/>
          <w:i/>
          <w:iCs/>
          <w:sz w:val="24"/>
          <w:lang w:bidi="he-IL"/>
        </w:rPr>
        <w:t>Destination Resilience - Challenges and Opportunities for Destination Management and Governance</w:t>
      </w:r>
      <w:r w:rsidRPr="00856AA5">
        <w:rPr>
          <w:rFonts w:asciiTheme="majorBidi" w:eastAsia="Calibri" w:hAnsiTheme="majorBidi" w:cstheme="majorBidi"/>
          <w:sz w:val="24"/>
          <w:lang w:bidi="he-IL"/>
        </w:rPr>
        <w:t xml:space="preserve">. (pp. 66-75). Abingdon: Routledge. </w:t>
      </w:r>
    </w:p>
    <w:p w14:paraId="6C8C2124" w14:textId="77777777" w:rsidR="00856AA5" w:rsidRPr="00856AA5" w:rsidRDefault="00856AA5" w:rsidP="00774D16">
      <w:pPr>
        <w:pStyle w:val="ListParagraph"/>
        <w:numPr>
          <w:ilvl w:val="0"/>
          <w:numId w:val="7"/>
        </w:numPr>
        <w:bidi w:val="0"/>
        <w:spacing w:line="360" w:lineRule="auto"/>
        <w:ind w:left="426" w:hanging="426"/>
        <w:rPr>
          <w:rFonts w:asciiTheme="majorBidi" w:eastAsia="Calibri" w:hAnsiTheme="majorBidi" w:cstheme="majorBidi"/>
          <w:sz w:val="24"/>
          <w:lang w:bidi="he-IL"/>
        </w:rPr>
      </w:pPr>
      <w:r w:rsidRPr="00856AA5">
        <w:rPr>
          <w:rFonts w:ascii="Times New Roman" w:eastAsia="Calibri" w:hAnsi="Times New Roman" w:cs="Times New Roman"/>
          <w:sz w:val="24"/>
          <w:lang w:bidi="he-IL"/>
        </w:rPr>
        <w:t xml:space="preserve">Avraham, E. and Ketter, E. (2008). </w:t>
      </w:r>
      <w:r w:rsidRPr="00856AA5">
        <w:rPr>
          <w:rFonts w:ascii="Times New Roman" w:eastAsia="Calibri" w:hAnsi="Times New Roman" w:cs="Times New Roman"/>
          <w:i/>
          <w:iCs/>
          <w:sz w:val="24"/>
          <w:lang w:bidi="he-IL"/>
        </w:rPr>
        <w:t>Media strategies for marketing places in crisis: Improving the image of cities, countries, and tourist destinations</w:t>
      </w:r>
      <w:r w:rsidRPr="00856AA5">
        <w:rPr>
          <w:rFonts w:ascii="Times New Roman" w:eastAsia="Calibri" w:hAnsi="Times New Roman" w:cs="Times New Roman"/>
          <w:sz w:val="24"/>
          <w:lang w:bidi="he-IL"/>
        </w:rPr>
        <w:t xml:space="preserve">. Elsevier-BH. Chapter 5 - Crisis and communication management, 78-92. </w:t>
      </w:r>
    </w:p>
    <w:p w14:paraId="56E04954" w14:textId="77777777" w:rsidR="00856AA5" w:rsidRPr="00856AA5" w:rsidDel="00EF3553" w:rsidRDefault="00856AA5" w:rsidP="00774D16">
      <w:pPr>
        <w:pStyle w:val="ListParagraph"/>
        <w:numPr>
          <w:ilvl w:val="0"/>
          <w:numId w:val="7"/>
        </w:numPr>
        <w:bidi w:val="0"/>
        <w:spacing w:line="360" w:lineRule="auto"/>
        <w:ind w:left="426" w:hanging="426"/>
        <w:rPr>
          <w:rFonts w:asciiTheme="majorBidi" w:eastAsia="Calibri" w:hAnsiTheme="majorBidi" w:cstheme="majorBidi"/>
          <w:sz w:val="24"/>
          <w:lang w:bidi="he-IL"/>
        </w:rPr>
      </w:pPr>
      <w:r w:rsidRPr="00856AA5">
        <w:rPr>
          <w:rFonts w:asciiTheme="majorBidi" w:eastAsia="Calibri" w:hAnsiTheme="majorBidi" w:cstheme="majorBidi"/>
          <w:sz w:val="24"/>
          <w:lang w:bidi="he-IL"/>
        </w:rPr>
        <w:t xml:space="preserve">Coombs, W. T. (2015). The value of communication during a crisis: Insights from strategic communication research. </w:t>
      </w:r>
      <w:r w:rsidRPr="00856AA5">
        <w:rPr>
          <w:rFonts w:asciiTheme="majorBidi" w:eastAsia="Calibri" w:hAnsiTheme="majorBidi" w:cstheme="majorBidi"/>
          <w:i/>
          <w:iCs/>
          <w:sz w:val="24"/>
          <w:lang w:bidi="he-IL"/>
        </w:rPr>
        <w:t>Business Horizons</w:t>
      </w:r>
      <w:r w:rsidRPr="00856AA5">
        <w:rPr>
          <w:rFonts w:asciiTheme="majorBidi" w:eastAsia="Calibri" w:hAnsiTheme="majorBidi" w:cstheme="majorBidi"/>
          <w:sz w:val="24"/>
          <w:lang w:bidi="he-IL"/>
        </w:rPr>
        <w:t>, 58(2), 141-148.</w:t>
      </w:r>
    </w:p>
    <w:p w14:paraId="756A010A" w14:textId="77777777" w:rsidR="00856AA5" w:rsidRPr="00856AA5" w:rsidRDefault="00856AA5" w:rsidP="00774D16">
      <w:pPr>
        <w:numPr>
          <w:ilvl w:val="0"/>
          <w:numId w:val="7"/>
        </w:numPr>
        <w:bidi w:val="0"/>
        <w:spacing w:line="360" w:lineRule="auto"/>
        <w:ind w:left="426" w:hanging="426"/>
        <w:contextualSpacing/>
        <w:rPr>
          <w:rFonts w:asciiTheme="majorBidi" w:eastAsia="Calibri" w:hAnsiTheme="majorBidi" w:cstheme="majorBidi"/>
          <w:sz w:val="24"/>
          <w:lang w:bidi="he-IL"/>
        </w:rPr>
      </w:pPr>
      <w:r w:rsidRPr="00856AA5">
        <w:rPr>
          <w:rFonts w:asciiTheme="majorBidi" w:eastAsia="Calibri" w:hAnsiTheme="majorBidi" w:cstheme="majorBidi"/>
          <w:sz w:val="24"/>
          <w:lang w:bidi="he-IL"/>
        </w:rPr>
        <w:t xml:space="preserve">Avraham, E. (2016). Destination marketing and image repair during tourism crises: The case of Egypt. </w:t>
      </w:r>
      <w:r w:rsidRPr="00856AA5">
        <w:rPr>
          <w:rFonts w:asciiTheme="majorBidi" w:eastAsia="Calibri" w:hAnsiTheme="majorBidi" w:cstheme="majorBidi"/>
          <w:i/>
          <w:iCs/>
          <w:sz w:val="24"/>
          <w:lang w:bidi="he-IL"/>
        </w:rPr>
        <w:t>Journal of Hospitality and Tourism Management</w:t>
      </w:r>
      <w:r w:rsidRPr="00856AA5">
        <w:rPr>
          <w:rFonts w:asciiTheme="majorBidi" w:eastAsia="Calibri" w:hAnsiTheme="majorBidi" w:cstheme="majorBidi"/>
          <w:sz w:val="24"/>
          <w:lang w:bidi="he-IL"/>
        </w:rPr>
        <w:t>, 28, 41-48.</w:t>
      </w:r>
    </w:p>
    <w:p w14:paraId="7EB6E18D" w14:textId="77777777" w:rsidR="00856AA5" w:rsidRPr="00856AA5" w:rsidRDefault="00856AA5" w:rsidP="00774D16">
      <w:pPr>
        <w:numPr>
          <w:ilvl w:val="0"/>
          <w:numId w:val="7"/>
        </w:numPr>
        <w:bidi w:val="0"/>
        <w:spacing w:line="360" w:lineRule="auto"/>
        <w:ind w:left="426" w:hanging="426"/>
        <w:contextualSpacing/>
        <w:rPr>
          <w:rFonts w:asciiTheme="majorBidi" w:eastAsia="Calibri" w:hAnsiTheme="majorBidi" w:cstheme="majorBidi"/>
          <w:sz w:val="24"/>
          <w:lang w:bidi="he-IL"/>
        </w:rPr>
      </w:pPr>
      <w:proofErr w:type="spellStart"/>
      <w:r w:rsidRPr="00856AA5">
        <w:rPr>
          <w:rFonts w:asciiTheme="majorBidi" w:eastAsia="Calibri" w:hAnsiTheme="majorBidi" w:cstheme="majorBidi"/>
          <w:sz w:val="24"/>
          <w:lang w:bidi="he-IL"/>
        </w:rPr>
        <w:t>Beirman</w:t>
      </w:r>
      <w:proofErr w:type="spellEnd"/>
      <w:r w:rsidRPr="00856AA5">
        <w:rPr>
          <w:rFonts w:asciiTheme="majorBidi" w:eastAsia="Calibri" w:hAnsiTheme="majorBidi" w:cstheme="majorBidi"/>
          <w:sz w:val="24"/>
          <w:lang w:bidi="he-IL"/>
        </w:rPr>
        <w:t xml:space="preserve">, D. (2018). Thailand's Approach to Destination Resilience: An Historical Perspective of Tourism Resilience From 2002 to 2018. </w:t>
      </w:r>
      <w:r w:rsidRPr="00856AA5">
        <w:rPr>
          <w:rFonts w:asciiTheme="majorBidi" w:eastAsia="Calibri" w:hAnsiTheme="majorBidi" w:cstheme="majorBidi"/>
          <w:i/>
          <w:iCs/>
          <w:sz w:val="24"/>
          <w:lang w:bidi="he-IL"/>
        </w:rPr>
        <w:t>Tourism Review International</w:t>
      </w:r>
      <w:r w:rsidRPr="00856AA5">
        <w:rPr>
          <w:rFonts w:asciiTheme="majorBidi" w:eastAsia="Calibri" w:hAnsiTheme="majorBidi" w:cstheme="majorBidi"/>
          <w:sz w:val="24"/>
          <w:lang w:bidi="he-IL"/>
        </w:rPr>
        <w:t>, 22(3-4), 277-292.</w:t>
      </w:r>
    </w:p>
    <w:p w14:paraId="48F7E76B" w14:textId="77777777" w:rsidR="00774D16" w:rsidRPr="00856AA5" w:rsidRDefault="00774D16" w:rsidP="00774D16">
      <w:pPr>
        <w:pStyle w:val="ListParagraph"/>
        <w:numPr>
          <w:ilvl w:val="0"/>
          <w:numId w:val="7"/>
        </w:numPr>
        <w:bidi w:val="0"/>
        <w:spacing w:line="360" w:lineRule="auto"/>
        <w:ind w:left="426"/>
        <w:rPr>
          <w:rFonts w:asciiTheme="majorBidi" w:hAnsiTheme="majorBidi" w:cstheme="majorBidi"/>
          <w:sz w:val="24"/>
        </w:rPr>
      </w:pPr>
      <w:r w:rsidRPr="00856AA5">
        <w:rPr>
          <w:rFonts w:asciiTheme="majorBidi" w:hAnsiTheme="majorBidi" w:cstheme="majorBidi"/>
          <w:sz w:val="24"/>
        </w:rPr>
        <w:t xml:space="preserve">Avraham, E. and Ketter, E. (2017). Destination marketing during and following crises: combating negative images in Asia. </w:t>
      </w:r>
      <w:r w:rsidRPr="00856AA5">
        <w:rPr>
          <w:rFonts w:asciiTheme="majorBidi" w:hAnsiTheme="majorBidi" w:cstheme="majorBidi"/>
          <w:i/>
          <w:iCs/>
          <w:sz w:val="24"/>
        </w:rPr>
        <w:t>Journal of Travel &amp; Tourism Marketing</w:t>
      </w:r>
      <w:r w:rsidRPr="00856AA5">
        <w:rPr>
          <w:rFonts w:asciiTheme="majorBidi" w:hAnsiTheme="majorBidi" w:cstheme="majorBidi"/>
          <w:sz w:val="24"/>
        </w:rPr>
        <w:t xml:space="preserve">, </w:t>
      </w:r>
      <w:r w:rsidRPr="00856AA5">
        <w:rPr>
          <w:rFonts w:asciiTheme="majorBidi" w:hAnsiTheme="majorBidi" w:cstheme="majorBidi"/>
          <w:i/>
          <w:iCs/>
          <w:sz w:val="24"/>
        </w:rPr>
        <w:t>34</w:t>
      </w:r>
      <w:r w:rsidRPr="00856AA5">
        <w:rPr>
          <w:rFonts w:asciiTheme="majorBidi" w:hAnsiTheme="majorBidi" w:cstheme="majorBidi"/>
          <w:sz w:val="24"/>
        </w:rPr>
        <w:t>(6), 709-718.</w:t>
      </w:r>
    </w:p>
    <w:p w14:paraId="6975BDD3" w14:textId="77777777" w:rsidR="00774D16" w:rsidRDefault="00774D16" w:rsidP="00774D16">
      <w:pPr>
        <w:pStyle w:val="ListParagraph"/>
        <w:numPr>
          <w:ilvl w:val="0"/>
          <w:numId w:val="7"/>
        </w:numPr>
        <w:bidi w:val="0"/>
        <w:spacing w:line="360" w:lineRule="auto"/>
        <w:ind w:left="426"/>
        <w:rPr>
          <w:rFonts w:asciiTheme="majorBidi" w:hAnsiTheme="majorBidi" w:cstheme="majorBidi"/>
          <w:sz w:val="24"/>
        </w:rPr>
      </w:pPr>
      <w:r w:rsidRPr="00774D16">
        <w:rPr>
          <w:rFonts w:asciiTheme="majorBidi" w:hAnsiTheme="majorBidi" w:cstheme="majorBidi"/>
          <w:sz w:val="24"/>
        </w:rPr>
        <w:t xml:space="preserve">COMCEC - The Standing Committee for Economic and Commercial Cooperation of the Organization of the Islamic Cooperation (2017). </w:t>
      </w:r>
      <w:r w:rsidRPr="00774D16">
        <w:rPr>
          <w:rFonts w:asciiTheme="majorBidi" w:hAnsiTheme="majorBidi" w:cstheme="majorBidi"/>
          <w:i/>
          <w:iCs/>
          <w:sz w:val="24"/>
        </w:rPr>
        <w:t xml:space="preserve">Risk and Crisis Management in Tourism Sector: Recovery </w:t>
      </w:r>
      <w:proofErr w:type="gramStart"/>
      <w:r w:rsidRPr="00774D16">
        <w:rPr>
          <w:rFonts w:asciiTheme="majorBidi" w:hAnsiTheme="majorBidi" w:cstheme="majorBidi"/>
          <w:i/>
          <w:iCs/>
          <w:sz w:val="24"/>
        </w:rPr>
        <w:t>From</w:t>
      </w:r>
      <w:proofErr w:type="gramEnd"/>
      <w:r w:rsidRPr="00774D16">
        <w:rPr>
          <w:rFonts w:asciiTheme="majorBidi" w:hAnsiTheme="majorBidi" w:cstheme="majorBidi"/>
          <w:i/>
          <w:iCs/>
          <w:sz w:val="24"/>
        </w:rPr>
        <w:t xml:space="preserve"> Crisis in the OIC Member Countries</w:t>
      </w:r>
      <w:r w:rsidRPr="00774D16">
        <w:rPr>
          <w:rFonts w:asciiTheme="majorBidi" w:hAnsiTheme="majorBidi" w:cstheme="majorBidi"/>
          <w:sz w:val="24"/>
        </w:rPr>
        <w:t>. Posted August 1</w:t>
      </w:r>
      <w:r w:rsidRPr="00774D16">
        <w:rPr>
          <w:rFonts w:asciiTheme="majorBidi" w:hAnsiTheme="majorBidi" w:cstheme="majorBidi"/>
          <w:sz w:val="24"/>
          <w:vertAlign w:val="superscript"/>
        </w:rPr>
        <w:t>st</w:t>
      </w:r>
      <w:r w:rsidRPr="00774D16">
        <w:rPr>
          <w:rFonts w:asciiTheme="majorBidi" w:hAnsiTheme="majorBidi" w:cstheme="majorBidi"/>
          <w:sz w:val="24"/>
        </w:rPr>
        <w:t xml:space="preserve"> on: </w:t>
      </w:r>
      <w:hyperlink r:id="rId7" w:history="1">
        <w:r w:rsidRPr="00774D16">
          <w:rPr>
            <w:rStyle w:val="Hyperlink"/>
            <w:rFonts w:asciiTheme="majorBidi" w:hAnsiTheme="majorBidi" w:cstheme="majorBidi"/>
            <w:sz w:val="24"/>
          </w:rPr>
          <w:t>https://www.sbb.gov.tr/wp-content/uploads/2018/11/Ris_and_Crisis_Management_in_Tourism_Sector-.pdf</w:t>
        </w:r>
      </w:hyperlink>
    </w:p>
    <w:p w14:paraId="65002C34" w14:textId="77777777" w:rsidR="00774D16" w:rsidRPr="00774D16" w:rsidRDefault="00774D16" w:rsidP="00774D16">
      <w:pPr>
        <w:pStyle w:val="ListParagraph"/>
        <w:numPr>
          <w:ilvl w:val="0"/>
          <w:numId w:val="7"/>
        </w:numPr>
        <w:bidi w:val="0"/>
        <w:spacing w:line="360" w:lineRule="auto"/>
        <w:ind w:left="426"/>
        <w:rPr>
          <w:rFonts w:asciiTheme="majorBidi" w:hAnsiTheme="majorBidi" w:cstheme="majorBidi"/>
          <w:sz w:val="24"/>
        </w:rPr>
      </w:pPr>
      <w:r w:rsidRPr="00774D16">
        <w:rPr>
          <w:rFonts w:asciiTheme="majorBidi" w:hAnsiTheme="majorBidi" w:cstheme="majorBidi"/>
          <w:sz w:val="24"/>
        </w:rPr>
        <w:t xml:space="preserve">Egypt Ministry of Tourism (2018). </w:t>
      </w:r>
      <w:r w:rsidRPr="00774D16">
        <w:rPr>
          <w:rFonts w:asciiTheme="majorBidi" w:hAnsiTheme="majorBidi" w:cstheme="majorBidi"/>
          <w:i/>
          <w:iCs/>
          <w:sz w:val="24"/>
        </w:rPr>
        <w:t>Egypt - Tourism Reform Program</w:t>
      </w:r>
      <w:r w:rsidRPr="00774D16">
        <w:rPr>
          <w:rFonts w:asciiTheme="majorBidi" w:hAnsiTheme="majorBidi" w:cstheme="majorBidi"/>
          <w:sz w:val="24"/>
        </w:rPr>
        <w:t xml:space="preserve">. Published 1 November on: </w:t>
      </w:r>
      <w:hyperlink r:id="rId8" w:history="1">
        <w:r w:rsidRPr="00774D16">
          <w:rPr>
            <w:rStyle w:val="Hyperlink"/>
            <w:rFonts w:asciiTheme="majorBidi" w:hAnsiTheme="majorBidi" w:cstheme="majorBidi"/>
            <w:sz w:val="24"/>
          </w:rPr>
          <w:t>http://egypt.travel/media/2338/tourism-reform-program-en.pdf</w:t>
        </w:r>
      </w:hyperlink>
      <w:r w:rsidRPr="00774D16">
        <w:rPr>
          <w:rFonts w:asciiTheme="majorBidi" w:hAnsiTheme="majorBidi" w:cstheme="majorBidi"/>
          <w:sz w:val="24"/>
        </w:rPr>
        <w:t xml:space="preserve"> </w:t>
      </w:r>
    </w:p>
    <w:p w14:paraId="52ACBDF3" w14:textId="77777777" w:rsidR="00856AA5" w:rsidRPr="00774D16" w:rsidRDefault="00774D16" w:rsidP="00774D16">
      <w:pPr>
        <w:numPr>
          <w:ilvl w:val="0"/>
          <w:numId w:val="7"/>
        </w:numPr>
        <w:bidi w:val="0"/>
        <w:spacing w:line="360" w:lineRule="auto"/>
        <w:ind w:left="426"/>
        <w:contextualSpacing/>
        <w:rPr>
          <w:rFonts w:ascii="Times New Roman" w:eastAsia="Times New Roman" w:hAnsi="Times New Roman" w:cs="Times New Roman"/>
          <w:sz w:val="24"/>
          <w:lang w:bidi="he-IL"/>
        </w:rPr>
      </w:pPr>
      <w:r w:rsidRPr="00ED66A7">
        <w:rPr>
          <w:rFonts w:ascii="Times New Roman" w:eastAsia="Times New Roman" w:hAnsi="Times New Roman" w:cs="Times New Roman"/>
          <w:sz w:val="24"/>
          <w:lang w:bidi="he-IL"/>
        </w:rPr>
        <w:t xml:space="preserve">Avraham, E., &amp; Ketter, E. (2016). </w:t>
      </w:r>
      <w:r w:rsidRPr="00ED66A7">
        <w:rPr>
          <w:rFonts w:ascii="Times New Roman" w:eastAsia="Times New Roman" w:hAnsi="Times New Roman" w:cs="Times New Roman"/>
          <w:i/>
          <w:iCs/>
          <w:sz w:val="24"/>
          <w:lang w:bidi="he-IL"/>
        </w:rPr>
        <w:t>Tourism marketing for developing countries: Battling stereotypes and crises in Asia, Africa and the Middle East</w:t>
      </w:r>
      <w:r w:rsidRPr="00ED66A7">
        <w:rPr>
          <w:rFonts w:ascii="Times New Roman" w:eastAsia="Times New Roman" w:hAnsi="Times New Roman" w:cs="Times New Roman"/>
          <w:sz w:val="24"/>
          <w:lang w:bidi="he-IL"/>
        </w:rPr>
        <w:t>. Springer.</w:t>
      </w:r>
    </w:p>
    <w:p w14:paraId="4800052B" w14:textId="77777777" w:rsidR="008B0366" w:rsidRDefault="008B0366" w:rsidP="00774D16">
      <w:pPr>
        <w:bidi w:val="0"/>
        <w:spacing w:line="360" w:lineRule="auto"/>
        <w:ind w:left="426" w:hanging="426"/>
        <w:rPr>
          <w:rFonts w:ascii="Arial"/>
          <w:sz w:val="24"/>
          <w:lang w:bidi="he-IL"/>
        </w:rPr>
      </w:pPr>
    </w:p>
    <w:p w14:paraId="43D3200F" w14:textId="77777777" w:rsidR="00C501FD" w:rsidRPr="00C84A40" w:rsidRDefault="00C501FD" w:rsidP="00774D16">
      <w:pPr>
        <w:bidi w:val="0"/>
        <w:spacing w:line="360" w:lineRule="auto"/>
        <w:ind w:left="426" w:hanging="426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C857B3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 xml:space="preserve">Secondary </w:t>
      </w:r>
      <w:r w:rsidRPr="000E1F1E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bibliography</w:t>
      </w:r>
      <w:r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:</w:t>
      </w:r>
    </w:p>
    <w:p w14:paraId="1581A656" w14:textId="77777777" w:rsidR="00C501FD" w:rsidRPr="004F1B73" w:rsidRDefault="00C501FD" w:rsidP="00774D16">
      <w:pPr>
        <w:numPr>
          <w:ilvl w:val="0"/>
          <w:numId w:val="11"/>
        </w:numPr>
        <w:bidi w:val="0"/>
        <w:spacing w:line="360" w:lineRule="auto"/>
        <w:ind w:left="426"/>
        <w:contextualSpacing/>
        <w:rPr>
          <w:rFonts w:ascii="Times New Roman" w:eastAsia="Calibri" w:hAnsi="Times New Roman" w:cs="Times New Roman"/>
          <w:sz w:val="24"/>
          <w:lang w:bidi="he-IL"/>
        </w:rPr>
      </w:pPr>
      <w:proofErr w:type="spellStart"/>
      <w:r w:rsidRPr="004F1B73">
        <w:rPr>
          <w:rFonts w:ascii="Times New Roman" w:eastAsia="Calibri" w:hAnsi="Times New Roman" w:cs="Times New Roman"/>
          <w:sz w:val="24"/>
          <w:lang w:bidi="he-IL"/>
        </w:rPr>
        <w:t>Glaesser</w:t>
      </w:r>
      <w:proofErr w:type="spellEnd"/>
      <w:r w:rsidRPr="004F1B73">
        <w:rPr>
          <w:rFonts w:ascii="Times New Roman" w:eastAsia="Calibri" w:hAnsi="Times New Roman" w:cs="Times New Roman"/>
          <w:sz w:val="24"/>
          <w:lang w:bidi="he-IL"/>
        </w:rPr>
        <w:t xml:space="preserve">, D. (2006). </w:t>
      </w:r>
      <w:r w:rsidRPr="004F1B73">
        <w:rPr>
          <w:rFonts w:ascii="Times New Roman" w:eastAsia="Calibri" w:hAnsi="Times New Roman" w:cs="Times New Roman"/>
          <w:i/>
          <w:iCs/>
          <w:sz w:val="24"/>
          <w:lang w:bidi="he-IL"/>
        </w:rPr>
        <w:t>Crisis management in the tourism industry</w:t>
      </w:r>
      <w:r w:rsidRPr="004F1B73">
        <w:rPr>
          <w:rFonts w:ascii="Times New Roman" w:eastAsia="Calibri" w:hAnsi="Times New Roman" w:cs="Times New Roman"/>
          <w:sz w:val="24"/>
          <w:lang w:bidi="he-IL"/>
        </w:rPr>
        <w:t xml:space="preserve">. Routledge. </w:t>
      </w:r>
    </w:p>
    <w:p w14:paraId="29D6DE47" w14:textId="77777777" w:rsidR="00C501FD" w:rsidRPr="004F1B73" w:rsidRDefault="00C501FD" w:rsidP="00774D16">
      <w:pPr>
        <w:numPr>
          <w:ilvl w:val="0"/>
          <w:numId w:val="11"/>
        </w:numPr>
        <w:bidi w:val="0"/>
        <w:spacing w:line="360" w:lineRule="auto"/>
        <w:ind w:left="426"/>
        <w:contextualSpacing/>
        <w:rPr>
          <w:rFonts w:ascii="Times New Roman" w:eastAsia="Calibri" w:hAnsi="Times New Roman" w:cs="Times New Roman"/>
          <w:sz w:val="24"/>
          <w:lang w:bidi="he-IL"/>
        </w:rPr>
      </w:pPr>
      <w:r w:rsidRPr="004F1B73">
        <w:rPr>
          <w:rFonts w:ascii="Times New Roman" w:eastAsia="Calibri" w:hAnsi="Times New Roman" w:cs="Times New Roman"/>
          <w:sz w:val="24"/>
          <w:lang w:bidi="he-IL"/>
        </w:rPr>
        <w:t xml:space="preserve">Hall, C. M., Timothy, D. J. and Duval, D. T. (2012). </w:t>
      </w:r>
      <w:r w:rsidRPr="004F1B73">
        <w:rPr>
          <w:rFonts w:ascii="Times New Roman" w:eastAsia="Calibri" w:hAnsi="Times New Roman" w:cs="Times New Roman"/>
          <w:i/>
          <w:iCs/>
          <w:sz w:val="24"/>
          <w:lang w:bidi="he-IL"/>
        </w:rPr>
        <w:t>Safety and security in tourism: relationships, management, and marketing</w:t>
      </w:r>
      <w:r w:rsidRPr="004F1B73">
        <w:rPr>
          <w:rFonts w:ascii="Times New Roman" w:eastAsia="Calibri" w:hAnsi="Times New Roman" w:cs="Times New Roman"/>
          <w:sz w:val="24"/>
          <w:lang w:bidi="he-IL"/>
        </w:rPr>
        <w:t>. Routledge.</w:t>
      </w:r>
    </w:p>
    <w:p w14:paraId="331A03A4" w14:textId="77777777" w:rsidR="00774D16" w:rsidRPr="00856AA5" w:rsidRDefault="00774D16" w:rsidP="00774D16">
      <w:pPr>
        <w:pStyle w:val="ListParagraph"/>
        <w:numPr>
          <w:ilvl w:val="0"/>
          <w:numId w:val="11"/>
        </w:numPr>
        <w:bidi w:val="0"/>
        <w:spacing w:line="360" w:lineRule="auto"/>
        <w:ind w:left="426"/>
        <w:rPr>
          <w:rFonts w:asciiTheme="majorBidi" w:eastAsia="Calibri" w:hAnsiTheme="majorBidi" w:cstheme="majorBidi"/>
          <w:sz w:val="24"/>
          <w:lang w:bidi="he-IL"/>
        </w:rPr>
      </w:pPr>
      <w:r w:rsidRPr="00856AA5">
        <w:rPr>
          <w:rFonts w:asciiTheme="majorBidi" w:eastAsia="Calibri" w:hAnsiTheme="majorBidi" w:cstheme="majorBidi"/>
          <w:sz w:val="24"/>
          <w:lang w:bidi="he-IL"/>
        </w:rPr>
        <w:t xml:space="preserve">Lew, A. A. (2014). Scale, change and resilience in community tourism planning. </w:t>
      </w:r>
      <w:r w:rsidRPr="00856AA5">
        <w:rPr>
          <w:rFonts w:asciiTheme="majorBidi" w:eastAsia="Calibri" w:hAnsiTheme="majorBidi" w:cstheme="majorBidi"/>
          <w:i/>
          <w:iCs/>
          <w:sz w:val="24"/>
          <w:lang w:bidi="he-IL"/>
        </w:rPr>
        <w:t>Tourism Geographies</w:t>
      </w:r>
      <w:r w:rsidRPr="00856AA5">
        <w:rPr>
          <w:rFonts w:asciiTheme="majorBidi" w:eastAsia="Calibri" w:hAnsiTheme="majorBidi" w:cstheme="majorBidi"/>
          <w:sz w:val="24"/>
          <w:lang w:bidi="he-IL"/>
        </w:rPr>
        <w:t>, 16(1), 14-22.</w:t>
      </w:r>
    </w:p>
    <w:p w14:paraId="080A66C0" w14:textId="77777777" w:rsidR="00774D16" w:rsidRPr="00856AA5" w:rsidRDefault="00774D16" w:rsidP="00774D16">
      <w:pPr>
        <w:pStyle w:val="ListParagraph"/>
        <w:numPr>
          <w:ilvl w:val="0"/>
          <w:numId w:val="11"/>
        </w:numPr>
        <w:bidi w:val="0"/>
        <w:spacing w:line="360" w:lineRule="auto"/>
        <w:ind w:left="426"/>
        <w:rPr>
          <w:rFonts w:asciiTheme="majorBidi" w:eastAsia="Calibri" w:hAnsiTheme="majorBidi" w:cstheme="majorBidi"/>
          <w:sz w:val="24"/>
          <w:lang w:bidi="he-IL"/>
        </w:rPr>
      </w:pPr>
      <w:r w:rsidRPr="00856AA5">
        <w:rPr>
          <w:rFonts w:asciiTheme="majorBidi" w:eastAsia="Calibri" w:hAnsiTheme="majorBidi" w:cstheme="majorBidi"/>
          <w:sz w:val="24"/>
          <w:lang w:bidi="he-IL"/>
        </w:rPr>
        <w:lastRenderedPageBreak/>
        <w:t>Benoit, W. L. (2015). A</w:t>
      </w:r>
      <w:r w:rsidRPr="00856AA5">
        <w:rPr>
          <w:rFonts w:asciiTheme="majorBidi" w:eastAsia="Calibri" w:hAnsiTheme="majorBidi" w:cstheme="majorBidi"/>
          <w:i/>
          <w:iCs/>
          <w:sz w:val="24"/>
          <w:lang w:bidi="he-IL"/>
        </w:rPr>
        <w:t xml:space="preserve">ccounts, excuses and apologies: Image repair theory and research. </w:t>
      </w:r>
      <w:r w:rsidRPr="00856AA5">
        <w:rPr>
          <w:rFonts w:asciiTheme="majorBidi" w:eastAsia="Calibri" w:hAnsiTheme="majorBidi" w:cstheme="majorBidi"/>
          <w:sz w:val="24"/>
          <w:lang w:bidi="he-IL"/>
        </w:rPr>
        <w:t xml:space="preserve">Albany, NY: State University of New York. Second edition. </w:t>
      </w:r>
    </w:p>
    <w:p w14:paraId="121481C2" w14:textId="77777777" w:rsidR="00774D16" w:rsidRDefault="00774D16" w:rsidP="00774D16">
      <w:pPr>
        <w:pStyle w:val="ListParagraph"/>
        <w:numPr>
          <w:ilvl w:val="0"/>
          <w:numId w:val="11"/>
        </w:numPr>
        <w:bidi w:val="0"/>
        <w:spacing w:line="360" w:lineRule="auto"/>
        <w:ind w:left="426"/>
        <w:rPr>
          <w:rFonts w:asciiTheme="majorBidi" w:eastAsia="Calibri" w:hAnsiTheme="majorBidi" w:cstheme="majorBidi"/>
          <w:sz w:val="24"/>
          <w:lang w:bidi="he-IL"/>
        </w:rPr>
      </w:pPr>
      <w:r w:rsidRPr="00856AA5">
        <w:rPr>
          <w:rFonts w:asciiTheme="majorBidi" w:eastAsia="Calibri" w:hAnsiTheme="majorBidi" w:cstheme="majorBidi"/>
          <w:sz w:val="24"/>
          <w:lang w:bidi="he-IL"/>
        </w:rPr>
        <w:t xml:space="preserve">Hall, C.M. (2018). Resilience in Tourism. In: Lew, A. A. and Cheer, J. M. (Eds.). </w:t>
      </w:r>
      <w:r w:rsidRPr="00856AA5">
        <w:rPr>
          <w:rFonts w:asciiTheme="majorBidi" w:eastAsia="Calibri" w:hAnsiTheme="majorBidi" w:cstheme="majorBidi"/>
          <w:i/>
          <w:iCs/>
          <w:sz w:val="24"/>
          <w:lang w:bidi="he-IL"/>
        </w:rPr>
        <w:t>Tourism resilience and adaptation to environmental change: Definitions and frameworks</w:t>
      </w:r>
      <w:r w:rsidRPr="00856AA5">
        <w:rPr>
          <w:rFonts w:asciiTheme="majorBidi" w:eastAsia="Calibri" w:hAnsiTheme="majorBidi" w:cstheme="majorBidi"/>
          <w:sz w:val="24"/>
          <w:lang w:bidi="he-IL"/>
        </w:rPr>
        <w:t>. New York: Routledge.</w:t>
      </w:r>
      <w:r>
        <w:rPr>
          <w:rFonts w:asciiTheme="majorBidi" w:eastAsia="Calibri" w:hAnsiTheme="majorBidi" w:cstheme="majorBidi"/>
          <w:sz w:val="24"/>
          <w:lang w:bidi="he-IL"/>
        </w:rPr>
        <w:t xml:space="preserve"> </w:t>
      </w:r>
    </w:p>
    <w:p w14:paraId="37C2B72F" w14:textId="77777777" w:rsidR="00774D16" w:rsidRPr="00774D16" w:rsidRDefault="00774D16" w:rsidP="00774D16">
      <w:pPr>
        <w:pStyle w:val="ListParagraph"/>
        <w:numPr>
          <w:ilvl w:val="0"/>
          <w:numId w:val="11"/>
        </w:numPr>
        <w:bidi w:val="0"/>
        <w:spacing w:line="360" w:lineRule="auto"/>
        <w:ind w:left="426"/>
        <w:rPr>
          <w:rFonts w:asciiTheme="majorBidi" w:eastAsia="Calibri" w:hAnsiTheme="majorBidi" w:cstheme="majorBidi"/>
          <w:sz w:val="24"/>
          <w:lang w:bidi="he-IL"/>
        </w:rPr>
      </w:pPr>
      <w:r w:rsidRPr="00774D16">
        <w:rPr>
          <w:rFonts w:asciiTheme="majorBidi" w:eastAsia="Calibri" w:hAnsiTheme="majorBidi" w:cstheme="majorBidi"/>
          <w:sz w:val="24"/>
          <w:lang w:bidi="he-IL"/>
        </w:rPr>
        <w:t xml:space="preserve">Ketter, E. (2016). Destination image restoration on </w:t>
      </w:r>
      <w:proofErr w:type="spellStart"/>
      <w:r w:rsidRPr="00774D16">
        <w:rPr>
          <w:rFonts w:asciiTheme="majorBidi" w:eastAsia="Calibri" w:hAnsiTheme="majorBidi" w:cstheme="majorBidi"/>
          <w:sz w:val="24"/>
          <w:lang w:bidi="he-IL"/>
        </w:rPr>
        <w:t>facebook</w:t>
      </w:r>
      <w:proofErr w:type="spellEnd"/>
      <w:r w:rsidRPr="00774D16">
        <w:rPr>
          <w:rFonts w:asciiTheme="majorBidi" w:eastAsia="Calibri" w:hAnsiTheme="majorBidi" w:cstheme="majorBidi"/>
          <w:sz w:val="24"/>
          <w:lang w:bidi="he-IL"/>
        </w:rPr>
        <w:t xml:space="preserve">: The case study of Nepal's Gurkha Earthquake. </w:t>
      </w:r>
      <w:r w:rsidRPr="00774D16">
        <w:rPr>
          <w:rFonts w:asciiTheme="majorBidi" w:eastAsia="Calibri" w:hAnsiTheme="majorBidi" w:cstheme="majorBidi"/>
          <w:i/>
          <w:iCs/>
          <w:sz w:val="24"/>
          <w:lang w:bidi="he-IL"/>
        </w:rPr>
        <w:t>Journal of Hospitality and Tourism Management</w:t>
      </w:r>
      <w:r w:rsidRPr="00774D16">
        <w:rPr>
          <w:rFonts w:asciiTheme="majorBidi" w:eastAsia="Calibri" w:hAnsiTheme="majorBidi" w:cstheme="majorBidi"/>
          <w:sz w:val="24"/>
          <w:lang w:bidi="he-IL"/>
        </w:rPr>
        <w:t xml:space="preserve">, </w:t>
      </w:r>
      <w:r w:rsidRPr="00774D16">
        <w:rPr>
          <w:rFonts w:asciiTheme="majorBidi" w:eastAsia="Calibri" w:hAnsiTheme="majorBidi" w:cstheme="majorBidi"/>
          <w:i/>
          <w:iCs/>
          <w:sz w:val="24"/>
          <w:lang w:bidi="he-IL"/>
        </w:rPr>
        <w:t>28</w:t>
      </w:r>
      <w:r w:rsidRPr="00774D16">
        <w:rPr>
          <w:rFonts w:asciiTheme="majorBidi" w:eastAsia="Calibri" w:hAnsiTheme="majorBidi" w:cstheme="majorBidi"/>
          <w:sz w:val="24"/>
          <w:lang w:bidi="he-IL"/>
        </w:rPr>
        <w:t>, 66-72.</w:t>
      </w:r>
    </w:p>
    <w:p w14:paraId="43FA5965" w14:textId="77777777" w:rsidR="00774D16" w:rsidRPr="00774D16" w:rsidRDefault="00774D16" w:rsidP="00774D16">
      <w:pPr>
        <w:bidi w:val="0"/>
        <w:spacing w:line="360" w:lineRule="auto"/>
        <w:rPr>
          <w:rFonts w:asciiTheme="majorBidi" w:eastAsia="Calibri" w:hAnsiTheme="majorBidi" w:cstheme="majorBidi"/>
          <w:sz w:val="24"/>
          <w:lang w:bidi="he-IL"/>
        </w:rPr>
      </w:pPr>
    </w:p>
    <w:p w14:paraId="764450EE" w14:textId="77777777" w:rsidR="00C501FD" w:rsidRPr="008E6BD6" w:rsidRDefault="00C501FD" w:rsidP="00DF3CF7">
      <w:pPr>
        <w:bidi w:val="0"/>
        <w:spacing w:line="360" w:lineRule="auto"/>
        <w:rPr>
          <w:rFonts w:ascii="Arial"/>
          <w:sz w:val="24"/>
        </w:rPr>
      </w:pPr>
    </w:p>
    <w:sectPr w:rsidR="00C501FD" w:rsidRPr="008E6BD6" w:rsidSect="00C306C2">
      <w:headerReference w:type="default" r:id="rId9"/>
      <w:footerReference w:type="default" r:id="rId10"/>
      <w:pgSz w:w="11906" w:h="16838"/>
      <w:pgMar w:top="1985" w:right="1418" w:bottom="1701" w:left="141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1BE7E" w14:textId="77777777" w:rsidR="00874AFE" w:rsidRDefault="00874AFE" w:rsidP="00C361D8">
      <w:r>
        <w:separator/>
      </w:r>
    </w:p>
  </w:endnote>
  <w:endnote w:type="continuationSeparator" w:id="0">
    <w:p w14:paraId="54D79B1F" w14:textId="77777777" w:rsidR="00874AFE" w:rsidRDefault="00874AFE" w:rsidP="00C3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9038F" w14:textId="77777777" w:rsidR="00367BC2" w:rsidRDefault="00C3106B">
    <w:pPr>
      <w:pStyle w:val="Footer"/>
    </w:pPr>
    <w:r>
      <w:rPr>
        <w:noProof/>
        <w:lang w:bidi="he-IL"/>
      </w:rPr>
      <w:drawing>
        <wp:anchor distT="0" distB="0" distL="114300" distR="114300" simplePos="0" relativeHeight="251663360" behindDoc="1" locked="0" layoutInCell="1" allowOverlap="1" wp14:anchorId="3765B3DB" wp14:editId="53B1A895">
          <wp:simplePos x="0" y="0"/>
          <wp:positionH relativeFrom="column">
            <wp:posOffset>-1217930</wp:posOffset>
          </wp:positionH>
          <wp:positionV relativeFrom="paragraph">
            <wp:posOffset>-329416</wp:posOffset>
          </wp:positionV>
          <wp:extent cx="7722118" cy="1097883"/>
          <wp:effectExtent l="0" t="0" r="0" b="7620"/>
          <wp:wrapNone/>
          <wp:docPr id="7" name="תמונה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2118" cy="10978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AA5E1D" w14:textId="77777777" w:rsidR="00C361D8" w:rsidRDefault="00C361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77A225" w14:textId="77777777" w:rsidR="00874AFE" w:rsidRDefault="00874AFE" w:rsidP="00C361D8">
      <w:r>
        <w:separator/>
      </w:r>
    </w:p>
  </w:footnote>
  <w:footnote w:type="continuationSeparator" w:id="0">
    <w:p w14:paraId="771C238E" w14:textId="77777777" w:rsidR="00874AFE" w:rsidRDefault="00874AFE" w:rsidP="00C36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9CB17E" w14:textId="77777777" w:rsidR="00C3106B" w:rsidRDefault="00C3106B">
    <w:pPr>
      <w:pStyle w:val="Header"/>
    </w:pPr>
    <w:r>
      <w:rPr>
        <w:noProof/>
        <w:lang w:bidi="he-IL"/>
      </w:rPr>
      <w:drawing>
        <wp:anchor distT="0" distB="0" distL="114300" distR="114300" simplePos="0" relativeHeight="251662336" behindDoc="1" locked="0" layoutInCell="1" allowOverlap="1" wp14:anchorId="495E13B8" wp14:editId="3927654B">
          <wp:simplePos x="0" y="0"/>
          <wp:positionH relativeFrom="page">
            <wp:posOffset>-190500</wp:posOffset>
          </wp:positionH>
          <wp:positionV relativeFrom="paragraph">
            <wp:posOffset>-802005</wp:posOffset>
          </wp:positionV>
          <wp:extent cx="7015645" cy="1413139"/>
          <wp:effectExtent l="0" t="0" r="0" b="0"/>
          <wp:wrapNone/>
          <wp:docPr id="6" name="תמונה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5645" cy="1413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521A26" w14:textId="77777777" w:rsidR="00C361D8" w:rsidRDefault="00C361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2550AD"/>
    <w:multiLevelType w:val="hybridMultilevel"/>
    <w:tmpl w:val="98101C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651AE0"/>
    <w:multiLevelType w:val="hybridMultilevel"/>
    <w:tmpl w:val="9690B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01C91"/>
    <w:multiLevelType w:val="hybridMultilevel"/>
    <w:tmpl w:val="53544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0046F"/>
    <w:multiLevelType w:val="hybridMultilevel"/>
    <w:tmpl w:val="A9BC453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505813"/>
    <w:multiLevelType w:val="hybridMultilevel"/>
    <w:tmpl w:val="65CEED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C795F"/>
    <w:multiLevelType w:val="hybridMultilevel"/>
    <w:tmpl w:val="65CEED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D0FE6"/>
    <w:multiLevelType w:val="hybridMultilevel"/>
    <w:tmpl w:val="65DE7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D6791"/>
    <w:multiLevelType w:val="hybridMultilevel"/>
    <w:tmpl w:val="F2042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6A581D"/>
    <w:multiLevelType w:val="hybridMultilevel"/>
    <w:tmpl w:val="53544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0E2507"/>
    <w:multiLevelType w:val="hybridMultilevel"/>
    <w:tmpl w:val="F2042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36546"/>
    <w:multiLevelType w:val="hybridMultilevel"/>
    <w:tmpl w:val="A6C6A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1D8"/>
    <w:rsid w:val="00012C92"/>
    <w:rsid w:val="00023CDB"/>
    <w:rsid w:val="0002404D"/>
    <w:rsid w:val="001252D3"/>
    <w:rsid w:val="001632EB"/>
    <w:rsid w:val="001F614A"/>
    <w:rsid w:val="00224007"/>
    <w:rsid w:val="002267C5"/>
    <w:rsid w:val="00226A64"/>
    <w:rsid w:val="002E556B"/>
    <w:rsid w:val="00367BC2"/>
    <w:rsid w:val="003A3D77"/>
    <w:rsid w:val="00485F17"/>
    <w:rsid w:val="004D5039"/>
    <w:rsid w:val="005F17FD"/>
    <w:rsid w:val="00713C94"/>
    <w:rsid w:val="00774D16"/>
    <w:rsid w:val="00792B4D"/>
    <w:rsid w:val="007B5470"/>
    <w:rsid w:val="0080493B"/>
    <w:rsid w:val="00856AA5"/>
    <w:rsid w:val="0085707B"/>
    <w:rsid w:val="00874AFE"/>
    <w:rsid w:val="0089154C"/>
    <w:rsid w:val="008B0366"/>
    <w:rsid w:val="008E6BD6"/>
    <w:rsid w:val="009210B8"/>
    <w:rsid w:val="00A106A2"/>
    <w:rsid w:val="00B219DB"/>
    <w:rsid w:val="00BE2B00"/>
    <w:rsid w:val="00C306C2"/>
    <w:rsid w:val="00C3106B"/>
    <w:rsid w:val="00C361D8"/>
    <w:rsid w:val="00C501FD"/>
    <w:rsid w:val="00D17D65"/>
    <w:rsid w:val="00DF3CF7"/>
    <w:rsid w:val="00E806FB"/>
    <w:rsid w:val="00E856E3"/>
    <w:rsid w:val="00ED66A7"/>
    <w:rsid w:val="00F57ECE"/>
    <w:rsid w:val="00FA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0BD48"/>
  <w15:chartTrackingRefBased/>
  <w15:docId w15:val="{E339654F-593F-4690-8C66-7DA1E063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366"/>
    <w:pPr>
      <w:bidi/>
      <w:spacing w:after="0" w:line="240" w:lineRule="auto"/>
    </w:pPr>
    <w:rPr>
      <w:sz w:val="20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61D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61D8"/>
  </w:style>
  <w:style w:type="paragraph" w:styleId="Footer">
    <w:name w:val="footer"/>
    <w:basedOn w:val="Normal"/>
    <w:link w:val="FooterChar"/>
    <w:uiPriority w:val="99"/>
    <w:unhideWhenUsed/>
    <w:rsid w:val="00C361D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61D8"/>
  </w:style>
  <w:style w:type="paragraph" w:styleId="BalloonText">
    <w:name w:val="Balloon Text"/>
    <w:basedOn w:val="Normal"/>
    <w:link w:val="BalloonTextChar"/>
    <w:uiPriority w:val="99"/>
    <w:semiHidden/>
    <w:unhideWhenUsed/>
    <w:rsid w:val="00F57ECE"/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ECE"/>
    <w:rPr>
      <w:rFonts w:ascii="Tahoma" w:hAnsi="Tahoma" w:cs="Tahoma"/>
      <w:sz w:val="18"/>
      <w:szCs w:val="18"/>
    </w:rPr>
  </w:style>
  <w:style w:type="paragraph" w:styleId="ListParagraph">
    <w:name w:val="List Paragraph"/>
    <w:basedOn w:val="Normal"/>
    <w:uiPriority w:val="34"/>
    <w:qFormat/>
    <w:rsid w:val="008B0366"/>
    <w:pPr>
      <w:ind w:left="720"/>
      <w:contextualSpacing/>
    </w:pPr>
  </w:style>
  <w:style w:type="paragraph" w:customStyle="1" w:styleId="a">
    <w:name w:val="שם הקורס"/>
    <w:basedOn w:val="Normal"/>
    <w:link w:val="a0"/>
    <w:qFormat/>
    <w:rsid w:val="008B0366"/>
    <w:pPr>
      <w:bidi w:val="0"/>
      <w:spacing w:after="200" w:line="276" w:lineRule="auto"/>
    </w:pPr>
    <w:rPr>
      <w:rFonts w:ascii="Times New Roman" w:eastAsia="Calibri" w:hAnsi="Times New Roman" w:cs="Times New Roman"/>
      <w:b/>
      <w:bCs/>
      <w:sz w:val="24"/>
      <w:u w:val="single"/>
      <w:lang w:bidi="he-IL"/>
    </w:rPr>
  </w:style>
  <w:style w:type="character" w:customStyle="1" w:styleId="a0">
    <w:name w:val="שם הקורס תו"/>
    <w:basedOn w:val="DefaultParagraphFont"/>
    <w:link w:val="a"/>
    <w:rsid w:val="008B0366"/>
    <w:rPr>
      <w:rFonts w:ascii="Times New Roman" w:eastAsia="Calibri" w:hAnsi="Times New Roman" w:cs="Times New Roman"/>
      <w:b/>
      <w:bCs/>
      <w:sz w:val="24"/>
      <w:szCs w:val="24"/>
      <w:u w:val="single"/>
    </w:rPr>
  </w:style>
  <w:style w:type="table" w:customStyle="1" w:styleId="2">
    <w:name w:val="רשת טבלה2"/>
    <w:basedOn w:val="TableNormal"/>
    <w:next w:val="TableGrid"/>
    <w:rsid w:val="008E6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E6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D66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6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4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8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9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8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8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ypt.travel/media/2338/tourism-reform-program-en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bb.gov.tr/wp-content/uploads/2018/11/Ris_and_Crisis_Management_in_Tourism_Sector-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4</Pages>
  <Words>812</Words>
  <Characters>4632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Eran Ketter, PhD</dc:creator>
  <cp:keywords/>
  <dc:description/>
  <cp:lastModifiedBy>Eran Ketter</cp:lastModifiedBy>
  <cp:revision>11</cp:revision>
  <cp:lastPrinted>2019-05-30T06:17:00Z</cp:lastPrinted>
  <dcterms:created xsi:type="dcterms:W3CDTF">2019-06-30T11:48:00Z</dcterms:created>
  <dcterms:modified xsi:type="dcterms:W3CDTF">2020-10-07T08:56:00Z</dcterms:modified>
</cp:coreProperties>
</file>