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C9824" w14:textId="77777777" w:rsidR="008E6BD6" w:rsidRPr="004F1B73" w:rsidRDefault="008E6BD6" w:rsidP="00034603">
      <w:pPr>
        <w:pStyle w:val="a"/>
        <w:spacing w:after="0" w:line="360" w:lineRule="auto"/>
      </w:pPr>
      <w:bookmarkStart w:id="0" w:name="_Toc487020694"/>
      <w:bookmarkStart w:id="1" w:name="_Toc497041639"/>
      <w:bookmarkStart w:id="2" w:name="_Toc497041675"/>
      <w:bookmarkStart w:id="3" w:name="_Toc497807461"/>
      <w:r w:rsidRPr="004F1B73">
        <w:t>Course title:</w:t>
      </w:r>
      <w:r w:rsidRPr="004F1B73">
        <w:rPr>
          <w:b w:val="0"/>
          <w:bCs w:val="0"/>
          <w:u w:val="none"/>
        </w:rPr>
        <w:t xml:space="preserve"> </w:t>
      </w:r>
      <w:bookmarkEnd w:id="0"/>
      <w:bookmarkEnd w:id="1"/>
      <w:bookmarkEnd w:id="2"/>
      <w:bookmarkEnd w:id="3"/>
      <w:r w:rsidR="00034603">
        <w:rPr>
          <w:b w:val="0"/>
          <w:bCs w:val="0"/>
          <w:u w:val="none"/>
        </w:rPr>
        <w:t>Global Strategic Marketing</w:t>
      </w:r>
    </w:p>
    <w:p w14:paraId="2065763F" w14:textId="77777777" w:rsidR="008E6BD6" w:rsidRPr="004F1B73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4F1B73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Instructor:</w:t>
      </w:r>
      <w:r>
        <w:rPr>
          <w:rFonts w:ascii="Times New Roman" w:eastAsia="Calibri" w:hAnsi="Times New Roman" w:cs="Times New Roman"/>
          <w:b/>
          <w:bCs/>
          <w:sz w:val="24"/>
          <w:lang w:bidi="he-IL"/>
        </w:rPr>
        <w:t xml:space="preserve"> </w:t>
      </w:r>
      <w:r w:rsidRPr="004F1B73">
        <w:rPr>
          <w:rFonts w:ascii="Times New Roman" w:eastAsia="Calibri" w:hAnsi="Times New Roman" w:cs="Times New Roman"/>
          <w:sz w:val="24"/>
          <w:lang w:bidi="he-IL"/>
        </w:rPr>
        <w:t>Eran Ketter, PhD</w:t>
      </w:r>
    </w:p>
    <w:p w14:paraId="6F760834" w14:textId="77777777" w:rsidR="008E6BD6" w:rsidRPr="004F1B73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sz w:val="24"/>
          <w:lang w:bidi="he-IL"/>
        </w:rPr>
      </w:pPr>
      <w:r w:rsidRPr="004F1B73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Credit hours: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 </w:t>
      </w:r>
      <w:r w:rsidRPr="004F1B73">
        <w:rPr>
          <w:rFonts w:ascii="Times New Roman" w:eastAsia="Calibri" w:hAnsi="Times New Roman" w:cs="Times New Roman"/>
          <w:sz w:val="24"/>
          <w:lang w:bidi="he-IL"/>
        </w:rPr>
        <w:t>2</w:t>
      </w:r>
    </w:p>
    <w:p w14:paraId="1E25B15F" w14:textId="77777777" w:rsidR="008E6BD6" w:rsidRDefault="008E6BD6" w:rsidP="00034603">
      <w:pPr>
        <w:bidi w:val="0"/>
        <w:spacing w:line="360" w:lineRule="auto"/>
        <w:rPr>
          <w:rFonts w:ascii="Times New Roman" w:eastAsia="Calibri" w:hAnsi="Times New Roman" w:cs="Times New Roman"/>
          <w:sz w:val="24"/>
          <w:lang w:bidi="he-IL"/>
        </w:rPr>
      </w:pPr>
      <w:r w:rsidRPr="004F1B73">
        <w:rPr>
          <w:rFonts w:ascii="Times New Roman" w:eastAsia="Calibri" w:hAnsi="Times New Roman" w:cs="Times New Roman"/>
          <w:b/>
          <w:bCs/>
          <w:sz w:val="24"/>
          <w:lang w:bidi="he-IL"/>
        </w:rPr>
        <w:t xml:space="preserve">Year: </w:t>
      </w:r>
      <w:r w:rsidR="00034603">
        <w:rPr>
          <w:rFonts w:ascii="Times New Roman" w:eastAsia="Calibri" w:hAnsi="Times New Roman" w:cs="Times New Roman"/>
          <w:sz w:val="24"/>
          <w:lang w:bidi="he-IL"/>
        </w:rPr>
        <w:t>1</w:t>
      </w:r>
      <w:r w:rsidRPr="00226A64">
        <w:rPr>
          <w:rFonts w:ascii="Times New Roman" w:eastAsia="Calibri" w:hAnsi="Times New Roman" w:cs="Times New Roman"/>
          <w:sz w:val="24"/>
          <w:lang w:bidi="he-IL"/>
        </w:rPr>
        <w:t>,</w:t>
      </w:r>
      <w:r>
        <w:rPr>
          <w:rFonts w:ascii="Times New Roman" w:eastAsia="Calibri" w:hAnsi="Times New Roman" w:cs="Times New Roman"/>
          <w:b/>
          <w:bCs/>
          <w:sz w:val="24"/>
          <w:lang w:bidi="he-IL"/>
        </w:rPr>
        <w:t xml:space="preserve"> </w:t>
      </w:r>
      <w:r w:rsidRPr="004F1B73">
        <w:rPr>
          <w:rFonts w:ascii="Times New Roman" w:eastAsia="Calibri" w:hAnsi="Times New Roman" w:cs="Times New Roman"/>
          <w:b/>
          <w:bCs/>
          <w:sz w:val="24"/>
          <w:lang w:bidi="he-IL"/>
        </w:rPr>
        <w:t xml:space="preserve">Semester: </w:t>
      </w:r>
      <w:r w:rsidRPr="004F1B73">
        <w:rPr>
          <w:rFonts w:ascii="Times New Roman" w:eastAsia="Calibri" w:hAnsi="Times New Roman" w:cs="Times New Roman"/>
          <w:sz w:val="24"/>
          <w:lang w:bidi="he-IL"/>
        </w:rPr>
        <w:t>A</w:t>
      </w:r>
    </w:p>
    <w:p w14:paraId="2712545E" w14:textId="77777777" w:rsidR="008E6BD6" w:rsidRPr="004F1B73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lang w:bidi="he-IL"/>
        </w:rPr>
      </w:pPr>
    </w:p>
    <w:p w14:paraId="053B5F3C" w14:textId="77777777" w:rsidR="008E6BD6" w:rsidRPr="004F1B73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4F1B73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Course objectives:</w:t>
      </w:r>
    </w:p>
    <w:p w14:paraId="51C14668" w14:textId="77777777" w:rsidR="00034603" w:rsidRDefault="006A1411" w:rsidP="007824B2">
      <w:pPr>
        <w:bidi w:val="0"/>
        <w:spacing w:line="360" w:lineRule="auto"/>
        <w:jc w:val="both"/>
        <w:rPr>
          <w:rFonts w:ascii="Times New Roman" w:eastAsia="Calibri" w:hAnsi="Times New Roman" w:cs="Times New Roman"/>
          <w:sz w:val="24"/>
          <w:lang w:bidi="he-IL"/>
        </w:rPr>
      </w:pPr>
      <w:r>
        <w:rPr>
          <w:rFonts w:ascii="Times New Roman" w:eastAsia="Calibri" w:hAnsi="Times New Roman" w:cs="Times New Roman"/>
          <w:sz w:val="24"/>
        </w:rPr>
        <w:t xml:space="preserve">The course provides conceptual understanding and practical know-hows on </w:t>
      </w:r>
      <w:r w:rsidRPr="006A1411">
        <w:rPr>
          <w:rFonts w:ascii="Times New Roman" w:eastAsia="Calibri" w:hAnsi="Times New Roman" w:cs="Times New Roman"/>
          <w:sz w:val="24"/>
        </w:rPr>
        <w:t xml:space="preserve">global strategic marketing </w:t>
      </w:r>
      <w:r w:rsidR="00034603" w:rsidRPr="00034603">
        <w:rPr>
          <w:rFonts w:ascii="Times New Roman" w:eastAsia="Calibri" w:hAnsi="Times New Roman" w:cs="Times New Roman"/>
          <w:sz w:val="24"/>
        </w:rPr>
        <w:t xml:space="preserve">in the international </w:t>
      </w:r>
      <w:r>
        <w:rPr>
          <w:rFonts w:ascii="Times New Roman" w:eastAsia="Calibri" w:hAnsi="Times New Roman" w:cs="Times New Roman"/>
          <w:sz w:val="24"/>
        </w:rPr>
        <w:t>tourism</w:t>
      </w:r>
      <w:r w:rsidR="00034603" w:rsidRPr="00034603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industry</w:t>
      </w:r>
      <w:r w:rsidR="00034603" w:rsidRPr="00034603">
        <w:rPr>
          <w:rFonts w:ascii="Times New Roman" w:eastAsia="Calibri" w:hAnsi="Times New Roman" w:cs="Times New Roman"/>
          <w:sz w:val="24"/>
        </w:rPr>
        <w:t>. Emphasis will be placed on the role of international tourism</w:t>
      </w:r>
      <w:r w:rsidR="007824B2">
        <w:rPr>
          <w:rFonts w:ascii="Times New Roman" w:eastAsia="Calibri" w:hAnsi="Times New Roman" w:cs="Times New Roman"/>
          <w:sz w:val="24"/>
        </w:rPr>
        <w:t xml:space="preserve"> </w:t>
      </w:r>
      <w:r w:rsidR="00034603" w:rsidRPr="00034603">
        <w:rPr>
          <w:rFonts w:ascii="Times New Roman" w:eastAsia="Calibri" w:hAnsi="Times New Roman" w:cs="Times New Roman"/>
          <w:sz w:val="24"/>
        </w:rPr>
        <w:t>marketing manager</w:t>
      </w:r>
      <w:r>
        <w:rPr>
          <w:rFonts w:ascii="Times New Roman" w:eastAsia="Calibri" w:hAnsi="Times New Roman" w:cs="Times New Roman"/>
          <w:sz w:val="24"/>
        </w:rPr>
        <w:t>s</w:t>
      </w:r>
      <w:r w:rsidR="00034603" w:rsidRPr="00034603">
        <w:rPr>
          <w:rFonts w:ascii="Times New Roman" w:eastAsia="Calibri" w:hAnsi="Times New Roman" w:cs="Times New Roman"/>
          <w:sz w:val="24"/>
        </w:rPr>
        <w:t xml:space="preserve"> in the development of </w:t>
      </w:r>
      <w:r>
        <w:rPr>
          <w:rFonts w:ascii="Times New Roman" w:eastAsia="Calibri" w:hAnsi="Times New Roman" w:cs="Times New Roman"/>
          <w:sz w:val="24"/>
        </w:rPr>
        <w:t xml:space="preserve">a global </w:t>
      </w:r>
      <w:r w:rsidR="00034603" w:rsidRPr="00034603">
        <w:rPr>
          <w:rFonts w:ascii="Times New Roman" w:eastAsia="Calibri" w:hAnsi="Times New Roman" w:cs="Times New Roman"/>
          <w:sz w:val="24"/>
        </w:rPr>
        <w:t xml:space="preserve">marketing </w:t>
      </w:r>
      <w:r>
        <w:rPr>
          <w:rFonts w:ascii="Times New Roman" w:eastAsia="Calibri" w:hAnsi="Times New Roman" w:cs="Times New Roman"/>
          <w:sz w:val="24"/>
        </w:rPr>
        <w:t>and competitiveness strategy</w:t>
      </w:r>
      <w:r w:rsidR="00034603" w:rsidRPr="00034603">
        <w:rPr>
          <w:rFonts w:ascii="Times New Roman" w:eastAsia="Calibri" w:hAnsi="Times New Roman" w:cs="Times New Roman"/>
          <w:sz w:val="24"/>
        </w:rPr>
        <w:t xml:space="preserve"> for a variety of markets in diverse cultural, political, and economic situations. The course</w:t>
      </w:r>
      <w:r w:rsidR="00034603">
        <w:rPr>
          <w:rFonts w:ascii="Times New Roman" w:eastAsia="Calibri" w:hAnsi="Times New Roman" w:cs="Times New Roman"/>
          <w:sz w:val="24"/>
        </w:rPr>
        <w:t xml:space="preserve"> will </w:t>
      </w:r>
      <w:r w:rsidR="00422373">
        <w:rPr>
          <w:rFonts w:ascii="Times New Roman" w:eastAsia="Calibri" w:hAnsi="Times New Roman" w:cs="Times New Roman"/>
          <w:sz w:val="24"/>
        </w:rPr>
        <w:t>go along the process of developing a global strategy</w:t>
      </w:r>
      <w:r w:rsidR="00422373">
        <w:rPr>
          <w:rFonts w:ascii="Times New Roman" w:eastAsia="Calibri" w:hAnsi="Times New Roman" w:cs="Times New Roman"/>
          <w:sz w:val="24"/>
          <w:lang w:bidi="he-IL"/>
        </w:rPr>
        <w:t xml:space="preserve">, </w:t>
      </w:r>
      <w:r w:rsidR="00422373">
        <w:rPr>
          <w:rFonts w:ascii="Times New Roman" w:eastAsia="Calibri" w:hAnsi="Times New Roman" w:cs="Times New Roman"/>
          <w:sz w:val="24"/>
        </w:rPr>
        <w:t>enhancing global competitiveness, internationalization strategies</w:t>
      </w:r>
      <w:r w:rsidR="00422373">
        <w:rPr>
          <w:rFonts w:ascii="Times New Roman" w:eastAsia="Calibri" w:hAnsi="Times New Roman" w:cs="Times New Roman"/>
          <w:sz w:val="24"/>
          <w:lang w:bidi="he-IL"/>
        </w:rPr>
        <w:t xml:space="preserve">, target market analysis and </w:t>
      </w:r>
      <w:r w:rsidR="00422373">
        <w:rPr>
          <w:rFonts w:ascii="Times New Roman" w:eastAsia="Calibri" w:hAnsi="Times New Roman" w:cs="Times New Roman"/>
          <w:sz w:val="24"/>
        </w:rPr>
        <w:t xml:space="preserve">opening a new source market, with a strong focus on China and the EMEA region. </w:t>
      </w:r>
    </w:p>
    <w:p w14:paraId="7EB6D3CD" w14:textId="77777777" w:rsidR="008E6BD6" w:rsidRPr="004F1B73" w:rsidRDefault="008E6BD6" w:rsidP="00034603">
      <w:pPr>
        <w:bidi w:val="0"/>
        <w:spacing w:line="360" w:lineRule="auto"/>
        <w:jc w:val="both"/>
        <w:rPr>
          <w:rFonts w:ascii="Times New Roman" w:eastAsia="Calibri" w:hAnsi="Times New Roman" w:cs="Times New Roman"/>
          <w:sz w:val="24"/>
          <w:lang w:bidi="he-IL"/>
        </w:rPr>
      </w:pPr>
      <w:r w:rsidRPr="004F1B73">
        <w:rPr>
          <w:rFonts w:ascii="Times New Roman" w:eastAsia="Calibri" w:hAnsi="Times New Roman" w:cs="Times New Roman"/>
          <w:sz w:val="24"/>
          <w:lang w:bidi="he-IL"/>
        </w:rPr>
        <w:t xml:space="preserve"> </w:t>
      </w:r>
    </w:p>
    <w:p w14:paraId="46E85F60" w14:textId="77777777" w:rsidR="008E6BD6" w:rsidRPr="004F1B73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4F1B73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Schedule of lessons:</w:t>
      </w:r>
    </w:p>
    <w:tbl>
      <w:tblPr>
        <w:tblStyle w:val="2"/>
        <w:tblW w:w="9067" w:type="dxa"/>
        <w:tblLook w:val="04A0" w:firstRow="1" w:lastRow="0" w:firstColumn="1" w:lastColumn="0" w:noHBand="0" w:noVBand="1"/>
      </w:tblPr>
      <w:tblGrid>
        <w:gridCol w:w="971"/>
        <w:gridCol w:w="2143"/>
        <w:gridCol w:w="4496"/>
        <w:gridCol w:w="1457"/>
      </w:tblGrid>
      <w:tr w:rsidR="008E6BD6" w:rsidRPr="004F1B73" w14:paraId="025D5FEA" w14:textId="77777777" w:rsidTr="00835012">
        <w:tc>
          <w:tcPr>
            <w:tcW w:w="971" w:type="dxa"/>
          </w:tcPr>
          <w:p w14:paraId="5B9FC21C" w14:textId="77777777" w:rsidR="008E6BD6" w:rsidRPr="004F1B73" w:rsidRDefault="008E6BD6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4F1B73">
              <w:rPr>
                <w:rFonts w:ascii="Times New Roman" w:eastAsia="Calibri" w:hAnsi="Times New Roman" w:cs="Times New Roman"/>
                <w:b/>
                <w:bCs/>
                <w:sz w:val="24"/>
              </w:rPr>
              <w:t>Lesson #</w:t>
            </w:r>
          </w:p>
        </w:tc>
        <w:tc>
          <w:tcPr>
            <w:tcW w:w="2143" w:type="dxa"/>
          </w:tcPr>
          <w:p w14:paraId="1AE69D04" w14:textId="77777777" w:rsidR="008E6BD6" w:rsidRPr="004F1B73" w:rsidRDefault="008E6BD6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4F1B73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Topic </w:t>
            </w:r>
          </w:p>
        </w:tc>
        <w:tc>
          <w:tcPr>
            <w:tcW w:w="4496" w:type="dxa"/>
          </w:tcPr>
          <w:p w14:paraId="1C226B10" w14:textId="77777777" w:rsidR="008E6BD6" w:rsidRPr="004F1B73" w:rsidRDefault="008E6BD6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4F1B73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Details </w:t>
            </w:r>
          </w:p>
        </w:tc>
        <w:tc>
          <w:tcPr>
            <w:tcW w:w="1457" w:type="dxa"/>
          </w:tcPr>
          <w:p w14:paraId="6F71F8A9" w14:textId="77777777" w:rsidR="008E6BD6" w:rsidRPr="004F1B73" w:rsidRDefault="00403F77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</w:rPr>
              <w:t>R</w:t>
            </w:r>
            <w:r w:rsidR="008E6BD6" w:rsidRPr="004F1B73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eading assignments </w:t>
            </w:r>
          </w:p>
        </w:tc>
      </w:tr>
      <w:tr w:rsidR="002267C5" w:rsidRPr="004F1B73" w14:paraId="084C96A7" w14:textId="77777777" w:rsidTr="00835012">
        <w:tc>
          <w:tcPr>
            <w:tcW w:w="971" w:type="dxa"/>
          </w:tcPr>
          <w:p w14:paraId="5D21333F" w14:textId="77777777" w:rsidR="002267C5" w:rsidRPr="00835012" w:rsidRDefault="00835012" w:rsidP="00835012">
            <w:pPr>
              <w:bidi w:val="0"/>
              <w:spacing w:line="360" w:lineRule="auto"/>
              <w:ind w:left="-113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2-3</w:t>
            </w:r>
          </w:p>
        </w:tc>
        <w:tc>
          <w:tcPr>
            <w:tcW w:w="2143" w:type="dxa"/>
          </w:tcPr>
          <w:p w14:paraId="5DB7DE63" w14:textId="2E150C48" w:rsidR="002267C5" w:rsidRPr="004F1B73" w:rsidRDefault="00E91CE5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Strategic m</w:t>
            </w:r>
            <w:r w:rsidR="0028676F">
              <w:rPr>
                <w:rFonts w:ascii="Times New Roman" w:eastAsia="Calibri" w:hAnsi="Times New Roman" w:cs="Times New Roman"/>
                <w:sz w:val="24"/>
              </w:rPr>
              <w:t xml:space="preserve">arketing </w:t>
            </w:r>
            <w:r>
              <w:rPr>
                <w:rFonts w:ascii="Times New Roman" w:eastAsia="Calibri" w:hAnsi="Times New Roman" w:cs="Times New Roman"/>
                <w:sz w:val="24"/>
              </w:rPr>
              <w:t>i</w:t>
            </w:r>
            <w:r w:rsidR="0028676F">
              <w:rPr>
                <w:rFonts w:ascii="Times New Roman" w:eastAsia="Calibri" w:hAnsi="Times New Roman" w:cs="Times New Roman"/>
                <w:sz w:val="24"/>
              </w:rPr>
              <w:t>n global markets</w:t>
            </w:r>
          </w:p>
        </w:tc>
        <w:tc>
          <w:tcPr>
            <w:tcW w:w="4496" w:type="dxa"/>
          </w:tcPr>
          <w:p w14:paraId="71DB6862" w14:textId="1387ED94" w:rsidR="002267C5" w:rsidRPr="004F1B73" w:rsidRDefault="00C82FAE" w:rsidP="00ED7E05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  <w:rtl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Strategic marketing management, m</w:t>
            </w:r>
            <w:r w:rsidR="004A767C">
              <w:rPr>
                <w:rFonts w:ascii="Times New Roman" w:eastAsia="Calibri" w:hAnsi="Times New Roman" w:cs="Times New Roman"/>
                <w:sz w:val="24"/>
              </w:rPr>
              <w:t>arket analysis, product analysis, product development, developing a global strategy</w:t>
            </w:r>
            <w:r w:rsidR="00097D18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r w:rsidR="00C5376F">
              <w:rPr>
                <w:rFonts w:ascii="Times New Roman" w:eastAsia="Calibri" w:hAnsi="Times New Roman" w:cs="Times New Roman"/>
                <w:sz w:val="24"/>
              </w:rPr>
              <w:t>market segmentation</w:t>
            </w:r>
          </w:p>
        </w:tc>
        <w:tc>
          <w:tcPr>
            <w:tcW w:w="1457" w:type="dxa"/>
          </w:tcPr>
          <w:p w14:paraId="09407170" w14:textId="114B7FF3" w:rsidR="002267C5" w:rsidRPr="004F1B73" w:rsidRDefault="00C82FAE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1, </w:t>
            </w:r>
            <w:r w:rsidR="00D92DCD"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ED7E05">
              <w:rPr>
                <w:rFonts w:ascii="Times New Roman" w:eastAsia="Calibri" w:hAnsi="Times New Roman" w:cs="Times New Roman"/>
                <w:sz w:val="24"/>
              </w:rPr>
              <w:t>, 3</w:t>
            </w:r>
          </w:p>
        </w:tc>
      </w:tr>
      <w:tr w:rsidR="004A767C" w:rsidRPr="004F1B73" w14:paraId="7BAB3DEF" w14:textId="77777777" w:rsidTr="00835012">
        <w:tc>
          <w:tcPr>
            <w:tcW w:w="971" w:type="dxa"/>
          </w:tcPr>
          <w:p w14:paraId="7D3C4AA6" w14:textId="1C497466" w:rsidR="004A767C" w:rsidRPr="00835012" w:rsidRDefault="00835012" w:rsidP="00835012">
            <w:pPr>
              <w:bidi w:val="0"/>
              <w:spacing w:line="360" w:lineRule="auto"/>
              <w:ind w:left="-113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  <w:r w:rsidR="00A909A0">
              <w:rPr>
                <w:rFonts w:ascii="Times New Roman" w:eastAsia="Calibri" w:hAnsi="Times New Roman" w:cs="Times New Roman"/>
                <w:sz w:val="24"/>
              </w:rPr>
              <w:t>-5</w:t>
            </w:r>
          </w:p>
        </w:tc>
        <w:tc>
          <w:tcPr>
            <w:tcW w:w="2143" w:type="dxa"/>
          </w:tcPr>
          <w:p w14:paraId="0D08B52C" w14:textId="77777777" w:rsidR="004A767C" w:rsidRDefault="004A767C" w:rsidP="004A767C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Global competitiveness </w:t>
            </w:r>
          </w:p>
        </w:tc>
        <w:tc>
          <w:tcPr>
            <w:tcW w:w="4496" w:type="dxa"/>
          </w:tcPr>
          <w:p w14:paraId="221B1DFF" w14:textId="2EC831F2" w:rsidR="004A767C" w:rsidRPr="004F1B73" w:rsidRDefault="00E91CE5" w:rsidP="00E91CE5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91CE5">
              <w:rPr>
                <w:rFonts w:ascii="Times New Roman" w:eastAsia="Calibri" w:hAnsi="Times New Roman" w:cs="Times New Roman"/>
                <w:sz w:val="24"/>
              </w:rPr>
              <w:t>Porter's five forces framework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r w:rsidR="004A767C">
              <w:rPr>
                <w:rFonts w:ascii="Times New Roman" w:eastAsia="Calibri" w:hAnsi="Times New Roman" w:cs="Times New Roman"/>
                <w:sz w:val="24"/>
              </w:rPr>
              <w:t xml:space="preserve">Travel and </w:t>
            </w:r>
            <w:r>
              <w:rPr>
                <w:rFonts w:ascii="Times New Roman" w:eastAsia="Calibri" w:hAnsi="Times New Roman" w:cs="Times New Roman"/>
                <w:sz w:val="24"/>
              </w:rPr>
              <w:t>Tourism Competitiveness Index</w:t>
            </w:r>
            <w:r w:rsidR="004A767C">
              <w:rPr>
                <w:rFonts w:ascii="Times New Roman" w:eastAsia="Calibri" w:hAnsi="Times New Roman" w:cs="Times New Roman"/>
                <w:sz w:val="24"/>
              </w:rPr>
              <w:t>, strategies to enhance competitiveness</w:t>
            </w:r>
          </w:p>
        </w:tc>
        <w:tc>
          <w:tcPr>
            <w:tcW w:w="1457" w:type="dxa"/>
          </w:tcPr>
          <w:p w14:paraId="055A7E48" w14:textId="77777777" w:rsidR="004A767C" w:rsidRPr="004F1B73" w:rsidRDefault="00ED7E05" w:rsidP="004A767C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</w:tr>
      <w:tr w:rsidR="00F74C5A" w:rsidRPr="004F1B73" w14:paraId="2A175B16" w14:textId="77777777" w:rsidTr="00835012">
        <w:tc>
          <w:tcPr>
            <w:tcW w:w="971" w:type="dxa"/>
          </w:tcPr>
          <w:p w14:paraId="45516256" w14:textId="6DE79B4C" w:rsidR="00F74C5A" w:rsidRDefault="00F74C5A" w:rsidP="00F74C5A">
            <w:pPr>
              <w:bidi w:val="0"/>
              <w:spacing w:line="360" w:lineRule="auto"/>
              <w:ind w:left="-113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2143" w:type="dxa"/>
          </w:tcPr>
          <w:p w14:paraId="5E365E7F" w14:textId="2F7E1EAF" w:rsidR="00F74C5A" w:rsidRDefault="00F74C5A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Tourism trade fairs</w:t>
            </w:r>
          </w:p>
        </w:tc>
        <w:tc>
          <w:tcPr>
            <w:tcW w:w="4496" w:type="dxa"/>
          </w:tcPr>
          <w:p w14:paraId="66D4257F" w14:textId="6FA59F3D" w:rsidR="00F74C5A" w:rsidRDefault="00F74C5A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Key </w:t>
            </w:r>
            <w:r w:rsidR="00E001EE">
              <w:rPr>
                <w:rFonts w:ascii="Times New Roman" w:eastAsia="Calibri" w:hAnsi="Times New Roman" w:cs="Times New Roman"/>
                <w:sz w:val="24"/>
              </w:rPr>
              <w:t xml:space="preserve">global </w:t>
            </w:r>
            <w:r>
              <w:rPr>
                <w:rFonts w:ascii="Times New Roman" w:eastAsia="Calibri" w:hAnsi="Times New Roman" w:cs="Times New Roman"/>
                <w:sz w:val="24"/>
              </w:rPr>
              <w:t>events, sellers and buyers, preparing for participation</w:t>
            </w:r>
          </w:p>
        </w:tc>
        <w:tc>
          <w:tcPr>
            <w:tcW w:w="1457" w:type="dxa"/>
          </w:tcPr>
          <w:p w14:paraId="73AF6089" w14:textId="77777777" w:rsidR="00F74C5A" w:rsidRDefault="00F74C5A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F74C5A" w:rsidRPr="004F1B73" w14:paraId="3133B764" w14:textId="77777777" w:rsidTr="00835012">
        <w:tc>
          <w:tcPr>
            <w:tcW w:w="971" w:type="dxa"/>
          </w:tcPr>
          <w:p w14:paraId="7373F959" w14:textId="693DB7D4" w:rsidR="00F74C5A" w:rsidRPr="00835012" w:rsidRDefault="00F74C5A" w:rsidP="00F74C5A">
            <w:pPr>
              <w:bidi w:val="0"/>
              <w:spacing w:line="360" w:lineRule="auto"/>
              <w:ind w:left="-113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2143" w:type="dxa"/>
          </w:tcPr>
          <w:p w14:paraId="4331D187" w14:textId="7BBC170E" w:rsidR="00F74C5A" w:rsidRDefault="00E001EE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The i</w:t>
            </w:r>
            <w:r w:rsidR="00F74C5A">
              <w:rPr>
                <w:rFonts w:ascii="Times New Roman" w:eastAsia="Calibri" w:hAnsi="Times New Roman" w:cs="Times New Roman"/>
                <w:sz w:val="24"/>
              </w:rPr>
              <w:t>nternationalization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process</w:t>
            </w:r>
            <w:r w:rsidR="00F74C5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4496" w:type="dxa"/>
          </w:tcPr>
          <w:p w14:paraId="5E6BD3B7" w14:textId="154CF091" w:rsidR="00E001EE" w:rsidRPr="00E001EE" w:rsidRDefault="00E001EE" w:rsidP="00E001EE">
            <w:pPr>
              <w:tabs>
                <w:tab w:val="num" w:pos="720"/>
              </w:tabs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001EE">
              <w:rPr>
                <w:rFonts w:ascii="Times New Roman" w:eastAsia="Calibri" w:hAnsi="Times New Roman" w:cs="Times New Roman"/>
                <w:sz w:val="24"/>
              </w:rPr>
              <w:t>Growth drivers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r w:rsidRPr="00E001EE">
              <w:rPr>
                <w:rFonts w:ascii="Times New Roman" w:eastAsia="Calibri" w:hAnsi="Times New Roman" w:cs="Times New Roman"/>
                <w:sz w:val="24"/>
              </w:rPr>
              <w:t>international strategy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r w:rsidRPr="00E001EE">
              <w:rPr>
                <w:rFonts w:ascii="Times New Roman" w:eastAsia="Calibri" w:hAnsi="Times New Roman" w:cs="Times New Roman"/>
                <w:sz w:val="24"/>
              </w:rPr>
              <w:t>lean entry mode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r w:rsidRPr="00E001EE">
              <w:rPr>
                <w:rFonts w:ascii="Times New Roman" w:eastAsia="Calibri" w:hAnsi="Times New Roman" w:cs="Times New Roman"/>
                <w:sz w:val="24"/>
              </w:rPr>
              <w:t>growing investment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r w:rsidRPr="00E001EE">
              <w:rPr>
                <w:rFonts w:ascii="Times New Roman" w:eastAsia="Calibri" w:hAnsi="Times New Roman" w:cs="Times New Roman"/>
                <w:sz w:val="24"/>
              </w:rPr>
              <w:t>full operation</w:t>
            </w:r>
          </w:p>
          <w:p w14:paraId="69400E2B" w14:textId="2FAD7F32" w:rsidR="00F74C5A" w:rsidRPr="004F1B73" w:rsidRDefault="00F74C5A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457" w:type="dxa"/>
          </w:tcPr>
          <w:p w14:paraId="596C7790" w14:textId="77777777" w:rsidR="00F74C5A" w:rsidRPr="004F1B73" w:rsidRDefault="00F74C5A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F74C5A" w:rsidRPr="004F1B73" w14:paraId="7FF41033" w14:textId="77777777" w:rsidTr="00835012">
        <w:tc>
          <w:tcPr>
            <w:tcW w:w="971" w:type="dxa"/>
          </w:tcPr>
          <w:p w14:paraId="41F7DA67" w14:textId="77777777" w:rsidR="00F74C5A" w:rsidRPr="00835012" w:rsidRDefault="00F74C5A" w:rsidP="00F74C5A">
            <w:pPr>
              <w:bidi w:val="0"/>
              <w:spacing w:line="360" w:lineRule="auto"/>
              <w:ind w:left="-113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8-9</w:t>
            </w:r>
          </w:p>
        </w:tc>
        <w:tc>
          <w:tcPr>
            <w:tcW w:w="2143" w:type="dxa"/>
          </w:tcPr>
          <w:p w14:paraId="5C826E11" w14:textId="36AC432A" w:rsidR="00F74C5A" w:rsidRPr="004F1B73" w:rsidRDefault="00E001EE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Global marcom</w:t>
            </w:r>
          </w:p>
        </w:tc>
        <w:tc>
          <w:tcPr>
            <w:tcW w:w="4496" w:type="dxa"/>
          </w:tcPr>
          <w:p w14:paraId="12C57B6A" w14:textId="5F9F63BC" w:rsidR="00F74C5A" w:rsidRPr="004F1B73" w:rsidRDefault="00E001EE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International marketing plan, marketing mix development, </w:t>
            </w:r>
            <w:r w:rsidR="00CB1672">
              <w:rPr>
                <w:rFonts w:ascii="Times New Roman" w:eastAsia="Calibri" w:hAnsi="Times New Roman" w:cs="Times New Roman"/>
                <w:sz w:val="24"/>
              </w:rPr>
              <w:t>m</w:t>
            </w:r>
            <w:r w:rsidR="00F74C5A">
              <w:rPr>
                <w:rFonts w:ascii="Times New Roman" w:eastAsia="Calibri" w:hAnsi="Times New Roman" w:cs="Times New Roman"/>
                <w:sz w:val="24"/>
              </w:rPr>
              <w:t>arketing channels, marketing agencies, localized campaign, local partnerships, r</w:t>
            </w:r>
            <w:r w:rsidR="00F74C5A" w:rsidRPr="00422373">
              <w:rPr>
                <w:rFonts w:ascii="Times New Roman" w:eastAsia="Calibri" w:hAnsi="Times New Roman" w:cs="Times New Roman"/>
                <w:sz w:val="24"/>
              </w:rPr>
              <w:t>elationship marketing</w:t>
            </w:r>
          </w:p>
        </w:tc>
        <w:tc>
          <w:tcPr>
            <w:tcW w:w="1457" w:type="dxa"/>
          </w:tcPr>
          <w:p w14:paraId="3D1C40F0" w14:textId="77777777" w:rsidR="00F74C5A" w:rsidRPr="004F1B73" w:rsidRDefault="00F74C5A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  <w:tr w:rsidR="00C82FAE" w:rsidRPr="004F1B73" w14:paraId="1024B0C8" w14:textId="77777777" w:rsidTr="00835012">
        <w:tc>
          <w:tcPr>
            <w:tcW w:w="971" w:type="dxa"/>
          </w:tcPr>
          <w:p w14:paraId="3E8651A4" w14:textId="441EF516" w:rsidR="00C82FAE" w:rsidRDefault="004666BD" w:rsidP="00F74C5A">
            <w:pPr>
              <w:bidi w:val="0"/>
              <w:spacing w:line="360" w:lineRule="auto"/>
              <w:ind w:left="-113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2143" w:type="dxa"/>
          </w:tcPr>
          <w:p w14:paraId="41F6D1F3" w14:textId="530831DE" w:rsidR="00C82FAE" w:rsidRPr="002808B9" w:rsidRDefault="00C82FAE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China outbound market</w:t>
            </w:r>
          </w:p>
        </w:tc>
        <w:tc>
          <w:tcPr>
            <w:tcW w:w="4496" w:type="dxa"/>
          </w:tcPr>
          <w:p w14:paraId="34E13B28" w14:textId="66C48766" w:rsidR="00C82FAE" w:rsidRDefault="00C82FAE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Segments and characteristics</w:t>
            </w:r>
            <w:r w:rsidR="004666BD">
              <w:rPr>
                <w:rFonts w:ascii="Times New Roman" w:eastAsia="Calibri" w:hAnsi="Times New Roman" w:cs="Times New Roman"/>
                <w:sz w:val="24"/>
              </w:rPr>
              <w:t>, consumer behavior and market trends</w:t>
            </w:r>
          </w:p>
        </w:tc>
        <w:tc>
          <w:tcPr>
            <w:tcW w:w="1457" w:type="dxa"/>
          </w:tcPr>
          <w:p w14:paraId="3FA74C3E" w14:textId="2BF3CDA5" w:rsidR="00C82FAE" w:rsidRDefault="0004506A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</w:tr>
      <w:tr w:rsidR="00F74C5A" w:rsidRPr="004F1B73" w14:paraId="4F7A4CB7" w14:textId="77777777" w:rsidTr="00835012">
        <w:tc>
          <w:tcPr>
            <w:tcW w:w="971" w:type="dxa"/>
          </w:tcPr>
          <w:p w14:paraId="511E6CA3" w14:textId="52A8EADE" w:rsidR="00F74C5A" w:rsidRPr="00835012" w:rsidRDefault="00F74C5A" w:rsidP="00F74C5A">
            <w:pPr>
              <w:bidi w:val="0"/>
              <w:spacing w:line="360" w:lineRule="auto"/>
              <w:ind w:left="-113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4666BD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143" w:type="dxa"/>
          </w:tcPr>
          <w:p w14:paraId="173A89A6" w14:textId="444A4EA8" w:rsidR="00F74C5A" w:rsidRPr="004F1B73" w:rsidRDefault="00C82FAE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EMEA</w:t>
            </w:r>
            <w:r w:rsidR="00F74C5A" w:rsidRPr="002808B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</w:rPr>
              <w:t>outbound</w:t>
            </w:r>
            <w:r w:rsidR="00F74C5A" w:rsidRPr="002808B9">
              <w:rPr>
                <w:rFonts w:ascii="Times New Roman" w:eastAsia="Calibri" w:hAnsi="Times New Roman" w:cs="Times New Roman"/>
                <w:sz w:val="24"/>
              </w:rPr>
              <w:t xml:space="preserve"> markets</w:t>
            </w:r>
          </w:p>
        </w:tc>
        <w:tc>
          <w:tcPr>
            <w:tcW w:w="4496" w:type="dxa"/>
          </w:tcPr>
          <w:p w14:paraId="3BBF7661" w14:textId="248E3814" w:rsidR="00F74C5A" w:rsidRPr="004F1B73" w:rsidRDefault="004666BD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Segments and characteristics, consumer behavior and market trends</w:t>
            </w:r>
          </w:p>
        </w:tc>
        <w:tc>
          <w:tcPr>
            <w:tcW w:w="1457" w:type="dxa"/>
          </w:tcPr>
          <w:p w14:paraId="3B2D2F3F" w14:textId="4324EB96" w:rsidR="00F74C5A" w:rsidRPr="004F1B73" w:rsidRDefault="0004506A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F74C5A" w:rsidRPr="004F1B73" w14:paraId="0A37FE71" w14:textId="77777777" w:rsidTr="00835012">
        <w:tc>
          <w:tcPr>
            <w:tcW w:w="971" w:type="dxa"/>
          </w:tcPr>
          <w:p w14:paraId="21DDF79A" w14:textId="77777777" w:rsidR="00F74C5A" w:rsidRPr="00835012" w:rsidRDefault="00F74C5A" w:rsidP="00F74C5A">
            <w:pPr>
              <w:bidi w:val="0"/>
              <w:spacing w:line="360" w:lineRule="auto"/>
              <w:ind w:left="-113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12-13</w:t>
            </w:r>
          </w:p>
        </w:tc>
        <w:tc>
          <w:tcPr>
            <w:tcW w:w="2143" w:type="dxa"/>
          </w:tcPr>
          <w:p w14:paraId="5B7090BB" w14:textId="1A5FFA3F" w:rsidR="00F74C5A" w:rsidRPr="004F1B73" w:rsidRDefault="00F74C5A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International market development in the hospitality</w:t>
            </w:r>
            <w:r w:rsidR="00A34168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</w:rPr>
              <w:t>aviation</w:t>
            </w:r>
            <w:r w:rsidR="00A34168">
              <w:rPr>
                <w:rFonts w:ascii="Times New Roman" w:eastAsia="Calibri" w:hAnsi="Times New Roman" w:cs="Times New Roman"/>
                <w:sz w:val="24"/>
              </w:rPr>
              <w:t xml:space="preserve"> and the cruise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industries</w:t>
            </w:r>
          </w:p>
        </w:tc>
        <w:tc>
          <w:tcPr>
            <w:tcW w:w="4496" w:type="dxa"/>
          </w:tcPr>
          <w:p w14:paraId="086D4235" w14:textId="77777777" w:rsidR="00F74C5A" w:rsidRPr="00C501FD" w:rsidRDefault="00F74C5A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Market analysis, market penetration strategies, market development</w:t>
            </w:r>
          </w:p>
        </w:tc>
        <w:tc>
          <w:tcPr>
            <w:tcW w:w="1457" w:type="dxa"/>
          </w:tcPr>
          <w:p w14:paraId="6291B0C9" w14:textId="7A6EBF9E" w:rsidR="00F74C5A" w:rsidRPr="004F1B73" w:rsidRDefault="00F74C5A" w:rsidP="00F74C5A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</w:tr>
    </w:tbl>
    <w:p w14:paraId="2128EC5A" w14:textId="77777777" w:rsidR="008E6BD6" w:rsidRPr="004F1B73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sz w:val="24"/>
          <w:lang w:bidi="he-IL"/>
        </w:rPr>
      </w:pPr>
    </w:p>
    <w:p w14:paraId="39FFEE1F" w14:textId="77777777" w:rsidR="008E6BD6" w:rsidRPr="004F1B73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4F1B73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Grading scale: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122"/>
        <w:gridCol w:w="3476"/>
      </w:tblGrid>
      <w:tr w:rsidR="008E6BD6" w:rsidRPr="004F1B73" w14:paraId="76B35DBA" w14:textId="77777777" w:rsidTr="00CB2F90">
        <w:tc>
          <w:tcPr>
            <w:tcW w:w="2122" w:type="dxa"/>
          </w:tcPr>
          <w:p w14:paraId="2A5EE24C" w14:textId="77777777" w:rsidR="008E6BD6" w:rsidRPr="004F1B73" w:rsidRDefault="008E6BD6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4F1B73">
              <w:rPr>
                <w:rFonts w:ascii="Times New Roman" w:eastAsia="Calibri" w:hAnsi="Times New Roman" w:cs="Times New Roman"/>
                <w:b/>
                <w:bCs/>
                <w:sz w:val="24"/>
              </w:rPr>
              <w:t>Assignment</w:t>
            </w:r>
          </w:p>
        </w:tc>
        <w:tc>
          <w:tcPr>
            <w:tcW w:w="3476" w:type="dxa"/>
          </w:tcPr>
          <w:p w14:paraId="151C3895" w14:textId="77777777" w:rsidR="008E6BD6" w:rsidRPr="004F1B73" w:rsidRDefault="008E6BD6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4F1B73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Percentage of final grade </w:t>
            </w:r>
          </w:p>
        </w:tc>
      </w:tr>
      <w:tr w:rsidR="008E6BD6" w:rsidRPr="004F1B73" w14:paraId="08AF3C6F" w14:textId="77777777" w:rsidTr="00CB2F90">
        <w:tc>
          <w:tcPr>
            <w:tcW w:w="2122" w:type="dxa"/>
          </w:tcPr>
          <w:p w14:paraId="5A1FB236" w14:textId="77777777" w:rsidR="008E6BD6" w:rsidRPr="004F1B73" w:rsidRDefault="00C501FD" w:rsidP="00DF3CF7">
            <w:pPr>
              <w:tabs>
                <w:tab w:val="right" w:pos="2862"/>
              </w:tabs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Case study presentation</w:t>
            </w:r>
          </w:p>
        </w:tc>
        <w:tc>
          <w:tcPr>
            <w:tcW w:w="3476" w:type="dxa"/>
          </w:tcPr>
          <w:p w14:paraId="0D04B563" w14:textId="68F48DA9" w:rsidR="008E6BD6" w:rsidRPr="004F1B73" w:rsidRDefault="00DE7590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25</w:t>
            </w:r>
            <w:r w:rsidR="008E6BD6" w:rsidRPr="004F1B73">
              <w:rPr>
                <w:rFonts w:ascii="Times New Roman" w:eastAsia="Calibri" w:hAnsi="Times New Roman" w:cs="Times New Roman"/>
                <w:sz w:val="24"/>
              </w:rPr>
              <w:t>%</w:t>
            </w:r>
          </w:p>
        </w:tc>
      </w:tr>
      <w:tr w:rsidR="008E6BD6" w:rsidRPr="004F1B73" w14:paraId="322661E4" w14:textId="77777777" w:rsidTr="00CB2F90">
        <w:tc>
          <w:tcPr>
            <w:tcW w:w="2122" w:type="dxa"/>
          </w:tcPr>
          <w:p w14:paraId="45AE1AE8" w14:textId="77777777" w:rsidR="008E6BD6" w:rsidRPr="004F1B73" w:rsidRDefault="006A1411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Concluding</w:t>
            </w:r>
            <w:r w:rsidR="00034603">
              <w:rPr>
                <w:rFonts w:ascii="Times New Roman" w:eastAsia="Calibri" w:hAnsi="Times New Roman" w:cs="Times New Roman"/>
                <w:sz w:val="24"/>
              </w:rPr>
              <w:t xml:space="preserve"> assignment </w:t>
            </w:r>
          </w:p>
        </w:tc>
        <w:tc>
          <w:tcPr>
            <w:tcW w:w="3476" w:type="dxa"/>
          </w:tcPr>
          <w:p w14:paraId="434B130B" w14:textId="4EF3A176" w:rsidR="008E6BD6" w:rsidRPr="004F1B73" w:rsidRDefault="00C501FD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  <w:r w:rsidR="00DE7590">
              <w:rPr>
                <w:rFonts w:ascii="Times New Roman" w:eastAsia="Calibri" w:hAnsi="Times New Roman" w:cs="Times New Roman"/>
                <w:sz w:val="24"/>
              </w:rPr>
              <w:t>5</w:t>
            </w:r>
            <w:r w:rsidR="008E6BD6" w:rsidRPr="004F1B73">
              <w:rPr>
                <w:rFonts w:ascii="Times New Roman" w:eastAsia="Calibri" w:hAnsi="Times New Roman" w:cs="Times New Roman"/>
                <w:sz w:val="24"/>
              </w:rPr>
              <w:t>%</w:t>
            </w:r>
          </w:p>
        </w:tc>
      </w:tr>
      <w:tr w:rsidR="008E6BD6" w:rsidRPr="004F1B73" w14:paraId="41F9C066" w14:textId="77777777" w:rsidTr="00CB2F90">
        <w:tc>
          <w:tcPr>
            <w:tcW w:w="2122" w:type="dxa"/>
          </w:tcPr>
          <w:p w14:paraId="058639F4" w14:textId="77777777" w:rsidR="008E6BD6" w:rsidRPr="004F1B73" w:rsidRDefault="008E6BD6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4F1B73">
              <w:rPr>
                <w:rFonts w:ascii="Times New Roman" w:eastAsia="Calibri" w:hAnsi="Times New Roman" w:cs="Times New Roman"/>
                <w:b/>
                <w:bCs/>
                <w:sz w:val="24"/>
              </w:rPr>
              <w:t>Total</w:t>
            </w:r>
          </w:p>
        </w:tc>
        <w:tc>
          <w:tcPr>
            <w:tcW w:w="3476" w:type="dxa"/>
          </w:tcPr>
          <w:p w14:paraId="0969FC1E" w14:textId="77777777" w:rsidR="008E6BD6" w:rsidRPr="004F1B73" w:rsidRDefault="008E6BD6" w:rsidP="00DF3CF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4F1B73">
              <w:rPr>
                <w:rFonts w:ascii="Times New Roman" w:eastAsia="Calibri" w:hAnsi="Times New Roman" w:cs="Times New Roman"/>
                <w:b/>
                <w:bCs/>
                <w:sz w:val="24"/>
              </w:rPr>
              <w:t>100%</w:t>
            </w:r>
          </w:p>
        </w:tc>
      </w:tr>
    </w:tbl>
    <w:p w14:paraId="2556D70F" w14:textId="77777777" w:rsidR="008E6BD6" w:rsidRPr="004F1B73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sz w:val="24"/>
          <w:lang w:bidi="he-IL"/>
        </w:rPr>
      </w:pPr>
    </w:p>
    <w:p w14:paraId="0F85114D" w14:textId="77777777" w:rsidR="008E6BD6" w:rsidRPr="001A2838" w:rsidRDefault="008E6BD6" w:rsidP="00DF3CF7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1A2838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Main bibliography:</w:t>
      </w:r>
    </w:p>
    <w:p w14:paraId="7EF568F2" w14:textId="77777777" w:rsidR="00D92DCD" w:rsidRDefault="00D92DCD" w:rsidP="00D92DCD">
      <w:pPr>
        <w:numPr>
          <w:ilvl w:val="0"/>
          <w:numId w:val="8"/>
        </w:numPr>
        <w:bidi w:val="0"/>
        <w:spacing w:before="240" w:line="360" w:lineRule="auto"/>
        <w:contextualSpacing/>
        <w:rPr>
          <w:rFonts w:ascii="Times New Roman" w:eastAsia="Calibri" w:hAnsi="Times New Roman" w:cs="Times New Roman"/>
          <w:sz w:val="24"/>
          <w:lang w:bidi="he-IL"/>
        </w:rPr>
      </w:pP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Kotler, P. Keller. 2012. </w:t>
      </w:r>
      <w:r w:rsidRPr="00C10445">
        <w:rPr>
          <w:rFonts w:ascii="Times New Roman" w:eastAsia="Calibri" w:hAnsi="Times New Roman" w:cs="Times New Roman"/>
          <w:i/>
          <w:iCs/>
          <w:sz w:val="24"/>
          <w:lang w:bidi="he-IL"/>
        </w:rPr>
        <w:t>Marketing Management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 (14</w:t>
      </w:r>
      <w:r w:rsidRPr="00C10445">
        <w:rPr>
          <w:rFonts w:ascii="Times New Roman" w:eastAsia="Calibri" w:hAnsi="Times New Roman" w:cs="Times New Roman"/>
          <w:sz w:val="24"/>
          <w:vertAlign w:val="superscript"/>
          <w:lang w:bidi="he-IL"/>
        </w:rPr>
        <w:t>th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 edition). New Jersey: Prent</w:t>
      </w:r>
      <w:r>
        <w:rPr>
          <w:rFonts w:ascii="Times New Roman" w:eastAsia="Calibri" w:hAnsi="Times New Roman" w:cs="Times New Roman"/>
          <w:sz w:val="24"/>
          <w:lang w:bidi="he-IL"/>
        </w:rPr>
        <w:t>i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ce Hall. Chapter </w:t>
      </w:r>
      <w:r>
        <w:rPr>
          <w:rFonts w:ascii="Times New Roman" w:eastAsia="Calibri" w:hAnsi="Times New Roman" w:cs="Times New Roman"/>
          <w:sz w:val="24"/>
          <w:lang w:bidi="he-IL"/>
        </w:rPr>
        <w:t>17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: </w:t>
      </w:r>
      <w:r>
        <w:rPr>
          <w:rFonts w:ascii="Times New Roman" w:eastAsia="Calibri" w:hAnsi="Times New Roman" w:cs="Times New Roman"/>
          <w:sz w:val="24"/>
          <w:lang w:bidi="he-IL"/>
        </w:rPr>
        <w:t>Designing and managing integrated marketing communications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, pp. 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474-494. 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 </w:t>
      </w:r>
    </w:p>
    <w:p w14:paraId="3398C375" w14:textId="77777777" w:rsidR="009C1AD7" w:rsidRDefault="009C1AD7" w:rsidP="00ED7E05">
      <w:pPr>
        <w:numPr>
          <w:ilvl w:val="0"/>
          <w:numId w:val="8"/>
        </w:numPr>
        <w:bidi w:val="0"/>
        <w:spacing w:before="240" w:line="360" w:lineRule="auto"/>
        <w:contextualSpacing/>
        <w:rPr>
          <w:rFonts w:ascii="Times New Roman" w:eastAsia="Calibri" w:hAnsi="Times New Roman" w:cs="Times New Roman"/>
          <w:sz w:val="24"/>
          <w:lang w:bidi="he-IL"/>
        </w:rPr>
      </w:pPr>
      <w:r w:rsidRPr="009C1AD7">
        <w:rPr>
          <w:rFonts w:ascii="Times New Roman" w:eastAsia="Calibri" w:hAnsi="Times New Roman" w:cs="Times New Roman"/>
          <w:sz w:val="24"/>
          <w:lang w:bidi="he-IL"/>
        </w:rPr>
        <w:t xml:space="preserve">European Travel Commission (2021). Monitoring Sentiment for Domestic and Intra-European Travel. Brussels: European Travel Commission. </w:t>
      </w:r>
    </w:p>
    <w:p w14:paraId="5E039E04" w14:textId="77777777" w:rsidR="00570F16" w:rsidRPr="00570F16" w:rsidRDefault="00570F16" w:rsidP="00570F16">
      <w:pPr>
        <w:numPr>
          <w:ilvl w:val="0"/>
          <w:numId w:val="8"/>
        </w:numPr>
        <w:bidi w:val="0"/>
        <w:spacing w:before="240" w:line="360" w:lineRule="auto"/>
        <w:contextualSpacing/>
        <w:rPr>
          <w:rFonts w:ascii="Times New Roman" w:eastAsia="Calibri" w:hAnsi="Times New Roman" w:cs="Times New Roman"/>
          <w:sz w:val="24"/>
          <w:lang w:bidi="he-IL"/>
        </w:rPr>
      </w:pPr>
      <w:r>
        <w:rPr>
          <w:rFonts w:ascii="Times New Roman" w:eastAsia="Calibri" w:hAnsi="Times New Roman" w:cs="Times New Roman"/>
          <w:sz w:val="24"/>
          <w:lang w:bidi="he-IL"/>
        </w:rPr>
        <w:t>Marketing personas guide:</w:t>
      </w:r>
      <w:r>
        <w:rPr>
          <w:rFonts w:ascii="Times New Roman" w:eastAsia="Calibri" w:hAnsi="Times New Roman" w:cs="Times New Roman"/>
          <w:sz w:val="24"/>
          <w:lang w:bidi="he-IL"/>
        </w:rPr>
        <w:br/>
      </w:r>
      <w:r w:rsidRPr="00570F16">
        <w:rPr>
          <w:rFonts w:ascii="Times New Roman" w:eastAsia="Calibri" w:hAnsi="Times New Roman" w:cs="Times New Roman"/>
          <w:sz w:val="24"/>
          <w:lang w:bidi="he-IL"/>
        </w:rPr>
        <w:t>https://player.fm/series/the-science-of-social-media-2391656/the-complete-actionable-guide-to-marketing-personas</w:t>
      </w:r>
    </w:p>
    <w:p w14:paraId="6AFAA388" w14:textId="1DB8777C" w:rsidR="00D92DCD" w:rsidRPr="00570F16" w:rsidRDefault="00570F16" w:rsidP="00441B45">
      <w:pPr>
        <w:numPr>
          <w:ilvl w:val="0"/>
          <w:numId w:val="8"/>
        </w:numPr>
        <w:bidi w:val="0"/>
        <w:spacing w:before="240" w:line="360" w:lineRule="auto"/>
        <w:contextualSpacing/>
        <w:rPr>
          <w:rFonts w:ascii="Times New Roman" w:eastAsia="Calibri" w:hAnsi="Times New Roman" w:cs="Times New Roman"/>
          <w:sz w:val="24"/>
          <w:lang w:bidi="he-IL"/>
        </w:rPr>
      </w:pPr>
      <w:r w:rsidRPr="00570F16">
        <w:rPr>
          <w:rFonts w:ascii="Times New Roman" w:eastAsia="Calibri" w:hAnsi="Times New Roman" w:cs="Times New Roman"/>
          <w:sz w:val="24"/>
          <w:lang w:bidi="he-IL"/>
        </w:rPr>
        <w:lastRenderedPageBreak/>
        <w:t xml:space="preserve"> </w:t>
      </w:r>
      <w:r w:rsidR="00D92DCD" w:rsidRPr="00570F16">
        <w:rPr>
          <w:rFonts w:ascii="Times New Roman" w:eastAsia="Calibri" w:hAnsi="Times New Roman" w:cs="Times New Roman"/>
          <w:sz w:val="24"/>
          <w:lang w:bidi="he-IL"/>
        </w:rPr>
        <w:t xml:space="preserve">Kotler, P. Keller. 2012. </w:t>
      </w:r>
      <w:r w:rsidR="00D92DCD" w:rsidRPr="00570F16">
        <w:rPr>
          <w:rFonts w:ascii="Times New Roman" w:eastAsia="Calibri" w:hAnsi="Times New Roman" w:cs="Times New Roman"/>
          <w:i/>
          <w:iCs/>
          <w:sz w:val="24"/>
          <w:lang w:bidi="he-IL"/>
        </w:rPr>
        <w:t>Marketing Management</w:t>
      </w:r>
      <w:r w:rsidR="00D92DCD" w:rsidRPr="00570F16">
        <w:rPr>
          <w:rFonts w:ascii="Times New Roman" w:eastAsia="Calibri" w:hAnsi="Times New Roman" w:cs="Times New Roman"/>
          <w:sz w:val="24"/>
          <w:lang w:bidi="he-IL"/>
        </w:rPr>
        <w:t xml:space="preserve"> (14</w:t>
      </w:r>
      <w:r w:rsidR="00D92DCD" w:rsidRPr="00570F16">
        <w:rPr>
          <w:rFonts w:ascii="Times New Roman" w:eastAsia="Calibri" w:hAnsi="Times New Roman" w:cs="Times New Roman"/>
          <w:sz w:val="24"/>
          <w:vertAlign w:val="superscript"/>
          <w:lang w:bidi="he-IL"/>
        </w:rPr>
        <w:t>th</w:t>
      </w:r>
      <w:r w:rsidR="00D92DCD" w:rsidRPr="00570F16">
        <w:rPr>
          <w:rFonts w:ascii="Times New Roman" w:eastAsia="Calibri" w:hAnsi="Times New Roman" w:cs="Times New Roman"/>
          <w:sz w:val="24"/>
          <w:lang w:bidi="he-IL"/>
        </w:rPr>
        <w:t xml:space="preserve"> edition). New Jersey: Prentice Hall. Chapter 11: Competitive dynamics, pp. 298-308.</w:t>
      </w:r>
    </w:p>
    <w:p w14:paraId="2C607BFD" w14:textId="77777777" w:rsidR="00D92DCD" w:rsidRDefault="00A83272" w:rsidP="00A83272">
      <w:pPr>
        <w:numPr>
          <w:ilvl w:val="0"/>
          <w:numId w:val="8"/>
        </w:numPr>
        <w:bidi w:val="0"/>
        <w:spacing w:before="240" w:line="360" w:lineRule="auto"/>
        <w:contextualSpacing/>
        <w:rPr>
          <w:rFonts w:ascii="Times New Roman" w:eastAsia="Calibri" w:hAnsi="Times New Roman" w:cs="Times New Roman"/>
          <w:sz w:val="24"/>
          <w:lang w:bidi="he-IL"/>
        </w:rPr>
      </w:pPr>
      <w:r>
        <w:rPr>
          <w:rFonts w:ascii="Times New Roman" w:eastAsia="Calibri" w:hAnsi="Times New Roman" w:cs="Times New Roman"/>
          <w:sz w:val="24"/>
          <w:lang w:bidi="he-IL"/>
        </w:rPr>
        <w:t xml:space="preserve">Tourism Australia (2017). Tourism Australia corporate plan: 2017-2021. </w:t>
      </w:r>
      <w:hyperlink r:id="rId7" w:history="1">
        <w:r w:rsidRPr="00597941">
          <w:rPr>
            <w:rStyle w:val="Hyperlink"/>
            <w:rFonts w:ascii="Times New Roman" w:eastAsia="Calibri" w:hAnsi="Times New Roman" w:cs="Times New Roman"/>
            <w:sz w:val="24"/>
            <w:lang w:bidi="he-IL"/>
          </w:rPr>
          <w:t>http://www.tourism.australia.com/content/dam/assets/document/1/6/x/6/a/2002546.pdf</w:t>
        </w:r>
      </w:hyperlink>
      <w:r>
        <w:rPr>
          <w:rFonts w:ascii="Times New Roman" w:eastAsia="Calibri" w:hAnsi="Times New Roman" w:cs="Times New Roman"/>
          <w:sz w:val="24"/>
          <w:lang w:bidi="he-IL"/>
        </w:rPr>
        <w:t xml:space="preserve"> </w:t>
      </w:r>
    </w:p>
    <w:p w14:paraId="0C815BD3" w14:textId="77777777" w:rsidR="00D92DCD" w:rsidRDefault="00D92DCD" w:rsidP="00D92DCD">
      <w:pPr>
        <w:numPr>
          <w:ilvl w:val="0"/>
          <w:numId w:val="8"/>
        </w:numPr>
        <w:bidi w:val="0"/>
        <w:spacing w:before="240" w:line="360" w:lineRule="auto"/>
        <w:contextualSpacing/>
        <w:rPr>
          <w:rFonts w:ascii="Times New Roman" w:eastAsia="Calibri" w:hAnsi="Times New Roman" w:cs="Times New Roman"/>
          <w:sz w:val="24"/>
          <w:lang w:bidi="he-IL"/>
        </w:rPr>
      </w:pPr>
      <w:r>
        <w:rPr>
          <w:rFonts w:ascii="Times New Roman" w:eastAsia="Calibri" w:hAnsi="Times New Roman" w:cs="Times New Roman"/>
          <w:sz w:val="24"/>
          <w:lang w:bidi="he-IL"/>
        </w:rPr>
        <w:t xml:space="preserve">Egan, J. (2019). </w:t>
      </w:r>
      <w:r w:rsidRPr="00C10445">
        <w:rPr>
          <w:rFonts w:ascii="Times New Roman" w:eastAsia="Calibri" w:hAnsi="Times New Roman" w:cs="Times New Roman"/>
          <w:i/>
          <w:iCs/>
          <w:sz w:val="24"/>
          <w:lang w:bidi="he-IL"/>
        </w:rPr>
        <w:t>Marketing communications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 (2</w:t>
      </w:r>
      <w:r w:rsidRPr="006D1B0D">
        <w:rPr>
          <w:rFonts w:ascii="Times New Roman" w:eastAsia="Calibri" w:hAnsi="Times New Roman" w:cs="Times New Roman"/>
          <w:sz w:val="24"/>
          <w:vertAlign w:val="superscript"/>
          <w:lang w:bidi="he-IL"/>
        </w:rPr>
        <w:t>nd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 edition). London: Sage. Chapter 20: global marketing communications, pp. 359-370.</w:t>
      </w:r>
    </w:p>
    <w:p w14:paraId="59AC68FF" w14:textId="77777777" w:rsidR="008B0366" w:rsidRDefault="00034603" w:rsidP="00835012">
      <w:pPr>
        <w:numPr>
          <w:ilvl w:val="0"/>
          <w:numId w:val="8"/>
        </w:numPr>
        <w:bidi w:val="0"/>
        <w:spacing w:before="240" w:line="360" w:lineRule="auto"/>
        <w:contextualSpacing/>
        <w:rPr>
          <w:rFonts w:ascii="Times New Roman" w:eastAsia="Calibri" w:hAnsi="Times New Roman" w:cs="Times New Roman"/>
          <w:sz w:val="24"/>
          <w:lang w:bidi="he-IL"/>
        </w:rPr>
      </w:pPr>
      <w:r w:rsidRPr="00835012">
        <w:rPr>
          <w:rFonts w:asciiTheme="majorBidi" w:eastAsia="Calibri" w:hAnsiTheme="majorBidi" w:cstheme="majorBidi"/>
          <w:sz w:val="24"/>
          <w:lang w:bidi="he-IL"/>
        </w:rPr>
        <w:t>Visit Britain (2018</w:t>
      </w:r>
      <w:r w:rsidR="006A1411" w:rsidRPr="00835012">
        <w:rPr>
          <w:rFonts w:asciiTheme="majorBidi" w:eastAsia="Calibri" w:hAnsiTheme="majorBidi" w:cstheme="majorBidi"/>
          <w:sz w:val="24"/>
          <w:lang w:bidi="he-IL"/>
        </w:rPr>
        <w:t xml:space="preserve">). </w:t>
      </w:r>
      <w:r w:rsidR="006A1411" w:rsidRPr="00835012">
        <w:rPr>
          <w:rFonts w:asciiTheme="majorBidi" w:eastAsia="Calibri" w:hAnsiTheme="majorBidi" w:cstheme="majorBidi"/>
          <w:i/>
          <w:iCs/>
          <w:sz w:val="24"/>
          <w:lang w:bidi="he-IL"/>
        </w:rPr>
        <w:t>China: Market and Trade Profile</w:t>
      </w:r>
      <w:r w:rsidRPr="00835012">
        <w:rPr>
          <w:rFonts w:asciiTheme="majorBidi" w:eastAsia="Calibri" w:hAnsiTheme="majorBidi" w:cstheme="majorBidi"/>
          <w:sz w:val="24"/>
          <w:lang w:bidi="he-IL"/>
        </w:rPr>
        <w:t>. Published 1 November on:</w:t>
      </w:r>
      <w:r w:rsidRPr="00835012">
        <w:rPr>
          <w:rFonts w:asciiTheme="majorBidi" w:hAnsiTheme="majorBidi" w:cstheme="majorBidi"/>
          <w:sz w:val="24"/>
          <w:lang w:bidi="he-IL"/>
        </w:rPr>
        <w:t xml:space="preserve"> </w:t>
      </w:r>
      <w:hyperlink r:id="rId8" w:history="1">
        <w:r w:rsidRPr="00835012">
          <w:rPr>
            <w:rStyle w:val="Hyperlink"/>
            <w:rFonts w:asciiTheme="majorBidi" w:hAnsiTheme="majorBidi" w:cstheme="majorBidi"/>
            <w:sz w:val="24"/>
            <w:lang w:bidi="he-IL"/>
          </w:rPr>
          <w:t>https://www.visitbritain.org/sites/default/files/vb-corporate/markets/visitbritain_marketprofile_china_nov2018.pdf</w:t>
        </w:r>
      </w:hyperlink>
      <w:r w:rsidRPr="00835012">
        <w:rPr>
          <w:rFonts w:asciiTheme="majorBidi" w:hAnsiTheme="majorBidi" w:cstheme="majorBidi"/>
          <w:sz w:val="24"/>
          <w:lang w:bidi="he-IL"/>
        </w:rPr>
        <w:t xml:space="preserve"> </w:t>
      </w:r>
    </w:p>
    <w:p w14:paraId="4644D315" w14:textId="77777777" w:rsidR="000034A0" w:rsidRDefault="00AE0E58" w:rsidP="00AE0E58">
      <w:pPr>
        <w:numPr>
          <w:ilvl w:val="0"/>
          <w:numId w:val="8"/>
        </w:numPr>
        <w:bidi w:val="0"/>
        <w:spacing w:before="240" w:line="360" w:lineRule="auto"/>
        <w:contextualSpacing/>
        <w:rPr>
          <w:rFonts w:ascii="Times New Roman" w:eastAsia="Calibri" w:hAnsi="Times New Roman" w:cs="Times New Roman"/>
          <w:sz w:val="24"/>
          <w:lang w:bidi="he-IL"/>
        </w:rPr>
      </w:pPr>
      <w:r>
        <w:rPr>
          <w:rFonts w:ascii="Times New Roman" w:eastAsia="Calibri" w:hAnsi="Times New Roman" w:cs="Times New Roman"/>
          <w:sz w:val="24"/>
          <w:lang w:bidi="he-IL"/>
        </w:rPr>
        <w:t xml:space="preserve">PWC (2018). </w:t>
      </w:r>
      <w:r w:rsidRPr="00AE0E58">
        <w:rPr>
          <w:rFonts w:ascii="Times New Roman" w:eastAsia="Calibri" w:hAnsi="Times New Roman" w:cs="Times New Roman"/>
          <w:i/>
          <w:iCs/>
          <w:sz w:val="24"/>
        </w:rPr>
        <w:t>Best placed to grow? European cities hotel forecast for 2018 and 2019</w:t>
      </w:r>
      <w:r>
        <w:rPr>
          <w:rFonts w:ascii="Times New Roman" w:eastAsia="Calibri" w:hAnsi="Times New Roman" w:cs="Times New Roman"/>
          <w:sz w:val="24"/>
        </w:rPr>
        <w:t xml:space="preserve">. </w:t>
      </w:r>
      <w:hyperlink r:id="rId9" w:history="1">
        <w:r w:rsidRPr="00597941">
          <w:rPr>
            <w:rStyle w:val="Hyperlink"/>
            <w:rFonts w:ascii="Times New Roman" w:eastAsia="Calibri" w:hAnsi="Times New Roman" w:cs="Times New Roman"/>
            <w:sz w:val="24"/>
          </w:rPr>
          <w:t>https://www.pwc.com/gx/en/hospitality-leisure/assets/european-cities-hotel-forecast-2018-2019.pdf</w:t>
        </w:r>
      </w:hyperlink>
      <w:r>
        <w:rPr>
          <w:rFonts w:ascii="Times New Roman" w:eastAsia="Calibri" w:hAnsi="Times New Roman" w:cs="Times New Roman"/>
          <w:sz w:val="24"/>
        </w:rPr>
        <w:t xml:space="preserve"> </w:t>
      </w:r>
    </w:p>
    <w:p w14:paraId="59629B4D" w14:textId="77777777" w:rsidR="00AE0E58" w:rsidRPr="00835012" w:rsidRDefault="00AE0E58" w:rsidP="00AE0E58">
      <w:pPr>
        <w:numPr>
          <w:ilvl w:val="0"/>
          <w:numId w:val="8"/>
        </w:numPr>
        <w:bidi w:val="0"/>
        <w:spacing w:before="240" w:line="360" w:lineRule="auto"/>
        <w:contextualSpacing/>
        <w:rPr>
          <w:rFonts w:ascii="Times New Roman" w:eastAsia="Calibri" w:hAnsi="Times New Roman" w:cs="Times New Roman"/>
          <w:sz w:val="24"/>
          <w:lang w:bidi="he-IL"/>
        </w:rPr>
      </w:pPr>
      <w:r>
        <w:rPr>
          <w:rFonts w:ascii="Times New Roman" w:eastAsia="Calibri" w:hAnsi="Times New Roman" w:cs="Times New Roman"/>
          <w:sz w:val="24"/>
          <w:lang w:bidi="he-IL"/>
        </w:rPr>
        <w:t xml:space="preserve">Horwath HTL (2019). </w:t>
      </w:r>
      <w:r w:rsidRPr="00AE0E58">
        <w:rPr>
          <w:rFonts w:ascii="Times New Roman" w:eastAsia="Calibri" w:hAnsi="Times New Roman" w:cs="Times New Roman"/>
          <w:i/>
          <w:iCs/>
          <w:sz w:val="24"/>
        </w:rPr>
        <w:t>European Chains &amp; Hotels Report 2019</w:t>
      </w:r>
      <w:r>
        <w:rPr>
          <w:rFonts w:ascii="Times New Roman" w:eastAsia="Calibri" w:hAnsi="Times New Roman" w:cs="Times New Roman"/>
          <w:sz w:val="24"/>
        </w:rPr>
        <w:t xml:space="preserve">. </w:t>
      </w:r>
      <w:hyperlink r:id="rId10" w:history="1">
        <w:r w:rsidRPr="00597941">
          <w:rPr>
            <w:rStyle w:val="Hyperlink"/>
            <w:rFonts w:ascii="Times New Roman" w:eastAsia="Calibri" w:hAnsi="Times New Roman" w:cs="Times New Roman"/>
            <w:sz w:val="24"/>
          </w:rPr>
          <w:t>https://corporate.cms-horwathhtl.com/wp-content/uploads/sites/2/2019/03/HTL_2019_EU_CHAINS-2.pdf</w:t>
        </w:r>
      </w:hyperlink>
      <w:r>
        <w:rPr>
          <w:rFonts w:ascii="Times New Roman" w:eastAsia="Calibri" w:hAnsi="Times New Roman" w:cs="Times New Roman"/>
          <w:sz w:val="24"/>
        </w:rPr>
        <w:t xml:space="preserve"> </w:t>
      </w:r>
    </w:p>
    <w:p w14:paraId="36ECCE89" w14:textId="77777777" w:rsidR="00422373" w:rsidRDefault="00422373" w:rsidP="00DF3CF7">
      <w:pPr>
        <w:bidi w:val="0"/>
        <w:spacing w:line="360" w:lineRule="auto"/>
        <w:rPr>
          <w:rFonts w:ascii="Arial"/>
          <w:sz w:val="24"/>
          <w:lang w:bidi="he-IL"/>
        </w:rPr>
      </w:pPr>
    </w:p>
    <w:p w14:paraId="35BC3762" w14:textId="77777777" w:rsidR="00C501FD" w:rsidRPr="00C84A40" w:rsidRDefault="00C501FD" w:rsidP="00422373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C857B3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 xml:space="preserve">Secondary </w:t>
      </w:r>
      <w:r w:rsidRPr="000E1F1E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bibliography</w:t>
      </w:r>
      <w:r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:</w:t>
      </w:r>
    </w:p>
    <w:p w14:paraId="10A58DBC" w14:textId="77777777" w:rsidR="007824B2" w:rsidRPr="007824B2" w:rsidRDefault="007824B2" w:rsidP="007824B2">
      <w:pPr>
        <w:pStyle w:val="ListParagraph"/>
        <w:numPr>
          <w:ilvl w:val="0"/>
          <w:numId w:val="9"/>
        </w:numPr>
        <w:bidi w:val="0"/>
        <w:spacing w:line="360" w:lineRule="auto"/>
        <w:rPr>
          <w:rFonts w:ascii="Times New Roman" w:eastAsia="Times New Roman" w:hAnsi="Times New Roman" w:cs="Times New Roman"/>
          <w:sz w:val="24"/>
          <w:lang w:bidi="he-IL"/>
        </w:rPr>
      </w:pPr>
      <w:r w:rsidRPr="00AE0E58">
        <w:rPr>
          <w:rFonts w:ascii="Times New Roman" w:eastAsia="Times New Roman" w:hAnsi="Times New Roman" w:cs="Times New Roman"/>
          <w:sz w:val="24"/>
          <w:lang w:bidi="he-IL"/>
        </w:rPr>
        <w:t xml:space="preserve">Vellas, F. (2016). </w:t>
      </w:r>
      <w:r w:rsidRPr="00AE0E58">
        <w:rPr>
          <w:rFonts w:ascii="Times New Roman" w:eastAsia="Times New Roman" w:hAnsi="Times New Roman" w:cs="Times New Roman"/>
          <w:i/>
          <w:iCs/>
          <w:sz w:val="24"/>
          <w:lang w:bidi="he-IL"/>
        </w:rPr>
        <w:t>The international marketing of travel and tourism: A strategic approach</w:t>
      </w:r>
      <w:r w:rsidRPr="00AE0E58">
        <w:rPr>
          <w:rFonts w:ascii="Times New Roman" w:eastAsia="Times New Roman" w:hAnsi="Times New Roman" w:cs="Times New Roman"/>
          <w:sz w:val="24"/>
          <w:lang w:bidi="he-IL"/>
        </w:rPr>
        <w:t>. Macmillan International Higher Education.</w:t>
      </w:r>
    </w:p>
    <w:p w14:paraId="3A3B24B0" w14:textId="77777777" w:rsidR="00AE0E58" w:rsidRPr="00AE0E58" w:rsidRDefault="00AE0E58" w:rsidP="007824B2">
      <w:pPr>
        <w:pStyle w:val="ListParagraph"/>
        <w:numPr>
          <w:ilvl w:val="0"/>
          <w:numId w:val="9"/>
        </w:numPr>
        <w:bidi w:val="0"/>
        <w:spacing w:line="360" w:lineRule="auto"/>
        <w:rPr>
          <w:rFonts w:ascii="Times New Roman" w:eastAsia="Times New Roman" w:hAnsi="Times New Roman" w:cs="Times New Roman"/>
          <w:sz w:val="24"/>
          <w:lang w:bidi="he-IL"/>
        </w:rPr>
      </w:pPr>
      <w:r w:rsidRPr="00AE0E58">
        <w:rPr>
          <w:rFonts w:ascii="Times New Roman" w:eastAsia="Times New Roman" w:hAnsi="Times New Roman" w:cs="Times New Roman"/>
          <w:sz w:val="24"/>
          <w:lang w:bidi="he-IL"/>
        </w:rPr>
        <w:t xml:space="preserve">De Mooij, M. (2018). </w:t>
      </w:r>
      <w:r w:rsidRPr="00AE0E58">
        <w:rPr>
          <w:rFonts w:ascii="Times New Roman" w:eastAsia="Times New Roman" w:hAnsi="Times New Roman" w:cs="Times New Roman"/>
          <w:i/>
          <w:iCs/>
          <w:sz w:val="24"/>
          <w:lang w:bidi="he-IL"/>
        </w:rPr>
        <w:t>Global marketing and advertising: Understanding cultural paradoxes</w:t>
      </w:r>
      <w:r w:rsidRPr="00AE0E58">
        <w:rPr>
          <w:rFonts w:ascii="Times New Roman" w:eastAsia="Times New Roman" w:hAnsi="Times New Roman" w:cs="Times New Roman"/>
          <w:sz w:val="24"/>
          <w:lang w:bidi="he-IL"/>
        </w:rPr>
        <w:t>. SAGE Publications Limited.</w:t>
      </w:r>
    </w:p>
    <w:p w14:paraId="09FB410B" w14:textId="77777777" w:rsidR="00AE0E58" w:rsidRPr="00AE0E58" w:rsidRDefault="00AE0E58" w:rsidP="007824B2">
      <w:pPr>
        <w:pStyle w:val="ListParagraph"/>
        <w:numPr>
          <w:ilvl w:val="0"/>
          <w:numId w:val="9"/>
        </w:numPr>
        <w:bidi w:val="0"/>
        <w:spacing w:line="360" w:lineRule="auto"/>
        <w:rPr>
          <w:rFonts w:ascii="Times New Roman" w:eastAsia="Times New Roman" w:hAnsi="Times New Roman" w:cs="Times New Roman"/>
          <w:sz w:val="24"/>
          <w:lang w:bidi="he-IL"/>
        </w:rPr>
      </w:pPr>
      <w:r w:rsidRPr="00AE0E58">
        <w:rPr>
          <w:rFonts w:ascii="Times New Roman" w:eastAsia="Times New Roman" w:hAnsi="Times New Roman" w:cs="Times New Roman"/>
          <w:sz w:val="24"/>
          <w:lang w:bidi="he-IL"/>
        </w:rPr>
        <w:t xml:space="preserve">Zimmerman, A., &amp; Blythe, J. (2017). </w:t>
      </w:r>
      <w:r w:rsidRPr="00AE0E58">
        <w:rPr>
          <w:rFonts w:ascii="Times New Roman" w:eastAsia="Times New Roman" w:hAnsi="Times New Roman" w:cs="Times New Roman"/>
          <w:i/>
          <w:iCs/>
          <w:sz w:val="24"/>
          <w:lang w:bidi="he-IL"/>
        </w:rPr>
        <w:t>Business to business marketing management: A global perspective</w:t>
      </w:r>
      <w:r w:rsidRPr="00AE0E58">
        <w:rPr>
          <w:rFonts w:ascii="Times New Roman" w:eastAsia="Times New Roman" w:hAnsi="Times New Roman" w:cs="Times New Roman"/>
          <w:sz w:val="24"/>
          <w:lang w:bidi="he-IL"/>
        </w:rPr>
        <w:t>. Routledge.</w:t>
      </w:r>
    </w:p>
    <w:p w14:paraId="06FAF2F4" w14:textId="77777777" w:rsidR="00AE0E58" w:rsidRDefault="00AE0E58" w:rsidP="007824B2">
      <w:pPr>
        <w:pStyle w:val="ListParagraph"/>
        <w:numPr>
          <w:ilvl w:val="0"/>
          <w:numId w:val="9"/>
        </w:numPr>
        <w:bidi w:val="0"/>
        <w:spacing w:line="360" w:lineRule="auto"/>
        <w:rPr>
          <w:rFonts w:ascii="Times New Roman" w:eastAsia="Times New Roman" w:hAnsi="Times New Roman" w:cs="Times New Roman"/>
          <w:sz w:val="24"/>
          <w:lang w:bidi="he-IL"/>
        </w:rPr>
      </w:pPr>
      <w:r w:rsidRPr="00AE0E58">
        <w:rPr>
          <w:rFonts w:ascii="Times New Roman" w:eastAsia="Times New Roman" w:hAnsi="Times New Roman" w:cs="Times New Roman"/>
          <w:sz w:val="24"/>
          <w:lang w:bidi="he-IL"/>
        </w:rPr>
        <w:t xml:space="preserve">Moutinho, L., &amp; Vargas-Sanchez, A. (Eds.). (2018). </w:t>
      </w:r>
      <w:r w:rsidR="007824B2">
        <w:rPr>
          <w:rFonts w:ascii="Times New Roman" w:eastAsia="Times New Roman" w:hAnsi="Times New Roman" w:cs="Times New Roman"/>
          <w:i/>
          <w:iCs/>
          <w:sz w:val="24"/>
          <w:lang w:bidi="he-IL"/>
        </w:rPr>
        <w:t>Strategic Management in Tourism</w:t>
      </w:r>
      <w:r w:rsidRPr="00AE0E58">
        <w:rPr>
          <w:rFonts w:ascii="Times New Roman" w:eastAsia="Times New Roman" w:hAnsi="Times New Roman" w:cs="Times New Roman"/>
          <w:sz w:val="24"/>
          <w:lang w:bidi="he-IL"/>
        </w:rPr>
        <w:t>. Cabi.</w:t>
      </w:r>
    </w:p>
    <w:p w14:paraId="644737B5" w14:textId="42DD9415" w:rsidR="00C501FD" w:rsidRDefault="007824B2" w:rsidP="007824B2">
      <w:pPr>
        <w:pStyle w:val="ListParagraph"/>
        <w:numPr>
          <w:ilvl w:val="0"/>
          <w:numId w:val="9"/>
        </w:numPr>
        <w:bidi w:val="0"/>
        <w:spacing w:line="360" w:lineRule="auto"/>
        <w:rPr>
          <w:rFonts w:ascii="Times New Roman" w:eastAsia="Times New Roman" w:hAnsi="Times New Roman" w:cs="Times New Roman"/>
          <w:sz w:val="24"/>
          <w:lang w:bidi="he-IL"/>
        </w:rPr>
      </w:pPr>
      <w:r w:rsidRPr="007824B2">
        <w:rPr>
          <w:rFonts w:ascii="Times New Roman" w:eastAsia="Times New Roman" w:hAnsi="Times New Roman" w:cs="Times New Roman"/>
          <w:sz w:val="24"/>
          <w:lang w:bidi="he-IL"/>
        </w:rPr>
        <w:t xml:space="preserve">Kotler, P. Keller. 2012. </w:t>
      </w:r>
      <w:r w:rsidRPr="007824B2">
        <w:rPr>
          <w:rFonts w:ascii="Times New Roman" w:eastAsia="Times New Roman" w:hAnsi="Times New Roman" w:cs="Times New Roman"/>
          <w:i/>
          <w:iCs/>
          <w:sz w:val="24"/>
          <w:lang w:bidi="he-IL"/>
        </w:rPr>
        <w:t>Marketing Management</w:t>
      </w:r>
      <w:r w:rsidRPr="007824B2">
        <w:rPr>
          <w:rFonts w:ascii="Times New Roman" w:eastAsia="Times New Roman" w:hAnsi="Times New Roman" w:cs="Times New Roman"/>
          <w:sz w:val="24"/>
          <w:lang w:bidi="he-IL"/>
        </w:rPr>
        <w:t xml:space="preserve"> (14th edition). New Jersey: Prentice Hall. Chapter 8: Identifying market segments and targets, pp. 212-230. </w:t>
      </w:r>
    </w:p>
    <w:p w14:paraId="4986B262" w14:textId="77777777" w:rsidR="00570F16" w:rsidRPr="00570F16" w:rsidRDefault="00570F16" w:rsidP="00570F16">
      <w:pPr>
        <w:bidi w:val="0"/>
        <w:spacing w:line="360" w:lineRule="auto"/>
        <w:rPr>
          <w:rFonts w:ascii="Times New Roman" w:eastAsia="Times New Roman" w:hAnsi="Times New Roman" w:cs="Times New Roman"/>
          <w:sz w:val="24"/>
          <w:lang w:bidi="he-IL"/>
        </w:rPr>
      </w:pPr>
    </w:p>
    <w:sectPr w:rsidR="00570F16" w:rsidRPr="00570F16" w:rsidSect="008350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418" w:bottom="1701" w:left="141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6A53E6" w14:textId="77777777" w:rsidR="00B07212" w:rsidRDefault="00B07212" w:rsidP="00C361D8">
      <w:r>
        <w:separator/>
      </w:r>
    </w:p>
  </w:endnote>
  <w:endnote w:type="continuationSeparator" w:id="0">
    <w:p w14:paraId="6C503B9B" w14:textId="77777777" w:rsidR="00B07212" w:rsidRDefault="00B07212" w:rsidP="00C3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1F655" w14:textId="77777777" w:rsidR="00C7407F" w:rsidRDefault="00C740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CE854" w14:textId="77777777" w:rsidR="00367BC2" w:rsidRDefault="00C3106B">
    <w:pPr>
      <w:pStyle w:val="Footer"/>
    </w:pPr>
    <w:r>
      <w:rPr>
        <w:noProof/>
        <w:lang w:bidi="he-IL"/>
      </w:rPr>
      <w:drawing>
        <wp:anchor distT="0" distB="0" distL="114300" distR="114300" simplePos="0" relativeHeight="251663360" behindDoc="1" locked="0" layoutInCell="1" allowOverlap="1" wp14:anchorId="4100D21D" wp14:editId="57896E36">
          <wp:simplePos x="0" y="0"/>
          <wp:positionH relativeFrom="column">
            <wp:posOffset>-1217930</wp:posOffset>
          </wp:positionH>
          <wp:positionV relativeFrom="paragraph">
            <wp:posOffset>-329416</wp:posOffset>
          </wp:positionV>
          <wp:extent cx="7722118" cy="1097883"/>
          <wp:effectExtent l="0" t="0" r="0" b="7620"/>
          <wp:wrapNone/>
          <wp:docPr id="7" name="תמונה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2118" cy="1097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B9C83E" w14:textId="77777777" w:rsidR="00C361D8" w:rsidRDefault="00C361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54098" w14:textId="77777777" w:rsidR="00C7407F" w:rsidRDefault="00C740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7D4F2" w14:textId="77777777" w:rsidR="00B07212" w:rsidRDefault="00B07212" w:rsidP="00C361D8">
      <w:r>
        <w:separator/>
      </w:r>
    </w:p>
  </w:footnote>
  <w:footnote w:type="continuationSeparator" w:id="0">
    <w:p w14:paraId="3AC2938C" w14:textId="77777777" w:rsidR="00B07212" w:rsidRDefault="00B07212" w:rsidP="00C36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92BD8C" w14:textId="77777777" w:rsidR="00C7407F" w:rsidRDefault="00C740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84074" w14:textId="77777777" w:rsidR="00C3106B" w:rsidRDefault="00C3106B">
    <w:pPr>
      <w:pStyle w:val="Header"/>
    </w:pPr>
    <w:r>
      <w:rPr>
        <w:noProof/>
        <w:lang w:bidi="he-IL"/>
      </w:rPr>
      <w:drawing>
        <wp:anchor distT="0" distB="0" distL="114300" distR="114300" simplePos="0" relativeHeight="251662336" behindDoc="1" locked="0" layoutInCell="1" allowOverlap="1" wp14:anchorId="2DBA2C21" wp14:editId="5A3BBE4F">
          <wp:simplePos x="0" y="0"/>
          <wp:positionH relativeFrom="page">
            <wp:posOffset>-190500</wp:posOffset>
          </wp:positionH>
          <wp:positionV relativeFrom="paragraph">
            <wp:posOffset>-802005</wp:posOffset>
          </wp:positionV>
          <wp:extent cx="7015645" cy="1413139"/>
          <wp:effectExtent l="0" t="0" r="0" b="0"/>
          <wp:wrapNone/>
          <wp:docPr id="6" name="תמונה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5645" cy="1413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9D6B45" w14:textId="77777777" w:rsidR="00C361D8" w:rsidRDefault="00C361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62C25" w14:textId="77777777" w:rsidR="00C7407F" w:rsidRDefault="00C740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2550AD"/>
    <w:multiLevelType w:val="hybridMultilevel"/>
    <w:tmpl w:val="98101C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03754F"/>
    <w:multiLevelType w:val="hybridMultilevel"/>
    <w:tmpl w:val="3CF26516"/>
    <w:lvl w:ilvl="0" w:tplc="90F0B4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C8F8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A86A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0070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14F5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E408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1C02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DC70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EEDB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01C91"/>
    <w:multiLevelType w:val="hybridMultilevel"/>
    <w:tmpl w:val="53544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0046F"/>
    <w:multiLevelType w:val="hybridMultilevel"/>
    <w:tmpl w:val="A9BC45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05813"/>
    <w:multiLevelType w:val="hybridMultilevel"/>
    <w:tmpl w:val="A9BC45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2D0FE6"/>
    <w:multiLevelType w:val="hybridMultilevel"/>
    <w:tmpl w:val="65DE7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53DA1"/>
    <w:multiLevelType w:val="hybridMultilevel"/>
    <w:tmpl w:val="C7DE1F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6A581D"/>
    <w:multiLevelType w:val="hybridMultilevel"/>
    <w:tmpl w:val="53544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7697A"/>
    <w:multiLevelType w:val="hybridMultilevel"/>
    <w:tmpl w:val="5A084926"/>
    <w:lvl w:ilvl="0" w:tplc="943E9A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BEC2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A04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1426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C0B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4EC9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1EB8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A0C4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962B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4CC0049"/>
    <w:multiLevelType w:val="hybridMultilevel"/>
    <w:tmpl w:val="C7DE1F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E36546"/>
    <w:multiLevelType w:val="hybridMultilevel"/>
    <w:tmpl w:val="A6C6A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1D8"/>
    <w:rsid w:val="000034A0"/>
    <w:rsid w:val="0002404D"/>
    <w:rsid w:val="00034603"/>
    <w:rsid w:val="0004506A"/>
    <w:rsid w:val="00097D18"/>
    <w:rsid w:val="000C721E"/>
    <w:rsid w:val="00127C3A"/>
    <w:rsid w:val="001632EB"/>
    <w:rsid w:val="001F6E51"/>
    <w:rsid w:val="00224007"/>
    <w:rsid w:val="002267C5"/>
    <w:rsid w:val="00226A64"/>
    <w:rsid w:val="0024180A"/>
    <w:rsid w:val="002808B9"/>
    <w:rsid w:val="0028676F"/>
    <w:rsid w:val="002E556B"/>
    <w:rsid w:val="00367BC2"/>
    <w:rsid w:val="00403F77"/>
    <w:rsid w:val="00422373"/>
    <w:rsid w:val="004666BD"/>
    <w:rsid w:val="00485F17"/>
    <w:rsid w:val="004A767C"/>
    <w:rsid w:val="004C5F71"/>
    <w:rsid w:val="004D5039"/>
    <w:rsid w:val="00570F16"/>
    <w:rsid w:val="005E6F8A"/>
    <w:rsid w:val="00632411"/>
    <w:rsid w:val="006A1411"/>
    <w:rsid w:val="006B600C"/>
    <w:rsid w:val="00713249"/>
    <w:rsid w:val="00713C94"/>
    <w:rsid w:val="007824B2"/>
    <w:rsid w:val="0080493B"/>
    <w:rsid w:val="00835012"/>
    <w:rsid w:val="0089154C"/>
    <w:rsid w:val="008B0366"/>
    <w:rsid w:val="008E6BD6"/>
    <w:rsid w:val="009A4FB4"/>
    <w:rsid w:val="009C1AD7"/>
    <w:rsid w:val="00A106A2"/>
    <w:rsid w:val="00A34168"/>
    <w:rsid w:val="00A83272"/>
    <w:rsid w:val="00A909A0"/>
    <w:rsid w:val="00AD6060"/>
    <w:rsid w:val="00AE0E58"/>
    <w:rsid w:val="00B07212"/>
    <w:rsid w:val="00B219DB"/>
    <w:rsid w:val="00B65EFE"/>
    <w:rsid w:val="00BE2B00"/>
    <w:rsid w:val="00C02992"/>
    <w:rsid w:val="00C3106B"/>
    <w:rsid w:val="00C361D8"/>
    <w:rsid w:val="00C501FD"/>
    <w:rsid w:val="00C5376F"/>
    <w:rsid w:val="00C7407F"/>
    <w:rsid w:val="00C82FAE"/>
    <w:rsid w:val="00CB1672"/>
    <w:rsid w:val="00D17D65"/>
    <w:rsid w:val="00D92DCD"/>
    <w:rsid w:val="00DE7590"/>
    <w:rsid w:val="00DF3CF7"/>
    <w:rsid w:val="00E001EE"/>
    <w:rsid w:val="00E02F82"/>
    <w:rsid w:val="00E806FB"/>
    <w:rsid w:val="00E91CE5"/>
    <w:rsid w:val="00ED7E05"/>
    <w:rsid w:val="00F57ECE"/>
    <w:rsid w:val="00F7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DE6EA"/>
  <w15:chartTrackingRefBased/>
  <w15:docId w15:val="{E339654F-593F-4690-8C66-7DA1E063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366"/>
    <w:pPr>
      <w:bidi/>
      <w:spacing w:after="0" w:line="240" w:lineRule="auto"/>
    </w:pPr>
    <w:rPr>
      <w:sz w:val="20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61D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61D8"/>
  </w:style>
  <w:style w:type="paragraph" w:styleId="Footer">
    <w:name w:val="footer"/>
    <w:basedOn w:val="Normal"/>
    <w:link w:val="FooterChar"/>
    <w:uiPriority w:val="99"/>
    <w:unhideWhenUsed/>
    <w:rsid w:val="00C361D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61D8"/>
  </w:style>
  <w:style w:type="paragraph" w:styleId="BalloonText">
    <w:name w:val="Balloon Text"/>
    <w:basedOn w:val="Normal"/>
    <w:link w:val="BalloonTextChar"/>
    <w:uiPriority w:val="99"/>
    <w:semiHidden/>
    <w:unhideWhenUsed/>
    <w:rsid w:val="00F57ECE"/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ECE"/>
    <w:rPr>
      <w:rFonts w:ascii="Tahoma" w:hAnsi="Tahoma" w:cs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8B0366"/>
    <w:pPr>
      <w:ind w:left="720"/>
      <w:contextualSpacing/>
    </w:pPr>
  </w:style>
  <w:style w:type="paragraph" w:customStyle="1" w:styleId="a">
    <w:name w:val="שם הקורס"/>
    <w:basedOn w:val="Normal"/>
    <w:link w:val="a0"/>
    <w:qFormat/>
    <w:rsid w:val="008B0366"/>
    <w:pPr>
      <w:bidi w:val="0"/>
      <w:spacing w:after="200" w:line="276" w:lineRule="auto"/>
    </w:pPr>
    <w:rPr>
      <w:rFonts w:ascii="Times New Roman" w:eastAsia="Calibri" w:hAnsi="Times New Roman" w:cs="Times New Roman"/>
      <w:b/>
      <w:bCs/>
      <w:sz w:val="24"/>
      <w:u w:val="single"/>
      <w:lang w:bidi="he-IL"/>
    </w:rPr>
  </w:style>
  <w:style w:type="character" w:customStyle="1" w:styleId="a0">
    <w:name w:val="שם הקורס תו"/>
    <w:basedOn w:val="DefaultParagraphFont"/>
    <w:link w:val="a"/>
    <w:rsid w:val="008B0366"/>
    <w:rPr>
      <w:rFonts w:ascii="Times New Roman" w:eastAsia="Calibri" w:hAnsi="Times New Roman" w:cs="Times New Roman"/>
      <w:b/>
      <w:bCs/>
      <w:sz w:val="24"/>
      <w:szCs w:val="24"/>
      <w:u w:val="single"/>
    </w:rPr>
  </w:style>
  <w:style w:type="table" w:customStyle="1" w:styleId="2">
    <w:name w:val="רשת טבלה2"/>
    <w:basedOn w:val="TableNormal"/>
    <w:next w:val="TableGrid"/>
    <w:rsid w:val="008E6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E6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460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70F16"/>
    <w:pPr>
      <w:bidi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val="en-IL" w:eastAsia="en-IL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8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1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4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5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53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4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4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sitbritain.org/sites/default/files/vb-corporate/markets/visitbritain_marketprofile_china_nov2018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urism.australia.com/content/dam/assets/document/1/6/x/6/a/2002546.pdf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corporate.cms-horwathhtl.com/wp-content/uploads/sites/2/2019/03/HTL_2019_EU_CHAINS-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wc.com/gx/en/hospitality-leisure/assets/european-cities-hotel-forecast-2018-2019.pdf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2055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Eran Ketter, PhD</dc:creator>
  <cp:keywords/>
  <dc:description/>
  <cp:lastModifiedBy>Eran Ketter</cp:lastModifiedBy>
  <cp:revision>21</cp:revision>
  <cp:lastPrinted>2019-05-30T06:17:00Z</cp:lastPrinted>
  <dcterms:created xsi:type="dcterms:W3CDTF">2019-06-30T11:48:00Z</dcterms:created>
  <dcterms:modified xsi:type="dcterms:W3CDTF">2021-03-17T19:33:00Z</dcterms:modified>
</cp:coreProperties>
</file>