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589" w:rsidRPr="00543589" w:rsidRDefault="00543589" w:rsidP="00543589">
      <w:pPr>
        <w:spacing w:line="480" w:lineRule="auto"/>
        <w:jc w:val="center"/>
        <w:rPr>
          <w:rFonts w:cs="Times New Roman" w:hint="cs"/>
          <w:b/>
          <w:bCs/>
          <w:sz w:val="28"/>
          <w:szCs w:val="28"/>
          <w:rtl/>
          <w:lang w:val="en" w:eastAsia="en-US" w:bidi="ar-SA"/>
        </w:rPr>
      </w:pPr>
      <w:bookmarkStart w:id="0" w:name="_GoBack"/>
      <w:bookmarkEnd w:id="0"/>
      <w:r w:rsidRPr="00543589">
        <w:rPr>
          <w:rFonts w:cs="Times New Roman"/>
          <w:b/>
          <w:bCs/>
          <w:sz w:val="28"/>
          <w:szCs w:val="28"/>
          <w:lang w:val="en" w:eastAsia="en-US" w:bidi="ar-SA"/>
        </w:rPr>
        <w:t>Attitudes of teachers and teachers in the Arab sector towards the integration of teaching-learning technology in the first decade of the 21st century</w:t>
      </w:r>
    </w:p>
    <w:p w:rsidR="00F53871" w:rsidRDefault="00F53871" w:rsidP="00F53871">
      <w:pPr>
        <w:spacing w:line="480" w:lineRule="auto"/>
        <w:jc w:val="center"/>
        <w:rPr>
          <w:rFonts w:cs="Times New Roman"/>
          <w:b/>
          <w:bCs/>
          <w:sz w:val="28"/>
          <w:szCs w:val="28"/>
          <w:rtl/>
          <w:lang w:eastAsia="en-US"/>
        </w:rPr>
      </w:pPr>
      <w:r>
        <w:rPr>
          <w:rFonts w:cs="Times New Roman"/>
          <w:b/>
          <w:bCs/>
          <w:sz w:val="28"/>
          <w:szCs w:val="28"/>
          <w:lang w:eastAsia="en-US"/>
        </w:rPr>
        <w:t>GARAA GAZALI</w:t>
      </w:r>
    </w:p>
    <w:p w:rsidR="00F53871" w:rsidRPr="00F53871" w:rsidRDefault="00F53871" w:rsidP="00F53871">
      <w:pPr>
        <w:spacing w:line="480" w:lineRule="auto"/>
        <w:jc w:val="center"/>
        <w:rPr>
          <w:rFonts w:cs="Times New Roman"/>
          <w:b/>
          <w:bCs/>
          <w:sz w:val="28"/>
          <w:szCs w:val="28"/>
          <w:rtl/>
          <w:lang w:eastAsia="en-US"/>
        </w:rPr>
      </w:pPr>
      <w:r>
        <w:rPr>
          <w:rFonts w:cs="Times New Roman"/>
          <w:b/>
          <w:bCs/>
          <w:sz w:val="28"/>
          <w:szCs w:val="28"/>
          <w:lang w:eastAsia="en-US"/>
        </w:rPr>
        <w:t>Razali4@walla.co.il</w:t>
      </w:r>
    </w:p>
    <w:p w:rsidR="00F53871" w:rsidRDefault="00F53871" w:rsidP="00F53871">
      <w:pPr>
        <w:spacing w:line="480" w:lineRule="auto"/>
        <w:jc w:val="right"/>
        <w:rPr>
          <w:rFonts w:cs="Times New Roman"/>
          <w:b/>
          <w:bCs/>
          <w:sz w:val="28"/>
          <w:szCs w:val="28"/>
          <w:rtl/>
          <w:lang w:eastAsia="en-US" w:bidi="ar-SA"/>
        </w:rPr>
      </w:pPr>
      <w:r w:rsidRPr="00F53871">
        <w:rPr>
          <w:rFonts w:cs="Times New Roman"/>
          <w:b/>
          <w:bCs/>
          <w:sz w:val="28"/>
          <w:szCs w:val="28"/>
          <w:lang w:eastAsia="en-US" w:bidi="ar-SA"/>
        </w:rPr>
        <w:t>Abstract</w:t>
      </w:r>
    </w:p>
    <w:p w:rsidR="00425972" w:rsidRDefault="00425972" w:rsidP="00425972">
      <w:pPr>
        <w:spacing w:line="360" w:lineRule="auto"/>
        <w:jc w:val="right"/>
        <w:rPr>
          <w:rFonts w:cs="Times New Roman"/>
          <w:lang w:eastAsia="en-US" w:bidi="ar-SA"/>
        </w:rPr>
      </w:pPr>
      <w:r>
        <w:rPr>
          <w:rFonts w:cs="Times New Roman"/>
          <w:lang w:eastAsia="en-US" w:bidi="ar-SA"/>
        </w:rPr>
        <w:t xml:space="preserve">The present research exposes opinions of teachers from the Arab sector, situated at the </w:t>
      </w:r>
      <w:proofErr w:type="spellStart"/>
      <w:r>
        <w:rPr>
          <w:rFonts w:cs="Times New Roman"/>
          <w:lang w:eastAsia="en-US" w:bidi="ar-SA"/>
        </w:rPr>
        <w:t>Wadi</w:t>
      </w:r>
      <w:proofErr w:type="spellEnd"/>
      <w:r>
        <w:rPr>
          <w:rFonts w:cs="Times New Roman"/>
          <w:lang w:eastAsia="en-US" w:bidi="ar-SA"/>
        </w:rPr>
        <w:t xml:space="preserve"> Ara area, the Northern Triangle. The research theme is integrating the teaching-learning technology in the first decade of the 21</w:t>
      </w:r>
      <w:r>
        <w:rPr>
          <w:rFonts w:cs="Times New Roman"/>
          <w:vertAlign w:val="superscript"/>
          <w:lang w:eastAsia="en-US" w:bidi="ar-SA"/>
        </w:rPr>
        <w:t>st</w:t>
      </w:r>
      <w:r>
        <w:rPr>
          <w:rFonts w:cs="Times New Roman"/>
          <w:lang w:eastAsia="en-US" w:bidi="ar-SA"/>
        </w:rPr>
        <w:t xml:space="preserve"> century.</w:t>
      </w:r>
    </w:p>
    <w:p w:rsidR="00425972" w:rsidRDefault="00425972" w:rsidP="00425972">
      <w:pPr>
        <w:spacing w:line="360" w:lineRule="auto"/>
        <w:jc w:val="right"/>
        <w:rPr>
          <w:rFonts w:cs="Times New Roman"/>
          <w:lang w:eastAsia="en-US" w:bidi="ar-SA"/>
        </w:rPr>
      </w:pPr>
      <w:r>
        <w:rPr>
          <w:rFonts w:cs="Times New Roman"/>
          <w:lang w:eastAsia="en-US" w:bidi="ar-SA"/>
        </w:rPr>
        <w:t>The teleprocessed teaching environment has got an extra value to the teaching and learning process in that it allows the development of the 21</w:t>
      </w:r>
      <w:r>
        <w:rPr>
          <w:rFonts w:cs="Times New Roman"/>
          <w:vertAlign w:val="superscript"/>
          <w:lang w:eastAsia="en-US" w:bidi="ar-SA"/>
        </w:rPr>
        <w:t>st</w:t>
      </w:r>
      <w:r>
        <w:rPr>
          <w:rFonts w:cs="Times New Roman"/>
          <w:lang w:eastAsia="en-US" w:bidi="ar-SA"/>
        </w:rPr>
        <w:t xml:space="preserve"> </w:t>
      </w:r>
      <w:proofErr w:type="gramStart"/>
      <w:r>
        <w:rPr>
          <w:rFonts w:cs="Times New Roman"/>
          <w:lang w:eastAsia="en-US" w:bidi="ar-SA"/>
        </w:rPr>
        <w:t>century  proficiencies</w:t>
      </w:r>
      <w:proofErr w:type="gramEnd"/>
      <w:r>
        <w:rPr>
          <w:rFonts w:cs="Times New Roman"/>
          <w:lang w:eastAsia="en-US" w:bidi="ar-SA"/>
        </w:rPr>
        <w:t xml:space="preserve"> . </w:t>
      </w:r>
      <w:proofErr w:type="gramStart"/>
      <w:r>
        <w:rPr>
          <w:rFonts w:cs="Times New Roman"/>
          <w:lang w:eastAsia="en-US" w:bidi="ar-SA"/>
        </w:rPr>
        <w:t>These are proficiencies that teachers are supposed to know, in order to face the 21</w:t>
      </w:r>
      <w:r>
        <w:rPr>
          <w:rFonts w:cs="Times New Roman"/>
          <w:vertAlign w:val="superscript"/>
          <w:lang w:eastAsia="en-US" w:bidi="ar-SA"/>
        </w:rPr>
        <w:t>st</w:t>
      </w:r>
      <w:r>
        <w:rPr>
          <w:rFonts w:cs="Times New Roman"/>
          <w:lang w:eastAsia="en-US" w:bidi="ar-SA"/>
        </w:rPr>
        <w:t xml:space="preserve"> century requirements.</w:t>
      </w:r>
      <w:proofErr w:type="gramEnd"/>
    </w:p>
    <w:p w:rsidR="00425972" w:rsidRDefault="00425972" w:rsidP="00425972">
      <w:pPr>
        <w:spacing w:line="360" w:lineRule="auto"/>
        <w:jc w:val="right"/>
        <w:rPr>
          <w:rFonts w:cs="Times New Roman"/>
          <w:lang w:eastAsia="en-US"/>
        </w:rPr>
      </w:pPr>
      <w:r>
        <w:rPr>
          <w:rFonts w:cs="Times New Roman"/>
          <w:lang w:eastAsia="en-US" w:bidi="ar-SA"/>
        </w:rPr>
        <w:t xml:space="preserve">In the research, </w:t>
      </w:r>
      <w:r w:rsidR="00D97235">
        <w:rPr>
          <w:rFonts w:cs="Times New Roman"/>
          <w:lang w:eastAsia="en-US" w:bidi="ar-SA"/>
        </w:rPr>
        <w:t>1</w:t>
      </w:r>
      <w:r>
        <w:rPr>
          <w:rFonts w:cs="Times New Roman"/>
          <w:lang w:eastAsia="en-US" w:bidi="ar-SA"/>
        </w:rPr>
        <w:t xml:space="preserve">50 opinions of male and female teachers have been examined. These </w:t>
      </w:r>
      <w:proofErr w:type="gramStart"/>
      <w:r>
        <w:rPr>
          <w:rFonts w:cs="Times New Roman"/>
          <w:lang w:eastAsia="en-US" w:bidi="ar-SA"/>
        </w:rPr>
        <w:t>are teachers who</w:t>
      </w:r>
      <w:proofErr w:type="gramEnd"/>
      <w:r>
        <w:rPr>
          <w:rFonts w:cs="Times New Roman"/>
          <w:lang w:eastAsia="en-US" w:bidi="ar-SA"/>
        </w:rPr>
        <w:t xml:space="preserve"> utilize the information and communication technology during the teaching process. Data </w:t>
      </w:r>
      <w:proofErr w:type="gramStart"/>
      <w:r>
        <w:rPr>
          <w:rFonts w:cs="Times New Roman"/>
          <w:lang w:eastAsia="en-US" w:bidi="ar-SA"/>
        </w:rPr>
        <w:t>has been derived</w:t>
      </w:r>
      <w:proofErr w:type="gramEnd"/>
      <w:r>
        <w:rPr>
          <w:rFonts w:cs="Times New Roman"/>
          <w:lang w:eastAsia="en-US" w:bidi="ar-SA"/>
        </w:rPr>
        <w:t xml:space="preserve"> out of a quantitative opinion questionnaire, which has three parts.</w:t>
      </w:r>
    </w:p>
    <w:p w:rsidR="00425972" w:rsidRDefault="00425972" w:rsidP="00425972">
      <w:pPr>
        <w:spacing w:line="360" w:lineRule="auto"/>
        <w:jc w:val="right"/>
        <w:rPr>
          <w:rFonts w:cs="Times New Roman"/>
          <w:rtl/>
          <w:lang w:eastAsia="en-US" w:bidi="ar-SA"/>
        </w:rPr>
      </w:pPr>
      <w:r>
        <w:rPr>
          <w:rFonts w:cs="Times New Roman"/>
          <w:lang w:eastAsia="en-US" w:bidi="ar-SA"/>
        </w:rPr>
        <w:t xml:space="preserve">Research findings suggest positive opinions in the subject of the significance of information and communication technology to the advancement of teaching and learning, as well as to the professional promotion of the male and female teachers belonging to the Arab sector.  Moreover, it </w:t>
      </w:r>
      <w:proofErr w:type="gramStart"/>
      <w:r>
        <w:rPr>
          <w:rFonts w:cs="Times New Roman"/>
          <w:lang w:eastAsia="en-US" w:bidi="ar-SA"/>
        </w:rPr>
        <w:t>was indicated</w:t>
      </w:r>
      <w:proofErr w:type="gramEnd"/>
      <w:r>
        <w:rPr>
          <w:rFonts w:cs="Times New Roman"/>
          <w:lang w:eastAsia="en-US" w:bidi="ar-SA"/>
        </w:rPr>
        <w:t xml:space="preserve"> that the teachers' positive opinions for teleprocessing contribute to its integration. According to the questionnaire, teachers do recognize the teleprocessing advantage, and they own positive opinions as to their proficiency concerning the teleprocessing integration, during the teaching process in the classroom.</w:t>
      </w:r>
    </w:p>
    <w:p w:rsidR="00425972" w:rsidRDefault="00425972" w:rsidP="00425972">
      <w:pPr>
        <w:spacing w:line="360" w:lineRule="auto"/>
        <w:jc w:val="right"/>
        <w:rPr>
          <w:rFonts w:cs="Times New Roman"/>
          <w:lang w:eastAsia="en-US" w:bidi="ar-SA"/>
        </w:rPr>
      </w:pPr>
      <w:r>
        <w:rPr>
          <w:rFonts w:cs="Times New Roman"/>
          <w:lang w:eastAsia="en-US" w:bidi="ar-SA"/>
        </w:rPr>
        <w:t xml:space="preserve">Still, more positive female teacher's positions are evident compared to male teachers.  </w:t>
      </w:r>
    </w:p>
    <w:p w:rsidR="00425972" w:rsidRDefault="00425972" w:rsidP="00425972">
      <w:pPr>
        <w:spacing w:line="360" w:lineRule="auto"/>
        <w:jc w:val="right"/>
        <w:rPr>
          <w:rFonts w:cs="Times New Roman"/>
          <w:lang w:eastAsia="en-US" w:bidi="ar-SA"/>
        </w:rPr>
      </w:pPr>
      <w:r>
        <w:rPr>
          <w:rFonts w:cs="Times New Roman"/>
          <w:lang w:eastAsia="en-US" w:bidi="ar-SA"/>
        </w:rPr>
        <w:t xml:space="preserve">Moreover, significance differences </w:t>
      </w:r>
      <w:proofErr w:type="gramStart"/>
      <w:r>
        <w:rPr>
          <w:rFonts w:cs="Times New Roman"/>
          <w:lang w:eastAsia="en-US" w:bidi="ar-SA"/>
        </w:rPr>
        <w:t>have been detected</w:t>
      </w:r>
      <w:proofErr w:type="gramEnd"/>
      <w:r>
        <w:rPr>
          <w:rFonts w:cs="Times New Roman"/>
          <w:lang w:eastAsia="en-US" w:bidi="ar-SA"/>
        </w:rPr>
        <w:t xml:space="preserve"> between women and men concerning their attitude towards computers and the internet; according to findings received, the female teachers have more positive positions for the use of teleprocessing in teaching than male teachers do. The findings indicate the breaking </w:t>
      </w:r>
      <w:r>
        <w:rPr>
          <w:rFonts w:cs="Times New Roman"/>
          <w:lang w:eastAsia="en-US" w:bidi="ar-SA"/>
        </w:rPr>
        <w:lastRenderedPageBreak/>
        <w:t>of conventions and stereotypes common among traditional societies, including the Arab society, which is a traditional society, in which the social cultural framework affects the perception of the family function, the social and the gender one.</w:t>
      </w:r>
    </w:p>
    <w:p w:rsidR="00425972" w:rsidRDefault="00425972" w:rsidP="00425972">
      <w:pPr>
        <w:spacing w:line="360" w:lineRule="auto"/>
        <w:jc w:val="right"/>
        <w:rPr>
          <w:rFonts w:cs="Times New Roman"/>
          <w:lang w:eastAsia="en-US" w:bidi="ar-SA"/>
        </w:rPr>
      </w:pPr>
      <w:r>
        <w:rPr>
          <w:rFonts w:cs="Times New Roman"/>
          <w:lang w:eastAsia="en-US" w:bidi="ar-SA"/>
        </w:rPr>
        <w:t>In conclusion, educated teaching use among the Arab society may support significant learning, increase the learner's interaction and improve his thinking ability as well as his functions</w:t>
      </w:r>
    </w:p>
    <w:p w:rsidR="00425972" w:rsidRDefault="00425972" w:rsidP="00425972">
      <w:pPr>
        <w:spacing w:line="360" w:lineRule="auto"/>
        <w:jc w:val="right"/>
        <w:rPr>
          <w:rFonts w:cs="Times New Roman"/>
          <w:lang w:eastAsia="en-US"/>
        </w:rPr>
      </w:pPr>
    </w:p>
    <w:p w:rsidR="006B387B" w:rsidRPr="00425972" w:rsidRDefault="006B387B"/>
    <w:sectPr w:rsidR="006B387B" w:rsidRPr="00425972" w:rsidSect="00742B8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972"/>
    <w:rsid w:val="00425972"/>
    <w:rsid w:val="00543589"/>
    <w:rsid w:val="006B387B"/>
    <w:rsid w:val="00742B87"/>
    <w:rsid w:val="00D97235"/>
    <w:rsid w:val="00F5387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5AF1EC-95F5-414E-8DCB-F2DD8BBD1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5972"/>
    <w:pPr>
      <w:bidi/>
      <w:spacing w:after="0" w:line="240" w:lineRule="auto"/>
    </w:pPr>
    <w:rPr>
      <w:rFonts w:ascii="Times New Roman" w:eastAsia="Times New Roman" w:hAnsi="Times New Roman" w:cs="David"/>
      <w:sz w:val="24"/>
      <w:szCs w:val="24"/>
      <w:lang w:eastAsia="he-IL"/>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272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405</Words>
  <Characters>2027</Characters>
  <Application>Microsoft Office Word</Application>
  <DocSecurity>0</DocSecurity>
  <Lines>16</Lines>
  <Paragraphs>4</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נעמאן גרה</dc:creator>
  <cp:keywords/>
  <dc:description/>
  <cp:lastModifiedBy>נעמאן גרה</cp:lastModifiedBy>
  <cp:revision>4</cp:revision>
  <dcterms:created xsi:type="dcterms:W3CDTF">2017-12-12T15:57:00Z</dcterms:created>
  <dcterms:modified xsi:type="dcterms:W3CDTF">2017-12-12T19:15:00Z</dcterms:modified>
</cp:coreProperties>
</file>