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9C" w:rsidRPr="001E4855" w:rsidRDefault="00E6199C" w:rsidP="005631F8">
      <w:pPr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</w:pPr>
      <w:r w:rsidRPr="001E485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Online learning and blended classrooms</w:t>
      </w:r>
    </w:p>
    <w:p w:rsidR="001E4855" w:rsidRDefault="001E4855" w:rsidP="001E4855">
      <w:pPr>
        <w:spacing w:line="360" w:lineRule="auto"/>
        <w:jc w:val="center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E4855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Saja</w:t>
      </w:r>
      <w:proofErr w:type="spellEnd"/>
      <w:r w:rsidRPr="001E4855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Abu </w:t>
      </w:r>
      <w:proofErr w:type="spellStart"/>
      <w:r w:rsidRPr="001E4855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Ghalyoun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(M-teach),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Alqasemi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Academy</w:t>
      </w:r>
    </w:p>
    <w:p w:rsidR="001E4855" w:rsidRPr="001E4855" w:rsidRDefault="004A569B" w:rsidP="001E4855">
      <w:pPr>
        <w:spacing w:line="360" w:lineRule="auto"/>
        <w:jc w:val="center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hyperlink r:id="rId5" w:history="1">
        <w:r w:rsidR="001E4855" w:rsidRPr="001E4855">
          <w:rPr>
            <w:rStyle w:val="Hyperlink"/>
            <w:rFonts w:asciiTheme="majorBidi" w:hAnsiTheme="majorBidi" w:cstheme="majorBidi"/>
            <w:sz w:val="24"/>
            <w:szCs w:val="24"/>
            <w:shd w:val="clear" w:color="auto" w:fill="FFFFFF"/>
          </w:rPr>
          <w:t xml:space="preserve">Saja.1994.saja@gmail.com </w:t>
        </w:r>
      </w:hyperlink>
      <w:r w:rsidR="001E4855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6199C" w:rsidRPr="005631F8" w:rsidRDefault="002A02D7" w:rsidP="00A41841">
      <w:p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One of the central ideas of digital or media literacy is that students should be come creator and critics, not just consumers, of media.  </w:t>
      </w:r>
      <w:r w:rsidR="00DE409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Using video recorders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can free </w:t>
      </w:r>
      <w:r w:rsidR="009C7F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student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'</w:t>
      </w:r>
      <w:r w:rsidR="009C7F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s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time and energy up for richer instruction focused on higher-order skills. </w:t>
      </w:r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Students </w:t>
      </w:r>
      <w:r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learn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how to learn the language </w:t>
      </w:r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using online resources 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besides learn content and to provide better feedback on </w:t>
      </w:r>
      <w:r w:rsidR="00A41841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their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outcomes, personality and their weakness</w:t>
      </w:r>
      <w:r w:rsidR="009C7F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es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4D6FEB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This way</w:t>
      </w:r>
      <w:r w:rsidR="00A41841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will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be highly personalized and adaptive, allowing some students to go deeper or faster and letting others go at the pace they need to ensure true mastery</w:t>
      </w:r>
      <w:r w:rsidR="0048590C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by what we called self-</w:t>
      </w:r>
      <w:r w:rsidR="00B74110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monitoring</w:t>
      </w:r>
      <w:r w:rsidR="00E6199C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. This can also provide a more accurate daily picture of the content students had mastered and exactly where each student struggled.</w:t>
      </w:r>
      <w:r w:rsidR="00FC0D4E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This will be </w:t>
      </w:r>
      <w:r w:rsidR="009C7F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done </w:t>
      </w:r>
      <w:r w:rsidR="00FC0D4E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by preparing a record video which present the student</w:t>
      </w:r>
      <w:r w:rsidR="00B67D9D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s’</w:t>
      </w:r>
      <w:r w:rsidR="00FC0D4E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teac</w:t>
      </w:r>
      <w:r w:rsidR="004D6FEB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hing about any required subject, besides the importance of face to face time.</w:t>
      </w:r>
    </w:p>
    <w:p w:rsidR="00E6199C" w:rsidRDefault="00CE2AF1" w:rsidP="004D6FEB">
      <w:p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Make some definite goals for yourself based on what you observed. Video</w:t>
      </w:r>
      <w:r w:rsidR="004D6FEB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has</w:t>
      </w:r>
      <w:r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a way of pointing out some of our biggest defects and highlighting our largest strengths</w:t>
      </w:r>
      <w:r w:rsidR="00B74110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and</w:t>
      </w:r>
      <w:r w:rsidR="00503003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improves the use </w:t>
      </w:r>
      <w:r w:rsidR="00B94CF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of </w:t>
      </w:r>
      <w:r w:rsidR="00503003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multiple intelligence</w:t>
      </w:r>
      <w:r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. It really is incredibly eye-opening to witness your own teaching! When watching, it is extremely easy to become overcritical of yourself. We teach our pupils to do</w:t>
      </w:r>
      <w:r w:rsidR="00FC0D4E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the same so they will know how to </w:t>
      </w:r>
      <w:r w:rsidR="004D6FEB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be active participants in their learning processes</w:t>
      </w:r>
      <w:r w:rsidR="00FC0D4E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. They will have an image in their heads of how they</w:t>
      </w:r>
      <w:r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look, sound and behave, and the camera has a way of deconstructing that image</w:t>
      </w:r>
      <w:r w:rsidR="00FC0D4E" w:rsidRPr="005631F8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.</w:t>
      </w:r>
    </w:p>
    <w:p w:rsidR="001E4855" w:rsidRPr="005631F8" w:rsidRDefault="001E4855" w:rsidP="005631F8">
      <w:p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 w:rsidRPr="001E4855"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</w:rPr>
        <w:t>Key words</w:t>
      </w:r>
      <w:r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: online-learning, blended cla</w:t>
      </w:r>
      <w:r w:rsidR="004D6FEB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ssrooms, higher order thinking, </w:t>
      </w:r>
      <w:r w:rsidR="00285B15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self monitoring, and multiple intelligence.</w:t>
      </w:r>
    </w:p>
    <w:sectPr w:rsidR="001E4855" w:rsidRPr="005631F8" w:rsidSect="009C7F7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199C"/>
    <w:rsid w:val="00080237"/>
    <w:rsid w:val="000A5BAD"/>
    <w:rsid w:val="000E044D"/>
    <w:rsid w:val="00160AC9"/>
    <w:rsid w:val="001E4855"/>
    <w:rsid w:val="00213A9D"/>
    <w:rsid w:val="00285B15"/>
    <w:rsid w:val="002A02D7"/>
    <w:rsid w:val="002F7CF5"/>
    <w:rsid w:val="0048590C"/>
    <w:rsid w:val="004A569B"/>
    <w:rsid w:val="004D6FEB"/>
    <w:rsid w:val="00503003"/>
    <w:rsid w:val="005631F8"/>
    <w:rsid w:val="005B50AB"/>
    <w:rsid w:val="005B5FDE"/>
    <w:rsid w:val="00677CB9"/>
    <w:rsid w:val="006C2E45"/>
    <w:rsid w:val="007724F5"/>
    <w:rsid w:val="0083236C"/>
    <w:rsid w:val="0086699D"/>
    <w:rsid w:val="009568AD"/>
    <w:rsid w:val="009C7F77"/>
    <w:rsid w:val="00A41841"/>
    <w:rsid w:val="00A83E60"/>
    <w:rsid w:val="00AE49C3"/>
    <w:rsid w:val="00AE577E"/>
    <w:rsid w:val="00B32171"/>
    <w:rsid w:val="00B67D9D"/>
    <w:rsid w:val="00B74110"/>
    <w:rsid w:val="00B94CFA"/>
    <w:rsid w:val="00CE2AF1"/>
    <w:rsid w:val="00D16559"/>
    <w:rsid w:val="00D71A39"/>
    <w:rsid w:val="00D82D56"/>
    <w:rsid w:val="00DE4092"/>
    <w:rsid w:val="00E6199C"/>
    <w:rsid w:val="00FC0D4E"/>
    <w:rsid w:val="00FE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4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Saja.1994.saja@gmail.com%2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F67D6-58ED-4D3D-90BF-4C8FB7E5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Ghalyoun</dc:creator>
  <cp:lastModifiedBy>Abu Ghalyoun</cp:lastModifiedBy>
  <cp:revision>37</cp:revision>
  <dcterms:created xsi:type="dcterms:W3CDTF">2017-11-30T17:51:00Z</dcterms:created>
  <dcterms:modified xsi:type="dcterms:W3CDTF">2017-12-15T10:56:00Z</dcterms:modified>
</cp:coreProperties>
</file>