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9BBDA" w14:textId="77777777" w:rsidR="001F57FB" w:rsidRPr="003B1945" w:rsidRDefault="001F57FB" w:rsidP="001F57FB">
      <w:pPr>
        <w:bidi w:val="0"/>
        <w:jc w:val="both"/>
        <w:rPr>
          <w:rFonts w:asciiTheme="majorBidi" w:hAnsiTheme="majorBidi" w:cstheme="majorBidi"/>
          <w:sz w:val="24"/>
          <w:szCs w:val="24"/>
          <w:rtl/>
        </w:rPr>
      </w:pPr>
    </w:p>
    <w:p w14:paraId="50F86CC4" w14:textId="77777777" w:rsidR="001F57FB" w:rsidRPr="003B1945" w:rsidRDefault="001F57FB" w:rsidP="001F57FB">
      <w:pPr>
        <w:bidi w:val="0"/>
        <w:jc w:val="both"/>
        <w:rPr>
          <w:rFonts w:asciiTheme="majorBidi" w:hAnsiTheme="majorBidi" w:cstheme="majorBidi"/>
          <w:sz w:val="24"/>
          <w:szCs w:val="24"/>
          <w:rtl/>
        </w:rPr>
      </w:pPr>
    </w:p>
    <w:p w14:paraId="65717B7C" w14:textId="77777777" w:rsidR="001F57FB" w:rsidRPr="003B1945" w:rsidRDefault="001F57FB" w:rsidP="001F57FB">
      <w:pPr>
        <w:bidi w:val="0"/>
        <w:jc w:val="both"/>
        <w:rPr>
          <w:rFonts w:asciiTheme="majorBidi" w:hAnsiTheme="majorBidi" w:cstheme="majorBidi"/>
          <w:sz w:val="24"/>
          <w:szCs w:val="24"/>
          <w:rtl/>
        </w:rPr>
      </w:pPr>
    </w:p>
    <w:p w14:paraId="4D9B2D8C" w14:textId="77777777" w:rsidR="001F57FB" w:rsidRPr="003B1945" w:rsidRDefault="001F57FB" w:rsidP="001F57FB">
      <w:pPr>
        <w:bidi w:val="0"/>
        <w:jc w:val="both"/>
        <w:rPr>
          <w:rFonts w:asciiTheme="majorBidi" w:hAnsiTheme="majorBidi" w:cstheme="majorBidi"/>
          <w:sz w:val="24"/>
          <w:szCs w:val="24"/>
          <w:rtl/>
        </w:rPr>
      </w:pPr>
    </w:p>
    <w:p w14:paraId="552F241B" w14:textId="77777777" w:rsidR="001F57FB" w:rsidRPr="003B1945" w:rsidRDefault="001F57FB" w:rsidP="001F57FB">
      <w:pPr>
        <w:bidi w:val="0"/>
        <w:spacing w:after="0" w:line="240" w:lineRule="auto"/>
        <w:jc w:val="center"/>
        <w:rPr>
          <w:rFonts w:asciiTheme="majorBidi" w:hAnsiTheme="majorBidi" w:cstheme="majorBidi"/>
          <w:b/>
          <w:bCs/>
          <w:sz w:val="24"/>
          <w:szCs w:val="24"/>
          <w:rtl/>
        </w:rPr>
      </w:pPr>
      <w:bookmarkStart w:id="0" w:name="_Hlk54194516"/>
      <w:r w:rsidRPr="003B1945">
        <w:rPr>
          <w:rFonts w:asciiTheme="majorBidi" w:hAnsiTheme="majorBidi" w:cstheme="majorBidi"/>
          <w:b/>
          <w:bCs/>
          <w:sz w:val="24"/>
          <w:szCs w:val="24"/>
        </w:rPr>
        <w:t>The Obstacles to Autonomy of Saudi Universities from the Perspective of Faculty Members</w:t>
      </w:r>
    </w:p>
    <w:p w14:paraId="0C890E42" w14:textId="77777777" w:rsidR="001F57FB" w:rsidRPr="003B1945" w:rsidRDefault="001F57FB" w:rsidP="001F57FB">
      <w:pPr>
        <w:bidi w:val="0"/>
        <w:spacing w:after="0" w:line="240" w:lineRule="auto"/>
        <w:jc w:val="both"/>
        <w:rPr>
          <w:rFonts w:asciiTheme="majorBidi" w:hAnsiTheme="majorBidi" w:cstheme="majorBidi"/>
          <w:b/>
          <w:bCs/>
          <w:sz w:val="24"/>
          <w:szCs w:val="24"/>
          <w:rtl/>
        </w:rPr>
      </w:pPr>
    </w:p>
    <w:p w14:paraId="00F4A36B" w14:textId="77777777" w:rsidR="001F57FB" w:rsidRPr="003B1945" w:rsidRDefault="001F57FB" w:rsidP="001F57FB">
      <w:pPr>
        <w:bidi w:val="0"/>
        <w:spacing w:after="0" w:line="240" w:lineRule="auto"/>
        <w:jc w:val="both"/>
        <w:rPr>
          <w:rFonts w:asciiTheme="majorBidi" w:hAnsiTheme="majorBidi" w:cstheme="majorBidi"/>
          <w:b/>
          <w:bCs/>
          <w:sz w:val="24"/>
          <w:szCs w:val="24"/>
          <w:rtl/>
        </w:rPr>
      </w:pPr>
    </w:p>
    <w:bookmarkEnd w:id="0"/>
    <w:p w14:paraId="442DDE24" w14:textId="77777777" w:rsidR="001F57FB" w:rsidRPr="003B1945" w:rsidRDefault="001F57FB" w:rsidP="001F57FB">
      <w:pPr>
        <w:bidi w:val="0"/>
        <w:spacing w:after="0" w:line="240" w:lineRule="auto"/>
        <w:jc w:val="center"/>
        <w:rPr>
          <w:rFonts w:asciiTheme="majorBidi" w:hAnsiTheme="majorBidi" w:cstheme="majorBidi"/>
          <w:b/>
          <w:bCs/>
          <w:sz w:val="24"/>
          <w:szCs w:val="24"/>
        </w:rPr>
      </w:pPr>
    </w:p>
    <w:p w14:paraId="2EAFF39B" w14:textId="77777777" w:rsidR="001F57FB" w:rsidRPr="003B1945" w:rsidRDefault="001F57FB" w:rsidP="001F57FB">
      <w:pPr>
        <w:bidi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Dr</w:t>
      </w:r>
      <w:r w:rsidRPr="003B1945">
        <w:rPr>
          <w:rFonts w:asciiTheme="majorBidi" w:hAnsiTheme="majorBidi" w:cstheme="majorBidi"/>
          <w:b/>
          <w:bCs/>
          <w:sz w:val="24"/>
          <w:szCs w:val="24"/>
        </w:rPr>
        <w:t xml:space="preserve">.  </w:t>
      </w:r>
      <w:proofErr w:type="spellStart"/>
      <w:r w:rsidRPr="003B1945">
        <w:rPr>
          <w:rFonts w:asciiTheme="majorBidi" w:hAnsiTheme="majorBidi" w:cstheme="majorBidi"/>
          <w:b/>
          <w:bCs/>
          <w:sz w:val="24"/>
          <w:szCs w:val="24"/>
        </w:rPr>
        <w:t>Areej</w:t>
      </w:r>
      <w:proofErr w:type="spellEnd"/>
      <w:r w:rsidRPr="003B1945">
        <w:rPr>
          <w:rFonts w:asciiTheme="majorBidi" w:hAnsiTheme="majorBidi" w:cstheme="majorBidi"/>
          <w:b/>
          <w:bCs/>
          <w:sz w:val="24"/>
          <w:szCs w:val="24"/>
        </w:rPr>
        <w:t xml:space="preserve"> Al</w:t>
      </w:r>
      <w:r>
        <w:rPr>
          <w:rFonts w:asciiTheme="majorBidi" w:hAnsiTheme="majorBidi" w:cstheme="majorBidi"/>
          <w:b/>
          <w:bCs/>
          <w:sz w:val="24"/>
          <w:szCs w:val="24"/>
        </w:rPr>
        <w:t xml:space="preserve"> </w:t>
      </w:r>
      <w:proofErr w:type="spellStart"/>
      <w:r w:rsidRPr="003B1945">
        <w:rPr>
          <w:rFonts w:asciiTheme="majorBidi" w:hAnsiTheme="majorBidi" w:cstheme="majorBidi"/>
          <w:b/>
          <w:bCs/>
          <w:sz w:val="24"/>
          <w:szCs w:val="24"/>
        </w:rPr>
        <w:t>twijri</w:t>
      </w:r>
      <w:proofErr w:type="spellEnd"/>
    </w:p>
    <w:p w14:paraId="2F214F29" w14:textId="77777777" w:rsidR="001F57FB" w:rsidRPr="003B1945" w:rsidRDefault="001F57FB" w:rsidP="001F57FB">
      <w:pPr>
        <w:bidi w:val="0"/>
        <w:spacing w:after="0" w:line="240" w:lineRule="auto"/>
        <w:jc w:val="center"/>
        <w:rPr>
          <w:rFonts w:asciiTheme="majorBidi" w:hAnsiTheme="majorBidi" w:cstheme="majorBidi"/>
          <w:b/>
          <w:bCs/>
          <w:sz w:val="24"/>
          <w:szCs w:val="24"/>
        </w:rPr>
      </w:pPr>
    </w:p>
    <w:p w14:paraId="2BE6A72C" w14:textId="77777777" w:rsidR="001F57FB" w:rsidRPr="003B1945" w:rsidRDefault="001F57FB" w:rsidP="001F57FB">
      <w:pPr>
        <w:bidi w:val="0"/>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 xml:space="preserve">Associate Professor of Management and Educational Planning and Vice Dean of Human Resources, </w:t>
      </w:r>
    </w:p>
    <w:p w14:paraId="4AA7FD34" w14:textId="77777777" w:rsidR="001F57FB" w:rsidRPr="003B1945" w:rsidRDefault="001F57FB" w:rsidP="001F57FB">
      <w:pPr>
        <w:bidi w:val="0"/>
        <w:spacing w:after="0" w:line="240" w:lineRule="auto"/>
        <w:jc w:val="center"/>
        <w:rPr>
          <w:rFonts w:asciiTheme="majorBidi" w:hAnsiTheme="majorBidi" w:cstheme="majorBidi"/>
          <w:b/>
          <w:bCs/>
          <w:sz w:val="24"/>
          <w:szCs w:val="24"/>
          <w:rtl/>
        </w:rPr>
      </w:pPr>
      <w:r w:rsidRPr="003B1945">
        <w:rPr>
          <w:rFonts w:asciiTheme="majorBidi" w:hAnsiTheme="majorBidi" w:cstheme="majorBidi"/>
          <w:b/>
          <w:bCs/>
          <w:sz w:val="24"/>
          <w:szCs w:val="24"/>
        </w:rPr>
        <w:t xml:space="preserve">Prince </w:t>
      </w:r>
      <w:proofErr w:type="spellStart"/>
      <w:r w:rsidRPr="003B1945">
        <w:rPr>
          <w:rFonts w:asciiTheme="majorBidi" w:hAnsiTheme="majorBidi" w:cstheme="majorBidi"/>
          <w:b/>
          <w:bCs/>
          <w:sz w:val="24"/>
          <w:szCs w:val="24"/>
        </w:rPr>
        <w:t>S</w:t>
      </w:r>
      <w:r>
        <w:rPr>
          <w:rFonts w:asciiTheme="majorBidi" w:hAnsiTheme="majorBidi" w:cstheme="majorBidi"/>
          <w:b/>
          <w:bCs/>
          <w:sz w:val="24"/>
          <w:szCs w:val="24"/>
        </w:rPr>
        <w:t>at</w:t>
      </w:r>
      <w:r w:rsidRPr="003B1945">
        <w:rPr>
          <w:rFonts w:asciiTheme="majorBidi" w:hAnsiTheme="majorBidi" w:cstheme="majorBidi"/>
          <w:b/>
          <w:bCs/>
          <w:sz w:val="24"/>
          <w:szCs w:val="24"/>
        </w:rPr>
        <w:t>ta</w:t>
      </w:r>
      <w:r>
        <w:rPr>
          <w:rFonts w:asciiTheme="majorBidi" w:hAnsiTheme="majorBidi" w:cstheme="majorBidi"/>
          <w:b/>
          <w:bCs/>
          <w:sz w:val="24"/>
          <w:szCs w:val="24"/>
        </w:rPr>
        <w:t>m</w:t>
      </w:r>
      <w:proofErr w:type="spellEnd"/>
      <w:r w:rsidRPr="003B1945">
        <w:rPr>
          <w:rFonts w:asciiTheme="majorBidi" w:hAnsiTheme="majorBidi" w:cstheme="majorBidi"/>
          <w:b/>
          <w:bCs/>
          <w:sz w:val="24"/>
          <w:szCs w:val="24"/>
        </w:rPr>
        <w:t xml:space="preserve"> </w:t>
      </w:r>
      <w:r>
        <w:rPr>
          <w:rFonts w:asciiTheme="majorBidi" w:hAnsiTheme="majorBidi" w:cstheme="majorBidi"/>
          <w:b/>
          <w:bCs/>
          <w:sz w:val="24"/>
          <w:szCs w:val="24"/>
        </w:rPr>
        <w:t>b</w:t>
      </w:r>
      <w:r w:rsidRPr="003B1945">
        <w:rPr>
          <w:rFonts w:asciiTheme="majorBidi" w:hAnsiTheme="majorBidi" w:cstheme="majorBidi"/>
          <w:b/>
          <w:bCs/>
          <w:sz w:val="24"/>
          <w:szCs w:val="24"/>
        </w:rPr>
        <w:t xml:space="preserve">in </w:t>
      </w:r>
      <w:proofErr w:type="spellStart"/>
      <w:r w:rsidRPr="003B1945">
        <w:rPr>
          <w:rFonts w:asciiTheme="majorBidi" w:hAnsiTheme="majorBidi" w:cstheme="majorBidi"/>
          <w:b/>
          <w:bCs/>
          <w:sz w:val="24"/>
          <w:szCs w:val="24"/>
        </w:rPr>
        <w:t>Abdulaziz</w:t>
      </w:r>
      <w:proofErr w:type="spellEnd"/>
      <w:r w:rsidRPr="003B1945">
        <w:rPr>
          <w:rFonts w:asciiTheme="majorBidi" w:hAnsiTheme="majorBidi" w:cstheme="majorBidi"/>
          <w:b/>
          <w:bCs/>
          <w:sz w:val="24"/>
          <w:szCs w:val="24"/>
        </w:rPr>
        <w:t xml:space="preserve"> University</w:t>
      </w:r>
    </w:p>
    <w:p w14:paraId="29A992E7" w14:textId="77777777" w:rsidR="001F57FB" w:rsidRPr="003B1945" w:rsidRDefault="001F57FB" w:rsidP="001F57FB">
      <w:pPr>
        <w:bidi w:val="0"/>
        <w:spacing w:after="0" w:line="240" w:lineRule="auto"/>
        <w:jc w:val="both"/>
        <w:rPr>
          <w:rFonts w:asciiTheme="majorBidi" w:hAnsiTheme="majorBidi" w:cstheme="majorBidi"/>
          <w:b/>
          <w:bCs/>
          <w:sz w:val="24"/>
          <w:szCs w:val="24"/>
          <w:rtl/>
          <w:lang w:bidi="ar-DZ"/>
        </w:rPr>
      </w:pPr>
    </w:p>
    <w:p w14:paraId="697567AE" w14:textId="77777777" w:rsidR="001F57FB" w:rsidRPr="003B1945" w:rsidRDefault="001F57FB" w:rsidP="001F57FB">
      <w:pPr>
        <w:bidi w:val="0"/>
        <w:spacing w:after="0" w:line="240" w:lineRule="auto"/>
        <w:jc w:val="both"/>
        <w:rPr>
          <w:rFonts w:asciiTheme="majorBidi" w:hAnsiTheme="majorBidi" w:cstheme="majorBidi"/>
          <w:b/>
          <w:bCs/>
          <w:sz w:val="24"/>
          <w:szCs w:val="24"/>
          <w:rtl/>
          <w:lang w:bidi="ar-DZ"/>
        </w:rPr>
      </w:pPr>
    </w:p>
    <w:p w14:paraId="58176E27" w14:textId="77777777" w:rsidR="001F57FB" w:rsidRPr="003B1945" w:rsidRDefault="001F57FB" w:rsidP="001F57FB">
      <w:pPr>
        <w:bidi w:val="0"/>
        <w:spacing w:after="0" w:line="240" w:lineRule="auto"/>
        <w:jc w:val="both"/>
        <w:rPr>
          <w:rFonts w:asciiTheme="majorBidi" w:hAnsiTheme="majorBidi" w:cstheme="majorBidi"/>
          <w:b/>
          <w:bCs/>
          <w:sz w:val="24"/>
          <w:szCs w:val="24"/>
          <w:lang w:bidi="ar-DZ"/>
        </w:rPr>
      </w:pPr>
    </w:p>
    <w:p w14:paraId="15E9B63F" w14:textId="77777777" w:rsidR="001F57FB" w:rsidRPr="003B1945" w:rsidRDefault="001F57FB" w:rsidP="001F57FB">
      <w:pPr>
        <w:bidi w:val="0"/>
        <w:spacing w:after="0" w:line="240" w:lineRule="auto"/>
        <w:jc w:val="both"/>
        <w:rPr>
          <w:rFonts w:asciiTheme="majorBidi" w:hAnsiTheme="majorBidi" w:cstheme="majorBidi"/>
          <w:b/>
          <w:bCs/>
          <w:sz w:val="24"/>
          <w:szCs w:val="24"/>
          <w:rtl/>
          <w:lang w:bidi="ar-DZ"/>
        </w:rPr>
      </w:pPr>
    </w:p>
    <w:p w14:paraId="42014DD4" w14:textId="77777777" w:rsidR="001F57FB" w:rsidRPr="003B1945" w:rsidRDefault="001F57FB" w:rsidP="001F57FB">
      <w:pPr>
        <w:bidi w:val="0"/>
        <w:spacing w:after="0" w:line="240" w:lineRule="auto"/>
        <w:jc w:val="both"/>
        <w:rPr>
          <w:rFonts w:asciiTheme="majorBidi" w:hAnsiTheme="majorBidi" w:cstheme="majorBidi"/>
          <w:b/>
          <w:bCs/>
          <w:sz w:val="24"/>
          <w:szCs w:val="24"/>
          <w:rtl/>
        </w:rPr>
      </w:pPr>
    </w:p>
    <w:p w14:paraId="605DD567" w14:textId="77777777" w:rsidR="001F57FB" w:rsidRDefault="001F57FB" w:rsidP="001F57FB">
      <w:pPr>
        <w:bidi w:val="0"/>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2021</w:t>
      </w:r>
    </w:p>
    <w:p w14:paraId="5BC2CD1A" w14:textId="5F393F77" w:rsidR="000C60CE" w:rsidRDefault="000C60CE" w:rsidP="000C60CE">
      <w:pPr>
        <w:bidi w:val="0"/>
        <w:spacing w:after="0" w:line="240" w:lineRule="auto"/>
        <w:jc w:val="center"/>
        <w:rPr>
          <w:rFonts w:asciiTheme="majorBidi" w:hAnsiTheme="majorBidi" w:cstheme="majorBidi"/>
          <w:b/>
          <w:bCs/>
          <w:sz w:val="24"/>
          <w:szCs w:val="24"/>
        </w:rPr>
      </w:pPr>
    </w:p>
    <w:p w14:paraId="32449A03" w14:textId="0CD54081" w:rsidR="000C60CE" w:rsidRDefault="000C60CE" w:rsidP="000C60CE">
      <w:pPr>
        <w:bidi w:val="0"/>
        <w:spacing w:after="0" w:line="240" w:lineRule="auto"/>
        <w:jc w:val="center"/>
        <w:rPr>
          <w:rFonts w:asciiTheme="majorBidi" w:hAnsiTheme="majorBidi" w:cstheme="majorBidi"/>
          <w:b/>
          <w:bCs/>
          <w:sz w:val="24"/>
          <w:szCs w:val="24"/>
        </w:rPr>
      </w:pPr>
    </w:p>
    <w:p w14:paraId="6C185F6A" w14:textId="77777777" w:rsidR="000C60CE" w:rsidRDefault="000C60CE" w:rsidP="000C60CE">
      <w:pPr>
        <w:bidi w:val="0"/>
        <w:spacing w:after="0" w:line="240" w:lineRule="auto"/>
        <w:jc w:val="center"/>
        <w:rPr>
          <w:rFonts w:asciiTheme="majorBidi" w:hAnsiTheme="majorBidi" w:cstheme="majorBidi"/>
          <w:b/>
          <w:bCs/>
          <w:sz w:val="24"/>
          <w:szCs w:val="24"/>
        </w:rPr>
      </w:pPr>
    </w:p>
    <w:p w14:paraId="782B0FFA" w14:textId="77777777" w:rsidR="000C60CE" w:rsidRPr="000C60CE" w:rsidRDefault="000C60CE" w:rsidP="000C60CE">
      <w:pPr>
        <w:bidi w:val="0"/>
        <w:spacing w:after="0" w:line="240" w:lineRule="auto"/>
        <w:jc w:val="center"/>
        <w:rPr>
          <w:rFonts w:ascii="Times New Roman" w:eastAsia="Times New Roman" w:hAnsi="Times New Roman" w:cs="Times New Roman"/>
          <w:sz w:val="24"/>
          <w:szCs w:val="24"/>
        </w:rPr>
      </w:pPr>
      <w:r w:rsidRPr="000C60CE">
        <w:rPr>
          <w:rFonts w:ascii="Times New Roman" w:eastAsia="Times New Roman" w:hAnsi="Times New Roman" w:cs="Times New Roman"/>
          <w:sz w:val="24"/>
          <w:szCs w:val="24"/>
        </w:rPr>
        <w:t>Declarations of interest: none</w:t>
      </w:r>
    </w:p>
    <w:p w14:paraId="471387AC" w14:textId="035129F2" w:rsidR="000C60CE" w:rsidRPr="003B1945" w:rsidRDefault="000C60CE" w:rsidP="000C60CE">
      <w:pPr>
        <w:bidi w:val="0"/>
        <w:spacing w:after="0" w:line="240" w:lineRule="auto"/>
        <w:jc w:val="center"/>
        <w:rPr>
          <w:rFonts w:asciiTheme="majorBidi" w:hAnsiTheme="majorBidi" w:cstheme="majorBidi"/>
          <w:b/>
          <w:bCs/>
          <w:sz w:val="24"/>
          <w:szCs w:val="24"/>
        </w:rPr>
        <w:sectPr w:rsidR="000C60CE" w:rsidRPr="003B1945" w:rsidSect="006A70F3">
          <w:footerReference w:type="default" r:id="rId7"/>
          <w:pgSz w:w="11906" w:h="16838"/>
          <w:pgMar w:top="1418" w:right="1797" w:bottom="1418" w:left="1797" w:header="709" w:footer="709" w:gutter="0"/>
          <w:pgNumType w:fmt="arabicAlpha" w:start="1"/>
          <w:cols w:space="708"/>
          <w:titlePg/>
          <w:bidi/>
          <w:rtlGutter/>
          <w:docGrid w:linePitch="360"/>
        </w:sectPr>
      </w:pPr>
    </w:p>
    <w:p w14:paraId="53489A2A" w14:textId="77777777" w:rsidR="001F57FB" w:rsidRPr="003B1945" w:rsidRDefault="001F57FB" w:rsidP="001F57FB">
      <w:pPr>
        <w:pStyle w:val="Heading2"/>
        <w:numPr>
          <w:ilvl w:val="0"/>
          <w:numId w:val="0"/>
        </w:numPr>
        <w:bidi w:val="0"/>
        <w:spacing w:line="240" w:lineRule="auto"/>
        <w:jc w:val="both"/>
        <w:rPr>
          <w:rFonts w:asciiTheme="majorBidi" w:hAnsiTheme="majorBidi"/>
          <w:b/>
          <w:bCs/>
          <w:color w:val="000000" w:themeColor="text1"/>
          <w:sz w:val="24"/>
          <w:szCs w:val="24"/>
        </w:rPr>
      </w:pPr>
      <w:r w:rsidRPr="003B1945">
        <w:rPr>
          <w:rFonts w:asciiTheme="majorBidi" w:hAnsiTheme="majorBidi"/>
          <w:b/>
          <w:bCs/>
          <w:color w:val="000000" w:themeColor="text1"/>
          <w:sz w:val="24"/>
          <w:szCs w:val="24"/>
        </w:rPr>
        <w:lastRenderedPageBreak/>
        <w:t>Abstract</w:t>
      </w:r>
    </w:p>
    <w:p w14:paraId="234F1E71" w14:textId="77777777" w:rsidR="001F57FB" w:rsidRPr="003B1945" w:rsidRDefault="001F57FB" w:rsidP="001F57FB">
      <w:pPr>
        <w:bidi w:val="0"/>
        <w:rPr>
          <w:rFonts w:asciiTheme="majorBidi" w:hAnsiTheme="majorBidi"/>
          <w:sz w:val="24"/>
          <w:szCs w:val="24"/>
        </w:rPr>
      </w:pPr>
    </w:p>
    <w:p w14:paraId="2D4F9F15" w14:textId="2DB9F613" w:rsidR="001F57FB" w:rsidRPr="003B1945" w:rsidRDefault="001F57FB" w:rsidP="001F57FB">
      <w:pPr>
        <w:tabs>
          <w:tab w:val="left" w:pos="368"/>
          <w:tab w:val="left" w:pos="706"/>
          <w:tab w:val="left" w:pos="3090"/>
          <w:tab w:val="center" w:pos="4535"/>
        </w:tabs>
        <w:bidi w:val="0"/>
        <w:spacing w:after="0" w:line="240" w:lineRule="auto"/>
        <w:jc w:val="both"/>
        <w:outlineLvl w:val="0"/>
        <w:rPr>
          <w:rFonts w:asciiTheme="majorBidi" w:hAnsiTheme="majorBidi" w:cstheme="majorBidi"/>
          <w:sz w:val="24"/>
          <w:szCs w:val="24"/>
          <w:lang w:bidi="ar-EG"/>
        </w:rPr>
      </w:pPr>
      <w:r w:rsidRPr="003B1945">
        <w:rPr>
          <w:rFonts w:asciiTheme="majorBidi" w:hAnsiTheme="majorBidi" w:cstheme="majorBidi"/>
          <w:sz w:val="24"/>
          <w:szCs w:val="24"/>
        </w:rPr>
        <w:t>Th</w:t>
      </w:r>
      <w:r>
        <w:rPr>
          <w:rFonts w:asciiTheme="majorBidi" w:hAnsiTheme="majorBidi" w:cstheme="majorBidi"/>
          <w:sz w:val="24"/>
          <w:szCs w:val="24"/>
        </w:rPr>
        <w:t>is</w:t>
      </w:r>
      <w:r w:rsidRPr="003B1945">
        <w:rPr>
          <w:rFonts w:asciiTheme="majorBidi" w:hAnsiTheme="majorBidi" w:cstheme="majorBidi"/>
          <w:sz w:val="24"/>
          <w:szCs w:val="24"/>
        </w:rPr>
        <w:t xml:space="preserve"> study aims to identify the obstacles to autonomy of Saudi universities from the point of view of faculty members. First the study focuses on administrative, financial, and academic constraints. Then it reveals the statistically significant differences in the obstacles to the autonomy of Saudi universities, which are attributable to the variables of the study</w:t>
      </w:r>
      <w:r w:rsidR="000D0EFE">
        <w:rPr>
          <w:rFonts w:asciiTheme="majorBidi" w:hAnsiTheme="majorBidi" w:cstheme="majorBidi"/>
          <w:sz w:val="24"/>
          <w:szCs w:val="24"/>
        </w:rPr>
        <w:t xml:space="preserve">: </w:t>
      </w:r>
      <w:r w:rsidRPr="003B1945">
        <w:rPr>
          <w:rFonts w:asciiTheme="majorBidi" w:hAnsiTheme="majorBidi" w:cstheme="majorBidi"/>
          <w:sz w:val="24"/>
          <w:szCs w:val="24"/>
        </w:rPr>
        <w:t xml:space="preserve">Job Title </w:t>
      </w:r>
      <w:r w:rsidR="000D0EFE">
        <w:rPr>
          <w:rFonts w:asciiTheme="majorBidi" w:hAnsiTheme="majorBidi" w:cstheme="majorBidi"/>
          <w:sz w:val="24"/>
          <w:szCs w:val="24"/>
        </w:rPr>
        <w:t>and</w:t>
      </w:r>
      <w:r w:rsidRPr="003B1945">
        <w:rPr>
          <w:rFonts w:asciiTheme="majorBidi" w:hAnsiTheme="majorBidi" w:cstheme="majorBidi"/>
          <w:sz w:val="24"/>
          <w:szCs w:val="24"/>
        </w:rPr>
        <w:t xml:space="preserve"> Number of Years of Experience. To achieve its objectives, the study uses the descriptive analytical approach and a questionnaire on a sample of total 336 faculty members</w:t>
      </w:r>
      <w:r w:rsidRPr="003B1945">
        <w:rPr>
          <w:rFonts w:asciiTheme="majorBidi" w:hAnsiTheme="majorBidi" w:cstheme="majorBidi"/>
          <w:sz w:val="24"/>
          <w:szCs w:val="24"/>
          <w:rtl/>
        </w:rPr>
        <w:t>.</w:t>
      </w:r>
      <w:r w:rsidRPr="003B1945">
        <w:rPr>
          <w:rFonts w:asciiTheme="majorBidi" w:hAnsiTheme="majorBidi" w:cstheme="majorBidi"/>
          <w:sz w:val="24"/>
          <w:szCs w:val="24"/>
        </w:rPr>
        <w:t xml:space="preserve"> The results show that administrative independence constraints place first, followed by the constraints of academic independence, and finally the constraints of financial independence. In addition, there are statistically significant differences regarding constraints of financial independence</w:t>
      </w:r>
      <w:r>
        <w:rPr>
          <w:rFonts w:asciiTheme="majorBidi" w:hAnsiTheme="majorBidi" w:cstheme="majorBidi"/>
          <w:sz w:val="24"/>
          <w:szCs w:val="24"/>
        </w:rPr>
        <w:t xml:space="preserve">, in terms of the study </w:t>
      </w:r>
      <w:r w:rsidRPr="003B1945">
        <w:rPr>
          <w:rFonts w:asciiTheme="majorBidi" w:hAnsiTheme="majorBidi" w:cstheme="majorBidi"/>
          <w:sz w:val="24"/>
          <w:szCs w:val="24"/>
        </w:rPr>
        <w:t>variable</w:t>
      </w:r>
      <w:r>
        <w:rPr>
          <w:rFonts w:asciiTheme="majorBidi" w:hAnsiTheme="majorBidi" w:cstheme="majorBidi"/>
          <w:sz w:val="24"/>
          <w:szCs w:val="24"/>
        </w:rPr>
        <w:t>s Job Title and</w:t>
      </w:r>
      <w:r w:rsidRPr="003B1945">
        <w:rPr>
          <w:rFonts w:asciiTheme="majorBidi" w:hAnsiTheme="majorBidi" w:cstheme="majorBidi"/>
          <w:sz w:val="24"/>
          <w:szCs w:val="24"/>
        </w:rPr>
        <w:t xml:space="preserve"> Years of Experience</w:t>
      </w:r>
      <w:r>
        <w:rPr>
          <w:rFonts w:asciiTheme="majorBidi" w:hAnsiTheme="majorBidi" w:cstheme="majorBidi"/>
          <w:sz w:val="24"/>
          <w:szCs w:val="24"/>
        </w:rPr>
        <w:t>,</w:t>
      </w:r>
      <w:r w:rsidRPr="003B1945">
        <w:rPr>
          <w:rFonts w:asciiTheme="majorBidi" w:hAnsiTheme="majorBidi" w:cstheme="majorBidi"/>
          <w:sz w:val="24"/>
          <w:szCs w:val="24"/>
        </w:rPr>
        <w:t xml:space="preserve"> between those with less than 5 years of experience, and </w:t>
      </w:r>
      <w:r>
        <w:rPr>
          <w:rFonts w:asciiTheme="majorBidi" w:hAnsiTheme="majorBidi" w:cstheme="majorBidi"/>
          <w:sz w:val="24"/>
          <w:szCs w:val="24"/>
        </w:rPr>
        <w:t>those</w:t>
      </w:r>
      <w:r w:rsidRPr="003B1945">
        <w:rPr>
          <w:rFonts w:asciiTheme="majorBidi" w:hAnsiTheme="majorBidi" w:cstheme="majorBidi"/>
          <w:sz w:val="24"/>
          <w:szCs w:val="24"/>
        </w:rPr>
        <w:t xml:space="preserve"> with more than 10 years of experience. The differences are in the interest of the group whose experience exceeds 10 years. Based on the findings of the study, the researcher recommends amending the university system and regulations to grant autonomy to Saudi universities, stressing the importance of making and taking joint decisions away from centralization, and appointing the leaders of Saudi universities through free election.</w:t>
      </w:r>
    </w:p>
    <w:p w14:paraId="6296ADC9" w14:textId="77777777" w:rsidR="001F57FB" w:rsidRPr="00C61317" w:rsidRDefault="001F57FB" w:rsidP="001F57FB">
      <w:pPr>
        <w:tabs>
          <w:tab w:val="left" w:pos="368"/>
          <w:tab w:val="left" w:pos="706"/>
          <w:tab w:val="left" w:pos="3090"/>
          <w:tab w:val="center" w:pos="4535"/>
        </w:tabs>
        <w:bidi w:val="0"/>
        <w:spacing w:before="240" w:after="0" w:line="240" w:lineRule="auto"/>
        <w:jc w:val="both"/>
        <w:outlineLvl w:val="0"/>
        <w:rPr>
          <w:rFonts w:asciiTheme="majorBidi" w:hAnsiTheme="majorBidi" w:cstheme="majorBidi"/>
          <w:sz w:val="24"/>
          <w:szCs w:val="24"/>
          <w:lang w:bidi="ar-EG"/>
        </w:rPr>
      </w:pPr>
    </w:p>
    <w:p w14:paraId="4995EAF6" w14:textId="36F834F0" w:rsidR="001F57FB" w:rsidRPr="003B1945" w:rsidRDefault="001F57FB" w:rsidP="001F57FB">
      <w:pPr>
        <w:tabs>
          <w:tab w:val="left" w:pos="368"/>
          <w:tab w:val="left" w:pos="706"/>
          <w:tab w:val="left" w:pos="3090"/>
          <w:tab w:val="center" w:pos="4535"/>
        </w:tabs>
        <w:bidi w:val="0"/>
        <w:spacing w:after="0" w:line="240" w:lineRule="auto"/>
        <w:jc w:val="both"/>
        <w:outlineLvl w:val="0"/>
        <w:rPr>
          <w:rFonts w:asciiTheme="majorBidi" w:hAnsiTheme="majorBidi" w:cstheme="majorBidi"/>
          <w:sz w:val="24"/>
          <w:szCs w:val="24"/>
        </w:rPr>
      </w:pPr>
      <w:r w:rsidRPr="003B1945">
        <w:rPr>
          <w:rFonts w:asciiTheme="majorBidi" w:hAnsiTheme="majorBidi" w:cstheme="majorBidi"/>
          <w:b/>
          <w:bCs/>
          <w:sz w:val="24"/>
          <w:szCs w:val="24"/>
        </w:rPr>
        <w:t>Key Words:</w:t>
      </w:r>
      <w:r w:rsidRPr="003B1945">
        <w:rPr>
          <w:rFonts w:asciiTheme="majorBidi" w:hAnsiTheme="majorBidi" w:cstheme="majorBidi"/>
          <w:sz w:val="24"/>
          <w:szCs w:val="24"/>
        </w:rPr>
        <w:t xml:space="preserve"> Autonomy, Obstacles, Saudi Universities</w:t>
      </w:r>
      <w:r>
        <w:rPr>
          <w:rFonts w:asciiTheme="majorBidi" w:hAnsiTheme="majorBidi" w:cstheme="majorBidi"/>
          <w:sz w:val="24"/>
          <w:szCs w:val="24"/>
        </w:rPr>
        <w:t>, University Administration</w:t>
      </w:r>
      <w:r w:rsidRPr="003B1945">
        <w:rPr>
          <w:rFonts w:asciiTheme="majorBidi" w:hAnsiTheme="majorBidi" w:cstheme="majorBidi"/>
          <w:sz w:val="24"/>
          <w:szCs w:val="24"/>
        </w:rPr>
        <w:t>.</w:t>
      </w:r>
    </w:p>
    <w:p w14:paraId="1763AB46" w14:textId="77777777" w:rsidR="001F57FB" w:rsidRPr="003B1945" w:rsidRDefault="001F57FB" w:rsidP="001F57FB">
      <w:pPr>
        <w:bidi w:val="0"/>
        <w:jc w:val="both"/>
        <w:rPr>
          <w:rFonts w:asciiTheme="majorBidi" w:hAnsiTheme="majorBidi" w:cstheme="majorBidi"/>
          <w:sz w:val="24"/>
          <w:szCs w:val="24"/>
        </w:rPr>
      </w:pPr>
    </w:p>
    <w:p w14:paraId="65AE4FFA" w14:textId="77777777" w:rsidR="001F57FB" w:rsidRPr="003B1945" w:rsidRDefault="001F57FB" w:rsidP="001F57FB">
      <w:pPr>
        <w:shd w:val="clear" w:color="auto" w:fill="FCFCFC"/>
        <w:bidi w:val="0"/>
        <w:spacing w:after="0" w:line="435" w:lineRule="atLeast"/>
        <w:jc w:val="both"/>
        <w:rPr>
          <w:rFonts w:asciiTheme="majorBidi" w:eastAsia="Times New Roman" w:hAnsiTheme="majorBidi" w:cstheme="majorBidi"/>
          <w:color w:val="151526"/>
          <w:sz w:val="24"/>
          <w:szCs w:val="24"/>
          <w:rtl/>
        </w:rPr>
      </w:pPr>
      <w:r w:rsidRPr="003B1945">
        <w:rPr>
          <w:rFonts w:asciiTheme="majorBidi" w:eastAsia="Times New Roman" w:hAnsiTheme="majorBidi" w:cstheme="majorBidi"/>
          <w:color w:val="151526"/>
          <w:sz w:val="24"/>
          <w:szCs w:val="24"/>
        </w:rPr>
        <w:t>Universities have witnessed a significant change in their role during the past decades. In addition to the traditional functions of universities—education, research and community service, new posts appeared. Modern requirements emerged as responses to economic, social, and cultural progress. These requirements are complex and intertwined because of the role that higher education plays in social and economic development and international competitiveness (</w:t>
      </w:r>
      <w:proofErr w:type="spellStart"/>
      <w:r w:rsidRPr="003B1945">
        <w:rPr>
          <w:rFonts w:asciiTheme="majorBidi" w:eastAsia="Times New Roman" w:hAnsiTheme="majorBidi" w:cstheme="majorBidi"/>
          <w:color w:val="151526"/>
          <w:sz w:val="24"/>
          <w:szCs w:val="24"/>
        </w:rPr>
        <w:t>Michavila</w:t>
      </w:r>
      <w:proofErr w:type="spellEnd"/>
      <w:r w:rsidRPr="003B1945">
        <w:rPr>
          <w:rFonts w:asciiTheme="majorBidi" w:eastAsia="Times New Roman" w:hAnsiTheme="majorBidi" w:cstheme="majorBidi"/>
          <w:color w:val="151526"/>
          <w:sz w:val="24"/>
          <w:szCs w:val="24"/>
        </w:rPr>
        <w:t xml:space="preserve"> &amp; Martinez, 2018). The university can be considered, in terms of organization, an institution with an open system that is constantly affected by change in its external and internal operations. Trends of globalization and internationalization significantly influence this change, affecting most of the plans and visions of universities, making them behave as autonomous institutional entities that seek to create knowledge, innovation, quality, and excellence in teaching at the national and international levels (</w:t>
      </w:r>
      <w:proofErr w:type="spellStart"/>
      <w:r w:rsidRPr="003B1945">
        <w:rPr>
          <w:rFonts w:asciiTheme="majorBidi" w:eastAsia="Times New Roman" w:hAnsiTheme="majorBidi" w:cstheme="majorBidi"/>
          <w:color w:val="151526"/>
          <w:sz w:val="24"/>
          <w:szCs w:val="24"/>
        </w:rPr>
        <w:t>Suriansyah</w:t>
      </w:r>
      <w:proofErr w:type="spellEnd"/>
      <w:r w:rsidRPr="003B1945">
        <w:rPr>
          <w:rFonts w:asciiTheme="majorBidi" w:eastAsia="Times New Roman" w:hAnsiTheme="majorBidi" w:cstheme="majorBidi"/>
          <w:color w:val="151526"/>
          <w:sz w:val="24"/>
          <w:szCs w:val="24"/>
        </w:rPr>
        <w:t xml:space="preserve"> et al., 2019).</w:t>
      </w:r>
    </w:p>
    <w:p w14:paraId="6B3F28D2" w14:textId="77777777" w:rsidR="001F57FB" w:rsidRPr="003B1945" w:rsidRDefault="001F57FB"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r w:rsidRPr="003B1945">
        <w:rPr>
          <w:rFonts w:asciiTheme="majorBidi" w:eastAsia="Times New Roman" w:hAnsiTheme="majorBidi" w:cstheme="majorBidi"/>
          <w:color w:val="151526"/>
          <w:sz w:val="24"/>
          <w:szCs w:val="24"/>
        </w:rPr>
        <w:t xml:space="preserve">In recent years, issues of governance, trust, and interdependence between higher education and the state have become additional challenges that, if maintained, may constitute an obstacle to progress. Some universities have taken practical steps toward greater institutional autonomy. This autonomy is necessary for higher education to be </w:t>
      </w:r>
      <w:r w:rsidRPr="003B1945">
        <w:rPr>
          <w:rFonts w:asciiTheme="majorBidi" w:eastAsia="Times New Roman" w:hAnsiTheme="majorBidi" w:cstheme="majorBidi"/>
          <w:color w:val="151526"/>
          <w:sz w:val="24"/>
          <w:szCs w:val="24"/>
        </w:rPr>
        <w:lastRenderedPageBreak/>
        <w:t>completely ready to respond to the changing requirements of the economy and society (</w:t>
      </w:r>
      <w:proofErr w:type="spellStart"/>
      <w:r w:rsidRPr="003B1945">
        <w:rPr>
          <w:rFonts w:asciiTheme="majorBidi" w:eastAsia="Times New Roman" w:hAnsiTheme="majorBidi" w:cstheme="majorBidi"/>
          <w:color w:val="151526"/>
          <w:sz w:val="24"/>
          <w:szCs w:val="24"/>
        </w:rPr>
        <w:t>Nurgaliyeva</w:t>
      </w:r>
      <w:proofErr w:type="spellEnd"/>
      <w:r w:rsidRPr="003B1945">
        <w:rPr>
          <w:rFonts w:asciiTheme="majorBidi" w:eastAsia="Times New Roman" w:hAnsiTheme="majorBidi" w:cstheme="majorBidi"/>
          <w:color w:val="151526"/>
          <w:sz w:val="24"/>
          <w:szCs w:val="24"/>
        </w:rPr>
        <w:t xml:space="preserve"> et al., 2018). </w:t>
      </w:r>
    </w:p>
    <w:p w14:paraId="710DFBEB" w14:textId="77777777" w:rsidR="001F57FB" w:rsidRPr="003B1945" w:rsidRDefault="001F57FB"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r w:rsidRPr="003B1945">
        <w:rPr>
          <w:rFonts w:asciiTheme="majorBidi" w:eastAsia="Times New Roman" w:hAnsiTheme="majorBidi" w:cstheme="majorBidi"/>
          <w:color w:val="151526"/>
          <w:sz w:val="24"/>
          <w:szCs w:val="24"/>
        </w:rPr>
        <w:t>Autonomy is important and beneficial for universities. It enables them to control their activities and independence; and it grants them freedom in making their own laws (Stern, 2018). Universities have recognized the importance of adopting a structured approach to developing and applying the concept of autonomy in universities. There are correlations between the components of autonomy and mutual influence, especially since a high level of financial autonomy allows the institution to make decisions on the number of employees and the level of wages that is associated with the level of autonomy of employees, i.e. employment and job opportunities. This is coupled with hiring highly skilled faculty, which makes possible the achievement of scientific development and progress required to provide advanced scientific services (</w:t>
      </w:r>
      <w:proofErr w:type="spellStart"/>
      <w:r w:rsidRPr="003B1945">
        <w:rPr>
          <w:rFonts w:asciiTheme="majorBidi" w:eastAsia="Times New Roman" w:hAnsiTheme="majorBidi" w:cstheme="majorBidi"/>
          <w:color w:val="151526"/>
          <w:sz w:val="24"/>
          <w:szCs w:val="24"/>
        </w:rPr>
        <w:t>Vorobyova</w:t>
      </w:r>
      <w:proofErr w:type="spellEnd"/>
      <w:r w:rsidRPr="003B1945">
        <w:rPr>
          <w:rFonts w:asciiTheme="majorBidi" w:eastAsia="Times New Roman" w:hAnsiTheme="majorBidi" w:cstheme="majorBidi"/>
          <w:color w:val="151526"/>
          <w:sz w:val="24"/>
          <w:szCs w:val="24"/>
        </w:rPr>
        <w:t>, 2019).</w:t>
      </w:r>
    </w:p>
    <w:p w14:paraId="40865B7C" w14:textId="55684604" w:rsidR="001F57FB" w:rsidRPr="003B1945" w:rsidRDefault="001F57FB"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r>
        <w:rPr>
          <w:rFonts w:asciiTheme="majorBidi" w:eastAsia="Times New Roman" w:hAnsiTheme="majorBidi" w:cstheme="majorBidi"/>
          <w:color w:val="151526"/>
          <w:sz w:val="24"/>
          <w:szCs w:val="24"/>
        </w:rPr>
        <w:t>T</w:t>
      </w:r>
      <w:r w:rsidRPr="003B1945">
        <w:rPr>
          <w:rFonts w:asciiTheme="majorBidi" w:eastAsia="Times New Roman" w:hAnsiTheme="majorBidi" w:cstheme="majorBidi"/>
          <w:color w:val="151526"/>
          <w:sz w:val="24"/>
          <w:szCs w:val="24"/>
        </w:rPr>
        <w:t>here are many obstacles hindering the achievement of autonomy in universities, including traditional values, the outdated foundations of academic culture; the supremacy of administrative or political bureaucracy; and the corporate and business cultures which have recently spread, along with the spread of cultures based on ideas of efficiency, competitiveness, financial freedom, measurability, employment, mobility, and globalization (</w:t>
      </w:r>
      <w:proofErr w:type="spellStart"/>
      <w:r w:rsidRPr="003B1945">
        <w:rPr>
          <w:rFonts w:asciiTheme="majorBidi" w:eastAsia="Times New Roman" w:hAnsiTheme="majorBidi" w:cstheme="majorBidi"/>
          <w:color w:val="151526"/>
          <w:sz w:val="24"/>
          <w:szCs w:val="24"/>
        </w:rPr>
        <w:t>Murawska</w:t>
      </w:r>
      <w:proofErr w:type="spellEnd"/>
      <w:r w:rsidRPr="003B1945">
        <w:rPr>
          <w:rFonts w:asciiTheme="majorBidi" w:eastAsia="Times New Roman" w:hAnsiTheme="majorBidi" w:cstheme="majorBidi"/>
          <w:color w:val="151526"/>
          <w:sz w:val="24"/>
          <w:szCs w:val="24"/>
        </w:rPr>
        <w:t xml:space="preserve">, 2018). These and other challenges have become obstacles to universities’ access to autonomy and have opened up more room for the state, as well as some institutions, to interfere in the work of universities. </w:t>
      </w:r>
    </w:p>
    <w:p w14:paraId="7D707A49" w14:textId="77777777" w:rsidR="001F57FB" w:rsidRPr="003B1945" w:rsidRDefault="001F57FB"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r w:rsidRPr="003B1945">
        <w:rPr>
          <w:rFonts w:asciiTheme="majorBidi" w:eastAsia="Times New Roman" w:hAnsiTheme="majorBidi" w:cstheme="majorBidi"/>
          <w:color w:val="151526"/>
          <w:sz w:val="24"/>
          <w:szCs w:val="24"/>
        </w:rPr>
        <w:t xml:space="preserve">Given the developments in the kingdom of Saudi Arabia, especially after the launch of Saudi Vision 2030, there is clearly increasing competition between scientific forums, especially universities. They compete with one another to provide the best academic services for students, while achieving the highest progress in scientific research through its intellectual and practical activities. As a part of this development, many universities are trying to achieve autonomy, but there are various administrative, financial, and academic constraints that limit their ability to do so. Saudi universities seek to achieve autonomy to provide greater freedom for their academic staff to work and progress at </w:t>
      </w:r>
      <w:r w:rsidRPr="003B1945">
        <w:rPr>
          <w:rFonts w:asciiTheme="majorBidi" w:eastAsia="Times New Roman" w:hAnsiTheme="majorBidi" w:cstheme="majorBidi"/>
          <w:color w:val="151526"/>
          <w:sz w:val="24"/>
          <w:szCs w:val="24"/>
        </w:rPr>
        <w:lastRenderedPageBreak/>
        <w:t>the personal, institutional, and professional levels, but the efforts of Saudi universities in this regard face a number of obstacles, which the current study seeks to identify.</w:t>
      </w:r>
    </w:p>
    <w:p w14:paraId="5F104558" w14:textId="77777777" w:rsidR="001F57FB" w:rsidRPr="003B1945" w:rsidRDefault="001F57FB"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p>
    <w:p w14:paraId="0E412081" w14:textId="77777777" w:rsidR="001F57FB" w:rsidRPr="003B1945" w:rsidRDefault="001F57FB" w:rsidP="001F57FB">
      <w:pPr>
        <w:shd w:val="clear" w:color="auto" w:fill="FCFCFC"/>
        <w:bidi w:val="0"/>
        <w:spacing w:before="240" w:after="0" w:line="435" w:lineRule="atLeast"/>
        <w:jc w:val="center"/>
        <w:rPr>
          <w:rFonts w:asciiTheme="majorBidi" w:eastAsia="Times New Roman" w:hAnsiTheme="majorBidi" w:cstheme="majorBidi"/>
          <w:b/>
          <w:bCs/>
          <w:color w:val="151526"/>
          <w:sz w:val="24"/>
          <w:szCs w:val="24"/>
        </w:rPr>
      </w:pPr>
      <w:r w:rsidRPr="003B1945">
        <w:rPr>
          <w:rFonts w:asciiTheme="majorBidi" w:eastAsia="Times New Roman" w:hAnsiTheme="majorBidi" w:cstheme="majorBidi"/>
          <w:b/>
          <w:bCs/>
          <w:color w:val="151526"/>
          <w:sz w:val="24"/>
          <w:szCs w:val="24"/>
        </w:rPr>
        <w:t>Research Problem</w:t>
      </w:r>
    </w:p>
    <w:p w14:paraId="7388BF0A" w14:textId="77777777" w:rsidR="001F57FB" w:rsidRPr="003B1945" w:rsidRDefault="001F57FB"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r w:rsidRPr="003B1945">
        <w:rPr>
          <w:rFonts w:asciiTheme="majorBidi" w:eastAsia="Times New Roman" w:hAnsiTheme="majorBidi" w:cstheme="majorBidi"/>
          <w:color w:val="151526"/>
          <w:sz w:val="24"/>
          <w:szCs w:val="24"/>
        </w:rPr>
        <w:t>University autonomy is a concept used to describe and study governance relations between state authorities and the University, both at the level of a sector of universities, and at the level of an individual institution. Academic interest in university autonomy is an integral part of interest in areas of public policy and public administration within bureaucratic autonomy generally. Bureaucratic autonomy can be defined as the ability to translate an individual’s preferences into reliable actions without external constraints. The issue of autonomy addresses the discretion of the university in matters it deems important (</w:t>
      </w:r>
      <w:proofErr w:type="spellStart"/>
      <w:r w:rsidRPr="003B1945">
        <w:rPr>
          <w:rFonts w:asciiTheme="majorBidi" w:eastAsia="Times New Roman" w:hAnsiTheme="majorBidi" w:cstheme="majorBidi"/>
          <w:color w:val="151526"/>
          <w:sz w:val="24"/>
          <w:szCs w:val="24"/>
        </w:rPr>
        <w:t>Maassen</w:t>
      </w:r>
      <w:proofErr w:type="spellEnd"/>
      <w:r w:rsidRPr="003B1945">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et al.</w:t>
      </w:r>
      <w:r w:rsidRPr="003B1945">
        <w:rPr>
          <w:rFonts w:asciiTheme="majorBidi" w:eastAsia="Times New Roman" w:hAnsiTheme="majorBidi" w:cstheme="majorBidi"/>
          <w:color w:val="151526"/>
          <w:sz w:val="24"/>
          <w:szCs w:val="24"/>
        </w:rPr>
        <w:t>, 2017).</w:t>
      </w:r>
    </w:p>
    <w:p w14:paraId="6015DC17" w14:textId="77777777" w:rsidR="001F57FB" w:rsidRPr="003B1945" w:rsidRDefault="001F57FB"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r w:rsidRPr="003B1945">
        <w:rPr>
          <w:rFonts w:asciiTheme="majorBidi" w:eastAsia="Times New Roman" w:hAnsiTheme="majorBidi" w:cstheme="majorBidi"/>
          <w:color w:val="151526"/>
          <w:sz w:val="24"/>
          <w:szCs w:val="24"/>
        </w:rPr>
        <w:t xml:space="preserve">Saudi universities face obstacles to achieving autonomy even with the decision to grant autonomy to three universities: King Saud University, King </w:t>
      </w:r>
      <w:proofErr w:type="spellStart"/>
      <w:r w:rsidRPr="003B1945">
        <w:rPr>
          <w:rFonts w:asciiTheme="majorBidi" w:eastAsia="Times New Roman" w:hAnsiTheme="majorBidi" w:cstheme="majorBidi"/>
          <w:color w:val="151526"/>
          <w:sz w:val="24"/>
          <w:szCs w:val="24"/>
        </w:rPr>
        <w:t>Abdulaziz</w:t>
      </w:r>
      <w:proofErr w:type="spellEnd"/>
      <w:r w:rsidRPr="003B1945">
        <w:rPr>
          <w:rFonts w:asciiTheme="majorBidi" w:eastAsia="Times New Roman" w:hAnsiTheme="majorBidi" w:cstheme="majorBidi"/>
          <w:color w:val="151526"/>
          <w:sz w:val="24"/>
          <w:szCs w:val="24"/>
        </w:rPr>
        <w:t xml:space="preserve"> University, and Imam Abdulrahman Faisal University. The new system focuses on financial weaning or semi-weaning from dependence on state support. The decision to go autonomous includes the academic structure and administrative system. This means embarking on the formation of a new identity for these three Saudi universities over the next few years, as well as other universities to be included in the decision in the future. This identity determines the existence of a creative environment at the academic, financial, administrative, and investment-related levels (</w:t>
      </w:r>
      <w:proofErr w:type="spellStart"/>
      <w:r>
        <w:rPr>
          <w:rFonts w:asciiTheme="majorBidi" w:eastAsia="Times New Roman" w:hAnsiTheme="majorBidi" w:cstheme="majorBidi"/>
          <w:color w:val="151526"/>
          <w:sz w:val="24"/>
          <w:szCs w:val="24"/>
        </w:rPr>
        <w:t>Al</w:t>
      </w:r>
      <w:r w:rsidRPr="003B1945">
        <w:rPr>
          <w:rFonts w:asciiTheme="majorBidi" w:eastAsia="Times New Roman" w:hAnsiTheme="majorBidi" w:cstheme="majorBidi"/>
          <w:color w:val="151526"/>
          <w:sz w:val="24"/>
          <w:szCs w:val="24"/>
        </w:rPr>
        <w:t>naem</w:t>
      </w:r>
      <w:proofErr w:type="spellEnd"/>
      <w:r w:rsidRPr="003B1945">
        <w:rPr>
          <w:rFonts w:asciiTheme="majorBidi" w:eastAsia="Times New Roman" w:hAnsiTheme="majorBidi" w:cstheme="majorBidi"/>
          <w:color w:val="151526"/>
          <w:sz w:val="24"/>
          <w:szCs w:val="24"/>
        </w:rPr>
        <w:t>, 2020)</w:t>
      </w:r>
      <w:r>
        <w:rPr>
          <w:rFonts w:asciiTheme="majorBidi" w:eastAsia="Times New Roman" w:hAnsiTheme="majorBidi" w:cstheme="majorBidi"/>
          <w:color w:val="151526"/>
          <w:sz w:val="24"/>
          <w:szCs w:val="24"/>
        </w:rPr>
        <w:t>.</w:t>
      </w:r>
    </w:p>
    <w:p w14:paraId="41A94921" w14:textId="77777777" w:rsidR="001F57FB" w:rsidRPr="003B1945" w:rsidRDefault="001F57FB" w:rsidP="001F57FB">
      <w:pPr>
        <w:shd w:val="clear" w:color="auto" w:fill="FCFCFC"/>
        <w:bidi w:val="0"/>
        <w:spacing w:before="240" w:after="0" w:line="390" w:lineRule="atLeast"/>
        <w:jc w:val="both"/>
        <w:rPr>
          <w:rFonts w:asciiTheme="majorBidi" w:eastAsia="Times New Roman" w:hAnsiTheme="majorBidi" w:cstheme="majorBidi"/>
          <w:color w:val="151526"/>
          <w:sz w:val="24"/>
          <w:szCs w:val="24"/>
        </w:rPr>
      </w:pPr>
      <w:r w:rsidRPr="003B1945">
        <w:rPr>
          <w:rFonts w:asciiTheme="majorBidi" w:eastAsia="Times New Roman" w:hAnsiTheme="majorBidi" w:cstheme="majorBidi"/>
          <w:color w:val="151526"/>
          <w:sz w:val="24"/>
          <w:szCs w:val="24"/>
        </w:rPr>
        <w:t xml:space="preserve">Universities must invest their available human capacity </w:t>
      </w:r>
      <w:r>
        <w:rPr>
          <w:rFonts w:asciiTheme="majorBidi" w:eastAsia="Times New Roman" w:hAnsiTheme="majorBidi" w:cstheme="majorBidi"/>
          <w:color w:val="151526"/>
          <w:sz w:val="24"/>
          <w:szCs w:val="24"/>
        </w:rPr>
        <w:t>to</w:t>
      </w:r>
      <w:r w:rsidRPr="003B1945">
        <w:rPr>
          <w:rFonts w:asciiTheme="majorBidi" w:eastAsia="Times New Roman" w:hAnsiTheme="majorBidi" w:cstheme="majorBidi"/>
          <w:color w:val="151526"/>
          <w:sz w:val="24"/>
          <w:szCs w:val="24"/>
        </w:rPr>
        <w:t xml:space="preserve"> give the academic community more academic, administrative</w:t>
      </w:r>
      <w:r>
        <w:rPr>
          <w:rFonts w:asciiTheme="majorBidi" w:eastAsia="Times New Roman" w:hAnsiTheme="majorBidi" w:cstheme="majorBidi"/>
          <w:color w:val="151526"/>
          <w:sz w:val="24"/>
          <w:szCs w:val="24"/>
        </w:rPr>
        <w:t>,</w:t>
      </w:r>
      <w:r w:rsidRPr="003B1945">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and</w:t>
      </w:r>
      <w:r w:rsidRPr="003B1945">
        <w:rPr>
          <w:rFonts w:asciiTheme="majorBidi" w:eastAsia="Times New Roman" w:hAnsiTheme="majorBidi" w:cstheme="majorBidi"/>
          <w:color w:val="151526"/>
          <w:sz w:val="24"/>
          <w:szCs w:val="24"/>
        </w:rPr>
        <w:t xml:space="preserve"> financial freedom, keep</w:t>
      </w:r>
      <w:r>
        <w:rPr>
          <w:rFonts w:asciiTheme="majorBidi" w:eastAsia="Times New Roman" w:hAnsiTheme="majorBidi" w:cstheme="majorBidi"/>
          <w:color w:val="151526"/>
          <w:sz w:val="24"/>
          <w:szCs w:val="24"/>
        </w:rPr>
        <w:t>ing</w:t>
      </w:r>
      <w:r w:rsidRPr="003B1945">
        <w:rPr>
          <w:rFonts w:asciiTheme="majorBidi" w:eastAsia="Times New Roman" w:hAnsiTheme="majorBidi" w:cstheme="majorBidi"/>
          <w:color w:val="151526"/>
          <w:sz w:val="24"/>
          <w:szCs w:val="24"/>
        </w:rPr>
        <w:t xml:space="preserve"> pace with these changes and constraints. In order for universities to </w:t>
      </w:r>
      <w:r>
        <w:rPr>
          <w:rFonts w:asciiTheme="majorBidi" w:eastAsia="Times New Roman" w:hAnsiTheme="majorBidi" w:cstheme="majorBidi"/>
          <w:color w:val="3769CC"/>
          <w:sz w:val="24"/>
          <w:szCs w:val="24"/>
        </w:rPr>
        <w:t>provide</w:t>
      </w:r>
      <w:r w:rsidRPr="003B1945">
        <w:rPr>
          <w:rFonts w:asciiTheme="majorBidi" w:eastAsia="Times New Roman" w:hAnsiTheme="majorBidi" w:cstheme="majorBidi"/>
          <w:color w:val="151526"/>
          <w:sz w:val="24"/>
          <w:szCs w:val="24"/>
        </w:rPr>
        <w:t xml:space="preserve"> their academic communities sufficient freedom, autonomy must be achieved in the management of their internal affairs without interference from society or the government.</w:t>
      </w:r>
    </w:p>
    <w:p w14:paraId="16674A9C" w14:textId="77777777" w:rsidR="001F57FB" w:rsidRPr="003B1945" w:rsidRDefault="001F57FB" w:rsidP="001F57FB">
      <w:pPr>
        <w:shd w:val="clear" w:color="auto" w:fill="FCFCFC"/>
        <w:bidi w:val="0"/>
        <w:spacing w:before="240" w:after="0" w:line="390" w:lineRule="atLeast"/>
        <w:jc w:val="both"/>
        <w:rPr>
          <w:rFonts w:asciiTheme="majorBidi" w:eastAsia="Times New Roman" w:hAnsiTheme="majorBidi" w:cstheme="majorBidi"/>
          <w:color w:val="151526"/>
          <w:sz w:val="24"/>
          <w:szCs w:val="24"/>
        </w:rPr>
      </w:pPr>
      <w:r>
        <w:rPr>
          <w:rFonts w:asciiTheme="majorBidi" w:eastAsia="Times New Roman" w:hAnsiTheme="majorBidi" w:cstheme="majorBidi"/>
          <w:color w:val="151526"/>
          <w:sz w:val="24"/>
          <w:szCs w:val="24"/>
        </w:rPr>
        <w:t>T</w:t>
      </w:r>
      <w:r w:rsidRPr="00C61317">
        <w:rPr>
          <w:rFonts w:asciiTheme="majorBidi" w:eastAsia="Times New Roman" w:hAnsiTheme="majorBidi" w:cstheme="majorBidi"/>
          <w:color w:val="151526"/>
          <w:sz w:val="24"/>
          <w:szCs w:val="24"/>
        </w:rPr>
        <w:t>h</w:t>
      </w:r>
      <w:r>
        <w:rPr>
          <w:rFonts w:asciiTheme="majorBidi" w:eastAsia="Times New Roman" w:hAnsiTheme="majorBidi" w:cstheme="majorBidi"/>
          <w:color w:val="151526"/>
          <w:sz w:val="24"/>
          <w:szCs w:val="24"/>
        </w:rPr>
        <w:t>is</w:t>
      </w:r>
      <w:r w:rsidRPr="00C61317">
        <w:rPr>
          <w:rFonts w:asciiTheme="majorBidi" w:eastAsia="Times New Roman" w:hAnsiTheme="majorBidi" w:cstheme="majorBidi"/>
          <w:color w:val="151526"/>
          <w:sz w:val="24"/>
          <w:szCs w:val="24"/>
        </w:rPr>
        <w:t xml:space="preserve"> study aims to identify the constraints </w:t>
      </w:r>
      <w:r>
        <w:rPr>
          <w:rFonts w:asciiTheme="majorBidi" w:eastAsia="Times New Roman" w:hAnsiTheme="majorBidi" w:cstheme="majorBidi"/>
          <w:color w:val="151526"/>
          <w:sz w:val="24"/>
          <w:szCs w:val="24"/>
        </w:rPr>
        <w:t>to</w:t>
      </w:r>
      <w:r w:rsidRPr="00C61317">
        <w:rPr>
          <w:rFonts w:asciiTheme="majorBidi" w:eastAsia="Times New Roman" w:hAnsiTheme="majorBidi" w:cstheme="majorBidi"/>
          <w:color w:val="151526"/>
          <w:sz w:val="24"/>
          <w:szCs w:val="24"/>
        </w:rPr>
        <w:t xml:space="preserve"> autonomy in Saudi universities from the perspective of faculty members </w:t>
      </w:r>
      <w:r>
        <w:rPr>
          <w:rFonts w:asciiTheme="majorBidi" w:eastAsia="Times New Roman" w:hAnsiTheme="majorBidi" w:cstheme="majorBidi"/>
          <w:color w:val="151526"/>
          <w:sz w:val="24"/>
          <w:szCs w:val="24"/>
        </w:rPr>
        <w:t>in three categories:</w:t>
      </w:r>
      <w:r w:rsidRPr="00C61317">
        <w:rPr>
          <w:rFonts w:asciiTheme="majorBidi" w:eastAsia="Times New Roman" w:hAnsiTheme="majorBidi" w:cstheme="majorBidi"/>
          <w:color w:val="151526"/>
          <w:sz w:val="24"/>
          <w:szCs w:val="24"/>
        </w:rPr>
        <w:t xml:space="preserve"> administrative, financial</w:t>
      </w:r>
      <w:r>
        <w:rPr>
          <w:rFonts w:asciiTheme="majorBidi" w:eastAsia="Times New Roman" w:hAnsiTheme="majorBidi" w:cstheme="majorBidi"/>
          <w:color w:val="151526"/>
          <w:sz w:val="24"/>
          <w:szCs w:val="24"/>
        </w:rPr>
        <w:t>,</w:t>
      </w:r>
      <w:r w:rsidRPr="00C61317">
        <w:rPr>
          <w:rFonts w:asciiTheme="majorBidi" w:eastAsia="Times New Roman" w:hAnsiTheme="majorBidi" w:cstheme="majorBidi"/>
          <w:color w:val="151526"/>
          <w:sz w:val="24"/>
          <w:szCs w:val="24"/>
        </w:rPr>
        <w:t xml:space="preserve"> and </w:t>
      </w:r>
      <w:r w:rsidRPr="00C61317">
        <w:rPr>
          <w:rFonts w:asciiTheme="majorBidi" w:eastAsia="Times New Roman" w:hAnsiTheme="majorBidi" w:cstheme="majorBidi"/>
          <w:color w:val="151526"/>
          <w:sz w:val="24"/>
          <w:szCs w:val="24"/>
        </w:rPr>
        <w:lastRenderedPageBreak/>
        <w:t xml:space="preserve">academic. The research problem </w:t>
      </w:r>
      <w:r>
        <w:rPr>
          <w:rFonts w:asciiTheme="majorBidi" w:eastAsia="Times New Roman" w:hAnsiTheme="majorBidi" w:cstheme="majorBidi"/>
          <w:color w:val="151526"/>
          <w:sz w:val="24"/>
          <w:szCs w:val="24"/>
        </w:rPr>
        <w:t>is as follows</w:t>
      </w:r>
      <w:r w:rsidRPr="00C61317">
        <w:rPr>
          <w:rFonts w:asciiTheme="majorBidi" w:eastAsia="Times New Roman" w:hAnsiTheme="majorBidi" w:cstheme="majorBidi"/>
          <w:color w:val="151526"/>
          <w:sz w:val="24"/>
          <w:szCs w:val="24"/>
        </w:rPr>
        <w:t>:</w:t>
      </w:r>
      <w:r>
        <w:rPr>
          <w:rFonts w:asciiTheme="majorBidi" w:eastAsia="Times New Roman" w:hAnsiTheme="majorBidi" w:cstheme="majorBidi"/>
          <w:color w:val="151526"/>
          <w:sz w:val="24"/>
          <w:szCs w:val="24"/>
        </w:rPr>
        <w:t xml:space="preserve"> </w:t>
      </w:r>
      <w:r w:rsidRPr="003B1945">
        <w:rPr>
          <w:rFonts w:asciiTheme="majorBidi" w:eastAsia="Times New Roman" w:hAnsiTheme="majorBidi" w:cstheme="majorBidi"/>
          <w:color w:val="151526"/>
          <w:sz w:val="24"/>
          <w:szCs w:val="24"/>
        </w:rPr>
        <w:t>What are the obstacles to the autonomy of Saudi universities from the point of view of the faculty?</w:t>
      </w:r>
    </w:p>
    <w:p w14:paraId="13A6116D" w14:textId="77777777" w:rsidR="001F57FB" w:rsidRPr="00C61317"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64F73266"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D1043C">
        <w:rPr>
          <w:rFonts w:asciiTheme="majorBidi" w:eastAsia="Times New Roman" w:hAnsiTheme="majorBidi" w:cstheme="majorBidi"/>
          <w:b/>
          <w:bCs/>
          <w:color w:val="151526"/>
          <w:sz w:val="24"/>
          <w:szCs w:val="24"/>
        </w:rPr>
        <w:t xml:space="preserve">Study </w:t>
      </w:r>
      <w:r>
        <w:rPr>
          <w:rFonts w:asciiTheme="majorBidi" w:eastAsia="Times New Roman" w:hAnsiTheme="majorBidi" w:cstheme="majorBidi"/>
          <w:b/>
          <w:bCs/>
          <w:color w:val="151526"/>
          <w:sz w:val="24"/>
          <w:szCs w:val="24"/>
        </w:rPr>
        <w:t>Q</w:t>
      </w:r>
      <w:r w:rsidRPr="00CD1AFF">
        <w:rPr>
          <w:rFonts w:asciiTheme="majorBidi" w:eastAsia="Times New Roman" w:hAnsiTheme="majorBidi" w:cstheme="majorBidi"/>
          <w:b/>
          <w:bCs/>
          <w:color w:val="151526"/>
          <w:sz w:val="24"/>
          <w:szCs w:val="24"/>
        </w:rPr>
        <w:t>uestions</w:t>
      </w:r>
    </w:p>
    <w:p w14:paraId="7A556EE8" w14:textId="77777777" w:rsidR="001F57FB" w:rsidRPr="00D1043C" w:rsidRDefault="001F57FB" w:rsidP="001F57FB">
      <w:pPr>
        <w:shd w:val="clear" w:color="auto" w:fill="FCFCFC"/>
        <w:bidi w:val="0"/>
        <w:spacing w:before="240"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The main question </w:t>
      </w:r>
      <w:r>
        <w:rPr>
          <w:rFonts w:asciiTheme="majorBidi" w:eastAsia="Times New Roman" w:hAnsiTheme="majorBidi" w:cstheme="majorBidi"/>
          <w:color w:val="151526"/>
          <w:sz w:val="24"/>
          <w:szCs w:val="24"/>
        </w:rPr>
        <w:t xml:space="preserve">stated above </w:t>
      </w:r>
      <w:r w:rsidRPr="00D1043C">
        <w:rPr>
          <w:rFonts w:asciiTheme="majorBidi" w:eastAsia="Times New Roman" w:hAnsiTheme="majorBidi" w:cstheme="majorBidi"/>
          <w:color w:val="151526"/>
          <w:sz w:val="24"/>
          <w:szCs w:val="24"/>
        </w:rPr>
        <w:t xml:space="preserve">branches out into several </w:t>
      </w:r>
      <w:r>
        <w:rPr>
          <w:rFonts w:asciiTheme="majorBidi" w:eastAsia="Times New Roman" w:hAnsiTheme="majorBidi" w:cstheme="majorBidi"/>
          <w:color w:val="151526"/>
          <w:sz w:val="24"/>
          <w:szCs w:val="24"/>
        </w:rPr>
        <w:t>considerations,</w:t>
      </w:r>
      <w:r w:rsidRPr="00D1043C">
        <w:rPr>
          <w:rFonts w:asciiTheme="majorBidi" w:eastAsia="Times New Roman" w:hAnsiTheme="majorBidi" w:cstheme="majorBidi"/>
          <w:color w:val="151526"/>
          <w:sz w:val="24"/>
          <w:szCs w:val="24"/>
        </w:rPr>
        <w:t xml:space="preserve"> as follows:</w:t>
      </w:r>
    </w:p>
    <w:p w14:paraId="3A8CC426" w14:textId="77777777" w:rsidR="001F57FB" w:rsidRPr="00CD1AFF" w:rsidRDefault="001F57FB" w:rsidP="001F57FB">
      <w:pPr>
        <w:shd w:val="clear" w:color="auto" w:fill="FCFCFC"/>
        <w:bidi w:val="0"/>
        <w:spacing w:before="240" w:after="0" w:line="390" w:lineRule="atLeast"/>
        <w:jc w:val="both"/>
        <w:rPr>
          <w:rFonts w:asciiTheme="majorBidi" w:eastAsia="Times New Roman" w:hAnsiTheme="majorBidi" w:cstheme="majorBidi"/>
          <w:color w:val="151526"/>
          <w:sz w:val="24"/>
          <w:szCs w:val="24"/>
        </w:rPr>
      </w:pPr>
      <w:r w:rsidRPr="00D1043C">
        <w:rPr>
          <w:rFonts w:asciiTheme="majorBidi" w:eastAsia="Times New Roman" w:hAnsiTheme="majorBidi" w:cstheme="majorBidi"/>
          <w:color w:val="151526"/>
          <w:sz w:val="24"/>
          <w:szCs w:val="24"/>
        </w:rPr>
        <w:t>1</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What are the administrative obstacles to the autonomy of Saudi universities from the point of view of faculty members?</w:t>
      </w:r>
    </w:p>
    <w:p w14:paraId="454DC809"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2</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What are the financial constraints to the autonomy of Saudi universities from the point of view of faculty members?</w:t>
      </w:r>
    </w:p>
    <w:p w14:paraId="53FFE02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3</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What are the academic constraints to the autonomy of Saudi universities from the point of view of faculty members?</w:t>
      </w:r>
    </w:p>
    <w:p w14:paraId="1A462A2E" w14:textId="77777777" w:rsidR="001F57FB" w:rsidRPr="00D1043C"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4</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Are there statistically significant differences in the autonomy constraints of Saudi universities</w:t>
      </w:r>
      <w:r>
        <w:rPr>
          <w:rFonts w:asciiTheme="majorBidi" w:eastAsia="Times New Roman" w:hAnsiTheme="majorBidi" w:cstheme="majorBidi"/>
          <w:color w:val="151526"/>
          <w:sz w:val="24"/>
          <w:szCs w:val="24"/>
        </w:rPr>
        <w:t>,</w:t>
      </w:r>
      <w:r w:rsidRPr="00D1043C">
        <w:rPr>
          <w:rFonts w:asciiTheme="majorBidi" w:eastAsia="Times New Roman" w:hAnsiTheme="majorBidi" w:cstheme="majorBidi"/>
          <w:color w:val="151526"/>
          <w:sz w:val="24"/>
          <w:szCs w:val="24"/>
        </w:rPr>
        <w:t xml:space="preserve"> due to the study variables </w:t>
      </w:r>
      <w:r>
        <w:rPr>
          <w:rFonts w:asciiTheme="majorBidi" w:eastAsia="Times New Roman" w:hAnsiTheme="majorBidi" w:cstheme="majorBidi"/>
          <w:color w:val="151526"/>
          <w:sz w:val="24"/>
          <w:szCs w:val="24"/>
        </w:rPr>
        <w:t>J</w:t>
      </w:r>
      <w:r w:rsidRPr="00D1043C">
        <w:rPr>
          <w:rFonts w:asciiTheme="majorBidi" w:eastAsia="Times New Roman" w:hAnsiTheme="majorBidi" w:cstheme="majorBidi"/>
          <w:color w:val="151526"/>
          <w:sz w:val="24"/>
          <w:szCs w:val="24"/>
        </w:rPr>
        <w:t xml:space="preserve">ob </w:t>
      </w:r>
      <w:r>
        <w:rPr>
          <w:rFonts w:asciiTheme="majorBidi" w:eastAsia="Times New Roman" w:hAnsiTheme="majorBidi" w:cstheme="majorBidi"/>
          <w:color w:val="151526"/>
          <w:sz w:val="24"/>
          <w:szCs w:val="24"/>
        </w:rPr>
        <w:t>T</w:t>
      </w:r>
      <w:r w:rsidRPr="00D1043C">
        <w:rPr>
          <w:rFonts w:asciiTheme="majorBidi" w:eastAsia="Times New Roman" w:hAnsiTheme="majorBidi" w:cstheme="majorBidi"/>
          <w:color w:val="151526"/>
          <w:sz w:val="24"/>
          <w:szCs w:val="24"/>
        </w:rPr>
        <w:t xml:space="preserve">itle </w:t>
      </w:r>
      <w:r>
        <w:rPr>
          <w:rFonts w:asciiTheme="majorBidi" w:eastAsia="Times New Roman" w:hAnsiTheme="majorBidi" w:cstheme="majorBidi"/>
          <w:color w:val="151526"/>
          <w:sz w:val="24"/>
          <w:szCs w:val="24"/>
        </w:rPr>
        <w:t>and</w:t>
      </w:r>
      <w:r w:rsidRPr="00D1043C">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N</w:t>
      </w:r>
      <w:r w:rsidRPr="00D1043C">
        <w:rPr>
          <w:rFonts w:asciiTheme="majorBidi" w:eastAsia="Times New Roman" w:hAnsiTheme="majorBidi" w:cstheme="majorBidi"/>
          <w:color w:val="151526"/>
          <w:sz w:val="24"/>
          <w:szCs w:val="24"/>
        </w:rPr>
        <w:t xml:space="preserve">umber of </w:t>
      </w:r>
      <w:r>
        <w:rPr>
          <w:rFonts w:asciiTheme="majorBidi" w:eastAsia="Times New Roman" w:hAnsiTheme="majorBidi" w:cstheme="majorBidi"/>
          <w:color w:val="151526"/>
          <w:sz w:val="24"/>
          <w:szCs w:val="24"/>
        </w:rPr>
        <w:t>Y</w:t>
      </w:r>
      <w:r w:rsidRPr="00D1043C">
        <w:rPr>
          <w:rFonts w:asciiTheme="majorBidi" w:eastAsia="Times New Roman" w:hAnsiTheme="majorBidi" w:cstheme="majorBidi"/>
          <w:color w:val="151526"/>
          <w:sz w:val="24"/>
          <w:szCs w:val="24"/>
        </w:rPr>
        <w:t xml:space="preserve">ears of </w:t>
      </w:r>
      <w:r>
        <w:rPr>
          <w:rFonts w:asciiTheme="majorBidi" w:eastAsia="Times New Roman" w:hAnsiTheme="majorBidi" w:cstheme="majorBidi"/>
          <w:color w:val="151526"/>
          <w:sz w:val="24"/>
          <w:szCs w:val="24"/>
        </w:rPr>
        <w:t>E</w:t>
      </w:r>
      <w:r w:rsidRPr="00D1043C">
        <w:rPr>
          <w:rFonts w:asciiTheme="majorBidi" w:eastAsia="Times New Roman" w:hAnsiTheme="majorBidi" w:cstheme="majorBidi"/>
          <w:color w:val="151526"/>
          <w:sz w:val="24"/>
          <w:szCs w:val="24"/>
        </w:rPr>
        <w:t>xperience?</w:t>
      </w:r>
    </w:p>
    <w:p w14:paraId="10CCF889" w14:textId="77777777" w:rsidR="001F57FB" w:rsidRPr="0012368C"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26760BC"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Study </w:t>
      </w:r>
      <w:r>
        <w:rPr>
          <w:rFonts w:asciiTheme="majorBidi" w:eastAsia="Times New Roman" w:hAnsiTheme="majorBidi" w:cstheme="majorBidi"/>
          <w:b/>
          <w:bCs/>
          <w:color w:val="151526"/>
          <w:sz w:val="24"/>
          <w:szCs w:val="24"/>
        </w:rPr>
        <w:t>O</w:t>
      </w:r>
      <w:r w:rsidRPr="00CD1AFF">
        <w:rPr>
          <w:rFonts w:asciiTheme="majorBidi" w:eastAsia="Times New Roman" w:hAnsiTheme="majorBidi" w:cstheme="majorBidi"/>
          <w:b/>
          <w:bCs/>
          <w:color w:val="151526"/>
          <w:sz w:val="24"/>
          <w:szCs w:val="24"/>
        </w:rPr>
        <w:t>bjectives</w:t>
      </w:r>
    </w:p>
    <w:p w14:paraId="72F6D247" w14:textId="77777777" w:rsidR="001F57FB" w:rsidRPr="00CD1AFF" w:rsidRDefault="001F57FB" w:rsidP="001F57FB">
      <w:pPr>
        <w:shd w:val="clear" w:color="auto" w:fill="FCFCFC"/>
        <w:bidi w:val="0"/>
        <w:spacing w:before="240"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This study aims to achieve the following objectives:</w:t>
      </w:r>
    </w:p>
    <w:p w14:paraId="01EDE0AA" w14:textId="77777777" w:rsidR="001F57FB" w:rsidRPr="00CD1AFF" w:rsidRDefault="001F57FB" w:rsidP="001F57FB">
      <w:pPr>
        <w:shd w:val="clear" w:color="auto" w:fill="FCFCFC"/>
        <w:bidi w:val="0"/>
        <w:spacing w:before="240"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1</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Identify the administrative obstacles to the autonomy of Saudi universities from the point of view of faculty members.</w:t>
      </w:r>
    </w:p>
    <w:p w14:paraId="1DD07868"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2</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Identify the financial obstacles to autonomy of universities in Saudi Arabia from the point of view of faculty members.</w:t>
      </w:r>
    </w:p>
    <w:p w14:paraId="61A7EC6C"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3</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Study the academic constraints of autonomy of Saudi universities from the point of view of faculty members.</w:t>
      </w:r>
    </w:p>
    <w:p w14:paraId="0225D663"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4</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Detect the statistically significant differences to the constraints of autonomy of Saudi universities, which are attributed to the study variables </w:t>
      </w:r>
      <w:r>
        <w:rPr>
          <w:rFonts w:asciiTheme="majorBidi" w:eastAsia="Times New Roman" w:hAnsiTheme="majorBidi" w:cstheme="majorBidi"/>
          <w:color w:val="151526"/>
          <w:sz w:val="24"/>
          <w:szCs w:val="24"/>
        </w:rPr>
        <w:t>J</w:t>
      </w:r>
      <w:r w:rsidRPr="00CD1AFF">
        <w:rPr>
          <w:rFonts w:asciiTheme="majorBidi" w:eastAsia="Times New Roman" w:hAnsiTheme="majorBidi" w:cstheme="majorBidi"/>
          <w:color w:val="151526"/>
          <w:sz w:val="24"/>
          <w:szCs w:val="24"/>
        </w:rPr>
        <w:t xml:space="preserve">ob </w:t>
      </w:r>
      <w:r>
        <w:rPr>
          <w:rFonts w:asciiTheme="majorBidi" w:eastAsia="Times New Roman" w:hAnsiTheme="majorBidi" w:cstheme="majorBidi"/>
          <w:color w:val="151526"/>
          <w:sz w:val="24"/>
          <w:szCs w:val="24"/>
        </w:rPr>
        <w:t>T</w:t>
      </w:r>
      <w:r w:rsidRPr="00CD1AFF">
        <w:rPr>
          <w:rFonts w:asciiTheme="majorBidi" w:eastAsia="Times New Roman" w:hAnsiTheme="majorBidi" w:cstheme="majorBidi"/>
          <w:color w:val="151526"/>
          <w:sz w:val="24"/>
          <w:szCs w:val="24"/>
        </w:rPr>
        <w:t xml:space="preserve">itle </w:t>
      </w:r>
      <w:r>
        <w:rPr>
          <w:rFonts w:asciiTheme="majorBidi" w:eastAsia="Times New Roman" w:hAnsiTheme="majorBidi" w:cstheme="majorBidi"/>
          <w:color w:val="151526"/>
          <w:sz w:val="24"/>
          <w:szCs w:val="24"/>
        </w:rPr>
        <w:t>and</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N</w:t>
      </w:r>
      <w:r w:rsidRPr="00CD1AFF">
        <w:rPr>
          <w:rFonts w:asciiTheme="majorBidi" w:eastAsia="Times New Roman" w:hAnsiTheme="majorBidi" w:cstheme="majorBidi"/>
          <w:color w:val="151526"/>
          <w:sz w:val="24"/>
          <w:szCs w:val="24"/>
        </w:rPr>
        <w:t xml:space="preserve">umber of </w:t>
      </w:r>
      <w:r>
        <w:rPr>
          <w:rFonts w:asciiTheme="majorBidi" w:eastAsia="Times New Roman" w:hAnsiTheme="majorBidi" w:cstheme="majorBidi"/>
          <w:color w:val="151526"/>
          <w:sz w:val="24"/>
          <w:szCs w:val="24"/>
        </w:rPr>
        <w:t>Y</w:t>
      </w:r>
      <w:r w:rsidRPr="00CD1AFF">
        <w:rPr>
          <w:rFonts w:asciiTheme="majorBidi" w:eastAsia="Times New Roman" w:hAnsiTheme="majorBidi" w:cstheme="majorBidi"/>
          <w:color w:val="151526"/>
          <w:sz w:val="24"/>
          <w:szCs w:val="24"/>
        </w:rPr>
        <w:t xml:space="preserve">ears of </w:t>
      </w:r>
      <w:r>
        <w:rPr>
          <w:rFonts w:asciiTheme="majorBidi" w:eastAsia="Times New Roman" w:hAnsiTheme="majorBidi" w:cstheme="majorBidi"/>
          <w:color w:val="151526"/>
          <w:sz w:val="24"/>
          <w:szCs w:val="24"/>
        </w:rPr>
        <w:t>E</w:t>
      </w:r>
      <w:r w:rsidRPr="00CD1AFF">
        <w:rPr>
          <w:rFonts w:asciiTheme="majorBidi" w:eastAsia="Times New Roman" w:hAnsiTheme="majorBidi" w:cstheme="majorBidi"/>
          <w:color w:val="151526"/>
          <w:sz w:val="24"/>
          <w:szCs w:val="24"/>
        </w:rPr>
        <w:t>xperience.</w:t>
      </w:r>
    </w:p>
    <w:p w14:paraId="009E3DB4"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51B1DC89"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Importance of </w:t>
      </w:r>
      <w:r>
        <w:rPr>
          <w:rFonts w:asciiTheme="majorBidi" w:eastAsia="Times New Roman" w:hAnsiTheme="majorBidi" w:cstheme="majorBidi"/>
          <w:b/>
          <w:bCs/>
          <w:color w:val="151526"/>
          <w:sz w:val="24"/>
          <w:szCs w:val="24"/>
        </w:rPr>
        <w:t>S</w:t>
      </w:r>
      <w:r w:rsidRPr="00CD1AFF">
        <w:rPr>
          <w:rFonts w:asciiTheme="majorBidi" w:eastAsia="Times New Roman" w:hAnsiTheme="majorBidi" w:cstheme="majorBidi"/>
          <w:b/>
          <w:bCs/>
          <w:color w:val="151526"/>
          <w:sz w:val="24"/>
          <w:szCs w:val="24"/>
        </w:rPr>
        <w:t>tudy</w:t>
      </w:r>
    </w:p>
    <w:p w14:paraId="2F6662CF"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importance of studying the autonomy of universities is shown below:</w:t>
      </w:r>
    </w:p>
    <w:p w14:paraId="05E96D47"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Autonomy allows the university to develop its policies and manage its resources properly</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this is a key element in quality </w:t>
      </w:r>
      <w:r>
        <w:rPr>
          <w:rFonts w:asciiTheme="majorBidi" w:eastAsia="Times New Roman" w:hAnsiTheme="majorBidi" w:cstheme="majorBidi"/>
          <w:color w:val="151526"/>
          <w:sz w:val="24"/>
          <w:szCs w:val="24"/>
        </w:rPr>
        <w:t>in</w:t>
      </w:r>
      <w:r w:rsidRPr="00CD1AFF">
        <w:rPr>
          <w:rFonts w:asciiTheme="majorBidi" w:eastAsia="Times New Roman" w:hAnsiTheme="majorBidi" w:cstheme="majorBidi"/>
          <w:color w:val="151526"/>
          <w:sz w:val="24"/>
          <w:szCs w:val="24"/>
        </w:rPr>
        <w:t xml:space="preserve"> higher education.</w:t>
      </w:r>
    </w:p>
    <w:p w14:paraId="6711FA9B"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The principle of autonomy includes the right of universities to determine their organizational and administrative structures, decide on priorities, manage the budget, appoint staff, admit students, etc.</w:t>
      </w:r>
    </w:p>
    <w:p w14:paraId="37C806E4"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lastRenderedPageBreak/>
        <w:t>- Academic autonomy is not a privilege</w:t>
      </w:r>
      <w:r>
        <w:rPr>
          <w:rFonts w:asciiTheme="majorBidi" w:eastAsia="Times New Roman" w:hAnsiTheme="majorBidi" w:cstheme="majorBidi"/>
          <w:color w:val="151526"/>
          <w:sz w:val="24"/>
          <w:szCs w:val="24"/>
        </w:rPr>
        <w:t>. It is</w:t>
      </w:r>
      <w:r w:rsidRPr="00475BB4">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a necessary condition for higher education institutions</w:t>
      </w:r>
      <w:r>
        <w:rPr>
          <w:rFonts w:asciiTheme="majorBidi" w:eastAsia="Times New Roman" w:hAnsiTheme="majorBidi" w:cstheme="majorBidi"/>
          <w:color w:val="151526"/>
          <w:sz w:val="24"/>
          <w:szCs w:val="24"/>
        </w:rPr>
        <w:t>, in order</w:t>
      </w:r>
      <w:r w:rsidRPr="00475BB4">
        <w:rPr>
          <w:rFonts w:asciiTheme="majorBidi" w:eastAsia="Times New Roman" w:hAnsiTheme="majorBidi" w:cstheme="majorBidi"/>
          <w:color w:val="151526"/>
          <w:sz w:val="24"/>
          <w:szCs w:val="24"/>
        </w:rPr>
        <w:t xml:space="preserve"> to be able to perform their public function of educating and </w:t>
      </w:r>
      <w:r w:rsidRPr="0012368C">
        <w:rPr>
          <w:rFonts w:asciiTheme="majorBidi" w:eastAsia="Times New Roman" w:hAnsiTheme="majorBidi" w:cstheme="majorBidi"/>
          <w:color w:val="151526"/>
          <w:sz w:val="24"/>
          <w:szCs w:val="24"/>
        </w:rPr>
        <w:t>disseminating</w:t>
      </w:r>
      <w:r w:rsidRPr="00CD1AFF">
        <w:rPr>
          <w:rFonts w:asciiTheme="majorBidi" w:eastAsia="Times New Roman" w:hAnsiTheme="majorBidi" w:cstheme="majorBidi"/>
          <w:color w:val="151526"/>
          <w:sz w:val="24"/>
          <w:szCs w:val="24"/>
        </w:rPr>
        <w:t xml:space="preserve"> knowledge. </w:t>
      </w:r>
    </w:p>
    <w:p w14:paraId="0FBD38F7"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Th</w:t>
      </w:r>
      <w:r>
        <w:rPr>
          <w:rFonts w:asciiTheme="majorBidi" w:eastAsia="Times New Roman" w:hAnsiTheme="majorBidi" w:cstheme="majorBidi"/>
          <w:color w:val="151526"/>
          <w:sz w:val="24"/>
          <w:szCs w:val="24"/>
        </w:rPr>
        <w:t>is</w:t>
      </w:r>
      <w:r w:rsidRPr="00CD1AFF">
        <w:rPr>
          <w:rFonts w:asciiTheme="majorBidi" w:eastAsia="Times New Roman" w:hAnsiTheme="majorBidi" w:cstheme="majorBidi"/>
          <w:color w:val="151526"/>
          <w:sz w:val="24"/>
          <w:szCs w:val="24"/>
        </w:rPr>
        <w:t xml:space="preserve"> study helps to identify obstacles to the autonomy of universities</w:t>
      </w:r>
      <w:r>
        <w:rPr>
          <w:rFonts w:asciiTheme="majorBidi" w:eastAsia="Times New Roman" w:hAnsiTheme="majorBidi" w:cstheme="majorBidi"/>
          <w:color w:val="151526"/>
          <w:sz w:val="24"/>
          <w:szCs w:val="24"/>
        </w:rPr>
        <w:t>, discussing</w:t>
      </w:r>
      <w:r w:rsidRPr="00475BB4">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 xml:space="preserve">them in the context of Saudi universities. </w:t>
      </w:r>
    </w:p>
    <w:p w14:paraId="693F10ED" w14:textId="77777777" w:rsidR="001F57FB" w:rsidRPr="00D1043C"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This study s</w:t>
      </w:r>
      <w:r w:rsidRPr="00CD1AFF">
        <w:rPr>
          <w:rFonts w:asciiTheme="majorBidi" w:eastAsia="Times New Roman" w:hAnsiTheme="majorBidi" w:cstheme="majorBidi"/>
          <w:color w:val="151526"/>
          <w:sz w:val="24"/>
          <w:szCs w:val="24"/>
        </w:rPr>
        <w:t>upport</w:t>
      </w:r>
      <w:r>
        <w:rPr>
          <w:rFonts w:asciiTheme="majorBidi" w:eastAsia="Times New Roman" w:hAnsiTheme="majorBidi" w:cstheme="majorBidi"/>
          <w:color w:val="151526"/>
          <w:sz w:val="24"/>
          <w:szCs w:val="24"/>
        </w:rPr>
        <w:t>s</w:t>
      </w:r>
      <w:r w:rsidRPr="00CD1AFF">
        <w:rPr>
          <w:rFonts w:asciiTheme="majorBidi" w:eastAsia="Times New Roman" w:hAnsiTheme="majorBidi" w:cstheme="majorBidi"/>
          <w:color w:val="151526"/>
          <w:sz w:val="24"/>
          <w:szCs w:val="24"/>
        </w:rPr>
        <w:t xml:space="preserve"> Saudi universities in their </w:t>
      </w:r>
      <w:r>
        <w:rPr>
          <w:rFonts w:asciiTheme="majorBidi" w:eastAsia="Times New Roman" w:hAnsiTheme="majorBidi" w:cstheme="majorBidi"/>
          <w:color w:val="151526"/>
          <w:sz w:val="24"/>
          <w:szCs w:val="24"/>
        </w:rPr>
        <w:t>efforts</w:t>
      </w:r>
      <w:r w:rsidRPr="00475BB4">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toward</w:t>
      </w:r>
      <w:r w:rsidRPr="00475BB4">
        <w:rPr>
          <w:rFonts w:asciiTheme="majorBidi" w:eastAsia="Times New Roman" w:hAnsiTheme="majorBidi" w:cstheme="majorBidi"/>
          <w:color w:val="151526"/>
          <w:sz w:val="24"/>
          <w:szCs w:val="24"/>
        </w:rPr>
        <w:t xml:space="preserve"> autonomy</w:t>
      </w:r>
      <w:r>
        <w:rPr>
          <w:rFonts w:asciiTheme="majorBidi" w:eastAsia="Times New Roman" w:hAnsiTheme="majorBidi" w:cstheme="majorBidi"/>
          <w:color w:val="151526"/>
          <w:sz w:val="24"/>
          <w:szCs w:val="24"/>
        </w:rPr>
        <w:t>,</w:t>
      </w:r>
      <w:r w:rsidRPr="00475BB4">
        <w:rPr>
          <w:rFonts w:asciiTheme="majorBidi" w:eastAsia="Times New Roman" w:hAnsiTheme="majorBidi" w:cstheme="majorBidi"/>
          <w:color w:val="151526"/>
          <w:sz w:val="24"/>
          <w:szCs w:val="24"/>
        </w:rPr>
        <w:t xml:space="preserve"> identify</w:t>
      </w:r>
      <w:r>
        <w:rPr>
          <w:rFonts w:asciiTheme="majorBidi" w:eastAsia="Times New Roman" w:hAnsiTheme="majorBidi" w:cstheme="majorBidi"/>
          <w:color w:val="151526"/>
          <w:sz w:val="24"/>
          <w:szCs w:val="24"/>
        </w:rPr>
        <w:t>ing</w:t>
      </w:r>
      <w:r w:rsidRPr="00475BB4">
        <w:rPr>
          <w:rFonts w:asciiTheme="majorBidi" w:eastAsia="Times New Roman" w:hAnsiTheme="majorBidi" w:cstheme="majorBidi"/>
          <w:color w:val="151526"/>
          <w:sz w:val="24"/>
          <w:szCs w:val="24"/>
        </w:rPr>
        <w:t xml:space="preserve"> the most important </w:t>
      </w:r>
      <w:r>
        <w:rPr>
          <w:rFonts w:asciiTheme="majorBidi" w:eastAsia="Times New Roman" w:hAnsiTheme="majorBidi" w:cstheme="majorBidi"/>
          <w:color w:val="151526"/>
          <w:sz w:val="24"/>
          <w:szCs w:val="24"/>
        </w:rPr>
        <w:t>obstacles</w:t>
      </w:r>
      <w:r w:rsidRPr="00475BB4">
        <w:rPr>
          <w:rFonts w:asciiTheme="majorBidi" w:eastAsia="Times New Roman" w:hAnsiTheme="majorBidi" w:cstheme="majorBidi"/>
          <w:color w:val="151526"/>
          <w:sz w:val="24"/>
          <w:szCs w:val="24"/>
        </w:rPr>
        <w:t>.</w:t>
      </w:r>
    </w:p>
    <w:p w14:paraId="337952F4" w14:textId="77777777" w:rsidR="001F57FB" w:rsidRPr="0012368C"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507021F9" w14:textId="77777777" w:rsidR="001F57FB" w:rsidRPr="00CD1AFF" w:rsidRDefault="001F57FB" w:rsidP="001F57FB">
      <w:pPr>
        <w:shd w:val="clear" w:color="auto" w:fill="FCFCFC"/>
        <w:bidi w:val="0"/>
        <w:spacing w:after="0" w:line="390" w:lineRule="atLeast"/>
        <w:jc w:val="center"/>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Study </w:t>
      </w:r>
      <w:r>
        <w:rPr>
          <w:rFonts w:asciiTheme="majorBidi" w:eastAsia="Times New Roman" w:hAnsiTheme="majorBidi" w:cstheme="majorBidi"/>
          <w:b/>
          <w:bCs/>
          <w:color w:val="151526"/>
          <w:sz w:val="24"/>
          <w:szCs w:val="24"/>
        </w:rPr>
        <w:t>T</w:t>
      </w:r>
      <w:r w:rsidRPr="00CD1AFF">
        <w:rPr>
          <w:rFonts w:asciiTheme="majorBidi" w:eastAsia="Times New Roman" w:hAnsiTheme="majorBidi" w:cstheme="majorBidi"/>
          <w:b/>
          <w:bCs/>
          <w:color w:val="151526"/>
          <w:sz w:val="24"/>
          <w:szCs w:val="24"/>
        </w:rPr>
        <w:t>erms</w:t>
      </w:r>
    </w:p>
    <w:p w14:paraId="78D4244C"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Autonomy</w:t>
      </w:r>
    </w:p>
    <w:p w14:paraId="7D816573"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Autonomy is defined as the level of freedom of decision-making without restrictions by managers, authorities</w:t>
      </w:r>
      <w:r>
        <w:rPr>
          <w:rFonts w:asciiTheme="majorBidi" w:eastAsia="Times New Roman" w:hAnsiTheme="majorBidi" w:cstheme="majorBidi"/>
          <w:color w:val="151526"/>
          <w:sz w:val="24"/>
          <w:szCs w:val="24"/>
        </w:rPr>
        <w:t>,</w:t>
      </w:r>
      <w:r w:rsidRPr="00475BB4">
        <w:rPr>
          <w:rFonts w:asciiTheme="majorBidi" w:eastAsia="Times New Roman" w:hAnsiTheme="majorBidi" w:cstheme="majorBidi"/>
          <w:color w:val="151526"/>
          <w:sz w:val="24"/>
          <w:szCs w:val="24"/>
        </w:rPr>
        <w:t xml:space="preserve"> and organizations of a higher level</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T</w:t>
      </w:r>
      <w:r w:rsidRPr="00CD1AFF">
        <w:rPr>
          <w:rFonts w:asciiTheme="majorBidi" w:eastAsia="Times New Roman" w:hAnsiTheme="majorBidi" w:cstheme="majorBidi"/>
          <w:color w:val="151526"/>
          <w:sz w:val="24"/>
          <w:szCs w:val="24"/>
        </w:rPr>
        <w:t>he separation of the top departments of the state from academic and public institutions can improve the performance of these institutions (</w:t>
      </w:r>
      <w:proofErr w:type="spellStart"/>
      <w:r w:rsidRPr="00CD1AFF">
        <w:rPr>
          <w:rFonts w:asciiTheme="majorBidi" w:eastAsia="Times New Roman" w:hAnsiTheme="majorBidi" w:cstheme="majorBidi"/>
          <w:color w:val="151526"/>
          <w:sz w:val="24"/>
          <w:szCs w:val="24"/>
        </w:rPr>
        <w:t>Agasisti</w:t>
      </w:r>
      <w:proofErr w:type="spellEnd"/>
      <w:r>
        <w:rPr>
          <w:rFonts w:asciiTheme="majorBidi" w:eastAsia="Times New Roman" w:hAnsiTheme="majorBidi" w:cstheme="majorBidi"/>
          <w:color w:val="151526"/>
          <w:sz w:val="24"/>
          <w:szCs w:val="24"/>
        </w:rPr>
        <w:t xml:space="preserve"> </w:t>
      </w:r>
      <w:r w:rsidRPr="00475BB4">
        <w:rPr>
          <w:rFonts w:asciiTheme="majorBidi" w:eastAsia="Times New Roman" w:hAnsiTheme="majorBidi" w:cstheme="majorBidi"/>
          <w:color w:val="151526"/>
          <w:sz w:val="24"/>
          <w:szCs w:val="24"/>
        </w:rPr>
        <w:t>&amp;</w:t>
      </w:r>
      <w:r>
        <w:rPr>
          <w:rFonts w:asciiTheme="majorBidi" w:eastAsia="Times New Roman" w:hAnsiTheme="majorBidi" w:cstheme="majorBidi"/>
          <w:color w:val="151526"/>
          <w:sz w:val="24"/>
          <w:szCs w:val="24"/>
        </w:rPr>
        <w:t xml:space="preserve"> </w:t>
      </w:r>
      <w:proofErr w:type="spellStart"/>
      <w:r w:rsidRPr="00475BB4">
        <w:rPr>
          <w:rFonts w:asciiTheme="majorBidi" w:eastAsia="Times New Roman" w:hAnsiTheme="majorBidi" w:cstheme="majorBidi"/>
          <w:color w:val="151526"/>
          <w:sz w:val="24"/>
          <w:szCs w:val="24"/>
        </w:rPr>
        <w:t>Shibanova</w:t>
      </w:r>
      <w:proofErr w:type="spellEnd"/>
      <w:r w:rsidRPr="00475BB4">
        <w:rPr>
          <w:rFonts w:asciiTheme="majorBidi" w:eastAsia="Times New Roman" w:hAnsiTheme="majorBidi" w:cstheme="majorBidi"/>
          <w:color w:val="151526"/>
          <w:sz w:val="24"/>
          <w:szCs w:val="24"/>
        </w:rPr>
        <w:t>, 2020).</w:t>
      </w:r>
      <w:r>
        <w:rPr>
          <w:rFonts w:asciiTheme="majorBidi" w:eastAsia="Times New Roman" w:hAnsiTheme="majorBidi" w:cstheme="majorBidi"/>
          <w:color w:val="151526"/>
          <w:sz w:val="24"/>
          <w:szCs w:val="24"/>
        </w:rPr>
        <w:t xml:space="preserve"> </w:t>
      </w:r>
      <w:r w:rsidRPr="00475BB4">
        <w:rPr>
          <w:rFonts w:asciiTheme="majorBidi" w:eastAsia="Times New Roman" w:hAnsiTheme="majorBidi" w:cstheme="majorBidi"/>
          <w:color w:val="151526"/>
          <w:sz w:val="24"/>
          <w:szCs w:val="24"/>
        </w:rPr>
        <w:t xml:space="preserve">The researcher </w:t>
      </w:r>
      <w:r w:rsidRPr="0012368C">
        <w:rPr>
          <w:rFonts w:asciiTheme="majorBidi" w:eastAsia="Times New Roman" w:hAnsiTheme="majorBidi" w:cstheme="majorBidi"/>
          <w:color w:val="151526"/>
          <w:sz w:val="24"/>
          <w:szCs w:val="24"/>
        </w:rPr>
        <w:t xml:space="preserve">defines </w:t>
      </w:r>
      <w:r w:rsidRPr="00CD1AFF">
        <w:rPr>
          <w:rFonts w:asciiTheme="majorBidi" w:eastAsia="Times New Roman" w:hAnsiTheme="majorBidi" w:cstheme="majorBidi"/>
          <w:color w:val="151526"/>
          <w:sz w:val="24"/>
          <w:szCs w:val="24"/>
        </w:rPr>
        <w:t>autonomy as the capacity of the university to freely decide on its internal organization through executive leadership, decision-making bodies, legal entities, and the administrative and financial structures without the interference of external actors.</w:t>
      </w:r>
    </w:p>
    <w:p w14:paraId="681DF81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60C297CA"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Administrative </w:t>
      </w:r>
      <w:r>
        <w:rPr>
          <w:rFonts w:asciiTheme="majorBidi" w:eastAsia="Times New Roman" w:hAnsiTheme="majorBidi" w:cstheme="majorBidi"/>
          <w:b/>
          <w:bCs/>
          <w:color w:val="151526"/>
          <w:sz w:val="24"/>
          <w:szCs w:val="24"/>
        </w:rPr>
        <w:t>I</w:t>
      </w:r>
      <w:r w:rsidRPr="00CD1AFF">
        <w:rPr>
          <w:rFonts w:asciiTheme="majorBidi" w:eastAsia="Times New Roman" w:hAnsiTheme="majorBidi" w:cstheme="majorBidi"/>
          <w:b/>
          <w:bCs/>
          <w:color w:val="151526"/>
          <w:sz w:val="24"/>
          <w:szCs w:val="24"/>
        </w:rPr>
        <w:t>ndependence</w:t>
      </w:r>
    </w:p>
    <w:p w14:paraId="244604A4"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Administrative independence refers to the ability of public institutions to determine their preferences and translate those preferences into reliable actions. The concept describes the relationship between an organization and a group of actors outside the organization, most notably elected officials and executive politicians (Bach, 2016</w:t>
      </w:r>
      <w:r w:rsidRPr="00475BB4">
        <w:rPr>
          <w:rFonts w:asciiTheme="majorBidi" w:eastAsia="Times New Roman" w:hAnsiTheme="majorBidi" w:cstheme="majorBidi"/>
          <w:color w:val="151526"/>
          <w:sz w:val="24"/>
          <w:szCs w:val="24"/>
        </w:rPr>
        <w:t>).</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The researcher defines administrative independence as the ability of the university to choose its administrative structure and administrative procedures and draw up its appropriate strategic plans to achieve its goals and establish regulations without being influenced by the dictates of external parties.</w:t>
      </w:r>
    </w:p>
    <w:p w14:paraId="2D2CBC67"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844976F"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Financial </w:t>
      </w:r>
      <w:r>
        <w:rPr>
          <w:rFonts w:asciiTheme="majorBidi" w:eastAsia="Times New Roman" w:hAnsiTheme="majorBidi" w:cstheme="majorBidi"/>
          <w:b/>
          <w:bCs/>
          <w:color w:val="151526"/>
          <w:sz w:val="24"/>
          <w:szCs w:val="24"/>
        </w:rPr>
        <w:t>S</w:t>
      </w:r>
      <w:r w:rsidRPr="00CD1AFF">
        <w:rPr>
          <w:rFonts w:asciiTheme="majorBidi" w:eastAsia="Times New Roman" w:hAnsiTheme="majorBidi" w:cstheme="majorBidi"/>
          <w:b/>
          <w:bCs/>
          <w:color w:val="151526"/>
          <w:sz w:val="24"/>
          <w:szCs w:val="24"/>
        </w:rPr>
        <w:t>tability</w:t>
      </w:r>
    </w:p>
    <w:p w14:paraId="6A7232E5" w14:textId="77777777"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Financial independence refers to the university</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s ability to freely decide on its internal financial affairs, and its financial capacity</w:t>
      </w:r>
      <w:r>
        <w:rPr>
          <w:rFonts w:asciiTheme="majorBidi" w:eastAsia="Times New Roman" w:hAnsiTheme="majorBidi" w:cstheme="majorBidi"/>
          <w:color w:val="151526"/>
          <w:sz w:val="24"/>
          <w:szCs w:val="24"/>
        </w:rPr>
        <w:t>,</w:t>
      </w:r>
      <w:r w:rsidRPr="00475BB4">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enabl</w:t>
      </w:r>
      <w:r>
        <w:rPr>
          <w:rFonts w:asciiTheme="majorBidi" w:eastAsia="Times New Roman" w:hAnsiTheme="majorBidi" w:cstheme="majorBidi"/>
          <w:color w:val="151526"/>
          <w:sz w:val="24"/>
          <w:szCs w:val="24"/>
        </w:rPr>
        <w:t>ing</w:t>
      </w:r>
      <w:r w:rsidRPr="00CD1AFF">
        <w:rPr>
          <w:rFonts w:asciiTheme="majorBidi" w:eastAsia="Times New Roman" w:hAnsiTheme="majorBidi" w:cstheme="majorBidi"/>
          <w:color w:val="151526"/>
          <w:sz w:val="24"/>
          <w:szCs w:val="24"/>
        </w:rPr>
        <w:t xml:space="preserve"> the university to define and achieve its strategic objectives </w:t>
      </w:r>
      <w:r w:rsidRPr="003B1945">
        <w:rPr>
          <w:rFonts w:asciiTheme="majorBidi" w:eastAsia="Times New Roman" w:hAnsiTheme="majorBidi" w:cstheme="majorBidi"/>
          <w:color w:val="151526"/>
          <w:sz w:val="24"/>
          <w:szCs w:val="24"/>
        </w:rPr>
        <w:t xml:space="preserve">independently </w:t>
      </w:r>
      <w:r w:rsidRPr="00475BB4">
        <w:rPr>
          <w:rFonts w:asciiTheme="majorBidi" w:eastAsia="Times New Roman" w:hAnsiTheme="majorBidi" w:cstheme="majorBidi"/>
          <w:color w:val="151526"/>
          <w:sz w:val="24"/>
          <w:szCs w:val="24"/>
        </w:rPr>
        <w:t>(</w:t>
      </w:r>
      <w:r>
        <w:rPr>
          <w:rFonts w:asciiTheme="majorBidi" w:eastAsia="Times New Roman" w:hAnsiTheme="majorBidi" w:cstheme="majorBidi"/>
          <w:color w:val="151526"/>
          <w:sz w:val="24"/>
          <w:szCs w:val="24"/>
        </w:rPr>
        <w:t>European University Association</w:t>
      </w:r>
      <w:r w:rsidRPr="00475BB4">
        <w:rPr>
          <w:rFonts w:asciiTheme="majorBidi" w:eastAsia="Times New Roman" w:hAnsiTheme="majorBidi" w:cstheme="majorBidi"/>
          <w:color w:val="151526"/>
          <w:sz w:val="24"/>
          <w:szCs w:val="24"/>
        </w:rPr>
        <w:t>, 2021).</w:t>
      </w:r>
      <w:r>
        <w:rPr>
          <w:rFonts w:asciiTheme="majorBidi" w:eastAsia="Times New Roman" w:hAnsiTheme="majorBidi" w:cstheme="majorBidi"/>
          <w:color w:val="151526"/>
          <w:sz w:val="24"/>
          <w:szCs w:val="24"/>
        </w:rPr>
        <w:t xml:space="preserve"> </w:t>
      </w:r>
      <w:r w:rsidRPr="00475BB4">
        <w:rPr>
          <w:rFonts w:asciiTheme="majorBidi" w:eastAsia="Times New Roman" w:hAnsiTheme="majorBidi" w:cstheme="majorBidi"/>
          <w:color w:val="151526"/>
          <w:sz w:val="24"/>
          <w:szCs w:val="24"/>
        </w:rPr>
        <w:t xml:space="preserve">The researcher defines financial independence as the ability of the university to set its own financial rules and regulations, and </w:t>
      </w:r>
      <w:r>
        <w:rPr>
          <w:rFonts w:asciiTheme="majorBidi" w:eastAsia="Times New Roman" w:hAnsiTheme="majorBidi" w:cstheme="majorBidi"/>
          <w:color w:val="151526"/>
          <w:sz w:val="24"/>
          <w:szCs w:val="24"/>
        </w:rPr>
        <w:t xml:space="preserve">to </w:t>
      </w:r>
      <w:r w:rsidRPr="00475BB4">
        <w:rPr>
          <w:rFonts w:asciiTheme="majorBidi" w:eastAsia="Times New Roman" w:hAnsiTheme="majorBidi" w:cstheme="majorBidi"/>
          <w:color w:val="151526"/>
          <w:sz w:val="24"/>
          <w:szCs w:val="24"/>
        </w:rPr>
        <w:t>manage its funds independently</w:t>
      </w:r>
      <w:r>
        <w:rPr>
          <w:rFonts w:asciiTheme="majorBidi" w:eastAsia="Times New Roman" w:hAnsiTheme="majorBidi" w:cstheme="majorBidi"/>
          <w:color w:val="151526"/>
          <w:sz w:val="24"/>
          <w:szCs w:val="24"/>
        </w:rPr>
        <w:t>,</w:t>
      </w:r>
      <w:r w:rsidRPr="00475BB4">
        <w:rPr>
          <w:rFonts w:asciiTheme="majorBidi" w:eastAsia="Times New Roman" w:hAnsiTheme="majorBidi" w:cstheme="majorBidi"/>
          <w:color w:val="151526"/>
          <w:sz w:val="24"/>
          <w:szCs w:val="24"/>
        </w:rPr>
        <w:t xml:space="preserve"> without external interventions within the budget set for it in order to achieve its strategic objectives.</w:t>
      </w:r>
    </w:p>
    <w:p w14:paraId="3A177686" w14:textId="77777777" w:rsidR="001F57FB" w:rsidRPr="00475BB4"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312ACBC5" w14:textId="77777777" w:rsidR="001F57FB" w:rsidRPr="00475BB4"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475BB4">
        <w:rPr>
          <w:rFonts w:asciiTheme="majorBidi" w:eastAsia="Times New Roman" w:hAnsiTheme="majorBidi" w:cstheme="majorBidi"/>
          <w:b/>
          <w:bCs/>
          <w:color w:val="151526"/>
          <w:sz w:val="24"/>
          <w:szCs w:val="24"/>
        </w:rPr>
        <w:t xml:space="preserve">Academic </w:t>
      </w:r>
      <w:r>
        <w:rPr>
          <w:rFonts w:asciiTheme="majorBidi" w:eastAsia="Times New Roman" w:hAnsiTheme="majorBidi" w:cstheme="majorBidi"/>
          <w:b/>
          <w:bCs/>
          <w:color w:val="151526"/>
          <w:sz w:val="24"/>
          <w:szCs w:val="24"/>
        </w:rPr>
        <w:t>I</w:t>
      </w:r>
      <w:r w:rsidRPr="00475BB4">
        <w:rPr>
          <w:rFonts w:asciiTheme="majorBidi" w:eastAsia="Times New Roman" w:hAnsiTheme="majorBidi" w:cstheme="majorBidi"/>
          <w:b/>
          <w:bCs/>
          <w:color w:val="151526"/>
          <w:sz w:val="24"/>
          <w:szCs w:val="24"/>
        </w:rPr>
        <w:t>ndependence</w:t>
      </w:r>
    </w:p>
    <w:p w14:paraId="51D81D48"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475BB4">
        <w:rPr>
          <w:rFonts w:asciiTheme="majorBidi" w:eastAsia="Times New Roman" w:hAnsiTheme="majorBidi" w:cstheme="majorBidi"/>
          <w:color w:val="151526"/>
          <w:sz w:val="24"/>
          <w:szCs w:val="24"/>
        </w:rPr>
        <w:t>Academic independence refers to the university</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s ability to make decisions on various academic issues such as student admission, academic content, quality assurance, and the delivery of degree programs and language of instruction (</w:t>
      </w:r>
      <w:r>
        <w:rPr>
          <w:rFonts w:asciiTheme="majorBidi" w:eastAsia="Times New Roman" w:hAnsiTheme="majorBidi" w:cstheme="majorBidi"/>
          <w:color w:val="151526"/>
          <w:sz w:val="24"/>
          <w:szCs w:val="24"/>
        </w:rPr>
        <w:t>European University Association</w:t>
      </w:r>
      <w:r w:rsidRPr="00CD1AFF">
        <w:rPr>
          <w:rFonts w:asciiTheme="majorBidi" w:eastAsia="Times New Roman" w:hAnsiTheme="majorBidi" w:cstheme="majorBidi"/>
          <w:color w:val="151526"/>
          <w:sz w:val="24"/>
          <w:szCs w:val="24"/>
        </w:rPr>
        <w:t>, 2021).</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The researcher defines academic independence as the actual ability of the university to carry out academic planning in relation to all aspects of the educational process</w:t>
      </w:r>
      <w:r>
        <w:rPr>
          <w:rFonts w:asciiTheme="majorBidi" w:eastAsia="Times New Roman" w:hAnsiTheme="majorBidi" w:cstheme="majorBidi"/>
          <w:color w:val="151526"/>
          <w:sz w:val="24"/>
          <w:szCs w:val="24"/>
        </w:rPr>
        <w:t>,</w:t>
      </w:r>
      <w:r w:rsidRPr="00475BB4">
        <w:rPr>
          <w:rFonts w:asciiTheme="majorBidi" w:eastAsia="Times New Roman" w:hAnsiTheme="majorBidi" w:cstheme="majorBidi"/>
          <w:color w:val="151526"/>
          <w:sz w:val="24"/>
          <w:szCs w:val="24"/>
        </w:rPr>
        <w:t xml:space="preserve"> including the development of new faculties, structuring</w:t>
      </w:r>
      <w:r w:rsidRPr="0012368C">
        <w:rPr>
          <w:rFonts w:asciiTheme="majorBidi" w:eastAsia="Times New Roman" w:hAnsiTheme="majorBidi" w:cstheme="majorBidi"/>
          <w:color w:val="151526"/>
          <w:sz w:val="24"/>
          <w:szCs w:val="24"/>
        </w:rPr>
        <w:t xml:space="preserve"> academic disciplines and programs</w:t>
      </w:r>
      <w:r>
        <w:rPr>
          <w:rFonts w:asciiTheme="majorBidi" w:eastAsia="Times New Roman" w:hAnsiTheme="majorBidi" w:cstheme="majorBidi"/>
          <w:color w:val="151526"/>
          <w:sz w:val="24"/>
          <w:szCs w:val="24"/>
        </w:rPr>
        <w:t>,</w:t>
      </w:r>
      <w:r w:rsidRPr="00475BB4">
        <w:rPr>
          <w:rFonts w:asciiTheme="majorBidi" w:eastAsia="Times New Roman" w:hAnsiTheme="majorBidi" w:cstheme="majorBidi"/>
          <w:color w:val="151526"/>
          <w:sz w:val="24"/>
          <w:szCs w:val="24"/>
        </w:rPr>
        <w:t xml:space="preserve"> and ensuring that the students enrolled enjoy full freedom to express their opinions and defend their interests</w:t>
      </w:r>
      <w:r w:rsidRPr="00CD1AFF">
        <w:rPr>
          <w:rFonts w:asciiTheme="majorBidi" w:eastAsia="Times New Roman" w:hAnsiTheme="majorBidi" w:cstheme="majorBidi"/>
          <w:color w:val="151526"/>
          <w:sz w:val="24"/>
          <w:szCs w:val="24"/>
        </w:rPr>
        <w:t>.</w:t>
      </w:r>
    </w:p>
    <w:p w14:paraId="6AE82F64"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686F002B"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Obstacles to </w:t>
      </w:r>
      <w:r>
        <w:rPr>
          <w:rFonts w:asciiTheme="majorBidi" w:eastAsia="Times New Roman" w:hAnsiTheme="majorBidi" w:cstheme="majorBidi"/>
          <w:b/>
          <w:bCs/>
          <w:color w:val="151526"/>
          <w:sz w:val="24"/>
          <w:szCs w:val="24"/>
        </w:rPr>
        <w:t>A</w:t>
      </w:r>
      <w:r w:rsidRPr="00CD1AFF">
        <w:rPr>
          <w:rFonts w:asciiTheme="majorBidi" w:eastAsia="Times New Roman" w:hAnsiTheme="majorBidi" w:cstheme="majorBidi"/>
          <w:b/>
          <w:bCs/>
          <w:color w:val="151526"/>
          <w:sz w:val="24"/>
          <w:szCs w:val="24"/>
        </w:rPr>
        <w:t>utonomy</w:t>
      </w:r>
    </w:p>
    <w:p w14:paraId="056660BE" w14:textId="77777777" w:rsidR="001F57FB" w:rsidRPr="0012368C"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researcher defines the obstacles of autonomy as internal and external processes and procedures which negatively affect the university</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s ability to achieve autonomy, whether administrative, academic</w:t>
      </w:r>
      <w:r>
        <w:rPr>
          <w:rFonts w:asciiTheme="majorBidi" w:eastAsia="Times New Roman" w:hAnsiTheme="majorBidi" w:cstheme="majorBidi"/>
          <w:color w:val="151526"/>
          <w:sz w:val="24"/>
          <w:szCs w:val="24"/>
        </w:rPr>
        <w:t>,</w:t>
      </w:r>
      <w:r w:rsidRPr="006177AC">
        <w:rPr>
          <w:rFonts w:asciiTheme="majorBidi" w:eastAsia="Times New Roman" w:hAnsiTheme="majorBidi" w:cstheme="majorBidi"/>
          <w:color w:val="151526"/>
          <w:sz w:val="24"/>
          <w:szCs w:val="24"/>
        </w:rPr>
        <w:t xml:space="preserve"> or financial.</w:t>
      </w:r>
    </w:p>
    <w:p w14:paraId="439A1AD0"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0A036379"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Scope of the </w:t>
      </w:r>
      <w:r>
        <w:rPr>
          <w:rFonts w:asciiTheme="majorBidi" w:eastAsia="Times New Roman" w:hAnsiTheme="majorBidi" w:cstheme="majorBidi"/>
          <w:b/>
          <w:bCs/>
          <w:color w:val="151526"/>
          <w:sz w:val="24"/>
          <w:szCs w:val="24"/>
        </w:rPr>
        <w:t>S</w:t>
      </w:r>
      <w:r w:rsidRPr="00CD1AFF">
        <w:rPr>
          <w:rFonts w:asciiTheme="majorBidi" w:eastAsia="Times New Roman" w:hAnsiTheme="majorBidi" w:cstheme="majorBidi"/>
          <w:b/>
          <w:bCs/>
          <w:color w:val="151526"/>
          <w:sz w:val="24"/>
          <w:szCs w:val="24"/>
        </w:rPr>
        <w:t>tudy</w:t>
      </w:r>
    </w:p>
    <w:p w14:paraId="3F0BDE7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b/>
          <w:bCs/>
          <w:color w:val="151526"/>
          <w:sz w:val="24"/>
          <w:szCs w:val="24"/>
        </w:rPr>
        <w:t>Participants</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L</w:t>
      </w:r>
      <w:r w:rsidRPr="00CD1AFF">
        <w:rPr>
          <w:rFonts w:asciiTheme="majorBidi" w:eastAsia="Times New Roman" w:hAnsiTheme="majorBidi" w:cstheme="majorBidi"/>
          <w:color w:val="151526"/>
          <w:sz w:val="24"/>
          <w:szCs w:val="24"/>
        </w:rPr>
        <w:t>imited to faculty members in Saudi universities.</w:t>
      </w:r>
    </w:p>
    <w:p w14:paraId="456350D4" w14:textId="77777777" w:rsidR="001F57FB" w:rsidRPr="006177AC"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b/>
          <w:bCs/>
          <w:color w:val="151526"/>
          <w:sz w:val="24"/>
          <w:szCs w:val="24"/>
        </w:rPr>
        <w:t>Spatial</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b/>
          <w:bCs/>
          <w:color w:val="151526"/>
          <w:sz w:val="24"/>
          <w:szCs w:val="24"/>
        </w:rPr>
        <w:t>S</w:t>
      </w:r>
      <w:r w:rsidRPr="00CD1AFF">
        <w:rPr>
          <w:rFonts w:asciiTheme="majorBidi" w:eastAsia="Times New Roman" w:hAnsiTheme="majorBidi" w:cstheme="majorBidi"/>
          <w:b/>
          <w:bCs/>
          <w:color w:val="151526"/>
          <w:sz w:val="24"/>
          <w:szCs w:val="24"/>
        </w:rPr>
        <w:t>cope</w:t>
      </w:r>
      <w:r w:rsidRPr="00CD1AFF">
        <w:rPr>
          <w:rFonts w:asciiTheme="majorBidi" w:eastAsia="Times New Roman" w:hAnsiTheme="majorBidi" w:cstheme="majorBidi"/>
          <w:color w:val="151526"/>
          <w:sz w:val="24"/>
          <w:szCs w:val="24"/>
        </w:rPr>
        <w:t xml:space="preserve">: </w:t>
      </w:r>
      <w:r w:rsidRPr="006177AC">
        <w:rPr>
          <w:rFonts w:asciiTheme="majorBidi" w:eastAsia="Times New Roman" w:hAnsiTheme="majorBidi" w:cstheme="majorBidi"/>
          <w:color w:val="151526"/>
          <w:sz w:val="24"/>
          <w:szCs w:val="24"/>
        </w:rPr>
        <w:t xml:space="preserve">Saudi universities, namely: </w:t>
      </w:r>
      <w:r w:rsidRPr="0012368C">
        <w:rPr>
          <w:rFonts w:asciiTheme="majorBidi" w:eastAsia="Times New Roman" w:hAnsiTheme="majorBidi" w:cstheme="majorBidi"/>
          <w:color w:val="151526"/>
          <w:sz w:val="24"/>
          <w:szCs w:val="24"/>
        </w:rPr>
        <w:t xml:space="preserve">Prince </w:t>
      </w:r>
      <w:proofErr w:type="spellStart"/>
      <w:r w:rsidRPr="0012368C">
        <w:rPr>
          <w:rFonts w:asciiTheme="majorBidi" w:eastAsia="Times New Roman" w:hAnsiTheme="majorBidi" w:cstheme="majorBidi"/>
          <w:color w:val="151526"/>
          <w:sz w:val="24"/>
          <w:szCs w:val="24"/>
        </w:rPr>
        <w:t>Sattam</w:t>
      </w:r>
      <w:proofErr w:type="spellEnd"/>
      <w:r w:rsidRPr="0012368C">
        <w:rPr>
          <w:rFonts w:asciiTheme="majorBidi" w:eastAsia="Times New Roman" w:hAnsiTheme="majorBidi" w:cstheme="majorBidi"/>
          <w:color w:val="151526"/>
          <w:sz w:val="24"/>
          <w:szCs w:val="24"/>
        </w:rPr>
        <w:t xml:space="preserve"> Bin </w:t>
      </w:r>
      <w:proofErr w:type="spellStart"/>
      <w:r w:rsidRPr="0012368C">
        <w:rPr>
          <w:rFonts w:asciiTheme="majorBidi" w:eastAsia="Times New Roman" w:hAnsiTheme="majorBidi" w:cstheme="majorBidi"/>
          <w:color w:val="151526"/>
          <w:sz w:val="24"/>
          <w:szCs w:val="24"/>
        </w:rPr>
        <w:t>Abdulaziz</w:t>
      </w:r>
      <w:proofErr w:type="spellEnd"/>
      <w:r w:rsidRPr="0012368C">
        <w:rPr>
          <w:rFonts w:asciiTheme="majorBidi" w:eastAsia="Times New Roman" w:hAnsiTheme="majorBidi" w:cstheme="majorBidi"/>
          <w:color w:val="151526"/>
          <w:sz w:val="24"/>
          <w:szCs w:val="24"/>
        </w:rPr>
        <w:t xml:space="preserve"> University, </w:t>
      </w:r>
      <w:proofErr w:type="spellStart"/>
      <w:r w:rsidRPr="0012368C">
        <w:rPr>
          <w:rFonts w:asciiTheme="majorBidi" w:eastAsia="Times New Roman" w:hAnsiTheme="majorBidi" w:cstheme="majorBidi"/>
          <w:color w:val="151526"/>
          <w:sz w:val="24"/>
          <w:szCs w:val="24"/>
        </w:rPr>
        <w:t>Bisha</w:t>
      </w:r>
      <w:proofErr w:type="spellEnd"/>
      <w:r w:rsidRPr="0012368C">
        <w:rPr>
          <w:rFonts w:asciiTheme="majorBidi" w:eastAsia="Times New Roman" w:hAnsiTheme="majorBidi" w:cstheme="majorBidi"/>
          <w:color w:val="151526"/>
          <w:sz w:val="24"/>
          <w:szCs w:val="24"/>
        </w:rPr>
        <w:t xml:space="preserve"> University</w:t>
      </w:r>
      <w:r>
        <w:rPr>
          <w:rFonts w:asciiTheme="majorBidi" w:eastAsia="Times New Roman" w:hAnsiTheme="majorBidi" w:cstheme="majorBidi"/>
          <w:color w:val="151526"/>
          <w:sz w:val="24"/>
          <w:szCs w:val="24"/>
        </w:rPr>
        <w:t>,</w:t>
      </w:r>
      <w:r w:rsidRPr="006177AC">
        <w:rPr>
          <w:rFonts w:asciiTheme="majorBidi" w:eastAsia="Times New Roman" w:hAnsiTheme="majorBidi" w:cstheme="majorBidi"/>
          <w:color w:val="151526"/>
          <w:sz w:val="24"/>
          <w:szCs w:val="24"/>
        </w:rPr>
        <w:t xml:space="preserve"> and </w:t>
      </w:r>
      <w:proofErr w:type="spellStart"/>
      <w:r w:rsidRPr="006177AC">
        <w:rPr>
          <w:rFonts w:asciiTheme="majorBidi" w:eastAsia="Times New Roman" w:hAnsiTheme="majorBidi" w:cstheme="majorBidi"/>
          <w:color w:val="151526"/>
          <w:sz w:val="24"/>
          <w:szCs w:val="24"/>
        </w:rPr>
        <w:t>Hafr</w:t>
      </w:r>
      <w:proofErr w:type="spellEnd"/>
      <w:r w:rsidRPr="006177AC">
        <w:rPr>
          <w:rFonts w:asciiTheme="majorBidi" w:eastAsia="Times New Roman" w:hAnsiTheme="majorBidi" w:cstheme="majorBidi"/>
          <w:color w:val="151526"/>
          <w:sz w:val="24"/>
          <w:szCs w:val="24"/>
        </w:rPr>
        <w:t xml:space="preserve"> Al </w:t>
      </w:r>
      <w:proofErr w:type="spellStart"/>
      <w:r w:rsidRPr="006177AC">
        <w:rPr>
          <w:rFonts w:asciiTheme="majorBidi" w:eastAsia="Times New Roman" w:hAnsiTheme="majorBidi" w:cstheme="majorBidi"/>
          <w:color w:val="151526"/>
          <w:sz w:val="24"/>
          <w:szCs w:val="24"/>
        </w:rPr>
        <w:t>Batin</w:t>
      </w:r>
      <w:proofErr w:type="spellEnd"/>
      <w:r w:rsidRPr="006177AC">
        <w:rPr>
          <w:rFonts w:asciiTheme="majorBidi" w:eastAsia="Times New Roman" w:hAnsiTheme="majorBidi" w:cstheme="majorBidi"/>
          <w:color w:val="151526"/>
          <w:sz w:val="24"/>
          <w:szCs w:val="24"/>
        </w:rPr>
        <w:t xml:space="preserve"> University.</w:t>
      </w:r>
    </w:p>
    <w:p w14:paraId="0E20B2A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6177AC">
        <w:rPr>
          <w:rFonts w:asciiTheme="majorBidi" w:eastAsia="Times New Roman" w:hAnsiTheme="majorBidi" w:cstheme="majorBidi"/>
          <w:b/>
          <w:bCs/>
          <w:color w:val="151526"/>
          <w:sz w:val="24"/>
          <w:szCs w:val="24"/>
        </w:rPr>
        <w:t>Temporal</w:t>
      </w:r>
      <w:r w:rsidRPr="006177AC">
        <w:rPr>
          <w:rFonts w:asciiTheme="majorBidi" w:eastAsia="Times New Roman" w:hAnsiTheme="majorBidi" w:cstheme="majorBidi"/>
          <w:color w:val="151526"/>
          <w:sz w:val="24"/>
          <w:szCs w:val="24"/>
        </w:rPr>
        <w:t xml:space="preserve"> </w:t>
      </w:r>
      <w:r>
        <w:rPr>
          <w:rFonts w:asciiTheme="majorBidi" w:eastAsia="Times New Roman" w:hAnsiTheme="majorBidi" w:cstheme="majorBidi"/>
          <w:b/>
          <w:bCs/>
          <w:color w:val="151526"/>
          <w:sz w:val="24"/>
          <w:szCs w:val="24"/>
        </w:rPr>
        <w:t>S</w:t>
      </w:r>
      <w:r w:rsidRPr="00CD1AFF">
        <w:rPr>
          <w:rFonts w:asciiTheme="majorBidi" w:eastAsia="Times New Roman" w:hAnsiTheme="majorBidi" w:cstheme="majorBidi"/>
          <w:b/>
          <w:bCs/>
          <w:color w:val="151526"/>
          <w:sz w:val="24"/>
          <w:szCs w:val="24"/>
        </w:rPr>
        <w:t>cope</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T</w:t>
      </w:r>
      <w:r w:rsidRPr="00CD1AFF">
        <w:rPr>
          <w:rFonts w:asciiTheme="majorBidi" w:eastAsia="Times New Roman" w:hAnsiTheme="majorBidi" w:cstheme="majorBidi"/>
          <w:color w:val="151526"/>
          <w:sz w:val="24"/>
          <w:szCs w:val="24"/>
        </w:rPr>
        <w:t>he study was carried out in the second semester of the academic year 2021.</w:t>
      </w:r>
    </w:p>
    <w:p w14:paraId="177372A3"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b/>
          <w:bCs/>
          <w:color w:val="151526"/>
          <w:sz w:val="24"/>
          <w:szCs w:val="24"/>
        </w:rPr>
        <w:t>Objectives</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T</w:t>
      </w:r>
      <w:r w:rsidRPr="00CD1AFF">
        <w:rPr>
          <w:rFonts w:asciiTheme="majorBidi" w:eastAsia="Times New Roman" w:hAnsiTheme="majorBidi" w:cstheme="majorBidi"/>
          <w:color w:val="151526"/>
          <w:sz w:val="24"/>
          <w:szCs w:val="24"/>
        </w:rPr>
        <w:t xml:space="preserve">he </w:t>
      </w:r>
      <w:r>
        <w:rPr>
          <w:rFonts w:asciiTheme="majorBidi" w:eastAsia="Times New Roman" w:hAnsiTheme="majorBidi" w:cstheme="majorBidi"/>
          <w:color w:val="151526"/>
          <w:sz w:val="24"/>
          <w:szCs w:val="24"/>
        </w:rPr>
        <w:t>study</w:t>
      </w:r>
      <w:r w:rsidRPr="006177AC">
        <w:rPr>
          <w:rFonts w:asciiTheme="majorBidi" w:eastAsia="Times New Roman" w:hAnsiTheme="majorBidi" w:cstheme="majorBidi"/>
          <w:color w:val="151526"/>
          <w:sz w:val="24"/>
          <w:szCs w:val="24"/>
        </w:rPr>
        <w:t xml:space="preserve"> was limited to the constraints of </w:t>
      </w:r>
      <w:r w:rsidRPr="00CD1AFF">
        <w:rPr>
          <w:rFonts w:asciiTheme="majorBidi" w:eastAsia="Times New Roman" w:hAnsiTheme="majorBidi" w:cstheme="majorBidi"/>
          <w:color w:val="151526"/>
          <w:sz w:val="24"/>
          <w:szCs w:val="24"/>
        </w:rPr>
        <w:t>autonomy of Saudi universities from the point of view of faculty members.</w:t>
      </w:r>
    </w:p>
    <w:p w14:paraId="43019E3F"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3020B838" w14:textId="77777777" w:rsidR="001F57FB" w:rsidRPr="00CD1AFF" w:rsidRDefault="001F57FB" w:rsidP="001F57FB">
      <w:pPr>
        <w:shd w:val="clear" w:color="auto" w:fill="FCFCFC"/>
        <w:bidi w:val="0"/>
        <w:spacing w:after="0" w:line="390" w:lineRule="atLeast"/>
        <w:jc w:val="center"/>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Theoretical </w:t>
      </w:r>
      <w:r>
        <w:rPr>
          <w:rFonts w:asciiTheme="majorBidi" w:eastAsia="Times New Roman" w:hAnsiTheme="majorBidi" w:cstheme="majorBidi"/>
          <w:b/>
          <w:bCs/>
          <w:color w:val="151526"/>
          <w:sz w:val="24"/>
          <w:szCs w:val="24"/>
        </w:rPr>
        <w:t>F</w:t>
      </w:r>
      <w:r w:rsidRPr="00CD1AFF">
        <w:rPr>
          <w:rFonts w:asciiTheme="majorBidi" w:eastAsia="Times New Roman" w:hAnsiTheme="majorBidi" w:cstheme="majorBidi"/>
          <w:b/>
          <w:bCs/>
          <w:color w:val="151526"/>
          <w:sz w:val="24"/>
          <w:szCs w:val="24"/>
        </w:rPr>
        <w:t>ramework</w:t>
      </w:r>
    </w:p>
    <w:p w14:paraId="7248144F"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Autonomy in </w:t>
      </w:r>
      <w:r>
        <w:rPr>
          <w:rFonts w:asciiTheme="majorBidi" w:eastAsia="Times New Roman" w:hAnsiTheme="majorBidi" w:cstheme="majorBidi"/>
          <w:b/>
          <w:bCs/>
          <w:color w:val="151526"/>
          <w:sz w:val="24"/>
          <w:szCs w:val="24"/>
        </w:rPr>
        <w:t>H</w:t>
      </w:r>
      <w:r w:rsidRPr="00CD1AFF">
        <w:rPr>
          <w:rFonts w:asciiTheme="majorBidi" w:eastAsia="Times New Roman" w:hAnsiTheme="majorBidi" w:cstheme="majorBidi"/>
          <w:b/>
          <w:bCs/>
          <w:color w:val="151526"/>
          <w:sz w:val="24"/>
          <w:szCs w:val="24"/>
        </w:rPr>
        <w:t xml:space="preserve">igher </w:t>
      </w:r>
      <w:r>
        <w:rPr>
          <w:rFonts w:asciiTheme="majorBidi" w:eastAsia="Times New Roman" w:hAnsiTheme="majorBidi" w:cstheme="majorBidi"/>
          <w:b/>
          <w:bCs/>
          <w:color w:val="151526"/>
          <w:sz w:val="24"/>
          <w:szCs w:val="24"/>
        </w:rPr>
        <w:t>E</w:t>
      </w:r>
      <w:r w:rsidRPr="00CD1AFF">
        <w:rPr>
          <w:rFonts w:asciiTheme="majorBidi" w:eastAsia="Times New Roman" w:hAnsiTheme="majorBidi" w:cstheme="majorBidi"/>
          <w:b/>
          <w:bCs/>
          <w:color w:val="151526"/>
          <w:sz w:val="24"/>
          <w:szCs w:val="24"/>
        </w:rPr>
        <w:t xml:space="preserve">ducation </w:t>
      </w:r>
      <w:r>
        <w:rPr>
          <w:rFonts w:asciiTheme="majorBidi" w:eastAsia="Times New Roman" w:hAnsiTheme="majorBidi" w:cstheme="majorBidi"/>
          <w:b/>
          <w:bCs/>
          <w:color w:val="151526"/>
          <w:sz w:val="24"/>
          <w:szCs w:val="24"/>
        </w:rPr>
        <w:t>I</w:t>
      </w:r>
      <w:r w:rsidRPr="00CD1AFF">
        <w:rPr>
          <w:rFonts w:asciiTheme="majorBidi" w:eastAsia="Times New Roman" w:hAnsiTheme="majorBidi" w:cstheme="majorBidi"/>
          <w:b/>
          <w:bCs/>
          <w:color w:val="151526"/>
          <w:sz w:val="24"/>
          <w:szCs w:val="24"/>
        </w:rPr>
        <w:t>nstitutions</w:t>
      </w:r>
    </w:p>
    <w:p w14:paraId="523FFDFA" w14:textId="68634C4D"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The available literature on autonomy in universities can be divided into two main categories. The first focuses on the legal and regulatory tools and practices </w:t>
      </w:r>
      <w:r>
        <w:rPr>
          <w:rFonts w:asciiTheme="majorBidi" w:eastAsia="Times New Roman" w:hAnsiTheme="majorBidi" w:cstheme="majorBidi"/>
          <w:color w:val="151526"/>
          <w:sz w:val="24"/>
          <w:szCs w:val="24"/>
        </w:rPr>
        <w:t>that</w:t>
      </w:r>
      <w:r w:rsidRPr="009137EA">
        <w:rPr>
          <w:rFonts w:asciiTheme="majorBidi" w:eastAsia="Times New Roman" w:hAnsiTheme="majorBidi" w:cstheme="majorBidi"/>
          <w:color w:val="151526"/>
          <w:sz w:val="24"/>
          <w:szCs w:val="24"/>
        </w:rPr>
        <w:t xml:space="preserve"> define</w:t>
      </w:r>
      <w:r w:rsidRPr="00CD1AFF">
        <w:rPr>
          <w:rFonts w:asciiTheme="majorBidi" w:eastAsia="Times New Roman" w:hAnsiTheme="majorBidi" w:cstheme="majorBidi"/>
          <w:color w:val="151526"/>
          <w:sz w:val="24"/>
          <w:szCs w:val="24"/>
        </w:rPr>
        <w:t xml:space="preserve"> the relationship between the state and higher education institutions </w:t>
      </w:r>
      <w:r w:rsidRPr="009137EA">
        <w:rPr>
          <w:rFonts w:asciiTheme="majorBidi" w:eastAsia="Times New Roman" w:hAnsiTheme="majorBidi" w:cstheme="majorBidi"/>
          <w:color w:val="151526"/>
          <w:sz w:val="24"/>
          <w:szCs w:val="24"/>
        </w:rPr>
        <w:t>and the trade-offs in power between the two.</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 xml:space="preserve">The second category of relevant literature tends to focus less on the trade-offs between institutions of higher education and the state, and more on the characteristics of higher education governance systems embedded in their social and cultural context. </w:t>
      </w:r>
    </w:p>
    <w:p w14:paraId="7BFF5395" w14:textId="77777777"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0D366D53" w14:textId="77777777"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9137EA">
        <w:rPr>
          <w:rFonts w:asciiTheme="majorBidi" w:eastAsia="Times New Roman" w:hAnsiTheme="majorBidi" w:cstheme="majorBidi"/>
          <w:color w:val="151526"/>
          <w:sz w:val="24"/>
          <w:szCs w:val="24"/>
        </w:rPr>
        <w:lastRenderedPageBreak/>
        <w:t xml:space="preserve">One of the most important recent developments in the first type of literature was the </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self-scorecard</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project by Thomas </w:t>
      </w:r>
      <w:proofErr w:type="spellStart"/>
      <w:r w:rsidRPr="00CD1AFF">
        <w:rPr>
          <w:rFonts w:asciiTheme="majorBidi" w:eastAsia="Times New Roman" w:hAnsiTheme="majorBidi" w:cstheme="majorBidi"/>
          <w:color w:val="151526"/>
          <w:sz w:val="24"/>
          <w:szCs w:val="24"/>
        </w:rPr>
        <w:t>Estermann</w:t>
      </w:r>
      <w:proofErr w:type="spellEnd"/>
      <w:r w:rsidRPr="009137EA">
        <w:rPr>
          <w:rFonts w:asciiTheme="majorBidi" w:eastAsia="Times New Roman" w:hAnsiTheme="majorBidi" w:cstheme="majorBidi"/>
          <w:color w:val="151526"/>
          <w:sz w:val="24"/>
          <w:szCs w:val="24"/>
        </w:rPr>
        <w:t xml:space="preserve"> et al</w:t>
      </w:r>
      <w:r>
        <w:rPr>
          <w:rFonts w:asciiTheme="majorBidi" w:eastAsia="Times New Roman" w:hAnsiTheme="majorBidi" w:cstheme="majorBidi"/>
          <w:color w:val="151526"/>
          <w:sz w:val="24"/>
          <w:szCs w:val="24"/>
        </w:rPr>
        <w:t>. (2011)</w:t>
      </w:r>
      <w:r w:rsidRPr="009137EA">
        <w:rPr>
          <w:rFonts w:asciiTheme="majorBidi" w:eastAsia="Times New Roman" w:hAnsiTheme="majorBidi" w:cstheme="majorBidi"/>
          <w:color w:val="151526"/>
          <w:sz w:val="24"/>
          <w:szCs w:val="24"/>
        </w:rPr>
        <w:t xml:space="preserve"> under the auspices of the European </w:t>
      </w:r>
      <w:r>
        <w:rPr>
          <w:rFonts w:asciiTheme="majorBidi" w:eastAsia="Times New Roman" w:hAnsiTheme="majorBidi" w:cstheme="majorBidi"/>
          <w:color w:val="151526"/>
          <w:sz w:val="24"/>
          <w:szCs w:val="24"/>
        </w:rPr>
        <w:t>University Association</w:t>
      </w:r>
      <w:r w:rsidRPr="009137EA">
        <w:rPr>
          <w:rFonts w:asciiTheme="majorBidi" w:eastAsia="Times New Roman" w:hAnsiTheme="majorBidi" w:cstheme="majorBidi"/>
          <w:color w:val="151526"/>
          <w:sz w:val="24"/>
          <w:szCs w:val="24"/>
        </w:rPr>
        <w:t>.</w:t>
      </w:r>
      <w:r>
        <w:rPr>
          <w:rFonts w:asciiTheme="majorBidi" w:eastAsia="Times New Roman" w:hAnsiTheme="majorBidi" w:cstheme="majorBidi"/>
          <w:color w:val="151526"/>
          <w:sz w:val="24"/>
          <w:szCs w:val="24"/>
        </w:rPr>
        <w:t xml:space="preserve"> </w:t>
      </w:r>
      <w:r w:rsidRPr="009137EA">
        <w:rPr>
          <w:rFonts w:asciiTheme="majorBidi" w:eastAsia="Times New Roman" w:hAnsiTheme="majorBidi" w:cstheme="majorBidi"/>
          <w:color w:val="151526"/>
          <w:sz w:val="24"/>
          <w:szCs w:val="24"/>
        </w:rPr>
        <w:t>The self-scorecard is an attempt to measure and compare how much autonomy higher education institutions have across European countries. The scorecard identifies four areas of independence</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organizational, financial, staffing and academic</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and provides 24 indicators. These indicators measure the extent to which institutions of higher education have greater authority than the state to make regulatory decisions, and </w:t>
      </w:r>
      <w:r>
        <w:rPr>
          <w:rFonts w:asciiTheme="majorBidi" w:eastAsia="Times New Roman" w:hAnsiTheme="majorBidi" w:cstheme="majorBidi"/>
          <w:color w:val="151526"/>
          <w:sz w:val="24"/>
          <w:szCs w:val="24"/>
        </w:rPr>
        <w:t xml:space="preserve">to </w:t>
      </w:r>
      <w:r w:rsidRPr="009137EA">
        <w:rPr>
          <w:rFonts w:asciiTheme="majorBidi" w:eastAsia="Times New Roman" w:hAnsiTheme="majorBidi" w:cstheme="majorBidi"/>
          <w:color w:val="151526"/>
          <w:sz w:val="24"/>
          <w:szCs w:val="24"/>
        </w:rPr>
        <w:t xml:space="preserve">obtain higher degrees of autonomy. </w:t>
      </w:r>
    </w:p>
    <w:p w14:paraId="7C0CB5BB" w14:textId="77777777"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0EA4CA10" w14:textId="77777777" w:rsidR="001F57FB" w:rsidRPr="009137EA"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9137EA">
        <w:rPr>
          <w:rFonts w:asciiTheme="majorBidi" w:eastAsia="Times New Roman" w:hAnsiTheme="majorBidi" w:cstheme="majorBidi"/>
          <w:color w:val="151526"/>
          <w:sz w:val="24"/>
          <w:szCs w:val="24"/>
        </w:rPr>
        <w:t xml:space="preserve">Within the second category of literature, some authors classify university autonomy according to the extent to which the university exercises </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procedural autonomy</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or </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substantive autonomy.</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“P</w:t>
      </w:r>
      <w:r w:rsidRPr="009137EA">
        <w:rPr>
          <w:rFonts w:asciiTheme="majorBidi" w:eastAsia="Times New Roman" w:hAnsiTheme="majorBidi" w:cstheme="majorBidi"/>
          <w:color w:val="151526"/>
          <w:sz w:val="24"/>
          <w:szCs w:val="24"/>
        </w:rPr>
        <w:t>rocedural autonomy</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refers to the extent to which the university exercises its authority over its administration or is required to meet administrative and reporting requirements imposed by the state.</w:t>
      </w:r>
      <w:r>
        <w:rPr>
          <w:rFonts w:asciiTheme="majorBidi" w:eastAsia="Times New Roman" w:hAnsiTheme="majorBidi" w:cstheme="majorBidi"/>
          <w:color w:val="151526"/>
          <w:sz w:val="24"/>
          <w:szCs w:val="24"/>
        </w:rPr>
        <w:t xml:space="preserve"> </w:t>
      </w:r>
      <w:r w:rsidRPr="009137EA">
        <w:rPr>
          <w:rFonts w:asciiTheme="majorBidi" w:eastAsia="Times New Roman" w:hAnsiTheme="majorBidi" w:cstheme="majorBidi"/>
          <w:color w:val="151526"/>
          <w:sz w:val="24"/>
          <w:szCs w:val="24"/>
        </w:rPr>
        <w:t>These approaches are based on the concept that autonomy is based on a continuum</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with state authority on the one hand and university independence on the other</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T</w:t>
      </w:r>
      <w:r w:rsidRPr="009137EA">
        <w:rPr>
          <w:rFonts w:asciiTheme="majorBidi" w:eastAsia="Times New Roman" w:hAnsiTheme="majorBidi" w:cstheme="majorBidi"/>
          <w:color w:val="151526"/>
          <w:sz w:val="24"/>
          <w:szCs w:val="24"/>
        </w:rPr>
        <w:t>his category assumes a zero-sum game between the state and higher education institutions, where the loss of one is a gain for the other</w:t>
      </w:r>
      <w:r>
        <w:rPr>
          <w:rFonts w:asciiTheme="majorBidi" w:eastAsia="Times New Roman" w:hAnsiTheme="majorBidi" w:cstheme="majorBidi"/>
          <w:color w:val="151526"/>
          <w:sz w:val="24"/>
          <w:szCs w:val="24"/>
        </w:rPr>
        <w:t xml:space="preserve"> </w:t>
      </w:r>
      <w:r w:rsidRPr="009137EA">
        <w:rPr>
          <w:rFonts w:asciiTheme="majorBidi" w:eastAsia="Times New Roman" w:hAnsiTheme="majorBidi" w:cstheme="majorBidi"/>
          <w:color w:val="151526"/>
          <w:sz w:val="24"/>
          <w:szCs w:val="24"/>
        </w:rPr>
        <w:t>(St George, 2019).</w:t>
      </w:r>
    </w:p>
    <w:p w14:paraId="62E8767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0B169FD6"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In a study by the Asian Development Bank</w:t>
      </w:r>
      <w:r>
        <w:rPr>
          <w:rFonts w:asciiTheme="majorBidi" w:eastAsia="Times New Roman" w:hAnsiTheme="majorBidi" w:cstheme="majorBidi"/>
          <w:color w:val="151526"/>
          <w:sz w:val="24"/>
          <w:szCs w:val="24"/>
        </w:rPr>
        <w:t xml:space="preserve"> (2012)</w:t>
      </w:r>
      <w:r w:rsidRPr="00CD1AFF">
        <w:rPr>
          <w:rFonts w:asciiTheme="majorBidi" w:eastAsia="Times New Roman" w:hAnsiTheme="majorBidi" w:cstheme="majorBidi"/>
          <w:color w:val="151526"/>
          <w:sz w:val="24"/>
          <w:szCs w:val="24"/>
        </w:rPr>
        <w:t xml:space="preserve"> on governance and independence in Asia, the trade-off between institutional independence and state power was noted</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T</w:t>
      </w:r>
      <w:r w:rsidRPr="00CD1AFF">
        <w:rPr>
          <w:rFonts w:asciiTheme="majorBidi" w:eastAsia="Times New Roman" w:hAnsiTheme="majorBidi" w:cstheme="majorBidi"/>
          <w:color w:val="151526"/>
          <w:sz w:val="24"/>
          <w:szCs w:val="24"/>
        </w:rPr>
        <w:t>he study explained that independence is not only about the question of what freedoms higher education institutions will receive from the government, but also about what freedoms the government wishes to grant</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This understanding was also highlighted by Jamil al-Salmi</w:t>
      </w:r>
      <w:r>
        <w:rPr>
          <w:rFonts w:asciiTheme="majorBidi" w:eastAsia="Times New Roman" w:hAnsiTheme="majorBidi" w:cstheme="majorBidi"/>
          <w:color w:val="151526"/>
          <w:sz w:val="24"/>
          <w:szCs w:val="24"/>
        </w:rPr>
        <w:t xml:space="preserve"> (2007)</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the</w:t>
      </w:r>
      <w:r w:rsidRPr="00CD1AFF">
        <w:rPr>
          <w:rFonts w:asciiTheme="majorBidi" w:eastAsia="Times New Roman" w:hAnsiTheme="majorBidi" w:cstheme="majorBidi"/>
          <w:color w:val="151526"/>
          <w:sz w:val="24"/>
          <w:szCs w:val="24"/>
        </w:rPr>
        <w:t xml:space="preserve"> World Bank</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s </w:t>
      </w:r>
      <w:r>
        <w:rPr>
          <w:rFonts w:asciiTheme="majorBidi" w:eastAsia="Times New Roman" w:hAnsiTheme="majorBidi" w:cstheme="majorBidi"/>
          <w:color w:val="151526"/>
          <w:sz w:val="24"/>
          <w:szCs w:val="24"/>
        </w:rPr>
        <w:t xml:space="preserve">former </w:t>
      </w:r>
      <w:r w:rsidRPr="00CD1AFF">
        <w:rPr>
          <w:rFonts w:asciiTheme="majorBidi" w:eastAsia="Times New Roman" w:hAnsiTheme="majorBidi" w:cstheme="majorBidi"/>
          <w:color w:val="151526"/>
          <w:sz w:val="24"/>
          <w:szCs w:val="24"/>
        </w:rPr>
        <w:t>Tertiary Education Coordinator, in one of his papers on independence from the state versus responding to market demands, where he concluded that if a higher education institution was able to escape the negative control of the state, it would be better able to control its own destiny and benefit from responding to market demands.</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The work of Salmi and other advocates of the benefits of autonomy to improve the outcomes of higher education institutions relies heavily on a study by Philip Aghion</w:t>
      </w:r>
      <w:r w:rsidRPr="009137EA">
        <w:rPr>
          <w:rFonts w:asciiTheme="majorBidi" w:eastAsia="Times New Roman" w:hAnsiTheme="majorBidi" w:cstheme="majorBidi"/>
          <w:color w:val="151526"/>
          <w:sz w:val="24"/>
          <w:szCs w:val="24"/>
        </w:rPr>
        <w:t xml:space="preserve"> et al</w:t>
      </w:r>
      <w:r>
        <w:rPr>
          <w:rFonts w:asciiTheme="majorBidi" w:eastAsia="Times New Roman" w:hAnsiTheme="majorBidi" w:cstheme="majorBidi"/>
          <w:color w:val="151526"/>
          <w:sz w:val="24"/>
          <w:szCs w:val="24"/>
        </w:rPr>
        <w:t>. (2010)</w:t>
      </w:r>
      <w:r w:rsidRPr="009137EA">
        <w:rPr>
          <w:rFonts w:asciiTheme="majorBidi" w:eastAsia="Times New Roman" w:hAnsiTheme="majorBidi" w:cstheme="majorBidi"/>
          <w:color w:val="151526"/>
          <w:sz w:val="24"/>
          <w:szCs w:val="24"/>
        </w:rPr>
        <w:t>, which found that with all other factors</w:t>
      </w:r>
      <w:r w:rsidRPr="00CD1AFF">
        <w:rPr>
          <w:rFonts w:asciiTheme="majorBidi" w:eastAsia="Times New Roman" w:hAnsiTheme="majorBidi" w:cstheme="majorBidi"/>
          <w:color w:val="151526"/>
          <w:sz w:val="24"/>
          <w:szCs w:val="24"/>
        </w:rPr>
        <w:t xml:space="preserve"> being equal, U.S. higher education institutions with higher levels of autonomy and higher levels of competition will generate higher levels of output in terms of patents and publications, when they have a bigger budget.</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 xml:space="preserve">This group of authors begins from the premise that higher educational institutions and the state are in fact separate and </w:t>
      </w:r>
      <w:r w:rsidRPr="00CD1AFF">
        <w:rPr>
          <w:rFonts w:asciiTheme="majorBidi" w:eastAsia="Times New Roman" w:hAnsiTheme="majorBidi" w:cstheme="majorBidi"/>
          <w:color w:val="151526"/>
          <w:sz w:val="24"/>
          <w:szCs w:val="24"/>
        </w:rPr>
        <w:lastRenderedPageBreak/>
        <w:t>competing entities, with frequent emphasis on the benefits of reducing state interference in higher education</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(St George, 2019).</w:t>
      </w:r>
    </w:p>
    <w:p w14:paraId="7DFE82F8"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7F36712"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Autonomy has two important components:  policy and management. Policy autonomy refers to independent discretion in policy implementation, while management autonomy is the delegation of management functions to facilitate independent decision-making and enable effective behavior (</w:t>
      </w:r>
      <w:proofErr w:type="spellStart"/>
      <w:r w:rsidRPr="00CD1AFF">
        <w:rPr>
          <w:rFonts w:asciiTheme="majorBidi" w:eastAsia="Times New Roman" w:hAnsiTheme="majorBidi" w:cstheme="majorBidi"/>
          <w:color w:val="151526"/>
          <w:sz w:val="24"/>
          <w:szCs w:val="24"/>
        </w:rPr>
        <w:t>Waluyo</w:t>
      </w:r>
      <w:proofErr w:type="spellEnd"/>
      <w:r w:rsidRPr="00CD1AFF">
        <w:rPr>
          <w:rFonts w:asciiTheme="majorBidi" w:eastAsia="Times New Roman" w:hAnsiTheme="majorBidi" w:cstheme="majorBidi"/>
          <w:color w:val="151526"/>
          <w:sz w:val="24"/>
          <w:szCs w:val="24"/>
        </w:rPr>
        <w:t>, 2018).</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Any restrictions on the independence of an institution must be based on basic educational or legal needs, such as accreditation requirements or non-discrimination laws, and not on political grounds (</w:t>
      </w:r>
      <w:proofErr w:type="spellStart"/>
      <w:r w:rsidRPr="00CD1AFF">
        <w:rPr>
          <w:rFonts w:asciiTheme="majorBidi" w:eastAsia="Times New Roman" w:hAnsiTheme="majorBidi" w:cstheme="majorBidi"/>
          <w:color w:val="151526"/>
          <w:sz w:val="24"/>
          <w:szCs w:val="24"/>
        </w:rPr>
        <w:t>Karran</w:t>
      </w:r>
      <w:proofErr w:type="spellEnd"/>
      <w:r w:rsidRPr="00CD1AFF">
        <w:rPr>
          <w:rFonts w:asciiTheme="majorBidi" w:eastAsia="Times New Roman" w:hAnsiTheme="majorBidi" w:cstheme="majorBidi"/>
          <w:color w:val="151526"/>
          <w:sz w:val="24"/>
          <w:szCs w:val="24"/>
        </w:rPr>
        <w:t>, 2020).</w:t>
      </w:r>
    </w:p>
    <w:p w14:paraId="3FC5E47F"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5DBB681" w14:textId="77777777"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University management is classified into four management styles:</w:t>
      </w:r>
    </w:p>
    <w:p w14:paraId="78F52895" w14:textId="77777777" w:rsidR="001F57FB" w:rsidRPr="00A37A1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7022E565" w14:textId="77777777" w:rsidR="001F57FB" w:rsidRPr="00A37A1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first mode: self-organization within the framework of social accountability, featur</w:t>
      </w:r>
      <w:r>
        <w:rPr>
          <w:rFonts w:asciiTheme="majorBidi" w:eastAsia="Times New Roman" w:hAnsiTheme="majorBidi" w:cstheme="majorBidi"/>
          <w:color w:val="151526"/>
          <w:sz w:val="24"/>
          <w:szCs w:val="24"/>
        </w:rPr>
        <w:t>ed in</w:t>
      </w:r>
      <w:r w:rsidRPr="00CD1AFF">
        <w:rPr>
          <w:rFonts w:asciiTheme="majorBidi" w:eastAsia="Times New Roman" w:hAnsiTheme="majorBidi" w:cstheme="majorBidi"/>
          <w:color w:val="151526"/>
          <w:sz w:val="24"/>
          <w:szCs w:val="24"/>
        </w:rPr>
        <w:t xml:space="preserve"> the USA, Canada, England, Australia, the Netherlands</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and New Zealand.</w:t>
      </w:r>
    </w:p>
    <w:p w14:paraId="05C74AE8"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49915975"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second mode: the transition to self-regulation, featur</w:t>
      </w:r>
      <w:r>
        <w:rPr>
          <w:rFonts w:asciiTheme="majorBidi" w:eastAsia="Times New Roman" w:hAnsiTheme="majorBidi" w:cstheme="majorBidi"/>
          <w:color w:val="151526"/>
          <w:sz w:val="24"/>
          <w:szCs w:val="24"/>
        </w:rPr>
        <w:t>ed in</w:t>
      </w:r>
      <w:r w:rsidRPr="00CD1AFF">
        <w:rPr>
          <w:rFonts w:asciiTheme="majorBidi" w:eastAsia="Times New Roman" w:hAnsiTheme="majorBidi" w:cstheme="majorBidi"/>
          <w:color w:val="151526"/>
          <w:sz w:val="24"/>
          <w:szCs w:val="24"/>
        </w:rPr>
        <w:t xml:space="preserve"> Finland, Sweden, Singapore, the Philippines and Nigeria.</w:t>
      </w:r>
    </w:p>
    <w:p w14:paraId="6821B9AA"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70DC98A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The third mode: organization facing difficulties, </w:t>
      </w:r>
      <w:r>
        <w:rPr>
          <w:rFonts w:asciiTheme="majorBidi" w:eastAsia="Times New Roman" w:hAnsiTheme="majorBidi" w:cstheme="majorBidi"/>
          <w:color w:val="151526"/>
          <w:sz w:val="24"/>
          <w:szCs w:val="24"/>
        </w:rPr>
        <w:t>including</w:t>
      </w:r>
      <w:r w:rsidRPr="009137EA">
        <w:rPr>
          <w:rFonts w:asciiTheme="majorBidi" w:eastAsia="Times New Roman" w:hAnsiTheme="majorBidi" w:cstheme="majorBidi"/>
          <w:color w:val="151526"/>
          <w:sz w:val="24"/>
          <w:szCs w:val="24"/>
        </w:rPr>
        <w:t xml:space="preserve"> Eastern European and Latin American countries.</w:t>
      </w:r>
    </w:p>
    <w:p w14:paraId="59D84B94"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59D8469A" w14:textId="2A49B2F6" w:rsidR="001F57FB" w:rsidRPr="00A37A1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fourth mode: sharp centralization and full regulation of universities by governments, includ</w:t>
      </w:r>
      <w:r>
        <w:rPr>
          <w:rFonts w:asciiTheme="majorBidi" w:eastAsia="Times New Roman" w:hAnsiTheme="majorBidi" w:cstheme="majorBidi"/>
          <w:color w:val="151526"/>
          <w:sz w:val="24"/>
          <w:szCs w:val="24"/>
        </w:rPr>
        <w:t>ing</w:t>
      </w:r>
      <w:r w:rsidRPr="00CD1AFF">
        <w:rPr>
          <w:rFonts w:asciiTheme="majorBidi" w:eastAsia="Times New Roman" w:hAnsiTheme="majorBidi" w:cstheme="majorBidi"/>
          <w:color w:val="151526"/>
          <w:sz w:val="24"/>
          <w:szCs w:val="24"/>
        </w:rPr>
        <w:t xml:space="preserve"> some European countries</w:t>
      </w:r>
      <w:r>
        <w:rPr>
          <w:rFonts w:asciiTheme="majorBidi" w:eastAsia="Times New Roman" w:hAnsiTheme="majorBidi" w:cstheme="majorBidi"/>
          <w:color w:val="151526"/>
          <w:sz w:val="24"/>
          <w:szCs w:val="24"/>
        </w:rPr>
        <w:t>,</w:t>
      </w:r>
      <w:r w:rsidRPr="00A37A1F">
        <w:rPr>
          <w:rFonts w:asciiTheme="majorBidi" w:eastAsia="Times New Roman" w:hAnsiTheme="majorBidi" w:cstheme="majorBidi"/>
          <w:color w:val="151526"/>
          <w:sz w:val="24"/>
          <w:szCs w:val="24"/>
        </w:rPr>
        <w:t xml:space="preserve"> such as France, Italy</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and Germany</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some Asian countries</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such as China</w:t>
      </w:r>
      <w:r>
        <w:rPr>
          <w:rFonts w:asciiTheme="majorBidi" w:eastAsia="Times New Roman" w:hAnsiTheme="majorBidi" w:cstheme="majorBidi"/>
          <w:color w:val="151526"/>
          <w:sz w:val="24"/>
          <w:szCs w:val="24"/>
        </w:rPr>
        <w:t xml:space="preserve"> and</w:t>
      </w:r>
      <w:r w:rsidRPr="009137EA">
        <w:rPr>
          <w:rFonts w:asciiTheme="majorBidi" w:eastAsia="Times New Roman" w:hAnsiTheme="majorBidi" w:cstheme="majorBidi"/>
          <w:color w:val="151526"/>
          <w:sz w:val="24"/>
          <w:szCs w:val="24"/>
        </w:rPr>
        <w:t xml:space="preserve"> India</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and some African and Arab countries (</w:t>
      </w:r>
      <w:proofErr w:type="spellStart"/>
      <w:r>
        <w:rPr>
          <w:rFonts w:asciiTheme="majorBidi" w:eastAsia="Times New Roman" w:hAnsiTheme="majorBidi" w:cstheme="majorBidi"/>
          <w:color w:val="151526"/>
          <w:sz w:val="24"/>
          <w:szCs w:val="24"/>
        </w:rPr>
        <w:t>Al</w:t>
      </w:r>
      <w:r w:rsidRPr="009137EA">
        <w:rPr>
          <w:rFonts w:asciiTheme="majorBidi" w:eastAsia="Times New Roman" w:hAnsiTheme="majorBidi" w:cstheme="majorBidi"/>
          <w:color w:val="151526"/>
          <w:sz w:val="24"/>
          <w:szCs w:val="24"/>
        </w:rPr>
        <w:t>Khatib</w:t>
      </w:r>
      <w:proofErr w:type="spellEnd"/>
      <w:r w:rsidRPr="009137EA">
        <w:rPr>
          <w:rFonts w:asciiTheme="majorBidi" w:eastAsia="Times New Roman" w:hAnsiTheme="majorBidi" w:cstheme="majorBidi"/>
          <w:color w:val="151526"/>
          <w:sz w:val="24"/>
          <w:szCs w:val="24"/>
        </w:rPr>
        <w:t>,</w:t>
      </w:r>
      <w:r w:rsidRPr="00A37A1F">
        <w:rPr>
          <w:rFonts w:asciiTheme="majorBidi" w:eastAsia="Times New Roman" w:hAnsiTheme="majorBidi" w:cstheme="majorBidi"/>
          <w:color w:val="151526"/>
          <w:sz w:val="24"/>
          <w:szCs w:val="24"/>
        </w:rPr>
        <w:t xml:space="preserve"> </w:t>
      </w:r>
      <w:r w:rsidRPr="0012368C">
        <w:rPr>
          <w:rFonts w:asciiTheme="majorBidi" w:eastAsia="Times New Roman" w:hAnsiTheme="majorBidi" w:cstheme="majorBidi"/>
          <w:color w:val="151526"/>
          <w:sz w:val="24"/>
          <w:szCs w:val="24"/>
        </w:rPr>
        <w:t>2015)</w:t>
      </w:r>
      <w:r>
        <w:rPr>
          <w:rFonts w:asciiTheme="majorBidi" w:eastAsia="Times New Roman" w:hAnsiTheme="majorBidi" w:cstheme="majorBidi"/>
          <w:color w:val="151526"/>
          <w:sz w:val="24"/>
          <w:szCs w:val="24"/>
        </w:rPr>
        <w:t>.</w:t>
      </w:r>
    </w:p>
    <w:p w14:paraId="591979FB"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41696B93" w14:textId="77777777" w:rsidR="001F57FB" w:rsidRPr="00A37A1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The Saudi higher education </w:t>
      </w:r>
      <w:r>
        <w:rPr>
          <w:rFonts w:asciiTheme="majorBidi" w:eastAsia="Times New Roman" w:hAnsiTheme="majorBidi" w:cstheme="majorBidi"/>
          <w:color w:val="151526"/>
          <w:sz w:val="24"/>
          <w:szCs w:val="24"/>
        </w:rPr>
        <w:t xml:space="preserve">system </w:t>
      </w:r>
      <w:r w:rsidRPr="00A37A1F">
        <w:rPr>
          <w:rFonts w:asciiTheme="majorBidi" w:eastAsia="Times New Roman" w:hAnsiTheme="majorBidi" w:cstheme="majorBidi"/>
          <w:color w:val="151526"/>
          <w:sz w:val="24"/>
          <w:szCs w:val="24"/>
        </w:rPr>
        <w:t>relies on the government for most of its funding and infrastructure. However, in recent years, Saudi Arabia</w:t>
      </w:r>
      <w:r>
        <w:rPr>
          <w:rFonts w:asciiTheme="majorBidi" w:eastAsia="Times New Roman" w:hAnsiTheme="majorBidi" w:cstheme="majorBidi"/>
          <w:color w:val="151526"/>
          <w:sz w:val="24"/>
          <w:szCs w:val="24"/>
        </w:rPr>
        <w:t>’</w:t>
      </w:r>
      <w:r w:rsidRPr="00A37A1F">
        <w:rPr>
          <w:rFonts w:asciiTheme="majorBidi" w:eastAsia="Times New Roman" w:hAnsiTheme="majorBidi" w:cstheme="majorBidi"/>
          <w:color w:val="151526"/>
          <w:sz w:val="24"/>
          <w:szCs w:val="24"/>
        </w:rPr>
        <w:t xml:space="preserve">s private business sector has contributed significant amounts of money and resources to support </w:t>
      </w:r>
      <w:r w:rsidRPr="00CD1AFF">
        <w:rPr>
          <w:rFonts w:asciiTheme="majorBidi" w:eastAsia="Times New Roman" w:hAnsiTheme="majorBidi" w:cstheme="majorBidi"/>
          <w:color w:val="151526"/>
          <w:sz w:val="24"/>
          <w:szCs w:val="24"/>
        </w:rPr>
        <w:t xml:space="preserve">research capacities in public universities, including full funding for major </w:t>
      </w:r>
      <w:r w:rsidRPr="003B1945">
        <w:rPr>
          <w:rFonts w:asciiTheme="majorBidi" w:eastAsia="Times New Roman" w:hAnsiTheme="majorBidi" w:cstheme="majorBidi"/>
          <w:i/>
          <w:iCs/>
          <w:color w:val="151526"/>
          <w:sz w:val="24"/>
          <w:szCs w:val="24"/>
        </w:rPr>
        <w:t>waqf</w:t>
      </w:r>
      <w:r w:rsidRPr="00A37A1F">
        <w:rPr>
          <w:rFonts w:asciiTheme="majorBidi" w:eastAsia="Times New Roman" w:hAnsiTheme="majorBidi" w:cstheme="majorBidi"/>
          <w:color w:val="151526"/>
          <w:sz w:val="24"/>
          <w:szCs w:val="24"/>
        </w:rPr>
        <w:t xml:space="preserve"> projects and the appointment of research chairs in a variety of disciplines and universities.</w:t>
      </w:r>
      <w:r>
        <w:rPr>
          <w:rFonts w:asciiTheme="majorBidi" w:eastAsia="Times New Roman" w:hAnsiTheme="majorBidi" w:cstheme="majorBidi"/>
          <w:color w:val="151526"/>
          <w:sz w:val="24"/>
          <w:szCs w:val="24"/>
        </w:rPr>
        <w:t xml:space="preserve"> Because</w:t>
      </w:r>
      <w:r w:rsidRPr="00A37A1F">
        <w:rPr>
          <w:rFonts w:asciiTheme="majorBidi" w:eastAsia="Times New Roman" w:hAnsiTheme="majorBidi" w:cstheme="majorBidi"/>
          <w:color w:val="151526"/>
          <w:sz w:val="24"/>
          <w:szCs w:val="24"/>
        </w:rPr>
        <w:t xml:space="preserve"> universities now generate a significant portion of </w:t>
      </w:r>
      <w:r>
        <w:rPr>
          <w:rFonts w:asciiTheme="majorBidi" w:eastAsia="Times New Roman" w:hAnsiTheme="majorBidi" w:cstheme="majorBidi"/>
          <w:color w:val="151526"/>
          <w:sz w:val="24"/>
          <w:szCs w:val="24"/>
        </w:rPr>
        <w:t>their</w:t>
      </w:r>
      <w:r w:rsidRPr="00A37A1F">
        <w:rPr>
          <w:rFonts w:asciiTheme="majorBidi" w:eastAsia="Times New Roman" w:hAnsiTheme="majorBidi" w:cstheme="majorBidi"/>
          <w:color w:val="151526"/>
          <w:sz w:val="24"/>
          <w:szCs w:val="24"/>
        </w:rPr>
        <w:t xml:space="preserve"> research funding, there is an increasing pressure from the universities on the government for the right to </w:t>
      </w:r>
      <w:r>
        <w:rPr>
          <w:rFonts w:asciiTheme="majorBidi" w:eastAsia="Times New Roman" w:hAnsiTheme="majorBidi" w:cstheme="majorBidi"/>
          <w:color w:val="151526"/>
          <w:sz w:val="24"/>
          <w:szCs w:val="24"/>
        </w:rPr>
        <w:t>m</w:t>
      </w:r>
      <w:r w:rsidRPr="00CD1AFF">
        <w:rPr>
          <w:rFonts w:asciiTheme="majorBidi" w:eastAsia="Times New Roman" w:hAnsiTheme="majorBidi" w:cstheme="majorBidi"/>
          <w:color w:val="151526"/>
          <w:sz w:val="24"/>
          <w:szCs w:val="24"/>
        </w:rPr>
        <w:t xml:space="preserve">ake their own decisions regarding the allocation of this funding. To achieve this result, the </w:t>
      </w:r>
      <w:r w:rsidRPr="00CD1AFF">
        <w:rPr>
          <w:rFonts w:asciiTheme="majorBidi" w:eastAsia="Times New Roman" w:hAnsiTheme="majorBidi" w:cstheme="majorBidi"/>
          <w:color w:val="151526"/>
          <w:sz w:val="24"/>
          <w:szCs w:val="24"/>
        </w:rPr>
        <w:lastRenderedPageBreak/>
        <w:t>mechanism of governance of universities must be modified and universities must be given the opportunity to achieve autonomy (Al-</w:t>
      </w:r>
      <w:proofErr w:type="spellStart"/>
      <w:r w:rsidRPr="00CD1AFF">
        <w:rPr>
          <w:rFonts w:asciiTheme="majorBidi" w:eastAsia="Times New Roman" w:hAnsiTheme="majorBidi" w:cstheme="majorBidi"/>
          <w:color w:val="151526"/>
          <w:sz w:val="24"/>
          <w:szCs w:val="24"/>
        </w:rPr>
        <w:t>Eisa</w:t>
      </w:r>
      <w:proofErr w:type="spellEnd"/>
      <w:r>
        <w:rPr>
          <w:rFonts w:asciiTheme="majorBidi" w:eastAsia="Times New Roman" w:hAnsiTheme="majorBidi" w:cstheme="majorBidi"/>
          <w:color w:val="151526"/>
          <w:sz w:val="24"/>
          <w:szCs w:val="24"/>
        </w:rPr>
        <w:t xml:space="preserve"> </w:t>
      </w:r>
      <w:r w:rsidRPr="00A37A1F">
        <w:rPr>
          <w:rFonts w:asciiTheme="majorBidi" w:eastAsia="Times New Roman" w:hAnsiTheme="majorBidi" w:cstheme="majorBidi"/>
          <w:color w:val="151526"/>
          <w:sz w:val="24"/>
          <w:szCs w:val="24"/>
        </w:rPr>
        <w:t>&amp; Smith, 2013).</w:t>
      </w:r>
    </w:p>
    <w:p w14:paraId="0450B4A2" w14:textId="77777777" w:rsidR="001F57FB" w:rsidRPr="00A37A1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72E503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A37A1F">
        <w:rPr>
          <w:rFonts w:asciiTheme="majorBidi" w:eastAsia="Times New Roman" w:hAnsiTheme="majorBidi" w:cstheme="majorBidi"/>
          <w:color w:val="151526"/>
          <w:sz w:val="24"/>
          <w:szCs w:val="24"/>
        </w:rPr>
        <w:t xml:space="preserve">As early as 1967, King </w:t>
      </w:r>
      <w:proofErr w:type="spellStart"/>
      <w:r w:rsidRPr="00A37A1F">
        <w:rPr>
          <w:rFonts w:asciiTheme="majorBidi" w:eastAsia="Times New Roman" w:hAnsiTheme="majorBidi" w:cstheme="majorBidi"/>
          <w:color w:val="151526"/>
          <w:sz w:val="24"/>
          <w:szCs w:val="24"/>
        </w:rPr>
        <w:t>Abdulaziz</w:t>
      </w:r>
      <w:proofErr w:type="spellEnd"/>
      <w:r w:rsidRPr="00A37A1F">
        <w:rPr>
          <w:rFonts w:asciiTheme="majorBidi" w:eastAsia="Times New Roman" w:hAnsiTheme="majorBidi" w:cstheme="majorBidi"/>
          <w:color w:val="151526"/>
          <w:sz w:val="24"/>
          <w:szCs w:val="24"/>
        </w:rPr>
        <w:t xml:space="preserve"> University was established as the first privately owned higher education institution in Saudi Arabia (although shortly after in 1974, it was </w:t>
      </w:r>
      <w:r w:rsidRPr="00CD1AFF">
        <w:rPr>
          <w:rFonts w:asciiTheme="majorBidi" w:eastAsia="Times New Roman" w:hAnsiTheme="majorBidi" w:cstheme="majorBidi"/>
          <w:color w:val="151526"/>
          <w:sz w:val="24"/>
          <w:szCs w:val="24"/>
        </w:rPr>
        <w:t>converted by decision of the Cabinet into a government institution). Establishing Prince Sultan University in 1999 was the real beginning of the private higher education in Saudi Arabia, and throughout the following decade, eight private universities and eighteen private college were launched, but these universities still have not achieve</w:t>
      </w:r>
      <w:r>
        <w:rPr>
          <w:rFonts w:asciiTheme="majorBidi" w:eastAsia="Times New Roman" w:hAnsiTheme="majorBidi" w:cstheme="majorBidi"/>
          <w:color w:val="151526"/>
          <w:sz w:val="24"/>
          <w:szCs w:val="24"/>
        </w:rPr>
        <w:t>d</w:t>
      </w:r>
      <w:r w:rsidRPr="00A37A1F">
        <w:rPr>
          <w:rFonts w:asciiTheme="majorBidi" w:eastAsia="Times New Roman" w:hAnsiTheme="majorBidi" w:cstheme="majorBidi"/>
          <w:color w:val="151526"/>
          <w:sz w:val="24"/>
          <w:szCs w:val="24"/>
        </w:rPr>
        <w:t xml:space="preserve"> autonomy (Al-</w:t>
      </w:r>
      <w:proofErr w:type="spellStart"/>
      <w:r w:rsidRPr="00A37A1F">
        <w:rPr>
          <w:rFonts w:asciiTheme="majorBidi" w:eastAsia="Times New Roman" w:hAnsiTheme="majorBidi" w:cstheme="majorBidi"/>
          <w:color w:val="151526"/>
          <w:sz w:val="24"/>
          <w:szCs w:val="24"/>
        </w:rPr>
        <w:t>Eisa</w:t>
      </w:r>
      <w:proofErr w:type="spellEnd"/>
      <w:r>
        <w:rPr>
          <w:rFonts w:asciiTheme="majorBidi" w:eastAsia="Times New Roman" w:hAnsiTheme="majorBidi" w:cstheme="majorBidi"/>
          <w:color w:val="151526"/>
          <w:sz w:val="24"/>
          <w:szCs w:val="24"/>
        </w:rPr>
        <w:t xml:space="preserve"> </w:t>
      </w:r>
      <w:r w:rsidRPr="00A37A1F">
        <w:rPr>
          <w:rFonts w:asciiTheme="majorBidi" w:eastAsia="Times New Roman" w:hAnsiTheme="majorBidi" w:cstheme="majorBidi"/>
          <w:color w:val="151526"/>
          <w:sz w:val="24"/>
          <w:szCs w:val="24"/>
        </w:rPr>
        <w:t>&amp; Smith, 2013).</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The researcher believes that the introduction of private universities was a driving force for reform, as it required autonomy or at least shared governance.</w:t>
      </w:r>
    </w:p>
    <w:p w14:paraId="36C92680"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5DD6DD6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Although the level of government involvement in the operation of higher education systems and institutions varies across countries and is often proportionate to its funding, in Saudi Arabia, public universities are fully operated and funded by the government</w:t>
      </w:r>
      <w:r>
        <w:rPr>
          <w:rFonts w:asciiTheme="majorBidi" w:eastAsia="Times New Roman" w:hAnsiTheme="majorBidi" w:cstheme="majorBidi"/>
          <w:color w:val="151526"/>
          <w:sz w:val="24"/>
          <w:szCs w:val="24"/>
        </w:rPr>
        <w:t>. S</w:t>
      </w:r>
      <w:r w:rsidRPr="00CD1AFF">
        <w:rPr>
          <w:rFonts w:asciiTheme="majorBidi" w:eastAsia="Times New Roman" w:hAnsiTheme="majorBidi" w:cstheme="majorBidi"/>
          <w:color w:val="151526"/>
          <w:sz w:val="24"/>
          <w:szCs w:val="24"/>
        </w:rPr>
        <w:t xml:space="preserve">tudents pay no tuition fees. </w:t>
      </w:r>
      <w:r>
        <w:rPr>
          <w:rFonts w:asciiTheme="majorBidi" w:eastAsia="Times New Roman" w:hAnsiTheme="majorBidi" w:cstheme="majorBidi"/>
          <w:color w:val="151526"/>
          <w:sz w:val="24"/>
          <w:szCs w:val="24"/>
        </w:rPr>
        <w:t>A</w:t>
      </w:r>
      <w:r w:rsidRPr="00A37A1F">
        <w:rPr>
          <w:rFonts w:asciiTheme="majorBidi" w:eastAsia="Times New Roman" w:hAnsiTheme="majorBidi" w:cstheme="majorBidi"/>
          <w:color w:val="151526"/>
          <w:sz w:val="24"/>
          <w:szCs w:val="24"/>
        </w:rPr>
        <w:t xml:space="preserve"> culture of entitlement thus arose</w:t>
      </w:r>
      <w:r>
        <w:rPr>
          <w:rFonts w:asciiTheme="majorBidi" w:eastAsia="Times New Roman" w:hAnsiTheme="majorBidi" w:cstheme="majorBidi"/>
          <w:color w:val="151526"/>
          <w:sz w:val="24"/>
          <w:szCs w:val="24"/>
        </w:rPr>
        <w:t>,</w:t>
      </w:r>
      <w:r w:rsidRPr="00A37A1F">
        <w:rPr>
          <w:rFonts w:asciiTheme="majorBidi" w:eastAsia="Times New Roman" w:hAnsiTheme="majorBidi" w:cstheme="majorBidi"/>
          <w:color w:val="151526"/>
          <w:sz w:val="24"/>
          <w:szCs w:val="24"/>
        </w:rPr>
        <w:t xml:space="preserve"> as a result of the lucrative government funding of higher education as a central pillar of the ten-year Nationa</w:t>
      </w:r>
      <w:r w:rsidRPr="00CD1AFF">
        <w:rPr>
          <w:rFonts w:asciiTheme="majorBidi" w:eastAsia="Times New Roman" w:hAnsiTheme="majorBidi" w:cstheme="majorBidi"/>
          <w:color w:val="151526"/>
          <w:sz w:val="24"/>
          <w:szCs w:val="24"/>
        </w:rPr>
        <w:t>l Development Plan. Consequently, and because of its strong financial support, the government exercised strong control over universities.</w:t>
      </w:r>
    </w:p>
    <w:p w14:paraId="16F7CD20" w14:textId="77777777"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3B84F3E8" w14:textId="77777777" w:rsidR="001F57FB" w:rsidRPr="00FC08B0"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A37A1F">
        <w:rPr>
          <w:rFonts w:asciiTheme="majorBidi" w:eastAsia="Times New Roman" w:hAnsiTheme="majorBidi" w:cstheme="majorBidi"/>
          <w:color w:val="151526"/>
          <w:sz w:val="24"/>
          <w:szCs w:val="24"/>
        </w:rPr>
        <w:t>There are two major recent reforms in higher education in Saudi Arabia</w:t>
      </w:r>
      <w:r>
        <w:rPr>
          <w:rFonts w:asciiTheme="majorBidi" w:eastAsia="Times New Roman" w:hAnsiTheme="majorBidi" w:cstheme="majorBidi"/>
          <w:color w:val="151526"/>
          <w:sz w:val="24"/>
          <w:szCs w:val="24"/>
        </w:rPr>
        <w:t>:</w:t>
      </w:r>
      <w:r w:rsidRPr="00A37A1F">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the establishment of a university independent of the Ministry of Higher Education and amendments to the new university system. Despite this, the transformation in the academic and administrative structures is a slow process because the university staff remains the same as before th</w:t>
      </w:r>
      <w:r>
        <w:rPr>
          <w:rFonts w:asciiTheme="majorBidi" w:eastAsia="Times New Roman" w:hAnsiTheme="majorBidi" w:cstheme="majorBidi"/>
          <w:color w:val="151526"/>
          <w:sz w:val="24"/>
          <w:szCs w:val="24"/>
        </w:rPr>
        <w:t>is</w:t>
      </w:r>
      <w:r w:rsidRPr="00CD1AFF">
        <w:rPr>
          <w:rFonts w:asciiTheme="majorBidi" w:eastAsia="Times New Roman" w:hAnsiTheme="majorBidi" w:cstheme="majorBidi"/>
          <w:color w:val="151526"/>
          <w:sz w:val="24"/>
          <w:szCs w:val="24"/>
        </w:rPr>
        <w:t xml:space="preserve"> independence. </w:t>
      </w:r>
      <w:r>
        <w:rPr>
          <w:rFonts w:asciiTheme="majorBidi" w:eastAsia="Times New Roman" w:hAnsiTheme="majorBidi" w:cstheme="majorBidi"/>
          <w:color w:val="151526"/>
          <w:sz w:val="24"/>
          <w:szCs w:val="24"/>
        </w:rPr>
        <w:t>A</w:t>
      </w:r>
      <w:r w:rsidRPr="00A37A1F">
        <w:rPr>
          <w:rFonts w:asciiTheme="majorBidi" w:eastAsia="Times New Roman" w:hAnsiTheme="majorBidi" w:cstheme="majorBidi"/>
          <w:color w:val="151526"/>
          <w:sz w:val="24"/>
          <w:szCs w:val="24"/>
        </w:rPr>
        <w:t>dhering to the rights of the employee</w:t>
      </w:r>
      <w:r w:rsidRPr="0012368C">
        <w:rPr>
          <w:rFonts w:asciiTheme="majorBidi" w:eastAsia="Times New Roman" w:hAnsiTheme="majorBidi" w:cstheme="majorBidi"/>
          <w:color w:val="151526"/>
          <w:sz w:val="24"/>
          <w:szCs w:val="24"/>
        </w:rPr>
        <w:t>s</w:t>
      </w:r>
      <w:r w:rsidRPr="00CD1AFF">
        <w:rPr>
          <w:rFonts w:asciiTheme="majorBidi" w:eastAsia="Times New Roman" w:hAnsiTheme="majorBidi" w:cstheme="majorBidi"/>
          <w:color w:val="151526"/>
          <w:sz w:val="24"/>
          <w:szCs w:val="24"/>
        </w:rPr>
        <w:t xml:space="preserve"> becomes an inevitable professional impediment to the new decision. This </w:t>
      </w:r>
      <w:r>
        <w:rPr>
          <w:rFonts w:asciiTheme="majorBidi" w:eastAsia="Times New Roman" w:hAnsiTheme="majorBidi" w:cstheme="majorBidi"/>
          <w:color w:val="151526"/>
          <w:sz w:val="24"/>
          <w:szCs w:val="24"/>
        </w:rPr>
        <w:t>prevents</w:t>
      </w:r>
      <w:r w:rsidRPr="00A37A1F">
        <w:rPr>
          <w:rFonts w:asciiTheme="majorBidi" w:eastAsia="Times New Roman" w:hAnsiTheme="majorBidi" w:cstheme="majorBidi"/>
          <w:color w:val="151526"/>
          <w:sz w:val="24"/>
          <w:szCs w:val="24"/>
        </w:rPr>
        <w:t xml:space="preserve"> the ability to project a new identity of independent universities</w:t>
      </w:r>
      <w:r>
        <w:rPr>
          <w:rFonts w:asciiTheme="majorBidi" w:eastAsia="Times New Roman" w:hAnsiTheme="majorBidi" w:cstheme="majorBidi"/>
          <w:color w:val="151526"/>
          <w:sz w:val="24"/>
          <w:szCs w:val="24"/>
        </w:rPr>
        <w:t>. It creates</w:t>
      </w:r>
      <w:r w:rsidRPr="00A37A1F">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obstacles and challenges</w:t>
      </w:r>
      <w:r>
        <w:rPr>
          <w:rFonts w:asciiTheme="majorBidi" w:eastAsia="Times New Roman" w:hAnsiTheme="majorBidi" w:cstheme="majorBidi"/>
          <w:color w:val="151526"/>
          <w:sz w:val="24"/>
          <w:szCs w:val="24"/>
        </w:rPr>
        <w:t>,</w:t>
      </w:r>
      <w:r w:rsidRPr="00A37A1F">
        <w:rPr>
          <w:rFonts w:asciiTheme="majorBidi" w:eastAsia="Times New Roman" w:hAnsiTheme="majorBidi" w:cstheme="majorBidi"/>
          <w:color w:val="151526"/>
          <w:sz w:val="24"/>
          <w:szCs w:val="24"/>
        </w:rPr>
        <w:t xml:space="preserve"> as the concept of </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change</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which is at the core of the independence of universities</w:t>
      </w:r>
      <w:r>
        <w:rPr>
          <w:rFonts w:asciiTheme="majorBidi" w:eastAsia="Times New Roman" w:hAnsiTheme="majorBidi" w:cstheme="majorBidi"/>
          <w:color w:val="151526"/>
          <w:sz w:val="24"/>
          <w:szCs w:val="24"/>
        </w:rPr>
        <w:t>,</w:t>
      </w:r>
      <w:r w:rsidRPr="00A37A1F">
        <w:rPr>
          <w:rFonts w:asciiTheme="majorBidi" w:eastAsia="Times New Roman" w:hAnsiTheme="majorBidi" w:cstheme="majorBidi"/>
          <w:color w:val="151526"/>
          <w:sz w:val="24"/>
          <w:szCs w:val="24"/>
        </w:rPr>
        <w:t xml:space="preserve"> comes under serious investigation (</w:t>
      </w:r>
      <w:proofErr w:type="spellStart"/>
      <w:r w:rsidRPr="00A37A1F">
        <w:rPr>
          <w:rFonts w:asciiTheme="majorBidi" w:eastAsia="Times New Roman" w:hAnsiTheme="majorBidi" w:cstheme="majorBidi"/>
          <w:color w:val="151526"/>
          <w:sz w:val="24"/>
          <w:szCs w:val="24"/>
        </w:rPr>
        <w:t>Al</w:t>
      </w:r>
      <w:r>
        <w:rPr>
          <w:rFonts w:asciiTheme="majorBidi" w:eastAsia="Times New Roman" w:hAnsiTheme="majorBidi" w:cstheme="majorBidi"/>
          <w:color w:val="151526"/>
          <w:sz w:val="24"/>
          <w:szCs w:val="24"/>
        </w:rPr>
        <w:t>naem</w:t>
      </w:r>
      <w:proofErr w:type="spellEnd"/>
      <w:r>
        <w:rPr>
          <w:rFonts w:asciiTheme="majorBidi" w:eastAsia="Times New Roman" w:hAnsiTheme="majorBidi" w:cstheme="majorBidi"/>
          <w:color w:val="151526"/>
          <w:sz w:val="24"/>
          <w:szCs w:val="24"/>
        </w:rPr>
        <w:t>,</w:t>
      </w:r>
      <w:r w:rsidRPr="00A37A1F">
        <w:rPr>
          <w:rFonts w:asciiTheme="majorBidi" w:eastAsia="Times New Roman" w:hAnsiTheme="majorBidi" w:cstheme="majorBidi"/>
          <w:color w:val="151526"/>
          <w:sz w:val="24"/>
          <w:szCs w:val="24"/>
        </w:rPr>
        <w:t xml:space="preserve"> 2020).</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There are still many obstacles that prevent Saudi universities from achieving autonomy</w:t>
      </w:r>
      <w:r>
        <w:rPr>
          <w:rFonts w:asciiTheme="majorBidi" w:eastAsia="Times New Roman" w:hAnsiTheme="majorBidi" w:cstheme="majorBidi"/>
          <w:color w:val="151526"/>
          <w:sz w:val="24"/>
          <w:szCs w:val="24"/>
        </w:rPr>
        <w:t>. This</w:t>
      </w:r>
      <w:r w:rsidRPr="00CD1AFF">
        <w:rPr>
          <w:rFonts w:asciiTheme="majorBidi" w:eastAsia="Times New Roman" w:hAnsiTheme="majorBidi" w:cstheme="majorBidi"/>
          <w:color w:val="151526"/>
          <w:sz w:val="24"/>
          <w:szCs w:val="24"/>
        </w:rPr>
        <w:t xml:space="preserve"> is a major factor influencing the management of universities, which ultimately affects the academic process, thereby creating administrative, financial</w:t>
      </w:r>
      <w:r>
        <w:rPr>
          <w:rFonts w:asciiTheme="majorBidi" w:eastAsia="Times New Roman" w:hAnsiTheme="majorBidi" w:cstheme="majorBidi"/>
          <w:color w:val="151526"/>
          <w:sz w:val="24"/>
          <w:szCs w:val="24"/>
        </w:rPr>
        <w:t>,</w:t>
      </w:r>
      <w:r w:rsidRPr="00A37A1F">
        <w:rPr>
          <w:rFonts w:asciiTheme="majorBidi" w:eastAsia="Times New Roman" w:hAnsiTheme="majorBidi" w:cstheme="majorBidi"/>
          <w:color w:val="151526"/>
          <w:sz w:val="24"/>
          <w:szCs w:val="24"/>
        </w:rPr>
        <w:t xml:space="preserve"> and academic constraints.</w:t>
      </w:r>
    </w:p>
    <w:p w14:paraId="768DD65B"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3A656169"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5E56D8D4"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lastRenderedPageBreak/>
        <w:t xml:space="preserve">Literature </w:t>
      </w:r>
      <w:r>
        <w:rPr>
          <w:rFonts w:asciiTheme="majorBidi" w:eastAsia="Times New Roman" w:hAnsiTheme="majorBidi" w:cstheme="majorBidi"/>
          <w:b/>
          <w:bCs/>
          <w:color w:val="151526"/>
          <w:sz w:val="24"/>
          <w:szCs w:val="24"/>
        </w:rPr>
        <w:t>R</w:t>
      </w:r>
      <w:r w:rsidRPr="00CD1AFF">
        <w:rPr>
          <w:rFonts w:asciiTheme="majorBidi" w:eastAsia="Times New Roman" w:hAnsiTheme="majorBidi" w:cstheme="majorBidi"/>
          <w:b/>
          <w:bCs/>
          <w:color w:val="151526"/>
          <w:sz w:val="24"/>
          <w:szCs w:val="24"/>
        </w:rPr>
        <w:t>eview</w:t>
      </w:r>
    </w:p>
    <w:p w14:paraId="44C91522"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roofErr w:type="spellStart"/>
      <w:r>
        <w:rPr>
          <w:rFonts w:asciiTheme="majorBidi" w:eastAsia="Times New Roman" w:hAnsiTheme="majorBidi" w:cstheme="majorBidi"/>
          <w:color w:val="151526"/>
          <w:sz w:val="24"/>
          <w:szCs w:val="24"/>
        </w:rPr>
        <w:t>Agasisti</w:t>
      </w:r>
      <w:proofErr w:type="spellEnd"/>
      <w:r>
        <w:rPr>
          <w:rFonts w:asciiTheme="majorBidi" w:eastAsia="Times New Roman" w:hAnsiTheme="majorBidi" w:cstheme="majorBidi"/>
          <w:color w:val="151526"/>
          <w:sz w:val="24"/>
          <w:szCs w:val="24"/>
        </w:rPr>
        <w:t xml:space="preserve"> and </w:t>
      </w:r>
      <w:proofErr w:type="spellStart"/>
      <w:r>
        <w:rPr>
          <w:rFonts w:asciiTheme="majorBidi" w:eastAsia="Times New Roman" w:hAnsiTheme="majorBidi" w:cstheme="majorBidi"/>
          <w:color w:val="151526"/>
          <w:sz w:val="24"/>
          <w:szCs w:val="24"/>
        </w:rPr>
        <w:t>Shibanova</w:t>
      </w:r>
      <w:proofErr w:type="spellEnd"/>
      <w:r>
        <w:rPr>
          <w:rFonts w:asciiTheme="majorBidi" w:eastAsia="Times New Roman" w:hAnsiTheme="majorBidi" w:cstheme="majorBidi"/>
          <w:color w:val="151526"/>
          <w:sz w:val="24"/>
          <w:szCs w:val="24"/>
        </w:rPr>
        <w:t xml:space="preserve"> (2020)</w:t>
      </w:r>
      <w:r w:rsidRPr="00A37A1F">
        <w:rPr>
          <w:rFonts w:asciiTheme="majorBidi" w:eastAsia="Times New Roman" w:hAnsiTheme="majorBidi" w:cstheme="majorBidi"/>
          <w:color w:val="151526"/>
          <w:sz w:val="24"/>
          <w:szCs w:val="24"/>
        </w:rPr>
        <w:t xml:space="preserve"> aimed to examine the relationship between</w:t>
      </w:r>
      <w:r w:rsidRPr="00C47030">
        <w:rPr>
          <w:rFonts w:asciiTheme="majorBidi" w:eastAsia="Times New Roman" w:hAnsiTheme="majorBidi" w:cstheme="majorBidi"/>
          <w:color w:val="151526"/>
          <w:sz w:val="24"/>
          <w:szCs w:val="24"/>
        </w:rPr>
        <w:t xml:space="preserve"> institutional autonomy of </w:t>
      </w:r>
      <w:r>
        <w:rPr>
          <w:rFonts w:asciiTheme="majorBidi" w:eastAsia="Times New Roman" w:hAnsiTheme="majorBidi" w:cstheme="majorBidi"/>
          <w:color w:val="151526"/>
          <w:sz w:val="24"/>
          <w:szCs w:val="24"/>
        </w:rPr>
        <w:t>u</w:t>
      </w:r>
      <w:r w:rsidRPr="00CD1AFF">
        <w:rPr>
          <w:rFonts w:asciiTheme="majorBidi" w:eastAsia="Times New Roman" w:hAnsiTheme="majorBidi" w:cstheme="majorBidi"/>
          <w:color w:val="151526"/>
          <w:sz w:val="24"/>
          <w:szCs w:val="24"/>
        </w:rPr>
        <w:t>niversit</w:t>
      </w:r>
      <w:r>
        <w:rPr>
          <w:rFonts w:asciiTheme="majorBidi" w:eastAsia="Times New Roman" w:hAnsiTheme="majorBidi" w:cstheme="majorBidi"/>
          <w:color w:val="151526"/>
          <w:sz w:val="24"/>
          <w:szCs w:val="24"/>
        </w:rPr>
        <w:t>ies</w:t>
      </w:r>
      <w:r w:rsidRPr="00CD1AFF">
        <w:rPr>
          <w:rFonts w:asciiTheme="majorBidi" w:eastAsia="Times New Roman" w:hAnsiTheme="majorBidi" w:cstheme="majorBidi"/>
          <w:color w:val="151526"/>
          <w:sz w:val="24"/>
          <w:szCs w:val="24"/>
        </w:rPr>
        <w:t xml:space="preserve"> (formal and informal) and its performance and efficiency</w:t>
      </w:r>
      <w:r>
        <w:rPr>
          <w:rFonts w:asciiTheme="majorBidi" w:eastAsia="Times New Roman" w:hAnsiTheme="majorBidi" w:cstheme="majorBidi"/>
          <w:color w:val="151526"/>
          <w:sz w:val="24"/>
          <w:szCs w:val="24"/>
        </w:rPr>
        <w:t>,</w:t>
      </w:r>
      <w:r w:rsidRPr="00FC08B0">
        <w:rPr>
          <w:rFonts w:asciiTheme="majorBidi" w:eastAsia="Times New Roman" w:hAnsiTheme="majorBidi" w:cstheme="majorBidi"/>
          <w:color w:val="151526"/>
          <w:sz w:val="24"/>
          <w:szCs w:val="24"/>
        </w:rPr>
        <w:t xml:space="preserve"> using</w:t>
      </w:r>
      <w:r w:rsidRPr="0012368C">
        <w:rPr>
          <w:rFonts w:asciiTheme="majorBidi" w:eastAsia="Times New Roman" w:hAnsiTheme="majorBidi" w:cstheme="majorBidi"/>
          <w:color w:val="151526"/>
          <w:sz w:val="24"/>
          <w:szCs w:val="24"/>
        </w:rPr>
        <w:t xml:space="preserve"> the methodology of</w:t>
      </w:r>
      <w:r w:rsidRPr="00CD1AFF">
        <w:rPr>
          <w:rFonts w:asciiTheme="majorBidi" w:eastAsia="Times New Roman" w:hAnsiTheme="majorBidi" w:cstheme="majorBidi"/>
          <w:color w:val="151526"/>
          <w:sz w:val="24"/>
          <w:szCs w:val="24"/>
        </w:rPr>
        <w:t xml:space="preserve"> multiple experimental stages. To achieve the objective of the study, the researchers first measured the </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independence in action</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index</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T</w:t>
      </w:r>
      <w:r w:rsidRPr="00CD1AFF">
        <w:rPr>
          <w:rFonts w:asciiTheme="majorBidi" w:eastAsia="Times New Roman" w:hAnsiTheme="majorBidi" w:cstheme="majorBidi"/>
          <w:color w:val="151526"/>
          <w:sz w:val="24"/>
          <w:szCs w:val="24"/>
        </w:rPr>
        <w:t>hen</w:t>
      </w:r>
      <w:r>
        <w:rPr>
          <w:rFonts w:asciiTheme="majorBidi" w:eastAsia="Times New Roman" w:hAnsiTheme="majorBidi" w:cstheme="majorBidi"/>
          <w:color w:val="151526"/>
          <w:sz w:val="24"/>
          <w:szCs w:val="24"/>
        </w:rPr>
        <w:t xml:space="preserve"> they</w:t>
      </w:r>
      <w:r w:rsidRPr="00FC08B0">
        <w:rPr>
          <w:rFonts w:asciiTheme="majorBidi" w:eastAsia="Times New Roman" w:hAnsiTheme="majorBidi" w:cstheme="majorBidi"/>
          <w:color w:val="151526"/>
          <w:sz w:val="24"/>
          <w:szCs w:val="24"/>
        </w:rPr>
        <w:t xml:space="preserve"> analyzed the data to assess institutional efficiency</w:t>
      </w:r>
      <w:r>
        <w:rPr>
          <w:rFonts w:asciiTheme="majorBidi" w:eastAsia="Times New Roman" w:hAnsiTheme="majorBidi" w:cstheme="majorBidi"/>
          <w:color w:val="151526"/>
          <w:sz w:val="24"/>
          <w:szCs w:val="24"/>
        </w:rPr>
        <w:t>. Finally</w:t>
      </w:r>
      <w:r w:rsidRPr="00FC08B0">
        <w:rPr>
          <w:rFonts w:asciiTheme="majorBidi" w:eastAsia="Times New Roman" w:hAnsiTheme="majorBidi" w:cstheme="majorBidi"/>
          <w:color w:val="151526"/>
          <w:sz w:val="24"/>
          <w:szCs w:val="24"/>
        </w:rPr>
        <w:t>, the researchers used a steady impact regression and an effective variable approach to provide strong evidence of the relationship between institutional autonomy, performance</w:t>
      </w:r>
      <w:r>
        <w:rPr>
          <w:rFonts w:asciiTheme="majorBidi" w:eastAsia="Times New Roman" w:hAnsiTheme="majorBidi" w:cstheme="majorBidi"/>
          <w:color w:val="151526"/>
          <w:sz w:val="24"/>
          <w:szCs w:val="24"/>
        </w:rPr>
        <w:t>,</w:t>
      </w:r>
      <w:r w:rsidRPr="00FC08B0">
        <w:rPr>
          <w:rFonts w:asciiTheme="majorBidi" w:eastAsia="Times New Roman" w:hAnsiTheme="majorBidi" w:cstheme="majorBidi"/>
          <w:color w:val="151526"/>
          <w:sz w:val="24"/>
          <w:szCs w:val="24"/>
        </w:rPr>
        <w:t xml:space="preserve"> and efficiency.</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The results of the study showed that formal autonomy does not directly affect efficiency in university performance. The results also reveal</w:t>
      </w:r>
      <w:r>
        <w:rPr>
          <w:rFonts w:asciiTheme="majorBidi" w:eastAsia="Times New Roman" w:hAnsiTheme="majorBidi" w:cstheme="majorBidi"/>
          <w:color w:val="151526"/>
          <w:sz w:val="24"/>
          <w:szCs w:val="24"/>
        </w:rPr>
        <w:t>ed</w:t>
      </w:r>
      <w:r w:rsidRPr="00FC08B0">
        <w:rPr>
          <w:rFonts w:asciiTheme="majorBidi" w:eastAsia="Times New Roman" w:hAnsiTheme="majorBidi" w:cstheme="majorBidi"/>
          <w:color w:val="151526"/>
          <w:sz w:val="24"/>
          <w:szCs w:val="24"/>
        </w:rPr>
        <w:t xml:space="preserve"> that informal autonomy is positively correlated with </w:t>
      </w:r>
      <w:r w:rsidRPr="00CD1AFF">
        <w:rPr>
          <w:rFonts w:asciiTheme="majorBidi" w:eastAsia="Times New Roman" w:hAnsiTheme="majorBidi" w:cstheme="majorBidi"/>
          <w:color w:val="151526"/>
          <w:sz w:val="24"/>
          <w:szCs w:val="24"/>
        </w:rPr>
        <w:t>degrees of competence</w:t>
      </w:r>
      <w:r>
        <w:rPr>
          <w:rFonts w:asciiTheme="majorBidi" w:eastAsia="Times New Roman" w:hAnsiTheme="majorBidi" w:cstheme="majorBidi"/>
          <w:color w:val="151526"/>
          <w:sz w:val="24"/>
          <w:szCs w:val="24"/>
        </w:rPr>
        <w:t>. Moreover</w:t>
      </w:r>
      <w:r w:rsidRPr="00FC08B0">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advanced practices of autonomy in personnel management can contribute to increased publishing activity and overall institutional efficiency.</w:t>
      </w:r>
    </w:p>
    <w:p w14:paraId="713C8434"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39A8AA57"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Pr>
          <w:rFonts w:asciiTheme="majorBidi" w:eastAsia="Times New Roman" w:hAnsiTheme="majorBidi" w:cstheme="majorBidi"/>
          <w:color w:val="151526"/>
          <w:sz w:val="24"/>
          <w:szCs w:val="24"/>
        </w:rPr>
        <w:t>St. George (2019)</w:t>
      </w:r>
      <w:r w:rsidRPr="00CD1AFF">
        <w:rPr>
          <w:rFonts w:asciiTheme="majorBidi" w:eastAsia="Times New Roman" w:hAnsiTheme="majorBidi" w:cstheme="majorBidi"/>
          <w:color w:val="151526"/>
          <w:sz w:val="24"/>
          <w:szCs w:val="24"/>
        </w:rPr>
        <w:t xml:space="preserve"> discusse</w:t>
      </w:r>
      <w:r>
        <w:rPr>
          <w:rFonts w:asciiTheme="majorBidi" w:eastAsia="Times New Roman" w:hAnsiTheme="majorBidi" w:cstheme="majorBidi"/>
          <w:color w:val="151526"/>
          <w:sz w:val="24"/>
          <w:szCs w:val="24"/>
        </w:rPr>
        <w:t>d</w:t>
      </w:r>
      <w:r w:rsidRPr="00CD1AFF">
        <w:rPr>
          <w:rFonts w:asciiTheme="majorBidi" w:eastAsia="Times New Roman" w:hAnsiTheme="majorBidi" w:cstheme="majorBidi"/>
          <w:color w:val="151526"/>
          <w:sz w:val="24"/>
          <w:szCs w:val="24"/>
        </w:rPr>
        <w:t xml:space="preserve"> the relationship between autonomy and quality in universities in the Lao People</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s Democratic Republic, which relies heavily on the bi-branched neoliberal framework of higher education. The study showed that efforts to reach autonomy to improve quality in higher education should be more precise, </w:t>
      </w:r>
      <w:proofErr w:type="gramStart"/>
      <w:r w:rsidRPr="00CD1AFF">
        <w:rPr>
          <w:rFonts w:asciiTheme="majorBidi" w:eastAsia="Times New Roman" w:hAnsiTheme="majorBidi" w:cstheme="majorBidi"/>
          <w:color w:val="151526"/>
          <w:sz w:val="24"/>
          <w:szCs w:val="24"/>
        </w:rPr>
        <w:t>taking into account</w:t>
      </w:r>
      <w:proofErr w:type="gramEnd"/>
      <w:r w:rsidRPr="00CD1AFF">
        <w:rPr>
          <w:rFonts w:asciiTheme="majorBidi" w:eastAsia="Times New Roman" w:hAnsiTheme="majorBidi" w:cstheme="majorBidi"/>
          <w:color w:val="151526"/>
          <w:sz w:val="24"/>
          <w:szCs w:val="24"/>
        </w:rPr>
        <w:t xml:space="preserve"> the internal dynamics of a unified state structure, the possibilities arising from regional participation, and the lessons that can be learned from neighboring countries on a similar path.</w:t>
      </w:r>
    </w:p>
    <w:p w14:paraId="169B915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69247AB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FC08B0">
        <w:rPr>
          <w:rFonts w:asciiTheme="majorBidi" w:eastAsia="Times New Roman" w:hAnsiTheme="majorBidi" w:cstheme="majorBidi"/>
          <w:color w:val="151526"/>
          <w:sz w:val="24"/>
          <w:szCs w:val="24"/>
        </w:rPr>
        <w:t xml:space="preserve">The </w:t>
      </w:r>
      <w:r>
        <w:rPr>
          <w:rFonts w:asciiTheme="majorBidi" w:eastAsia="Times New Roman" w:hAnsiTheme="majorBidi" w:cstheme="majorBidi"/>
          <w:color w:val="151526"/>
          <w:sz w:val="24"/>
          <w:szCs w:val="24"/>
        </w:rPr>
        <w:t>objective</w:t>
      </w:r>
      <w:r w:rsidRPr="00FC08B0">
        <w:rPr>
          <w:rFonts w:asciiTheme="majorBidi" w:eastAsia="Times New Roman" w:hAnsiTheme="majorBidi" w:cstheme="majorBidi"/>
          <w:color w:val="151526"/>
          <w:sz w:val="24"/>
          <w:szCs w:val="24"/>
        </w:rPr>
        <w:t xml:space="preserve"> of </w:t>
      </w:r>
      <w:r>
        <w:rPr>
          <w:rFonts w:asciiTheme="majorBidi" w:eastAsia="Times New Roman" w:hAnsiTheme="majorBidi" w:cstheme="majorBidi"/>
          <w:color w:val="151526"/>
          <w:sz w:val="24"/>
          <w:szCs w:val="24"/>
        </w:rPr>
        <w:t>the</w:t>
      </w:r>
      <w:r w:rsidRPr="00FC08B0">
        <w:rPr>
          <w:rFonts w:asciiTheme="majorBidi" w:eastAsia="Times New Roman" w:hAnsiTheme="majorBidi" w:cstheme="majorBidi"/>
          <w:color w:val="151526"/>
          <w:sz w:val="24"/>
          <w:szCs w:val="24"/>
        </w:rPr>
        <w:t xml:space="preserve"> study</w:t>
      </w:r>
      <w:r>
        <w:rPr>
          <w:rFonts w:asciiTheme="majorBidi" w:eastAsia="Times New Roman" w:hAnsiTheme="majorBidi" w:cstheme="majorBidi"/>
          <w:color w:val="151526"/>
          <w:sz w:val="24"/>
          <w:szCs w:val="24"/>
        </w:rPr>
        <w:t xml:space="preserve"> by </w:t>
      </w:r>
      <w:proofErr w:type="spellStart"/>
      <w:r>
        <w:rPr>
          <w:rFonts w:asciiTheme="majorBidi" w:eastAsia="Times New Roman" w:hAnsiTheme="majorBidi" w:cstheme="majorBidi"/>
          <w:color w:val="151526"/>
          <w:sz w:val="24"/>
          <w:szCs w:val="24"/>
        </w:rPr>
        <w:t>Aithal</w:t>
      </w:r>
      <w:proofErr w:type="spellEnd"/>
      <w:r>
        <w:rPr>
          <w:rFonts w:asciiTheme="majorBidi" w:eastAsia="Times New Roman" w:hAnsiTheme="majorBidi" w:cstheme="majorBidi"/>
          <w:color w:val="151526"/>
          <w:sz w:val="24"/>
          <w:szCs w:val="24"/>
        </w:rPr>
        <w:t xml:space="preserve"> and </w:t>
      </w:r>
      <w:proofErr w:type="spellStart"/>
      <w:r>
        <w:rPr>
          <w:rFonts w:asciiTheme="majorBidi" w:eastAsia="Times New Roman" w:hAnsiTheme="majorBidi" w:cstheme="majorBidi"/>
          <w:color w:val="151526"/>
          <w:sz w:val="24"/>
          <w:szCs w:val="24"/>
        </w:rPr>
        <w:t>Aithal</w:t>
      </w:r>
      <w:proofErr w:type="spellEnd"/>
      <w:r>
        <w:rPr>
          <w:rFonts w:asciiTheme="majorBidi" w:eastAsia="Times New Roman" w:hAnsiTheme="majorBidi" w:cstheme="majorBidi"/>
          <w:color w:val="151526"/>
          <w:sz w:val="24"/>
          <w:szCs w:val="24"/>
        </w:rPr>
        <w:t xml:space="preserve"> (2019)</w:t>
      </w:r>
      <w:r w:rsidRPr="00FC08B0">
        <w:rPr>
          <w:rFonts w:asciiTheme="majorBidi" w:eastAsia="Times New Roman" w:hAnsiTheme="majorBidi" w:cstheme="majorBidi"/>
          <w:color w:val="151526"/>
          <w:sz w:val="24"/>
          <w:szCs w:val="24"/>
        </w:rPr>
        <w:t xml:space="preserve"> was to analyze the challenges and opportunities that universities face and how these challenges can be addressed through autonomy to achieve excellence. Using the analytical approach, the study </w:t>
      </w:r>
      <w:r>
        <w:rPr>
          <w:rFonts w:asciiTheme="majorBidi" w:eastAsia="Times New Roman" w:hAnsiTheme="majorBidi" w:cstheme="majorBidi"/>
          <w:color w:val="151526"/>
          <w:sz w:val="24"/>
          <w:szCs w:val="24"/>
        </w:rPr>
        <w:t>examined</w:t>
      </w:r>
      <w:r w:rsidRPr="00FC08B0">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general strategies used by universities and their suitability for the higher education system, especially autonomy, based on a review of the performance of private universities and their ranking among universities.</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The study also discussed the nature of independence and its implementation in universities for academic, research</w:t>
      </w:r>
      <w:r>
        <w:rPr>
          <w:rFonts w:asciiTheme="majorBidi" w:eastAsia="Times New Roman" w:hAnsiTheme="majorBidi" w:cstheme="majorBidi"/>
          <w:color w:val="151526"/>
          <w:sz w:val="24"/>
          <w:szCs w:val="24"/>
        </w:rPr>
        <w:t>,</w:t>
      </w:r>
      <w:r w:rsidRPr="00FC08B0">
        <w:rPr>
          <w:rFonts w:asciiTheme="majorBidi" w:eastAsia="Times New Roman" w:hAnsiTheme="majorBidi" w:cstheme="majorBidi"/>
          <w:color w:val="151526"/>
          <w:sz w:val="24"/>
          <w:szCs w:val="24"/>
        </w:rPr>
        <w:t xml:space="preserve"> and technological innovations, as well as for cooperation and expansion</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It</w:t>
      </w:r>
      <w:r w:rsidRPr="00FC08B0">
        <w:rPr>
          <w:rFonts w:asciiTheme="majorBidi" w:eastAsia="Times New Roman" w:hAnsiTheme="majorBidi" w:cstheme="majorBidi"/>
          <w:color w:val="151526"/>
          <w:sz w:val="24"/>
          <w:szCs w:val="24"/>
        </w:rPr>
        <w:t xml:space="preserve"> showed that the autonomy of universities contributes to improv</w:t>
      </w:r>
      <w:r>
        <w:rPr>
          <w:rFonts w:asciiTheme="majorBidi" w:eastAsia="Times New Roman" w:hAnsiTheme="majorBidi" w:cstheme="majorBidi"/>
          <w:color w:val="151526"/>
          <w:sz w:val="24"/>
          <w:szCs w:val="24"/>
        </w:rPr>
        <w:t>ement of</w:t>
      </w:r>
      <w:r w:rsidRPr="00FC08B0">
        <w:rPr>
          <w:rFonts w:asciiTheme="majorBidi" w:eastAsia="Times New Roman" w:hAnsiTheme="majorBidi" w:cstheme="majorBidi"/>
          <w:color w:val="151526"/>
          <w:sz w:val="24"/>
          <w:szCs w:val="24"/>
        </w:rPr>
        <w:t xml:space="preserve"> the quality of educational services provided</w:t>
      </w:r>
      <w:r>
        <w:rPr>
          <w:rFonts w:asciiTheme="majorBidi" w:eastAsia="Times New Roman" w:hAnsiTheme="majorBidi" w:cstheme="majorBidi"/>
          <w:color w:val="151526"/>
          <w:sz w:val="24"/>
          <w:szCs w:val="24"/>
        </w:rPr>
        <w:t>,</w:t>
      </w:r>
      <w:r w:rsidRPr="00FC08B0">
        <w:rPr>
          <w:rFonts w:asciiTheme="majorBidi" w:eastAsia="Times New Roman" w:hAnsiTheme="majorBidi" w:cstheme="majorBidi"/>
          <w:color w:val="151526"/>
          <w:sz w:val="24"/>
          <w:szCs w:val="24"/>
        </w:rPr>
        <w:t xml:space="preserve"> as well as improving the university</w:t>
      </w:r>
      <w:r>
        <w:rPr>
          <w:rFonts w:asciiTheme="majorBidi" w:eastAsia="Times New Roman" w:hAnsiTheme="majorBidi" w:cstheme="majorBidi"/>
          <w:color w:val="151526"/>
          <w:sz w:val="24"/>
          <w:szCs w:val="24"/>
        </w:rPr>
        <w:t>’</w:t>
      </w:r>
      <w:r w:rsidRPr="00FC08B0">
        <w:rPr>
          <w:rFonts w:asciiTheme="majorBidi" w:eastAsia="Times New Roman" w:hAnsiTheme="majorBidi" w:cstheme="majorBidi"/>
          <w:color w:val="151526"/>
          <w:sz w:val="24"/>
          <w:szCs w:val="24"/>
        </w:rPr>
        <w:t>s financial situation and scientific research capacities</w:t>
      </w:r>
      <w:r w:rsidRPr="00CD1AFF">
        <w:rPr>
          <w:rFonts w:asciiTheme="majorBidi" w:eastAsia="Times New Roman" w:hAnsiTheme="majorBidi" w:cstheme="majorBidi"/>
          <w:color w:val="151526"/>
          <w:sz w:val="24"/>
          <w:szCs w:val="24"/>
        </w:rPr>
        <w:t>.</w:t>
      </w:r>
    </w:p>
    <w:p w14:paraId="3785C2AF"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18A907D" w14:textId="77777777" w:rsidR="001F57FB" w:rsidRPr="00FC08B0"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roofErr w:type="spellStart"/>
      <w:r>
        <w:rPr>
          <w:rFonts w:asciiTheme="majorBidi" w:eastAsia="Times New Roman" w:hAnsiTheme="majorBidi" w:cstheme="majorBidi"/>
          <w:color w:val="151526"/>
          <w:sz w:val="24"/>
          <w:szCs w:val="24"/>
        </w:rPr>
        <w:lastRenderedPageBreak/>
        <w:t>Shabani</w:t>
      </w:r>
      <w:proofErr w:type="spellEnd"/>
      <w:r>
        <w:rPr>
          <w:rFonts w:asciiTheme="majorBidi" w:eastAsia="Times New Roman" w:hAnsiTheme="majorBidi" w:cstheme="majorBidi"/>
          <w:color w:val="151526"/>
          <w:sz w:val="24"/>
          <w:szCs w:val="24"/>
        </w:rPr>
        <w:t xml:space="preserve"> et al. (2019)</w:t>
      </w:r>
      <w:r w:rsidRPr="00CD1AFF">
        <w:rPr>
          <w:rFonts w:asciiTheme="majorBidi" w:eastAsia="Times New Roman" w:hAnsiTheme="majorBidi" w:cstheme="majorBidi"/>
          <w:color w:val="151526"/>
          <w:sz w:val="24"/>
          <w:szCs w:val="24"/>
        </w:rPr>
        <w:t xml:space="preserve"> aimed to determine the scope of university autonomy</w:t>
      </w:r>
      <w:r>
        <w:rPr>
          <w:rFonts w:asciiTheme="majorBidi" w:eastAsia="Times New Roman" w:hAnsiTheme="majorBidi" w:cstheme="majorBidi"/>
          <w:color w:val="151526"/>
          <w:sz w:val="24"/>
          <w:szCs w:val="24"/>
        </w:rPr>
        <w:t>,</w:t>
      </w:r>
      <w:r w:rsidRPr="00FC08B0">
        <w:rPr>
          <w:rFonts w:asciiTheme="majorBidi" w:eastAsia="Times New Roman" w:hAnsiTheme="majorBidi" w:cstheme="majorBidi"/>
          <w:color w:val="151526"/>
          <w:sz w:val="24"/>
          <w:szCs w:val="24"/>
        </w:rPr>
        <w:t xml:space="preserve"> in</w:t>
      </w:r>
      <w:r w:rsidRPr="0012368C">
        <w:rPr>
          <w:rFonts w:asciiTheme="majorBidi" w:eastAsia="Times New Roman" w:hAnsiTheme="majorBidi" w:cstheme="majorBidi"/>
          <w:color w:val="151526"/>
          <w:sz w:val="24"/>
          <w:szCs w:val="24"/>
        </w:rPr>
        <w:t xml:space="preserve"> pursuit of transformation and innovation </w:t>
      </w:r>
      <w:r>
        <w:rPr>
          <w:rFonts w:asciiTheme="majorBidi" w:eastAsia="Times New Roman" w:hAnsiTheme="majorBidi" w:cstheme="majorBidi"/>
          <w:color w:val="151526"/>
          <w:sz w:val="24"/>
          <w:szCs w:val="24"/>
        </w:rPr>
        <w:t>at</w:t>
      </w:r>
      <w:r w:rsidRPr="00FC08B0">
        <w:rPr>
          <w:rFonts w:asciiTheme="majorBidi" w:eastAsia="Times New Roman" w:hAnsiTheme="majorBidi" w:cstheme="majorBidi"/>
          <w:color w:val="151526"/>
          <w:sz w:val="24"/>
          <w:szCs w:val="24"/>
        </w:rPr>
        <w:t xml:space="preserve"> Mazan</w:t>
      </w:r>
      <w:r w:rsidRPr="0012368C">
        <w:rPr>
          <w:rFonts w:asciiTheme="majorBidi" w:eastAsia="Times New Roman" w:hAnsiTheme="majorBidi" w:cstheme="majorBidi"/>
          <w:color w:val="151526"/>
          <w:sz w:val="24"/>
          <w:szCs w:val="24"/>
        </w:rPr>
        <w:t>daran University of Medical Sciences. To achieve this, the researcher used the mixed exploratory approach.</w:t>
      </w:r>
      <w:r w:rsidRPr="00CD1AFF">
        <w:rPr>
          <w:rFonts w:asciiTheme="majorBidi" w:eastAsia="Times New Roman" w:hAnsiTheme="majorBidi" w:cstheme="majorBidi"/>
          <w:color w:val="151526"/>
          <w:sz w:val="24"/>
          <w:szCs w:val="24"/>
        </w:rPr>
        <w:t xml:space="preserve"> The research strategies </w:t>
      </w:r>
      <w:r>
        <w:rPr>
          <w:rFonts w:asciiTheme="majorBidi" w:eastAsia="Times New Roman" w:hAnsiTheme="majorBidi" w:cstheme="majorBidi"/>
          <w:color w:val="151526"/>
          <w:sz w:val="24"/>
          <w:szCs w:val="24"/>
        </w:rPr>
        <w:t>included</w:t>
      </w:r>
      <w:r w:rsidRPr="00FC08B0">
        <w:rPr>
          <w:rFonts w:asciiTheme="majorBidi" w:eastAsia="Times New Roman" w:hAnsiTheme="majorBidi" w:cstheme="majorBidi"/>
          <w:color w:val="151526"/>
          <w:sz w:val="24"/>
          <w:szCs w:val="24"/>
        </w:rPr>
        <w:t xml:space="preserve"> a descriptive survey of the faculty of Mazandaran University of Medical Sciences</w:t>
      </w:r>
      <w:r>
        <w:rPr>
          <w:rFonts w:asciiTheme="majorBidi" w:eastAsia="Times New Roman" w:hAnsiTheme="majorBidi" w:cstheme="majorBidi"/>
          <w:color w:val="151526"/>
          <w:sz w:val="24"/>
          <w:szCs w:val="24"/>
        </w:rPr>
        <w:t>.</w:t>
      </w:r>
      <w:r w:rsidRPr="00FC08B0">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The ten</w:t>
      </w:r>
      <w:r w:rsidRPr="00FC08B0">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faculty</w:t>
      </w:r>
      <w:r w:rsidRPr="00FC08B0">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 xml:space="preserve">in the descriptive survey </w:t>
      </w:r>
      <w:r w:rsidRPr="00FC08B0">
        <w:rPr>
          <w:rFonts w:asciiTheme="majorBidi" w:eastAsia="Times New Roman" w:hAnsiTheme="majorBidi" w:cstheme="majorBidi"/>
          <w:color w:val="151526"/>
          <w:sz w:val="24"/>
          <w:szCs w:val="24"/>
        </w:rPr>
        <w:t>were selected by the target sampling method</w:t>
      </w:r>
      <w:r>
        <w:rPr>
          <w:rFonts w:asciiTheme="majorBidi" w:eastAsia="Times New Roman" w:hAnsiTheme="majorBidi" w:cstheme="majorBidi"/>
          <w:color w:val="151526"/>
          <w:sz w:val="24"/>
          <w:szCs w:val="24"/>
        </w:rPr>
        <w:t>,</w:t>
      </w:r>
      <w:r w:rsidRPr="00FC08B0">
        <w:rPr>
          <w:rFonts w:asciiTheme="majorBidi" w:eastAsia="Times New Roman" w:hAnsiTheme="majorBidi" w:cstheme="majorBidi"/>
          <w:color w:val="151526"/>
          <w:sz w:val="24"/>
          <w:szCs w:val="24"/>
        </w:rPr>
        <w:t xml:space="preserve"> on the basis of theoretical saturation. The study also involved 434 </w:t>
      </w:r>
      <w:r>
        <w:rPr>
          <w:rFonts w:asciiTheme="majorBidi" w:eastAsia="Times New Roman" w:hAnsiTheme="majorBidi" w:cstheme="majorBidi"/>
          <w:color w:val="151526"/>
          <w:sz w:val="24"/>
          <w:szCs w:val="24"/>
        </w:rPr>
        <w:t xml:space="preserve">other </w:t>
      </w:r>
      <w:r w:rsidRPr="00FC08B0">
        <w:rPr>
          <w:rFonts w:asciiTheme="majorBidi" w:eastAsia="Times New Roman" w:hAnsiTheme="majorBidi" w:cstheme="majorBidi"/>
          <w:color w:val="151526"/>
          <w:sz w:val="24"/>
          <w:szCs w:val="24"/>
        </w:rPr>
        <w:t>faculty members, 204 of which were selected using the stratified random sampling method.</w:t>
      </w:r>
    </w:p>
    <w:p w14:paraId="5BD5C7E0"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3361CC9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data were collected using a questionnaire prepared by the researcher containing 75 questions. The results showed that academic independence has two dimensions: structur</w:t>
      </w:r>
      <w:r>
        <w:rPr>
          <w:rFonts w:asciiTheme="majorBidi" w:eastAsia="Times New Roman" w:hAnsiTheme="majorBidi" w:cstheme="majorBidi"/>
          <w:color w:val="151526"/>
          <w:sz w:val="24"/>
          <w:szCs w:val="24"/>
        </w:rPr>
        <w:t>e</w:t>
      </w:r>
      <w:r w:rsidRPr="00CD1AFF">
        <w:rPr>
          <w:rFonts w:asciiTheme="majorBidi" w:eastAsia="Times New Roman" w:hAnsiTheme="majorBidi" w:cstheme="majorBidi"/>
          <w:color w:val="151526"/>
          <w:sz w:val="24"/>
          <w:szCs w:val="24"/>
        </w:rPr>
        <w:t xml:space="preserve"> and content. The structural dimension consists of four components of independence: organizational, financial, policy-making, and national/regional. The content dimension includes three components of independence: academic/educational, scientific and technological. The results also stressed the need to support autonomy in universities because of its role in maintaining scientific quality.</w:t>
      </w:r>
    </w:p>
    <w:p w14:paraId="49F3A6FC"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359E65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roofErr w:type="spellStart"/>
      <w:r>
        <w:rPr>
          <w:rFonts w:asciiTheme="majorBidi" w:eastAsia="Times New Roman" w:hAnsiTheme="majorBidi" w:cstheme="majorBidi"/>
          <w:color w:val="151526"/>
          <w:sz w:val="24"/>
          <w:szCs w:val="24"/>
        </w:rPr>
        <w:t>Ayan</w:t>
      </w:r>
      <w:proofErr w:type="spellEnd"/>
      <w:r>
        <w:rPr>
          <w:rFonts w:asciiTheme="majorBidi" w:eastAsia="Times New Roman" w:hAnsiTheme="majorBidi" w:cstheme="majorBidi"/>
          <w:color w:val="151526"/>
          <w:sz w:val="24"/>
          <w:szCs w:val="24"/>
        </w:rPr>
        <w:t xml:space="preserve"> (2018)</w:t>
      </w:r>
      <w:r w:rsidRPr="00CD1AFF">
        <w:rPr>
          <w:rFonts w:asciiTheme="majorBidi" w:eastAsia="Times New Roman" w:hAnsiTheme="majorBidi" w:cstheme="majorBidi"/>
          <w:color w:val="151526"/>
          <w:sz w:val="24"/>
          <w:szCs w:val="24"/>
        </w:rPr>
        <w:t xml:space="preserve"> discuss</w:t>
      </w:r>
      <w:r>
        <w:rPr>
          <w:rFonts w:asciiTheme="majorBidi" w:eastAsia="Times New Roman" w:hAnsiTheme="majorBidi" w:cstheme="majorBidi"/>
          <w:color w:val="151526"/>
          <w:sz w:val="24"/>
          <w:szCs w:val="24"/>
        </w:rPr>
        <w:t>ed</w:t>
      </w:r>
      <w:r w:rsidRPr="0012368C">
        <w:rPr>
          <w:rFonts w:asciiTheme="majorBidi" w:eastAsia="Times New Roman" w:hAnsiTheme="majorBidi" w:cstheme="majorBidi"/>
          <w:color w:val="151526"/>
          <w:sz w:val="24"/>
          <w:szCs w:val="24"/>
        </w:rPr>
        <w:t xml:space="preserve"> administrative processes in employment and independence in higher education institutions in Turkey. The researcher used a narrative</w:t>
      </w:r>
      <w:r w:rsidRPr="00CD1AFF">
        <w:rPr>
          <w:rFonts w:asciiTheme="majorBidi" w:eastAsia="Times New Roman" w:hAnsiTheme="majorBidi" w:cstheme="majorBidi"/>
          <w:color w:val="151526"/>
          <w:sz w:val="24"/>
          <w:szCs w:val="24"/>
        </w:rPr>
        <w:t>-descriptive approach</w:t>
      </w:r>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review</w:t>
      </w:r>
      <w:r>
        <w:rPr>
          <w:rFonts w:asciiTheme="majorBidi" w:eastAsia="Times New Roman" w:hAnsiTheme="majorBidi" w:cstheme="majorBidi"/>
          <w:color w:val="151526"/>
          <w:sz w:val="24"/>
          <w:szCs w:val="24"/>
        </w:rPr>
        <w:t>ing</w:t>
      </w:r>
      <w:r w:rsidRPr="00CD1AFF">
        <w:rPr>
          <w:rFonts w:asciiTheme="majorBidi" w:eastAsia="Times New Roman" w:hAnsiTheme="majorBidi" w:cstheme="majorBidi"/>
          <w:color w:val="151526"/>
          <w:sz w:val="24"/>
          <w:szCs w:val="24"/>
        </w:rPr>
        <w:t xml:space="preserve"> the history and evolution of the educational process by depicting all processes from the late Ottoman Empire to current changes.</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 xml:space="preserve">The results of the study showed that Turkish universities did not have autonomy </w:t>
      </w:r>
      <w:r>
        <w:rPr>
          <w:rFonts w:asciiTheme="majorBidi" w:eastAsia="Times New Roman" w:hAnsiTheme="majorBidi" w:cstheme="majorBidi"/>
          <w:color w:val="151526"/>
          <w:sz w:val="24"/>
          <w:szCs w:val="24"/>
        </w:rPr>
        <w:t>in</w:t>
      </w:r>
      <w:r w:rsidRPr="0012368C">
        <w:rPr>
          <w:rFonts w:asciiTheme="majorBidi" w:eastAsia="Times New Roman" w:hAnsiTheme="majorBidi" w:cstheme="majorBidi"/>
          <w:color w:val="151526"/>
          <w:sz w:val="24"/>
          <w:szCs w:val="24"/>
        </w:rPr>
        <w:t xml:space="preserve"> the appointment of faculty</w:t>
      </w:r>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enroll</w:t>
      </w:r>
      <w:r>
        <w:rPr>
          <w:rFonts w:asciiTheme="majorBidi" w:eastAsia="Times New Roman" w:hAnsiTheme="majorBidi" w:cstheme="majorBidi"/>
          <w:color w:val="151526"/>
          <w:sz w:val="24"/>
          <w:szCs w:val="24"/>
        </w:rPr>
        <w:t>ment</w:t>
      </w:r>
      <w:r w:rsidRPr="00CD1AFF">
        <w:rPr>
          <w:rFonts w:asciiTheme="majorBidi" w:eastAsia="Times New Roman" w:hAnsiTheme="majorBidi" w:cstheme="majorBidi"/>
          <w:color w:val="151526"/>
          <w:sz w:val="24"/>
          <w:szCs w:val="24"/>
        </w:rPr>
        <w:t xml:space="preserve"> of students</w:t>
      </w:r>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or</w:t>
      </w:r>
      <w:r w:rsidRPr="0012368C">
        <w:rPr>
          <w:rFonts w:asciiTheme="majorBidi" w:eastAsia="Times New Roman" w:hAnsiTheme="majorBidi" w:cstheme="majorBidi"/>
          <w:color w:val="151526"/>
          <w:sz w:val="24"/>
          <w:szCs w:val="24"/>
        </w:rPr>
        <w:t xml:space="preserve"> making administrative decisions within their administrative bodies</w:t>
      </w:r>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despite some positive improvements in the 1960s. </w:t>
      </w:r>
      <w:r w:rsidRPr="00CD1AFF">
        <w:rPr>
          <w:rFonts w:asciiTheme="majorBidi" w:eastAsia="Times New Roman" w:hAnsiTheme="majorBidi" w:cstheme="majorBidi"/>
          <w:color w:val="151526"/>
          <w:sz w:val="24"/>
          <w:szCs w:val="24"/>
        </w:rPr>
        <w:t xml:space="preserve">Many new universities have been established, but faculty recruitment processes have not been transparently managed and university infrastructure has not been widely </w:t>
      </w:r>
      <w:proofErr w:type="gramStart"/>
      <w:r w:rsidRPr="00CD1AFF">
        <w:rPr>
          <w:rFonts w:asciiTheme="majorBidi" w:eastAsia="Times New Roman" w:hAnsiTheme="majorBidi" w:cstheme="majorBidi"/>
          <w:color w:val="151526"/>
          <w:sz w:val="24"/>
          <w:szCs w:val="24"/>
        </w:rPr>
        <w:t>taken into account</w:t>
      </w:r>
      <w:proofErr w:type="gramEnd"/>
      <w:r w:rsidRPr="00CD1AFF">
        <w:rPr>
          <w:rFonts w:asciiTheme="majorBidi" w:eastAsia="Times New Roman" w:hAnsiTheme="majorBidi" w:cstheme="majorBidi"/>
          <w:color w:val="151526"/>
          <w:sz w:val="24"/>
          <w:szCs w:val="24"/>
        </w:rPr>
        <w:t>. The study explained that these universities did not respond to the needs of both faculty members and prospective students who want to get a university education, because of the limited autonomy of university departments</w:t>
      </w:r>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D</w:t>
      </w:r>
      <w:r w:rsidRPr="00CD1AFF">
        <w:rPr>
          <w:rFonts w:asciiTheme="majorBidi" w:eastAsia="Times New Roman" w:hAnsiTheme="majorBidi" w:cstheme="majorBidi"/>
          <w:color w:val="151526"/>
          <w:sz w:val="24"/>
          <w:szCs w:val="24"/>
        </w:rPr>
        <w:t>ecisions regarding recruitment and enrollment were managed solely by the Higher Education Council</w:t>
      </w:r>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in accordance with governmental </w:t>
      </w:r>
      <w:r w:rsidRPr="00CD1AFF">
        <w:rPr>
          <w:rFonts w:asciiTheme="majorBidi" w:eastAsia="Times New Roman" w:hAnsiTheme="majorBidi" w:cstheme="majorBidi"/>
          <w:color w:val="151526"/>
          <w:sz w:val="24"/>
          <w:szCs w:val="24"/>
        </w:rPr>
        <w:t>decisions.</w:t>
      </w:r>
    </w:p>
    <w:p w14:paraId="4AE76F4D"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BA5BDE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Pr>
          <w:rFonts w:asciiTheme="majorBidi" w:eastAsia="Times New Roman" w:hAnsiTheme="majorBidi" w:cstheme="majorBidi"/>
          <w:color w:val="151526"/>
          <w:sz w:val="24"/>
          <w:szCs w:val="24"/>
        </w:rPr>
        <w:t>A</w:t>
      </w:r>
      <w:r w:rsidRPr="00CD1AFF">
        <w:rPr>
          <w:rFonts w:asciiTheme="majorBidi" w:eastAsia="Times New Roman" w:hAnsiTheme="majorBidi" w:cstheme="majorBidi"/>
          <w:color w:val="151526"/>
          <w:sz w:val="24"/>
          <w:szCs w:val="24"/>
        </w:rPr>
        <w:t xml:space="preserve"> study </w:t>
      </w:r>
      <w:r>
        <w:rPr>
          <w:rFonts w:asciiTheme="majorBidi" w:eastAsia="Times New Roman" w:hAnsiTheme="majorBidi" w:cstheme="majorBidi"/>
          <w:color w:val="151526"/>
          <w:sz w:val="24"/>
          <w:szCs w:val="24"/>
        </w:rPr>
        <w:t xml:space="preserve">by </w:t>
      </w:r>
      <w:proofErr w:type="spellStart"/>
      <w:r>
        <w:rPr>
          <w:rFonts w:asciiTheme="majorBidi" w:eastAsia="Times New Roman" w:hAnsiTheme="majorBidi" w:cstheme="majorBidi"/>
          <w:color w:val="151526"/>
          <w:sz w:val="24"/>
          <w:szCs w:val="24"/>
        </w:rPr>
        <w:t>Maassen</w:t>
      </w:r>
      <w:proofErr w:type="spellEnd"/>
      <w:r>
        <w:rPr>
          <w:rFonts w:asciiTheme="majorBidi" w:eastAsia="Times New Roman" w:hAnsiTheme="majorBidi" w:cstheme="majorBidi"/>
          <w:color w:val="151526"/>
          <w:sz w:val="24"/>
          <w:szCs w:val="24"/>
        </w:rPr>
        <w:t xml:space="preserve"> et al. (2017) </w:t>
      </w:r>
      <w:r w:rsidRPr="00CD1AFF">
        <w:rPr>
          <w:rFonts w:asciiTheme="majorBidi" w:eastAsia="Times New Roman" w:hAnsiTheme="majorBidi" w:cstheme="majorBidi"/>
          <w:color w:val="151526"/>
          <w:sz w:val="24"/>
          <w:szCs w:val="24"/>
        </w:rPr>
        <w:t>examine</w:t>
      </w:r>
      <w:r>
        <w:rPr>
          <w:rFonts w:asciiTheme="majorBidi" w:eastAsia="Times New Roman" w:hAnsiTheme="majorBidi" w:cstheme="majorBidi"/>
          <w:color w:val="151526"/>
          <w:sz w:val="24"/>
          <w:szCs w:val="24"/>
        </w:rPr>
        <w:t>d</w:t>
      </w:r>
      <w:r w:rsidRPr="00CD1AFF">
        <w:rPr>
          <w:rFonts w:asciiTheme="majorBidi" w:eastAsia="Times New Roman" w:hAnsiTheme="majorBidi" w:cstheme="majorBidi"/>
          <w:color w:val="151526"/>
          <w:sz w:val="24"/>
          <w:szCs w:val="24"/>
        </w:rPr>
        <w:t xml:space="preserve"> recent university reforms aimed at supporting the independence of universities</w:t>
      </w:r>
      <w:r>
        <w:rPr>
          <w:rFonts w:asciiTheme="majorBidi" w:eastAsia="Times New Roman" w:hAnsiTheme="majorBidi" w:cstheme="majorBidi"/>
          <w:color w:val="151526"/>
          <w:sz w:val="24"/>
          <w:szCs w:val="24"/>
        </w:rPr>
        <w:t>. It</w:t>
      </w:r>
      <w:r w:rsidRPr="0012368C">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highlight</w:t>
      </w:r>
      <w:r>
        <w:rPr>
          <w:rFonts w:asciiTheme="majorBidi" w:eastAsia="Times New Roman" w:hAnsiTheme="majorBidi" w:cstheme="majorBidi"/>
          <w:color w:val="151526"/>
          <w:sz w:val="24"/>
          <w:szCs w:val="24"/>
        </w:rPr>
        <w:t>ed</w:t>
      </w:r>
      <w:r w:rsidRPr="00CD1AFF">
        <w:rPr>
          <w:rFonts w:asciiTheme="majorBidi" w:eastAsia="Times New Roman" w:hAnsiTheme="majorBidi" w:cstheme="majorBidi"/>
          <w:color w:val="151526"/>
          <w:sz w:val="24"/>
          <w:szCs w:val="24"/>
        </w:rPr>
        <w:t xml:space="preserve"> the various tensions in fundamental reform ideologies</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focus</w:t>
      </w:r>
      <w:r>
        <w:rPr>
          <w:rFonts w:asciiTheme="majorBidi" w:eastAsia="Times New Roman" w:hAnsiTheme="majorBidi" w:cstheme="majorBidi"/>
          <w:color w:val="151526"/>
          <w:sz w:val="24"/>
          <w:szCs w:val="24"/>
        </w:rPr>
        <w:t>ing</w:t>
      </w:r>
      <w:r w:rsidRPr="00CD1AFF">
        <w:rPr>
          <w:rFonts w:asciiTheme="majorBidi" w:eastAsia="Times New Roman" w:hAnsiTheme="majorBidi" w:cstheme="majorBidi"/>
          <w:color w:val="151526"/>
          <w:sz w:val="24"/>
          <w:szCs w:val="24"/>
        </w:rPr>
        <w:t xml:space="preserve"> on the traditional interpretation of university </w:t>
      </w:r>
      <w:r w:rsidRPr="00CD1AFF">
        <w:rPr>
          <w:rFonts w:asciiTheme="majorBidi" w:eastAsia="Times New Roman" w:hAnsiTheme="majorBidi" w:cstheme="majorBidi"/>
          <w:color w:val="151526"/>
          <w:sz w:val="24"/>
          <w:szCs w:val="24"/>
        </w:rPr>
        <w:lastRenderedPageBreak/>
        <w:t xml:space="preserve">independence in the logic of reform. The study also provided an analytical framework for studying how autonomy is interpreted and used within </w:t>
      </w:r>
      <w:r>
        <w:rPr>
          <w:rFonts w:asciiTheme="majorBidi" w:eastAsia="Times New Roman" w:hAnsiTheme="majorBidi" w:cstheme="majorBidi"/>
          <w:color w:val="151526"/>
          <w:sz w:val="24"/>
          <w:szCs w:val="24"/>
        </w:rPr>
        <w:t>u</w:t>
      </w:r>
      <w:r w:rsidRPr="00CD1AFF">
        <w:rPr>
          <w:rFonts w:asciiTheme="majorBidi" w:eastAsia="Times New Roman" w:hAnsiTheme="majorBidi" w:cstheme="majorBidi"/>
          <w:color w:val="151526"/>
          <w:sz w:val="24"/>
          <w:szCs w:val="24"/>
        </w:rPr>
        <w:t>niversi</w:t>
      </w:r>
      <w:r>
        <w:rPr>
          <w:rFonts w:asciiTheme="majorBidi" w:eastAsia="Times New Roman" w:hAnsiTheme="majorBidi" w:cstheme="majorBidi"/>
          <w:color w:val="151526"/>
          <w:sz w:val="24"/>
          <w:szCs w:val="24"/>
        </w:rPr>
        <w:t>ties.</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I</w:t>
      </w:r>
      <w:r w:rsidRPr="00CD1AFF">
        <w:rPr>
          <w:rFonts w:asciiTheme="majorBidi" w:eastAsia="Times New Roman" w:hAnsiTheme="majorBidi" w:cstheme="majorBidi"/>
          <w:color w:val="151526"/>
          <w:sz w:val="24"/>
          <w:szCs w:val="24"/>
        </w:rPr>
        <w:t>t showed that in order to understand the implications of autonomy, universities need to go beyond the scrutiny of formal arrangements, analyz</w:t>
      </w:r>
      <w:r>
        <w:rPr>
          <w:rFonts w:asciiTheme="majorBidi" w:eastAsia="Times New Roman" w:hAnsiTheme="majorBidi" w:cstheme="majorBidi"/>
          <w:color w:val="151526"/>
          <w:sz w:val="24"/>
          <w:szCs w:val="24"/>
        </w:rPr>
        <w:t>ing</w:t>
      </w:r>
      <w:r w:rsidRPr="00CD1AFF">
        <w:rPr>
          <w:rFonts w:asciiTheme="majorBidi" w:eastAsia="Times New Roman" w:hAnsiTheme="majorBidi" w:cstheme="majorBidi"/>
          <w:color w:val="151526"/>
          <w:sz w:val="24"/>
          <w:szCs w:val="24"/>
        </w:rPr>
        <w:t xml:space="preserve"> autonomy practices that help to achieve full autonomy at universities.</w:t>
      </w:r>
    </w:p>
    <w:p w14:paraId="10742EF4"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5439F1CC" w14:textId="77777777" w:rsidR="001F57FB" w:rsidRPr="00CD1AFF" w:rsidRDefault="001F57FB" w:rsidP="001F57FB">
      <w:pPr>
        <w:shd w:val="clear" w:color="auto" w:fill="FCFCFC"/>
        <w:bidi w:val="0"/>
        <w:spacing w:after="0" w:line="390" w:lineRule="atLeast"/>
        <w:jc w:val="center"/>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Study </w:t>
      </w:r>
      <w:r>
        <w:rPr>
          <w:rFonts w:asciiTheme="majorBidi" w:eastAsia="Times New Roman" w:hAnsiTheme="majorBidi" w:cstheme="majorBidi"/>
          <w:b/>
          <w:bCs/>
          <w:color w:val="151526"/>
          <w:sz w:val="24"/>
          <w:szCs w:val="24"/>
        </w:rPr>
        <w:t>M</w:t>
      </w:r>
      <w:r w:rsidRPr="00CD1AFF">
        <w:rPr>
          <w:rFonts w:asciiTheme="majorBidi" w:eastAsia="Times New Roman" w:hAnsiTheme="majorBidi" w:cstheme="majorBidi"/>
          <w:b/>
          <w:bCs/>
          <w:color w:val="151526"/>
          <w:sz w:val="24"/>
          <w:szCs w:val="24"/>
        </w:rPr>
        <w:t xml:space="preserve">ethodology and </w:t>
      </w:r>
      <w:r>
        <w:rPr>
          <w:rFonts w:asciiTheme="majorBidi" w:eastAsia="Times New Roman" w:hAnsiTheme="majorBidi" w:cstheme="majorBidi"/>
          <w:b/>
          <w:bCs/>
          <w:color w:val="151526"/>
          <w:sz w:val="24"/>
          <w:szCs w:val="24"/>
        </w:rPr>
        <w:t>P</w:t>
      </w:r>
      <w:r w:rsidRPr="00CD1AFF">
        <w:rPr>
          <w:rFonts w:asciiTheme="majorBidi" w:eastAsia="Times New Roman" w:hAnsiTheme="majorBidi" w:cstheme="majorBidi"/>
          <w:b/>
          <w:bCs/>
          <w:color w:val="151526"/>
          <w:sz w:val="24"/>
          <w:szCs w:val="24"/>
        </w:rPr>
        <w:t>rocedures</w:t>
      </w:r>
    </w:p>
    <w:p w14:paraId="4DFE10ED"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Methodology</w:t>
      </w:r>
    </w:p>
    <w:p w14:paraId="26DC2A9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w:t>
      </w:r>
      <w:r>
        <w:rPr>
          <w:rFonts w:asciiTheme="majorBidi" w:eastAsia="Times New Roman" w:hAnsiTheme="majorBidi" w:cstheme="majorBidi"/>
          <w:color w:val="151526"/>
          <w:sz w:val="24"/>
          <w:szCs w:val="24"/>
        </w:rPr>
        <w:t>is</w:t>
      </w:r>
      <w:r w:rsidRPr="00CD1AFF">
        <w:rPr>
          <w:rFonts w:asciiTheme="majorBidi" w:eastAsia="Times New Roman" w:hAnsiTheme="majorBidi" w:cstheme="majorBidi"/>
          <w:color w:val="151526"/>
          <w:sz w:val="24"/>
          <w:szCs w:val="24"/>
        </w:rPr>
        <w:t xml:space="preserve"> study uses the descriptive-analytical approach, which is one of the most suitable approaches to the subject because it relies on describing the reality of the phenomenon, analyzing the results, and building conclusions in light of the current context.</w:t>
      </w:r>
    </w:p>
    <w:p w14:paraId="6759C7AD"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7A4E313A"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Participants</w:t>
      </w:r>
    </w:p>
    <w:p w14:paraId="24C3882A" w14:textId="77777777" w:rsidR="001F57FB" w:rsidRPr="0012368C"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The community of the present study consists of all 3,365 faculty members at Prince </w:t>
      </w:r>
      <w:proofErr w:type="spellStart"/>
      <w:r w:rsidRPr="00CD1AFF">
        <w:rPr>
          <w:rFonts w:asciiTheme="majorBidi" w:eastAsia="Times New Roman" w:hAnsiTheme="majorBidi" w:cstheme="majorBidi"/>
          <w:color w:val="151526"/>
          <w:sz w:val="24"/>
          <w:szCs w:val="24"/>
        </w:rPr>
        <w:t>Sattam</w:t>
      </w:r>
      <w:proofErr w:type="spellEnd"/>
      <w:r w:rsidRPr="00CD1AFF">
        <w:rPr>
          <w:rFonts w:asciiTheme="majorBidi" w:eastAsia="Times New Roman" w:hAnsiTheme="majorBidi" w:cstheme="majorBidi"/>
          <w:color w:val="151526"/>
          <w:sz w:val="24"/>
          <w:szCs w:val="24"/>
        </w:rPr>
        <w:t xml:space="preserve"> Bin </w:t>
      </w:r>
      <w:proofErr w:type="spellStart"/>
      <w:r w:rsidRPr="00CD1AFF">
        <w:rPr>
          <w:rFonts w:asciiTheme="majorBidi" w:eastAsia="Times New Roman" w:hAnsiTheme="majorBidi" w:cstheme="majorBidi"/>
          <w:color w:val="151526"/>
          <w:sz w:val="24"/>
          <w:szCs w:val="24"/>
        </w:rPr>
        <w:t>Abdulaziz</w:t>
      </w:r>
      <w:proofErr w:type="spellEnd"/>
      <w:r w:rsidRPr="00CD1AFF">
        <w:rPr>
          <w:rFonts w:asciiTheme="majorBidi" w:eastAsia="Times New Roman" w:hAnsiTheme="majorBidi" w:cstheme="majorBidi"/>
          <w:color w:val="151526"/>
          <w:sz w:val="24"/>
          <w:szCs w:val="24"/>
        </w:rPr>
        <w:t xml:space="preserve"> University, </w:t>
      </w:r>
      <w:proofErr w:type="spellStart"/>
      <w:r w:rsidRPr="00CD1AFF">
        <w:rPr>
          <w:rFonts w:asciiTheme="majorBidi" w:eastAsia="Times New Roman" w:hAnsiTheme="majorBidi" w:cstheme="majorBidi"/>
          <w:color w:val="151526"/>
          <w:sz w:val="24"/>
          <w:szCs w:val="24"/>
        </w:rPr>
        <w:t>Bisha</w:t>
      </w:r>
      <w:proofErr w:type="spellEnd"/>
      <w:r w:rsidRPr="00CD1AFF">
        <w:rPr>
          <w:rFonts w:asciiTheme="majorBidi" w:eastAsia="Times New Roman" w:hAnsiTheme="majorBidi" w:cstheme="majorBidi"/>
          <w:color w:val="151526"/>
          <w:sz w:val="24"/>
          <w:szCs w:val="24"/>
        </w:rPr>
        <w:t xml:space="preserve"> University</w:t>
      </w:r>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and </w:t>
      </w:r>
      <w:proofErr w:type="spellStart"/>
      <w:r w:rsidRPr="0012368C">
        <w:rPr>
          <w:rFonts w:asciiTheme="majorBidi" w:eastAsia="Times New Roman" w:hAnsiTheme="majorBidi" w:cstheme="majorBidi"/>
          <w:color w:val="151526"/>
          <w:sz w:val="24"/>
          <w:szCs w:val="24"/>
        </w:rPr>
        <w:t>Hafr</w:t>
      </w:r>
      <w:proofErr w:type="spellEnd"/>
      <w:r w:rsidRPr="0012368C">
        <w:rPr>
          <w:rFonts w:asciiTheme="majorBidi" w:eastAsia="Times New Roman" w:hAnsiTheme="majorBidi" w:cstheme="majorBidi"/>
          <w:color w:val="151526"/>
          <w:sz w:val="24"/>
          <w:szCs w:val="24"/>
        </w:rPr>
        <w:t xml:space="preserve"> Al </w:t>
      </w:r>
      <w:proofErr w:type="spellStart"/>
      <w:r w:rsidRPr="0012368C">
        <w:rPr>
          <w:rFonts w:asciiTheme="majorBidi" w:eastAsia="Times New Roman" w:hAnsiTheme="majorBidi" w:cstheme="majorBidi"/>
          <w:color w:val="151526"/>
          <w:sz w:val="24"/>
          <w:szCs w:val="24"/>
        </w:rPr>
        <w:t>Batin</w:t>
      </w:r>
      <w:proofErr w:type="spellEnd"/>
      <w:r>
        <w:rPr>
          <w:rFonts w:asciiTheme="majorBidi" w:eastAsia="Times New Roman" w:hAnsiTheme="majorBidi" w:cstheme="majorBidi"/>
          <w:color w:val="151526"/>
          <w:sz w:val="24"/>
          <w:szCs w:val="24"/>
        </w:rPr>
        <w:t xml:space="preserve"> U</w:t>
      </w:r>
      <w:r w:rsidRPr="0012368C">
        <w:rPr>
          <w:rFonts w:asciiTheme="majorBidi" w:eastAsia="Times New Roman" w:hAnsiTheme="majorBidi" w:cstheme="majorBidi"/>
          <w:color w:val="151526"/>
          <w:sz w:val="24"/>
          <w:szCs w:val="24"/>
        </w:rPr>
        <w:t>niversity, according to the website of each university.</w:t>
      </w:r>
    </w:p>
    <w:p w14:paraId="7C4B841A"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7817D945"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Study </w:t>
      </w:r>
      <w:r>
        <w:rPr>
          <w:rFonts w:asciiTheme="majorBidi" w:eastAsia="Times New Roman" w:hAnsiTheme="majorBidi" w:cstheme="majorBidi"/>
          <w:b/>
          <w:bCs/>
          <w:color w:val="151526"/>
          <w:sz w:val="24"/>
          <w:szCs w:val="24"/>
        </w:rPr>
        <w:t>S</w:t>
      </w:r>
      <w:r w:rsidRPr="00CD1AFF">
        <w:rPr>
          <w:rFonts w:asciiTheme="majorBidi" w:eastAsia="Times New Roman" w:hAnsiTheme="majorBidi" w:cstheme="majorBidi"/>
          <w:b/>
          <w:bCs/>
          <w:color w:val="151526"/>
          <w:sz w:val="24"/>
          <w:szCs w:val="24"/>
        </w:rPr>
        <w:t>ample</w:t>
      </w:r>
    </w:p>
    <w:p w14:paraId="45F727C6"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sample was collected via a simple random sample method</w:t>
      </w:r>
      <w:r>
        <w:rPr>
          <w:rFonts w:asciiTheme="majorBidi" w:eastAsia="Times New Roman" w:hAnsiTheme="majorBidi" w:cstheme="majorBidi"/>
          <w:color w:val="151526"/>
          <w:sz w:val="24"/>
          <w:szCs w:val="24"/>
        </w:rPr>
        <w:t>,</w:t>
      </w:r>
      <w:r w:rsidRPr="00805832">
        <w:rPr>
          <w:rFonts w:asciiTheme="majorBidi" w:eastAsia="Times New Roman" w:hAnsiTheme="majorBidi" w:cstheme="majorBidi"/>
          <w:color w:val="151526"/>
          <w:sz w:val="24"/>
          <w:szCs w:val="24"/>
        </w:rPr>
        <w:t xml:space="preserve"> with a total</w:t>
      </w:r>
      <w:r w:rsidRPr="000E6E30">
        <w:rPr>
          <w:rFonts w:asciiTheme="majorBidi" w:eastAsia="Times New Roman" w:hAnsiTheme="majorBidi" w:cstheme="majorBidi"/>
          <w:color w:val="151526"/>
          <w:sz w:val="24"/>
          <w:szCs w:val="24"/>
        </w:rPr>
        <w:t xml:space="preserve"> of 336 faculty members.</w:t>
      </w:r>
    </w:p>
    <w:p w14:paraId="35BDAC93"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48924E7B"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Characteristics of the </w:t>
      </w:r>
      <w:r>
        <w:rPr>
          <w:rFonts w:asciiTheme="majorBidi" w:eastAsia="Times New Roman" w:hAnsiTheme="majorBidi" w:cstheme="majorBidi"/>
          <w:b/>
          <w:bCs/>
          <w:color w:val="151526"/>
          <w:sz w:val="24"/>
          <w:szCs w:val="24"/>
        </w:rPr>
        <w:t>S</w:t>
      </w:r>
      <w:r w:rsidRPr="00CD1AFF">
        <w:rPr>
          <w:rFonts w:asciiTheme="majorBidi" w:eastAsia="Times New Roman" w:hAnsiTheme="majorBidi" w:cstheme="majorBidi"/>
          <w:b/>
          <w:bCs/>
          <w:color w:val="151526"/>
          <w:sz w:val="24"/>
          <w:szCs w:val="24"/>
        </w:rPr>
        <w:t xml:space="preserve">tudy </w:t>
      </w:r>
      <w:r>
        <w:rPr>
          <w:rFonts w:asciiTheme="majorBidi" w:eastAsia="Times New Roman" w:hAnsiTheme="majorBidi" w:cstheme="majorBidi"/>
          <w:b/>
          <w:bCs/>
          <w:color w:val="151526"/>
          <w:sz w:val="24"/>
          <w:szCs w:val="24"/>
        </w:rPr>
        <w:t>S</w:t>
      </w:r>
      <w:r w:rsidRPr="00CD1AFF">
        <w:rPr>
          <w:rFonts w:asciiTheme="majorBidi" w:eastAsia="Times New Roman" w:hAnsiTheme="majorBidi" w:cstheme="majorBidi"/>
          <w:b/>
          <w:bCs/>
          <w:color w:val="151526"/>
          <w:sz w:val="24"/>
          <w:szCs w:val="24"/>
        </w:rPr>
        <w:t xml:space="preserve">ample </w:t>
      </w:r>
      <w:r>
        <w:rPr>
          <w:rFonts w:asciiTheme="majorBidi" w:eastAsia="Times New Roman" w:hAnsiTheme="majorBidi" w:cstheme="majorBidi"/>
          <w:b/>
          <w:bCs/>
          <w:color w:val="151526"/>
          <w:sz w:val="24"/>
          <w:szCs w:val="24"/>
        </w:rPr>
        <w:t>P</w:t>
      </w:r>
      <w:r w:rsidRPr="00CD1AFF">
        <w:rPr>
          <w:rFonts w:asciiTheme="majorBidi" w:eastAsia="Times New Roman" w:hAnsiTheme="majorBidi" w:cstheme="majorBidi"/>
          <w:b/>
          <w:bCs/>
          <w:color w:val="151526"/>
          <w:sz w:val="24"/>
          <w:szCs w:val="24"/>
        </w:rPr>
        <w:t>articipants</w:t>
      </w:r>
    </w:p>
    <w:p w14:paraId="2FD99EAC"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A number of key variables </w:t>
      </w:r>
      <w:r>
        <w:rPr>
          <w:rFonts w:asciiTheme="majorBidi" w:eastAsia="Times New Roman" w:hAnsiTheme="majorBidi" w:cstheme="majorBidi"/>
          <w:color w:val="151526"/>
          <w:sz w:val="24"/>
          <w:szCs w:val="24"/>
        </w:rPr>
        <w:t>were</w:t>
      </w:r>
      <w:r w:rsidRPr="000E6E30">
        <w:rPr>
          <w:rFonts w:asciiTheme="majorBidi" w:eastAsia="Times New Roman" w:hAnsiTheme="majorBidi" w:cstheme="majorBidi"/>
          <w:color w:val="151526"/>
          <w:sz w:val="24"/>
          <w:szCs w:val="24"/>
        </w:rPr>
        <w:t xml:space="preserve"> set to describe the study sample participants</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 xml:space="preserve"> including </w:t>
      </w:r>
      <w:r>
        <w:rPr>
          <w:rFonts w:asciiTheme="majorBidi" w:eastAsia="Times New Roman" w:hAnsiTheme="majorBidi" w:cstheme="majorBidi"/>
          <w:color w:val="151526"/>
          <w:sz w:val="24"/>
          <w:szCs w:val="24"/>
        </w:rPr>
        <w:t>J</w:t>
      </w:r>
      <w:r w:rsidRPr="00CD1AFF">
        <w:rPr>
          <w:rFonts w:asciiTheme="majorBidi" w:eastAsia="Times New Roman" w:hAnsiTheme="majorBidi" w:cstheme="majorBidi"/>
          <w:color w:val="151526"/>
          <w:sz w:val="24"/>
          <w:szCs w:val="24"/>
        </w:rPr>
        <w:t xml:space="preserve">ob </w:t>
      </w:r>
      <w:r>
        <w:rPr>
          <w:rFonts w:asciiTheme="majorBidi" w:eastAsia="Times New Roman" w:hAnsiTheme="majorBidi" w:cstheme="majorBidi"/>
          <w:color w:val="151526"/>
          <w:sz w:val="24"/>
          <w:szCs w:val="24"/>
        </w:rPr>
        <w:t>T</w:t>
      </w:r>
      <w:r w:rsidRPr="00CD1AFF">
        <w:rPr>
          <w:rFonts w:asciiTheme="majorBidi" w:eastAsia="Times New Roman" w:hAnsiTheme="majorBidi" w:cstheme="majorBidi"/>
          <w:color w:val="151526"/>
          <w:sz w:val="24"/>
          <w:szCs w:val="24"/>
        </w:rPr>
        <w:t xml:space="preserve">itle and </w:t>
      </w:r>
      <w:r>
        <w:rPr>
          <w:rFonts w:asciiTheme="majorBidi" w:eastAsia="Times New Roman" w:hAnsiTheme="majorBidi" w:cstheme="majorBidi"/>
          <w:color w:val="151526"/>
          <w:sz w:val="24"/>
          <w:szCs w:val="24"/>
        </w:rPr>
        <w:t>N</w:t>
      </w:r>
      <w:r w:rsidRPr="00CD1AFF">
        <w:rPr>
          <w:rFonts w:asciiTheme="majorBidi" w:eastAsia="Times New Roman" w:hAnsiTheme="majorBidi" w:cstheme="majorBidi"/>
          <w:color w:val="151526"/>
          <w:sz w:val="24"/>
          <w:szCs w:val="24"/>
        </w:rPr>
        <w:t xml:space="preserve">umber of </w:t>
      </w:r>
      <w:r>
        <w:rPr>
          <w:rFonts w:asciiTheme="majorBidi" w:eastAsia="Times New Roman" w:hAnsiTheme="majorBidi" w:cstheme="majorBidi"/>
          <w:color w:val="151526"/>
          <w:sz w:val="24"/>
          <w:szCs w:val="24"/>
        </w:rPr>
        <w:t>Y</w:t>
      </w:r>
      <w:r w:rsidRPr="00CD1AFF">
        <w:rPr>
          <w:rFonts w:asciiTheme="majorBidi" w:eastAsia="Times New Roman" w:hAnsiTheme="majorBidi" w:cstheme="majorBidi"/>
          <w:color w:val="151526"/>
          <w:sz w:val="24"/>
          <w:szCs w:val="24"/>
        </w:rPr>
        <w:t xml:space="preserve">ears of </w:t>
      </w:r>
      <w:r>
        <w:rPr>
          <w:rFonts w:asciiTheme="majorBidi" w:eastAsia="Times New Roman" w:hAnsiTheme="majorBidi" w:cstheme="majorBidi"/>
          <w:color w:val="151526"/>
          <w:sz w:val="24"/>
          <w:szCs w:val="24"/>
        </w:rPr>
        <w:t>E</w:t>
      </w:r>
      <w:r w:rsidRPr="00CD1AFF">
        <w:rPr>
          <w:rFonts w:asciiTheme="majorBidi" w:eastAsia="Times New Roman" w:hAnsiTheme="majorBidi" w:cstheme="majorBidi"/>
          <w:color w:val="151526"/>
          <w:sz w:val="24"/>
          <w:szCs w:val="24"/>
        </w:rPr>
        <w:t>xperience</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 xml:space="preserve"> as </w:t>
      </w:r>
      <w:r w:rsidRPr="00CD1AFF">
        <w:rPr>
          <w:rFonts w:asciiTheme="majorBidi" w:eastAsia="Times New Roman" w:hAnsiTheme="majorBidi" w:cstheme="majorBidi"/>
          <w:color w:val="151526"/>
          <w:sz w:val="24"/>
          <w:szCs w:val="24"/>
        </w:rPr>
        <w:t>detailed below:</w:t>
      </w:r>
    </w:p>
    <w:p w14:paraId="4AA90C18"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5241C5D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1) Job </w:t>
      </w:r>
      <w:r>
        <w:rPr>
          <w:rFonts w:asciiTheme="majorBidi" w:eastAsia="Times New Roman" w:hAnsiTheme="majorBidi" w:cstheme="majorBidi"/>
          <w:color w:val="151526"/>
          <w:sz w:val="24"/>
          <w:szCs w:val="24"/>
        </w:rPr>
        <w:t>T</w:t>
      </w:r>
      <w:r w:rsidRPr="00CD1AFF">
        <w:rPr>
          <w:rFonts w:asciiTheme="majorBidi" w:eastAsia="Times New Roman" w:hAnsiTheme="majorBidi" w:cstheme="majorBidi"/>
          <w:color w:val="151526"/>
          <w:sz w:val="24"/>
          <w:szCs w:val="24"/>
        </w:rPr>
        <w:t>itle:</w:t>
      </w:r>
    </w:p>
    <w:p w14:paraId="4050A4A0" w14:textId="77777777" w:rsidR="001F57FB" w:rsidRPr="003B1945"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3B1945">
        <w:rPr>
          <w:rFonts w:asciiTheme="majorBidi" w:eastAsia="Times New Roman" w:hAnsiTheme="majorBidi" w:cstheme="majorBidi"/>
          <w:b/>
          <w:bCs/>
          <w:color w:val="151526"/>
          <w:sz w:val="24"/>
          <w:szCs w:val="24"/>
        </w:rPr>
        <w:t>Table 1</w:t>
      </w:r>
    </w:p>
    <w:p w14:paraId="70C852D5" w14:textId="77777777" w:rsidR="001F57FB" w:rsidRPr="003B1945" w:rsidRDefault="001F57FB" w:rsidP="001F57FB">
      <w:pPr>
        <w:shd w:val="clear" w:color="auto" w:fill="FCFCFC"/>
        <w:bidi w:val="0"/>
        <w:spacing w:after="0" w:line="390" w:lineRule="atLeast"/>
        <w:jc w:val="both"/>
        <w:rPr>
          <w:rFonts w:asciiTheme="majorBidi" w:eastAsia="Times New Roman" w:hAnsiTheme="majorBidi" w:cstheme="majorBidi"/>
          <w:i/>
          <w:iCs/>
          <w:color w:val="151526"/>
          <w:sz w:val="24"/>
          <w:szCs w:val="24"/>
        </w:rPr>
      </w:pPr>
      <w:r w:rsidRPr="003B1945">
        <w:rPr>
          <w:rFonts w:asciiTheme="majorBidi" w:eastAsia="Times New Roman" w:hAnsiTheme="majorBidi" w:cstheme="majorBidi"/>
          <w:i/>
          <w:iCs/>
          <w:color w:val="151526"/>
          <w:sz w:val="24"/>
          <w:szCs w:val="24"/>
        </w:rPr>
        <w:t xml:space="preserve">Distribution of Study Sample </w:t>
      </w:r>
      <w:proofErr w:type="spellStart"/>
      <w:r w:rsidRPr="003B1945">
        <w:rPr>
          <w:rFonts w:asciiTheme="majorBidi" w:eastAsia="Times New Roman" w:hAnsiTheme="majorBidi" w:cstheme="majorBidi"/>
          <w:i/>
          <w:iCs/>
          <w:color w:val="151526"/>
          <w:sz w:val="24"/>
          <w:szCs w:val="24"/>
        </w:rPr>
        <w:t>ParticipantsAaccording</w:t>
      </w:r>
      <w:proofErr w:type="spellEnd"/>
      <w:r w:rsidRPr="003B1945">
        <w:rPr>
          <w:rFonts w:asciiTheme="majorBidi" w:eastAsia="Times New Roman" w:hAnsiTheme="majorBidi" w:cstheme="majorBidi"/>
          <w:i/>
          <w:iCs/>
          <w:color w:val="151526"/>
          <w:sz w:val="24"/>
          <w:szCs w:val="24"/>
        </w:rPr>
        <w:t xml:space="preserve"> to the Job Title Variable</w:t>
      </w:r>
    </w:p>
    <w:p w14:paraId="501EA4DF" w14:textId="77777777" w:rsidR="001F57FB" w:rsidRPr="003B1945" w:rsidRDefault="001F57FB" w:rsidP="001F57FB">
      <w:pPr>
        <w:tabs>
          <w:tab w:val="left" w:pos="1378"/>
          <w:tab w:val="left" w:pos="3090"/>
          <w:tab w:val="center" w:pos="4535"/>
          <w:tab w:val="left" w:pos="6100"/>
        </w:tabs>
        <w:spacing w:after="0" w:line="240" w:lineRule="auto"/>
        <w:jc w:val="center"/>
        <w:outlineLvl w:val="0"/>
        <w:rPr>
          <w:rFonts w:asciiTheme="majorBidi" w:hAnsiTheme="majorBidi" w:cstheme="majorBidi"/>
          <w:b/>
          <w:bCs/>
          <w:sz w:val="24"/>
          <w:szCs w:val="24"/>
          <w:rtl/>
          <w:lang w:bidi="ar-EG"/>
        </w:rPr>
      </w:pPr>
    </w:p>
    <w:tbl>
      <w:tblPr>
        <w:bidiVisual/>
        <w:tblW w:w="5034"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4501"/>
        <w:gridCol w:w="1493"/>
        <w:gridCol w:w="2338"/>
      </w:tblGrid>
      <w:tr w:rsidR="001F57FB" w:rsidRPr="00C61317" w14:paraId="1379E50F" w14:textId="77777777" w:rsidTr="006A70F3">
        <w:trPr>
          <w:jc w:val="center"/>
        </w:trPr>
        <w:tc>
          <w:tcPr>
            <w:tcW w:w="2700" w:type="pct"/>
            <w:tcBorders>
              <w:top w:val="single" w:sz="12" w:space="0" w:color="auto"/>
              <w:left w:val="single" w:sz="12" w:space="0" w:color="auto"/>
              <w:bottom w:val="single" w:sz="12" w:space="0" w:color="auto"/>
              <w:right w:val="single" w:sz="6" w:space="0" w:color="auto"/>
            </w:tcBorders>
            <w:shd w:val="clear" w:color="auto" w:fill="D9E2F3" w:themeFill="accent1" w:themeFillTint="33"/>
            <w:vAlign w:val="center"/>
            <w:hideMark/>
          </w:tcPr>
          <w:p w14:paraId="42A7E3A4" w14:textId="77777777" w:rsidR="001F57FB" w:rsidRPr="003B1945" w:rsidRDefault="001F57FB" w:rsidP="006A70F3">
            <w:pPr>
              <w:bidi w:val="0"/>
              <w:spacing w:after="0" w:line="240" w:lineRule="auto"/>
              <w:jc w:val="center"/>
              <w:rPr>
                <w:rFonts w:asciiTheme="majorBidi" w:hAnsiTheme="majorBidi" w:cstheme="majorBidi"/>
                <w:b/>
                <w:bCs/>
                <w:sz w:val="24"/>
                <w:szCs w:val="24"/>
              </w:rPr>
            </w:pPr>
            <w:r w:rsidRPr="003B1945">
              <w:rPr>
                <w:rFonts w:asciiTheme="majorBidi" w:eastAsia="Times New Roman" w:hAnsiTheme="majorBidi" w:cstheme="majorBidi"/>
                <w:b/>
                <w:bCs/>
                <w:color w:val="151526"/>
                <w:sz w:val="24"/>
                <w:szCs w:val="24"/>
              </w:rPr>
              <w:t>Job Title</w:t>
            </w:r>
          </w:p>
        </w:tc>
        <w:tc>
          <w:tcPr>
            <w:tcW w:w="896" w:type="pct"/>
            <w:tcBorders>
              <w:top w:val="single" w:sz="12" w:space="0" w:color="auto"/>
              <w:left w:val="single" w:sz="6" w:space="0" w:color="auto"/>
              <w:bottom w:val="single" w:sz="12" w:space="0" w:color="auto"/>
              <w:right w:val="single" w:sz="6" w:space="0" w:color="auto"/>
            </w:tcBorders>
            <w:shd w:val="clear" w:color="auto" w:fill="D9E2F3" w:themeFill="accent1" w:themeFillTint="33"/>
            <w:vAlign w:val="center"/>
            <w:hideMark/>
          </w:tcPr>
          <w:p w14:paraId="3DD4E23F" w14:textId="77777777" w:rsidR="001F57FB" w:rsidRPr="003B1945" w:rsidRDefault="001F57FB" w:rsidP="006A70F3">
            <w:pPr>
              <w:bidi w:val="0"/>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Repetition</w:t>
            </w:r>
          </w:p>
        </w:tc>
        <w:tc>
          <w:tcPr>
            <w:tcW w:w="1403" w:type="pct"/>
            <w:tcBorders>
              <w:top w:val="single" w:sz="12" w:space="0" w:color="auto"/>
              <w:left w:val="single" w:sz="6" w:space="0" w:color="auto"/>
              <w:bottom w:val="single" w:sz="12" w:space="0" w:color="auto"/>
              <w:right w:val="single" w:sz="12" w:space="0" w:color="auto"/>
            </w:tcBorders>
            <w:shd w:val="clear" w:color="auto" w:fill="D9E2F3" w:themeFill="accent1" w:themeFillTint="33"/>
            <w:vAlign w:val="center"/>
          </w:tcPr>
          <w:p w14:paraId="2AF8524C" w14:textId="77777777" w:rsidR="001F57FB" w:rsidRPr="003B1945" w:rsidRDefault="001F57FB" w:rsidP="006A70F3">
            <w:pPr>
              <w:bidi w:val="0"/>
              <w:spacing w:after="0" w:line="240" w:lineRule="auto"/>
              <w:jc w:val="center"/>
              <w:rPr>
                <w:rFonts w:asciiTheme="majorBidi" w:hAnsiTheme="majorBidi" w:cstheme="majorBidi"/>
                <w:b/>
                <w:bCs/>
                <w:sz w:val="24"/>
                <w:szCs w:val="24"/>
                <w:rtl/>
              </w:rPr>
            </w:pPr>
            <w:r>
              <w:rPr>
                <w:rFonts w:asciiTheme="majorBidi" w:hAnsiTheme="majorBidi" w:cstheme="majorBidi"/>
                <w:b/>
                <w:bCs/>
                <w:sz w:val="24"/>
                <w:szCs w:val="24"/>
              </w:rPr>
              <w:t>Percentage %</w:t>
            </w:r>
          </w:p>
        </w:tc>
      </w:tr>
      <w:tr w:rsidR="001F57FB" w:rsidRPr="00C61317" w14:paraId="2D718238" w14:textId="77777777" w:rsidTr="006A70F3">
        <w:trPr>
          <w:jc w:val="center"/>
        </w:trPr>
        <w:tc>
          <w:tcPr>
            <w:tcW w:w="2700" w:type="pct"/>
            <w:tcBorders>
              <w:top w:val="single" w:sz="12" w:space="0" w:color="auto"/>
              <w:left w:val="single" w:sz="12" w:space="0" w:color="auto"/>
              <w:bottom w:val="single" w:sz="4" w:space="0" w:color="auto"/>
              <w:right w:val="single" w:sz="6" w:space="0" w:color="auto"/>
            </w:tcBorders>
            <w:vAlign w:val="center"/>
            <w:hideMark/>
          </w:tcPr>
          <w:p w14:paraId="465533CF" w14:textId="77777777" w:rsidR="001F57FB" w:rsidRPr="003B1945" w:rsidRDefault="001F57FB" w:rsidP="006A70F3">
            <w:pPr>
              <w:bidi w:val="0"/>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Pr>
              <w:t>Dean</w:t>
            </w:r>
          </w:p>
        </w:tc>
        <w:tc>
          <w:tcPr>
            <w:tcW w:w="896" w:type="pct"/>
            <w:tcBorders>
              <w:top w:val="single" w:sz="12" w:space="0" w:color="auto"/>
              <w:left w:val="single" w:sz="6" w:space="0" w:color="auto"/>
              <w:bottom w:val="single" w:sz="4" w:space="0" w:color="auto"/>
              <w:right w:val="single" w:sz="6" w:space="0" w:color="auto"/>
            </w:tcBorders>
            <w:vAlign w:val="center"/>
            <w:hideMark/>
          </w:tcPr>
          <w:p w14:paraId="4DB1715A" w14:textId="77777777" w:rsidR="001F57FB" w:rsidRPr="003B1945" w:rsidRDefault="001F57FB" w:rsidP="006A70F3">
            <w:pPr>
              <w:bidi w:val="0"/>
              <w:spacing w:after="0" w:line="240" w:lineRule="auto"/>
              <w:jc w:val="center"/>
              <w:rPr>
                <w:rFonts w:asciiTheme="majorBidi" w:hAnsiTheme="majorBidi" w:cstheme="majorBidi"/>
                <w:sz w:val="24"/>
                <w:szCs w:val="24"/>
                <w:rtl/>
                <w:lang w:bidi="ar-EG"/>
              </w:rPr>
            </w:pPr>
            <w:r w:rsidRPr="003B1945">
              <w:rPr>
                <w:rFonts w:asciiTheme="majorBidi" w:hAnsiTheme="majorBidi" w:cstheme="majorBidi"/>
                <w:sz w:val="24"/>
                <w:szCs w:val="24"/>
                <w:rtl/>
              </w:rPr>
              <w:t>13</w:t>
            </w:r>
          </w:p>
        </w:tc>
        <w:tc>
          <w:tcPr>
            <w:tcW w:w="1403" w:type="pct"/>
            <w:tcBorders>
              <w:top w:val="single" w:sz="12" w:space="0" w:color="auto"/>
              <w:left w:val="single" w:sz="6" w:space="0" w:color="auto"/>
              <w:bottom w:val="single" w:sz="4" w:space="0" w:color="auto"/>
              <w:right w:val="single" w:sz="12" w:space="0" w:color="auto"/>
            </w:tcBorders>
            <w:vAlign w:val="center"/>
            <w:hideMark/>
          </w:tcPr>
          <w:p w14:paraId="2B566BC7" w14:textId="77777777" w:rsidR="001F57FB" w:rsidRPr="003B1945" w:rsidRDefault="001F57FB" w:rsidP="006A70F3">
            <w:pPr>
              <w:bidi w:val="0"/>
              <w:spacing w:after="0" w:line="240" w:lineRule="auto"/>
              <w:jc w:val="center"/>
              <w:rPr>
                <w:rFonts w:asciiTheme="majorBidi" w:hAnsiTheme="majorBidi" w:cstheme="majorBidi"/>
                <w:sz w:val="24"/>
                <w:szCs w:val="24"/>
                <w:rtl/>
                <w:lang w:bidi="ar-EG"/>
              </w:rPr>
            </w:pPr>
            <w:r w:rsidRPr="003B1945">
              <w:rPr>
                <w:rFonts w:asciiTheme="majorBidi" w:hAnsiTheme="majorBidi" w:cstheme="majorBidi"/>
                <w:sz w:val="24"/>
                <w:szCs w:val="24"/>
                <w:rtl/>
              </w:rPr>
              <w:t>3.9</w:t>
            </w:r>
          </w:p>
        </w:tc>
      </w:tr>
      <w:tr w:rsidR="001F57FB" w:rsidRPr="00C61317" w14:paraId="79833649" w14:textId="77777777" w:rsidTr="006A70F3">
        <w:trPr>
          <w:jc w:val="center"/>
        </w:trPr>
        <w:tc>
          <w:tcPr>
            <w:tcW w:w="2700" w:type="pct"/>
            <w:tcBorders>
              <w:top w:val="single" w:sz="4" w:space="0" w:color="auto"/>
              <w:left w:val="single" w:sz="12" w:space="0" w:color="auto"/>
              <w:bottom w:val="single" w:sz="4" w:space="0" w:color="auto"/>
              <w:right w:val="single" w:sz="6" w:space="0" w:color="auto"/>
            </w:tcBorders>
            <w:vAlign w:val="center"/>
            <w:hideMark/>
          </w:tcPr>
          <w:p w14:paraId="769D5869" w14:textId="77777777" w:rsidR="001F57FB" w:rsidRPr="003B1945" w:rsidRDefault="001F57FB" w:rsidP="006A70F3">
            <w:pPr>
              <w:bidi w:val="0"/>
              <w:spacing w:after="0" w:line="240" w:lineRule="auto"/>
              <w:jc w:val="center"/>
              <w:rPr>
                <w:rFonts w:asciiTheme="majorBidi" w:hAnsiTheme="majorBidi" w:cstheme="majorBidi"/>
                <w:sz w:val="24"/>
                <w:szCs w:val="24"/>
                <w:rtl/>
                <w:lang w:bidi="ar-EG"/>
              </w:rPr>
            </w:pPr>
            <w:r w:rsidRPr="003B1945">
              <w:rPr>
                <w:rFonts w:asciiTheme="majorBidi" w:hAnsiTheme="majorBidi" w:cstheme="majorBidi"/>
                <w:sz w:val="24"/>
                <w:szCs w:val="24"/>
              </w:rPr>
              <w:t>Vice Dean</w:t>
            </w:r>
          </w:p>
        </w:tc>
        <w:tc>
          <w:tcPr>
            <w:tcW w:w="896" w:type="pct"/>
            <w:tcBorders>
              <w:top w:val="single" w:sz="4" w:space="0" w:color="auto"/>
              <w:left w:val="single" w:sz="6" w:space="0" w:color="auto"/>
              <w:bottom w:val="single" w:sz="4" w:space="0" w:color="auto"/>
              <w:right w:val="single" w:sz="6" w:space="0" w:color="auto"/>
            </w:tcBorders>
            <w:vAlign w:val="center"/>
            <w:hideMark/>
          </w:tcPr>
          <w:p w14:paraId="0D55AB95" w14:textId="77777777" w:rsidR="001F57FB" w:rsidRPr="003B1945" w:rsidRDefault="001F57FB" w:rsidP="006A70F3">
            <w:pPr>
              <w:bidi w:val="0"/>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34</w:t>
            </w:r>
          </w:p>
        </w:tc>
        <w:tc>
          <w:tcPr>
            <w:tcW w:w="1403" w:type="pct"/>
            <w:tcBorders>
              <w:top w:val="single" w:sz="4" w:space="0" w:color="auto"/>
              <w:left w:val="single" w:sz="6" w:space="0" w:color="auto"/>
              <w:bottom w:val="single" w:sz="4" w:space="0" w:color="auto"/>
              <w:right w:val="single" w:sz="12" w:space="0" w:color="auto"/>
            </w:tcBorders>
            <w:vAlign w:val="center"/>
            <w:hideMark/>
          </w:tcPr>
          <w:p w14:paraId="2AA43B49" w14:textId="77777777" w:rsidR="001F57FB" w:rsidRPr="003B1945" w:rsidRDefault="001F57FB" w:rsidP="006A70F3">
            <w:pPr>
              <w:bidi w:val="0"/>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10.1</w:t>
            </w:r>
          </w:p>
        </w:tc>
      </w:tr>
      <w:tr w:rsidR="001F57FB" w:rsidRPr="00C61317" w14:paraId="788E1291" w14:textId="77777777" w:rsidTr="006A70F3">
        <w:trPr>
          <w:jc w:val="center"/>
        </w:trPr>
        <w:tc>
          <w:tcPr>
            <w:tcW w:w="2700" w:type="pct"/>
            <w:tcBorders>
              <w:top w:val="single" w:sz="4" w:space="0" w:color="auto"/>
              <w:left w:val="single" w:sz="12" w:space="0" w:color="auto"/>
              <w:bottom w:val="single" w:sz="4" w:space="0" w:color="auto"/>
              <w:right w:val="single" w:sz="6" w:space="0" w:color="auto"/>
            </w:tcBorders>
            <w:vAlign w:val="center"/>
            <w:hideMark/>
          </w:tcPr>
          <w:p w14:paraId="39C67566" w14:textId="77777777" w:rsidR="001F57FB" w:rsidRPr="003B1945" w:rsidRDefault="001F57FB" w:rsidP="006A70F3">
            <w:pPr>
              <w:bidi w:val="0"/>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Pr>
              <w:t>Head of Department</w:t>
            </w:r>
          </w:p>
        </w:tc>
        <w:tc>
          <w:tcPr>
            <w:tcW w:w="896" w:type="pct"/>
            <w:tcBorders>
              <w:top w:val="single" w:sz="4" w:space="0" w:color="auto"/>
              <w:left w:val="single" w:sz="6" w:space="0" w:color="auto"/>
              <w:bottom w:val="single" w:sz="4" w:space="0" w:color="auto"/>
              <w:right w:val="single" w:sz="6" w:space="0" w:color="auto"/>
            </w:tcBorders>
            <w:vAlign w:val="center"/>
            <w:hideMark/>
          </w:tcPr>
          <w:p w14:paraId="0D928CAB" w14:textId="77777777" w:rsidR="001F57FB" w:rsidRPr="003B1945" w:rsidRDefault="001F57FB" w:rsidP="006A70F3">
            <w:pPr>
              <w:bidi w:val="0"/>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21</w:t>
            </w:r>
          </w:p>
        </w:tc>
        <w:tc>
          <w:tcPr>
            <w:tcW w:w="1403" w:type="pct"/>
            <w:tcBorders>
              <w:top w:val="single" w:sz="4" w:space="0" w:color="auto"/>
              <w:left w:val="single" w:sz="6" w:space="0" w:color="auto"/>
              <w:bottom w:val="single" w:sz="4" w:space="0" w:color="auto"/>
              <w:right w:val="single" w:sz="12" w:space="0" w:color="auto"/>
            </w:tcBorders>
            <w:vAlign w:val="center"/>
            <w:hideMark/>
          </w:tcPr>
          <w:p w14:paraId="4A2B41F4" w14:textId="77777777" w:rsidR="001F57FB" w:rsidRPr="003B1945" w:rsidRDefault="001F57FB" w:rsidP="006A70F3">
            <w:pPr>
              <w:bidi w:val="0"/>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6.3</w:t>
            </w:r>
          </w:p>
        </w:tc>
      </w:tr>
      <w:tr w:rsidR="001F57FB" w:rsidRPr="00C61317" w14:paraId="17B71D62" w14:textId="77777777" w:rsidTr="006A70F3">
        <w:trPr>
          <w:jc w:val="center"/>
        </w:trPr>
        <w:tc>
          <w:tcPr>
            <w:tcW w:w="2700" w:type="pct"/>
            <w:tcBorders>
              <w:top w:val="single" w:sz="4" w:space="0" w:color="auto"/>
              <w:left w:val="single" w:sz="12" w:space="0" w:color="auto"/>
              <w:bottom w:val="single" w:sz="4" w:space="0" w:color="auto"/>
              <w:right w:val="single" w:sz="6" w:space="0" w:color="auto"/>
            </w:tcBorders>
            <w:vAlign w:val="center"/>
          </w:tcPr>
          <w:p w14:paraId="7D6B3836" w14:textId="77777777" w:rsidR="001F57FB" w:rsidRPr="003B1945" w:rsidRDefault="001F57FB" w:rsidP="006A70F3">
            <w:pPr>
              <w:bidi w:val="0"/>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Pr>
              <w:t>Faculty member</w:t>
            </w:r>
          </w:p>
        </w:tc>
        <w:tc>
          <w:tcPr>
            <w:tcW w:w="896" w:type="pct"/>
            <w:tcBorders>
              <w:top w:val="single" w:sz="4" w:space="0" w:color="auto"/>
              <w:left w:val="single" w:sz="6" w:space="0" w:color="auto"/>
              <w:bottom w:val="single" w:sz="4" w:space="0" w:color="auto"/>
              <w:right w:val="single" w:sz="6" w:space="0" w:color="auto"/>
            </w:tcBorders>
            <w:vAlign w:val="center"/>
            <w:hideMark/>
          </w:tcPr>
          <w:p w14:paraId="1558736B" w14:textId="77777777" w:rsidR="001F57FB" w:rsidRPr="003B1945" w:rsidRDefault="001F57FB" w:rsidP="006A70F3">
            <w:pPr>
              <w:bidi w:val="0"/>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268</w:t>
            </w:r>
          </w:p>
        </w:tc>
        <w:tc>
          <w:tcPr>
            <w:tcW w:w="1403" w:type="pct"/>
            <w:tcBorders>
              <w:top w:val="single" w:sz="4" w:space="0" w:color="auto"/>
              <w:left w:val="single" w:sz="6" w:space="0" w:color="auto"/>
              <w:bottom w:val="single" w:sz="4" w:space="0" w:color="auto"/>
              <w:right w:val="single" w:sz="12" w:space="0" w:color="auto"/>
            </w:tcBorders>
            <w:vAlign w:val="center"/>
            <w:hideMark/>
          </w:tcPr>
          <w:p w14:paraId="7D5096D3" w14:textId="77777777" w:rsidR="001F57FB" w:rsidRPr="003B1945" w:rsidRDefault="001F57FB" w:rsidP="006A70F3">
            <w:pPr>
              <w:bidi w:val="0"/>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79.8</w:t>
            </w:r>
          </w:p>
        </w:tc>
      </w:tr>
      <w:tr w:rsidR="001F57FB" w:rsidRPr="00C61317" w14:paraId="6F4D7E8D" w14:textId="77777777" w:rsidTr="006A70F3">
        <w:trPr>
          <w:jc w:val="center"/>
        </w:trPr>
        <w:tc>
          <w:tcPr>
            <w:tcW w:w="2700" w:type="pct"/>
            <w:tcBorders>
              <w:top w:val="single" w:sz="12" w:space="0" w:color="auto"/>
              <w:left w:val="single" w:sz="12" w:space="0" w:color="auto"/>
              <w:bottom w:val="single" w:sz="12" w:space="0" w:color="auto"/>
              <w:right w:val="single" w:sz="6" w:space="0" w:color="auto"/>
            </w:tcBorders>
            <w:shd w:val="clear" w:color="auto" w:fill="D9E2F3" w:themeFill="accent1" w:themeFillTint="33"/>
            <w:vAlign w:val="center"/>
            <w:hideMark/>
          </w:tcPr>
          <w:p w14:paraId="66EEEE79" w14:textId="77777777" w:rsidR="001F57FB" w:rsidRPr="003B1945" w:rsidRDefault="001F57FB" w:rsidP="006A70F3">
            <w:pPr>
              <w:bidi w:val="0"/>
              <w:spacing w:after="0" w:line="240" w:lineRule="auto"/>
              <w:jc w:val="center"/>
              <w:rPr>
                <w:rFonts w:asciiTheme="majorBidi" w:hAnsiTheme="majorBidi" w:cstheme="majorBidi"/>
                <w:b/>
                <w:bCs/>
                <w:sz w:val="24"/>
                <w:szCs w:val="24"/>
                <w:rtl/>
                <w:lang w:bidi="ar-EG"/>
              </w:rPr>
            </w:pPr>
            <w:r w:rsidRPr="003B1945">
              <w:rPr>
                <w:rFonts w:asciiTheme="majorBidi" w:hAnsiTheme="majorBidi" w:cstheme="majorBidi"/>
                <w:b/>
                <w:bCs/>
                <w:sz w:val="24"/>
                <w:szCs w:val="24"/>
              </w:rPr>
              <w:t>Total</w:t>
            </w:r>
          </w:p>
        </w:tc>
        <w:tc>
          <w:tcPr>
            <w:tcW w:w="896" w:type="pct"/>
            <w:tcBorders>
              <w:top w:val="single" w:sz="12" w:space="0" w:color="auto"/>
              <w:left w:val="single" w:sz="6" w:space="0" w:color="auto"/>
              <w:bottom w:val="single" w:sz="12" w:space="0" w:color="auto"/>
              <w:right w:val="single" w:sz="6" w:space="0" w:color="auto"/>
            </w:tcBorders>
            <w:shd w:val="clear" w:color="auto" w:fill="D9E2F3" w:themeFill="accent1" w:themeFillTint="33"/>
            <w:vAlign w:val="center"/>
            <w:hideMark/>
          </w:tcPr>
          <w:p w14:paraId="773F88CC" w14:textId="77777777" w:rsidR="001F57FB" w:rsidRPr="003B1945" w:rsidRDefault="001F57FB" w:rsidP="006A70F3">
            <w:pPr>
              <w:bidi w:val="0"/>
              <w:spacing w:after="0" w:line="240" w:lineRule="auto"/>
              <w:jc w:val="center"/>
              <w:rPr>
                <w:rFonts w:asciiTheme="majorBidi" w:hAnsiTheme="majorBidi" w:cstheme="majorBidi"/>
                <w:b/>
                <w:bCs/>
                <w:sz w:val="24"/>
                <w:szCs w:val="24"/>
                <w:rtl/>
              </w:rPr>
            </w:pPr>
            <w:r w:rsidRPr="003B1945">
              <w:rPr>
                <w:rFonts w:asciiTheme="majorBidi" w:hAnsiTheme="majorBidi" w:cstheme="majorBidi"/>
                <w:b/>
                <w:bCs/>
                <w:sz w:val="24"/>
                <w:szCs w:val="24"/>
                <w:rtl/>
              </w:rPr>
              <w:t>336</w:t>
            </w:r>
          </w:p>
        </w:tc>
        <w:tc>
          <w:tcPr>
            <w:tcW w:w="1403" w:type="pct"/>
            <w:tcBorders>
              <w:top w:val="single" w:sz="12" w:space="0" w:color="auto"/>
              <w:left w:val="single" w:sz="6" w:space="0" w:color="auto"/>
              <w:bottom w:val="single" w:sz="12" w:space="0" w:color="auto"/>
              <w:right w:val="single" w:sz="12" w:space="0" w:color="auto"/>
            </w:tcBorders>
            <w:shd w:val="clear" w:color="auto" w:fill="D9E2F3" w:themeFill="accent1" w:themeFillTint="33"/>
            <w:vAlign w:val="center"/>
            <w:hideMark/>
          </w:tcPr>
          <w:p w14:paraId="5B6FE914" w14:textId="77777777" w:rsidR="001F57FB" w:rsidRPr="003B1945" w:rsidRDefault="001F57FB" w:rsidP="006A70F3">
            <w:pPr>
              <w:bidi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100%</w:t>
            </w:r>
          </w:p>
        </w:tc>
      </w:tr>
    </w:tbl>
    <w:p w14:paraId="0AFCE2B5" w14:textId="77777777" w:rsidR="001F57FB" w:rsidRPr="00C61317"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291FA6B" w14:textId="77777777" w:rsidR="001F57FB" w:rsidRPr="000E6E30"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D1043C">
        <w:rPr>
          <w:rFonts w:asciiTheme="majorBidi" w:eastAsia="Times New Roman" w:hAnsiTheme="majorBidi" w:cstheme="majorBidi"/>
          <w:color w:val="151526"/>
          <w:sz w:val="24"/>
          <w:szCs w:val="24"/>
        </w:rPr>
        <w:lastRenderedPageBreak/>
        <w:t>Table 1 shows that</w:t>
      </w:r>
      <w:r w:rsidRPr="00475BB4">
        <w:rPr>
          <w:rFonts w:asciiTheme="majorBidi" w:eastAsia="Times New Roman" w:hAnsiTheme="majorBidi" w:cstheme="majorBidi"/>
          <w:color w:val="151526"/>
          <w:sz w:val="24"/>
          <w:szCs w:val="24"/>
        </w:rPr>
        <w:t xml:space="preserve"> (268) of the study sample, representing a rate of 79.8%</w:t>
      </w:r>
      <w:r>
        <w:rPr>
          <w:rFonts w:asciiTheme="majorBidi" w:eastAsia="Times New Roman" w:hAnsiTheme="majorBidi" w:cstheme="majorBidi"/>
          <w:color w:val="151526"/>
          <w:sz w:val="24"/>
          <w:szCs w:val="24"/>
        </w:rPr>
        <w:t>,</w:t>
      </w:r>
      <w:r w:rsidRPr="00475BB4">
        <w:rPr>
          <w:rFonts w:asciiTheme="majorBidi" w:eastAsia="Times New Roman" w:hAnsiTheme="majorBidi" w:cstheme="majorBidi"/>
          <w:color w:val="151526"/>
          <w:sz w:val="24"/>
          <w:szCs w:val="24"/>
        </w:rPr>
        <w:t xml:space="preserve"> has the job title</w:t>
      </w:r>
      <w:r w:rsidRPr="009137EA">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Faculty Member</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(34) of them representing</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approximately 10.1% of the total members of the study s</w:t>
      </w:r>
      <w:r w:rsidRPr="000E6E30">
        <w:rPr>
          <w:rFonts w:asciiTheme="majorBidi" w:eastAsia="Times New Roman" w:hAnsiTheme="majorBidi" w:cstheme="majorBidi"/>
          <w:color w:val="151526"/>
          <w:sz w:val="24"/>
          <w:szCs w:val="24"/>
        </w:rPr>
        <w:t>ample</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 xml:space="preserve"> have the job title </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Vice Dean</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 xml:space="preserve"> (21) of them</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 xml:space="preserve"> representing approximately 6.3% of the total members of the study sample</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 xml:space="preserve"> have the job title </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Head of the Department</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 xml:space="preserve"> and (13) of them</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 xml:space="preserve"> representing approximately 3.9% of the total members of the study sample</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 xml:space="preserve"> have the job title </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Dean.</w:t>
      </w:r>
      <w:r>
        <w:rPr>
          <w:rFonts w:asciiTheme="majorBidi" w:eastAsia="Times New Roman" w:hAnsiTheme="majorBidi" w:cstheme="majorBidi"/>
          <w:color w:val="151526"/>
          <w:sz w:val="24"/>
          <w:szCs w:val="24"/>
        </w:rPr>
        <w:t>”</w:t>
      </w:r>
    </w:p>
    <w:p w14:paraId="5540AB58"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CFA2BF5" w14:textId="77777777" w:rsidR="001F57FB" w:rsidRPr="000E6E30"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2) Number of </w:t>
      </w:r>
      <w:r>
        <w:rPr>
          <w:rFonts w:asciiTheme="majorBidi" w:eastAsia="Times New Roman" w:hAnsiTheme="majorBidi" w:cstheme="majorBidi"/>
          <w:color w:val="151526"/>
          <w:sz w:val="24"/>
          <w:szCs w:val="24"/>
        </w:rPr>
        <w:t>Y</w:t>
      </w:r>
      <w:r w:rsidRPr="00CD1AFF">
        <w:rPr>
          <w:rFonts w:asciiTheme="majorBidi" w:eastAsia="Times New Roman" w:hAnsiTheme="majorBidi" w:cstheme="majorBidi"/>
          <w:color w:val="151526"/>
          <w:sz w:val="24"/>
          <w:szCs w:val="24"/>
        </w:rPr>
        <w:t xml:space="preserve">ears </w:t>
      </w:r>
      <w:r>
        <w:rPr>
          <w:rFonts w:asciiTheme="majorBidi" w:eastAsia="Times New Roman" w:hAnsiTheme="majorBidi" w:cstheme="majorBidi"/>
          <w:color w:val="151526"/>
          <w:sz w:val="24"/>
          <w:szCs w:val="24"/>
        </w:rPr>
        <w:t>of E</w:t>
      </w:r>
      <w:r w:rsidRPr="000E6E30">
        <w:rPr>
          <w:rFonts w:asciiTheme="majorBidi" w:eastAsia="Times New Roman" w:hAnsiTheme="majorBidi" w:cstheme="majorBidi"/>
          <w:color w:val="151526"/>
          <w:sz w:val="24"/>
          <w:szCs w:val="24"/>
        </w:rPr>
        <w:t>xperience:</w:t>
      </w:r>
    </w:p>
    <w:p w14:paraId="14751971" w14:textId="77777777" w:rsidR="001F57FB" w:rsidRPr="003B1945"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3B1945">
        <w:rPr>
          <w:rFonts w:asciiTheme="majorBidi" w:eastAsia="Times New Roman" w:hAnsiTheme="majorBidi" w:cstheme="majorBidi"/>
          <w:b/>
          <w:bCs/>
          <w:color w:val="151526"/>
          <w:sz w:val="24"/>
          <w:szCs w:val="24"/>
        </w:rPr>
        <w:t xml:space="preserve">Table 2 </w:t>
      </w:r>
    </w:p>
    <w:p w14:paraId="6B5DC9CF" w14:textId="77777777" w:rsidR="001F57FB" w:rsidRPr="003B1945" w:rsidRDefault="001F57FB" w:rsidP="001F57FB">
      <w:pPr>
        <w:shd w:val="clear" w:color="auto" w:fill="FCFCFC"/>
        <w:bidi w:val="0"/>
        <w:spacing w:after="0" w:line="390" w:lineRule="atLeast"/>
        <w:jc w:val="both"/>
        <w:rPr>
          <w:rFonts w:asciiTheme="majorBidi" w:eastAsia="Times New Roman" w:hAnsiTheme="majorBidi" w:cstheme="majorBidi"/>
          <w:i/>
          <w:iCs/>
          <w:color w:val="151526"/>
          <w:sz w:val="24"/>
          <w:szCs w:val="24"/>
        </w:rPr>
      </w:pPr>
      <w:r w:rsidRPr="003B1945">
        <w:rPr>
          <w:rFonts w:asciiTheme="majorBidi" w:eastAsia="Times New Roman" w:hAnsiTheme="majorBidi" w:cstheme="majorBidi"/>
          <w:i/>
          <w:iCs/>
          <w:color w:val="151526"/>
          <w:sz w:val="24"/>
          <w:szCs w:val="24"/>
        </w:rPr>
        <w:t>Distribution of Study Sample According to the Variable Number of Years of Experience</w:t>
      </w:r>
    </w:p>
    <w:p w14:paraId="0813E82A"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tbl>
      <w:tblPr>
        <w:bidiVisual/>
        <w:tblW w:w="5034"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4501"/>
        <w:gridCol w:w="1493"/>
        <w:gridCol w:w="2338"/>
      </w:tblGrid>
      <w:tr w:rsidR="001F57FB" w:rsidRPr="00C61317" w14:paraId="22BE264E" w14:textId="77777777" w:rsidTr="006A70F3">
        <w:trPr>
          <w:jc w:val="center"/>
        </w:trPr>
        <w:tc>
          <w:tcPr>
            <w:tcW w:w="2700" w:type="pct"/>
            <w:tcBorders>
              <w:top w:val="single" w:sz="12" w:space="0" w:color="auto"/>
              <w:left w:val="single" w:sz="12" w:space="0" w:color="auto"/>
              <w:bottom w:val="single" w:sz="12" w:space="0" w:color="auto"/>
              <w:right w:val="single" w:sz="6" w:space="0" w:color="auto"/>
            </w:tcBorders>
            <w:shd w:val="clear" w:color="auto" w:fill="D9E2F3" w:themeFill="accent1" w:themeFillTint="33"/>
            <w:vAlign w:val="center"/>
            <w:hideMark/>
          </w:tcPr>
          <w:p w14:paraId="7EBE3E57" w14:textId="77777777" w:rsidR="001F57FB" w:rsidRPr="003B1945" w:rsidRDefault="001F57FB" w:rsidP="006A70F3">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N</w:t>
            </w:r>
            <w:r w:rsidRPr="003B1945">
              <w:rPr>
                <w:rFonts w:asciiTheme="majorBidi" w:hAnsiTheme="majorBidi" w:cstheme="majorBidi"/>
                <w:b/>
                <w:bCs/>
                <w:sz w:val="24"/>
                <w:szCs w:val="24"/>
              </w:rPr>
              <w:t xml:space="preserve">umber of </w:t>
            </w:r>
            <w:r>
              <w:rPr>
                <w:rFonts w:asciiTheme="majorBidi" w:hAnsiTheme="majorBidi" w:cstheme="majorBidi"/>
                <w:b/>
                <w:bCs/>
                <w:sz w:val="24"/>
                <w:szCs w:val="24"/>
              </w:rPr>
              <w:t>Y</w:t>
            </w:r>
            <w:r w:rsidRPr="003B1945">
              <w:rPr>
                <w:rFonts w:asciiTheme="majorBidi" w:hAnsiTheme="majorBidi" w:cstheme="majorBidi"/>
                <w:b/>
                <w:bCs/>
                <w:sz w:val="24"/>
                <w:szCs w:val="24"/>
              </w:rPr>
              <w:t xml:space="preserve">ears </w:t>
            </w:r>
            <w:r>
              <w:rPr>
                <w:rFonts w:asciiTheme="majorBidi" w:hAnsiTheme="majorBidi" w:cstheme="majorBidi"/>
                <w:b/>
                <w:bCs/>
                <w:sz w:val="24"/>
                <w:szCs w:val="24"/>
              </w:rPr>
              <w:t>of E</w:t>
            </w:r>
            <w:r w:rsidRPr="003B1945">
              <w:rPr>
                <w:rFonts w:asciiTheme="majorBidi" w:hAnsiTheme="majorBidi" w:cstheme="majorBidi"/>
                <w:b/>
                <w:bCs/>
                <w:sz w:val="24"/>
                <w:szCs w:val="24"/>
              </w:rPr>
              <w:t>xperience</w:t>
            </w:r>
          </w:p>
        </w:tc>
        <w:tc>
          <w:tcPr>
            <w:tcW w:w="896" w:type="pct"/>
            <w:tcBorders>
              <w:top w:val="single" w:sz="12" w:space="0" w:color="auto"/>
              <w:left w:val="single" w:sz="6" w:space="0" w:color="auto"/>
              <w:bottom w:val="single" w:sz="12" w:space="0" w:color="auto"/>
              <w:right w:val="single" w:sz="6" w:space="0" w:color="auto"/>
            </w:tcBorders>
            <w:shd w:val="clear" w:color="auto" w:fill="D9E2F3" w:themeFill="accent1" w:themeFillTint="33"/>
            <w:vAlign w:val="center"/>
            <w:hideMark/>
          </w:tcPr>
          <w:p w14:paraId="636A7A74" w14:textId="77777777" w:rsidR="001F57FB" w:rsidRPr="003B1945" w:rsidRDefault="001F57FB" w:rsidP="006A70F3">
            <w:pPr>
              <w:spacing w:after="0" w:line="240" w:lineRule="auto"/>
              <w:jc w:val="center"/>
              <w:rPr>
                <w:rFonts w:asciiTheme="majorBidi" w:hAnsiTheme="majorBidi" w:cstheme="majorBidi"/>
                <w:b/>
                <w:bCs/>
                <w:sz w:val="24"/>
                <w:szCs w:val="24"/>
                <w:rtl/>
              </w:rPr>
            </w:pPr>
            <w:r w:rsidRPr="003B1945">
              <w:rPr>
                <w:rFonts w:asciiTheme="majorBidi" w:hAnsiTheme="majorBidi" w:cstheme="majorBidi"/>
                <w:b/>
                <w:bCs/>
                <w:sz w:val="24"/>
                <w:szCs w:val="24"/>
              </w:rPr>
              <w:t>Repetition</w:t>
            </w:r>
          </w:p>
        </w:tc>
        <w:tc>
          <w:tcPr>
            <w:tcW w:w="1403" w:type="pct"/>
            <w:tcBorders>
              <w:top w:val="single" w:sz="12" w:space="0" w:color="auto"/>
              <w:left w:val="single" w:sz="6" w:space="0" w:color="auto"/>
              <w:bottom w:val="single" w:sz="12" w:space="0" w:color="auto"/>
              <w:right w:val="single" w:sz="12" w:space="0" w:color="auto"/>
            </w:tcBorders>
            <w:shd w:val="clear" w:color="auto" w:fill="D9E2F3" w:themeFill="accent1" w:themeFillTint="33"/>
            <w:vAlign w:val="center"/>
            <w:hideMark/>
          </w:tcPr>
          <w:p w14:paraId="06E88EE2" w14:textId="77777777" w:rsidR="001F57FB" w:rsidRPr="003B1945" w:rsidRDefault="001F57FB" w:rsidP="006A70F3">
            <w:pPr>
              <w:spacing w:after="0" w:line="240" w:lineRule="auto"/>
              <w:jc w:val="center"/>
              <w:rPr>
                <w:rFonts w:asciiTheme="majorBidi" w:hAnsiTheme="majorBidi" w:cstheme="majorBidi"/>
                <w:b/>
                <w:bCs/>
                <w:sz w:val="24"/>
                <w:szCs w:val="24"/>
                <w:rtl/>
                <w:lang w:bidi="ar-EG"/>
              </w:rPr>
            </w:pPr>
            <w:r w:rsidRPr="003B1945">
              <w:rPr>
                <w:rFonts w:asciiTheme="majorBidi" w:hAnsiTheme="majorBidi" w:cstheme="majorBidi"/>
                <w:b/>
                <w:bCs/>
                <w:sz w:val="24"/>
                <w:szCs w:val="24"/>
              </w:rPr>
              <w:t>Percentage</w:t>
            </w:r>
            <w:r w:rsidRPr="003B1945">
              <w:rPr>
                <w:rFonts w:asciiTheme="majorBidi" w:hAnsiTheme="majorBidi" w:cstheme="majorBidi"/>
                <w:b/>
                <w:bCs/>
                <w:sz w:val="24"/>
                <w:szCs w:val="24"/>
                <w:rtl/>
              </w:rPr>
              <w:t xml:space="preserve"> %</w:t>
            </w:r>
          </w:p>
        </w:tc>
      </w:tr>
      <w:tr w:rsidR="001F57FB" w:rsidRPr="00C61317" w14:paraId="2B50DD41" w14:textId="77777777" w:rsidTr="006A70F3">
        <w:trPr>
          <w:jc w:val="center"/>
        </w:trPr>
        <w:tc>
          <w:tcPr>
            <w:tcW w:w="2700" w:type="pct"/>
            <w:tcBorders>
              <w:top w:val="single" w:sz="12" w:space="0" w:color="auto"/>
              <w:left w:val="single" w:sz="12" w:space="0" w:color="auto"/>
              <w:bottom w:val="single" w:sz="4" w:space="0" w:color="auto"/>
              <w:right w:val="single" w:sz="6" w:space="0" w:color="auto"/>
            </w:tcBorders>
            <w:vAlign w:val="center"/>
            <w:hideMark/>
          </w:tcPr>
          <w:p w14:paraId="73D04CA2" w14:textId="77777777" w:rsidR="001F57FB" w:rsidRPr="003B1945" w:rsidRDefault="001F57FB" w:rsidP="006A70F3">
            <w:pPr>
              <w:spacing w:after="0" w:line="240" w:lineRule="auto"/>
              <w:jc w:val="center"/>
              <w:rPr>
                <w:rFonts w:asciiTheme="majorBidi" w:hAnsiTheme="majorBidi" w:cstheme="majorBidi"/>
                <w:sz w:val="24"/>
                <w:szCs w:val="24"/>
                <w:rtl/>
                <w:lang w:bidi="ar-EG"/>
              </w:rPr>
            </w:pPr>
            <w:r w:rsidRPr="003B1945">
              <w:rPr>
                <w:rFonts w:asciiTheme="majorBidi" w:hAnsiTheme="majorBidi" w:cstheme="majorBidi"/>
                <w:sz w:val="24"/>
                <w:szCs w:val="24"/>
              </w:rPr>
              <w:t>Less than 5 years</w:t>
            </w:r>
          </w:p>
        </w:tc>
        <w:tc>
          <w:tcPr>
            <w:tcW w:w="896" w:type="pct"/>
            <w:tcBorders>
              <w:top w:val="single" w:sz="12" w:space="0" w:color="auto"/>
              <w:left w:val="single" w:sz="6" w:space="0" w:color="auto"/>
              <w:bottom w:val="single" w:sz="4" w:space="0" w:color="auto"/>
              <w:right w:val="single" w:sz="6" w:space="0" w:color="auto"/>
            </w:tcBorders>
            <w:vAlign w:val="center"/>
            <w:hideMark/>
          </w:tcPr>
          <w:p w14:paraId="1918DBF0" w14:textId="77777777" w:rsidR="001F57FB" w:rsidRPr="003B1945" w:rsidRDefault="001F57FB" w:rsidP="006A70F3">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80</w:t>
            </w:r>
          </w:p>
        </w:tc>
        <w:tc>
          <w:tcPr>
            <w:tcW w:w="1403" w:type="pct"/>
            <w:tcBorders>
              <w:top w:val="single" w:sz="12" w:space="0" w:color="auto"/>
              <w:left w:val="single" w:sz="6" w:space="0" w:color="auto"/>
              <w:bottom w:val="single" w:sz="4" w:space="0" w:color="auto"/>
              <w:right w:val="single" w:sz="12" w:space="0" w:color="auto"/>
            </w:tcBorders>
            <w:vAlign w:val="center"/>
            <w:hideMark/>
          </w:tcPr>
          <w:p w14:paraId="69BA4E0B" w14:textId="77777777" w:rsidR="001F57FB" w:rsidRPr="003B1945" w:rsidRDefault="001F57FB" w:rsidP="006A70F3">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23.8</w:t>
            </w:r>
          </w:p>
        </w:tc>
      </w:tr>
      <w:tr w:rsidR="001F57FB" w:rsidRPr="00C61317" w14:paraId="494F45F0" w14:textId="77777777" w:rsidTr="006A70F3">
        <w:trPr>
          <w:jc w:val="center"/>
        </w:trPr>
        <w:tc>
          <w:tcPr>
            <w:tcW w:w="2700" w:type="pct"/>
            <w:tcBorders>
              <w:top w:val="single" w:sz="4" w:space="0" w:color="auto"/>
              <w:left w:val="single" w:sz="12" w:space="0" w:color="auto"/>
              <w:bottom w:val="single" w:sz="4" w:space="0" w:color="auto"/>
              <w:right w:val="single" w:sz="6" w:space="0" w:color="auto"/>
            </w:tcBorders>
            <w:vAlign w:val="center"/>
            <w:hideMark/>
          </w:tcPr>
          <w:p w14:paraId="5844D79C" w14:textId="77777777" w:rsidR="001F57FB" w:rsidRPr="003B1945" w:rsidRDefault="001F57FB" w:rsidP="006A70F3">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Pr>
              <w:t>From 5 years to 10 years</w:t>
            </w:r>
          </w:p>
        </w:tc>
        <w:tc>
          <w:tcPr>
            <w:tcW w:w="896" w:type="pct"/>
            <w:tcBorders>
              <w:top w:val="single" w:sz="4" w:space="0" w:color="auto"/>
              <w:left w:val="single" w:sz="6" w:space="0" w:color="auto"/>
              <w:bottom w:val="single" w:sz="4" w:space="0" w:color="auto"/>
              <w:right w:val="single" w:sz="6" w:space="0" w:color="auto"/>
            </w:tcBorders>
            <w:vAlign w:val="center"/>
            <w:hideMark/>
          </w:tcPr>
          <w:p w14:paraId="64106312" w14:textId="77777777" w:rsidR="001F57FB" w:rsidRPr="003B1945" w:rsidRDefault="001F57FB" w:rsidP="006A70F3">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128</w:t>
            </w:r>
          </w:p>
        </w:tc>
        <w:tc>
          <w:tcPr>
            <w:tcW w:w="1403" w:type="pct"/>
            <w:tcBorders>
              <w:top w:val="single" w:sz="4" w:space="0" w:color="auto"/>
              <w:left w:val="single" w:sz="6" w:space="0" w:color="auto"/>
              <w:bottom w:val="single" w:sz="4" w:space="0" w:color="auto"/>
              <w:right w:val="single" w:sz="12" w:space="0" w:color="auto"/>
            </w:tcBorders>
            <w:vAlign w:val="center"/>
            <w:hideMark/>
          </w:tcPr>
          <w:p w14:paraId="63B59CDA" w14:textId="77777777" w:rsidR="001F57FB" w:rsidRPr="003B1945" w:rsidRDefault="001F57FB" w:rsidP="006A70F3">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38.1</w:t>
            </w:r>
          </w:p>
        </w:tc>
      </w:tr>
      <w:tr w:rsidR="001F57FB" w:rsidRPr="00C61317" w14:paraId="0DA0B976" w14:textId="77777777" w:rsidTr="006A70F3">
        <w:trPr>
          <w:jc w:val="center"/>
        </w:trPr>
        <w:tc>
          <w:tcPr>
            <w:tcW w:w="2700" w:type="pct"/>
            <w:tcBorders>
              <w:top w:val="single" w:sz="4" w:space="0" w:color="auto"/>
              <w:left w:val="single" w:sz="12" w:space="0" w:color="auto"/>
              <w:bottom w:val="single" w:sz="12" w:space="0" w:color="auto"/>
              <w:right w:val="single" w:sz="6" w:space="0" w:color="auto"/>
            </w:tcBorders>
            <w:vAlign w:val="center"/>
            <w:hideMark/>
          </w:tcPr>
          <w:p w14:paraId="013AF3DD" w14:textId="77777777" w:rsidR="001F57FB" w:rsidRPr="003B1945" w:rsidRDefault="001F57FB" w:rsidP="006A70F3">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Pr>
              <w:t>More than 10</w:t>
            </w:r>
            <w:r>
              <w:rPr>
                <w:rFonts w:asciiTheme="majorBidi" w:hAnsiTheme="majorBidi" w:cstheme="majorBidi"/>
                <w:sz w:val="24"/>
                <w:szCs w:val="24"/>
              </w:rPr>
              <w:t xml:space="preserve"> </w:t>
            </w:r>
            <w:r w:rsidRPr="003B1945">
              <w:rPr>
                <w:rFonts w:asciiTheme="majorBidi" w:hAnsiTheme="majorBidi" w:cstheme="majorBidi"/>
                <w:sz w:val="24"/>
                <w:szCs w:val="24"/>
              </w:rPr>
              <w:t>years</w:t>
            </w:r>
          </w:p>
        </w:tc>
        <w:tc>
          <w:tcPr>
            <w:tcW w:w="896" w:type="pct"/>
            <w:tcBorders>
              <w:top w:val="single" w:sz="4" w:space="0" w:color="auto"/>
              <w:left w:val="single" w:sz="6" w:space="0" w:color="auto"/>
              <w:bottom w:val="single" w:sz="12" w:space="0" w:color="auto"/>
              <w:right w:val="single" w:sz="6" w:space="0" w:color="auto"/>
            </w:tcBorders>
            <w:vAlign w:val="center"/>
            <w:hideMark/>
          </w:tcPr>
          <w:p w14:paraId="4DAA196F" w14:textId="77777777" w:rsidR="001F57FB" w:rsidRPr="003B1945" w:rsidRDefault="001F57FB" w:rsidP="006A70F3">
            <w:pPr>
              <w:spacing w:after="0" w:line="240" w:lineRule="auto"/>
              <w:jc w:val="center"/>
              <w:rPr>
                <w:rFonts w:asciiTheme="majorBidi" w:hAnsiTheme="majorBidi" w:cstheme="majorBidi"/>
                <w:sz w:val="24"/>
                <w:szCs w:val="24"/>
              </w:rPr>
            </w:pPr>
            <w:r w:rsidRPr="003B1945">
              <w:rPr>
                <w:rFonts w:asciiTheme="majorBidi" w:hAnsiTheme="majorBidi" w:cstheme="majorBidi"/>
                <w:sz w:val="24"/>
                <w:szCs w:val="24"/>
                <w:rtl/>
              </w:rPr>
              <w:t>128</w:t>
            </w:r>
          </w:p>
        </w:tc>
        <w:tc>
          <w:tcPr>
            <w:tcW w:w="1403" w:type="pct"/>
            <w:tcBorders>
              <w:top w:val="single" w:sz="4" w:space="0" w:color="auto"/>
              <w:left w:val="single" w:sz="6" w:space="0" w:color="auto"/>
              <w:bottom w:val="single" w:sz="12" w:space="0" w:color="auto"/>
              <w:right w:val="single" w:sz="12" w:space="0" w:color="auto"/>
            </w:tcBorders>
            <w:vAlign w:val="center"/>
            <w:hideMark/>
          </w:tcPr>
          <w:p w14:paraId="119EA15A" w14:textId="77777777" w:rsidR="001F57FB" w:rsidRPr="003B1945" w:rsidRDefault="001F57FB" w:rsidP="006A70F3">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38.1</w:t>
            </w:r>
          </w:p>
        </w:tc>
      </w:tr>
      <w:tr w:rsidR="001F57FB" w:rsidRPr="00C61317" w14:paraId="00B85C24" w14:textId="77777777" w:rsidTr="006A70F3">
        <w:trPr>
          <w:jc w:val="center"/>
        </w:trPr>
        <w:tc>
          <w:tcPr>
            <w:tcW w:w="2700" w:type="pct"/>
            <w:tcBorders>
              <w:top w:val="single" w:sz="12" w:space="0" w:color="auto"/>
              <w:left w:val="single" w:sz="12" w:space="0" w:color="auto"/>
              <w:bottom w:val="single" w:sz="12" w:space="0" w:color="auto"/>
              <w:right w:val="single" w:sz="6" w:space="0" w:color="auto"/>
            </w:tcBorders>
            <w:shd w:val="clear" w:color="auto" w:fill="D9E2F3" w:themeFill="accent1" w:themeFillTint="33"/>
            <w:vAlign w:val="center"/>
            <w:hideMark/>
          </w:tcPr>
          <w:p w14:paraId="69F7AD72" w14:textId="77777777" w:rsidR="001F57FB" w:rsidRPr="003B1945" w:rsidRDefault="001F57FB" w:rsidP="006A70F3">
            <w:pPr>
              <w:spacing w:after="0" w:line="240" w:lineRule="auto"/>
              <w:jc w:val="center"/>
              <w:rPr>
                <w:rFonts w:asciiTheme="majorBidi" w:hAnsiTheme="majorBidi" w:cstheme="majorBidi"/>
                <w:b/>
                <w:bCs/>
                <w:sz w:val="24"/>
                <w:szCs w:val="24"/>
                <w:rtl/>
                <w:lang w:bidi="ar-EG"/>
              </w:rPr>
            </w:pPr>
            <w:r w:rsidRPr="003B1945">
              <w:rPr>
                <w:rFonts w:asciiTheme="majorBidi" w:hAnsiTheme="majorBidi" w:cstheme="majorBidi"/>
                <w:b/>
                <w:bCs/>
                <w:sz w:val="24"/>
                <w:szCs w:val="24"/>
              </w:rPr>
              <w:t>Total</w:t>
            </w:r>
          </w:p>
        </w:tc>
        <w:tc>
          <w:tcPr>
            <w:tcW w:w="896" w:type="pct"/>
            <w:tcBorders>
              <w:top w:val="single" w:sz="12" w:space="0" w:color="auto"/>
              <w:left w:val="single" w:sz="6" w:space="0" w:color="auto"/>
              <w:bottom w:val="single" w:sz="12" w:space="0" w:color="auto"/>
              <w:right w:val="single" w:sz="6" w:space="0" w:color="auto"/>
            </w:tcBorders>
            <w:shd w:val="clear" w:color="auto" w:fill="D9E2F3" w:themeFill="accent1" w:themeFillTint="33"/>
            <w:vAlign w:val="center"/>
            <w:hideMark/>
          </w:tcPr>
          <w:p w14:paraId="5DC5D67D" w14:textId="77777777" w:rsidR="001F57FB" w:rsidRPr="003B1945" w:rsidRDefault="001F57FB" w:rsidP="006A70F3">
            <w:pPr>
              <w:bidi w:val="0"/>
              <w:spacing w:after="0" w:line="240" w:lineRule="auto"/>
              <w:jc w:val="center"/>
              <w:rPr>
                <w:rFonts w:asciiTheme="majorBidi" w:hAnsiTheme="majorBidi" w:cstheme="majorBidi"/>
                <w:b/>
                <w:bCs/>
                <w:sz w:val="24"/>
                <w:szCs w:val="24"/>
                <w:rtl/>
              </w:rPr>
            </w:pPr>
            <w:r w:rsidRPr="003B1945">
              <w:rPr>
                <w:rFonts w:asciiTheme="majorBidi" w:hAnsiTheme="majorBidi" w:cstheme="majorBidi"/>
                <w:b/>
                <w:bCs/>
                <w:sz w:val="24"/>
                <w:szCs w:val="24"/>
                <w:rtl/>
              </w:rPr>
              <w:t>336</w:t>
            </w:r>
          </w:p>
        </w:tc>
        <w:tc>
          <w:tcPr>
            <w:tcW w:w="1403" w:type="pct"/>
            <w:tcBorders>
              <w:top w:val="single" w:sz="12" w:space="0" w:color="auto"/>
              <w:left w:val="single" w:sz="6" w:space="0" w:color="auto"/>
              <w:bottom w:val="single" w:sz="12" w:space="0" w:color="auto"/>
              <w:right w:val="single" w:sz="12" w:space="0" w:color="auto"/>
            </w:tcBorders>
            <w:shd w:val="clear" w:color="auto" w:fill="D9E2F3" w:themeFill="accent1" w:themeFillTint="33"/>
            <w:vAlign w:val="center"/>
            <w:hideMark/>
          </w:tcPr>
          <w:p w14:paraId="09C25EB8" w14:textId="77777777" w:rsidR="001F57FB" w:rsidRPr="003B1945" w:rsidRDefault="001F57FB" w:rsidP="006A70F3">
            <w:pPr>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tl/>
              </w:rPr>
              <w:t>100%</w:t>
            </w:r>
          </w:p>
        </w:tc>
      </w:tr>
    </w:tbl>
    <w:p w14:paraId="3BB37365" w14:textId="77777777" w:rsidR="001F57FB" w:rsidRPr="00C61317"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tl/>
        </w:rPr>
      </w:pPr>
    </w:p>
    <w:p w14:paraId="6E5ECADF"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tl/>
        </w:rPr>
      </w:pPr>
      <w:r w:rsidRPr="00D1043C">
        <w:rPr>
          <w:rFonts w:asciiTheme="majorBidi" w:eastAsia="Times New Roman" w:hAnsiTheme="majorBidi" w:cstheme="majorBidi"/>
          <w:color w:val="151526"/>
          <w:sz w:val="24"/>
          <w:szCs w:val="24"/>
        </w:rPr>
        <w:t>Table 2 shows that (128) of the study sample members</w:t>
      </w:r>
      <w:r>
        <w:rPr>
          <w:rFonts w:asciiTheme="majorBidi" w:eastAsia="Times New Roman" w:hAnsiTheme="majorBidi" w:cstheme="majorBidi"/>
          <w:color w:val="151526"/>
          <w:sz w:val="24"/>
          <w:szCs w:val="24"/>
        </w:rPr>
        <w:t>,</w:t>
      </w:r>
      <w:r w:rsidRPr="00D1043C">
        <w:rPr>
          <w:rFonts w:asciiTheme="majorBidi" w:eastAsia="Times New Roman" w:hAnsiTheme="majorBidi" w:cstheme="majorBidi"/>
          <w:color w:val="151526"/>
          <w:sz w:val="24"/>
          <w:szCs w:val="24"/>
        </w:rPr>
        <w:t xml:space="preserve"> represent</w:t>
      </w:r>
      <w:r w:rsidRPr="00475BB4">
        <w:rPr>
          <w:rFonts w:asciiTheme="majorBidi" w:eastAsia="Times New Roman" w:hAnsiTheme="majorBidi" w:cstheme="majorBidi"/>
          <w:color w:val="151526"/>
          <w:sz w:val="24"/>
          <w:szCs w:val="24"/>
        </w:rPr>
        <w:t>ing 38.1%</w:t>
      </w:r>
      <w:r>
        <w:rPr>
          <w:rFonts w:asciiTheme="majorBidi" w:eastAsia="Times New Roman" w:hAnsiTheme="majorBidi" w:cstheme="majorBidi"/>
          <w:color w:val="151526"/>
          <w:sz w:val="24"/>
          <w:szCs w:val="24"/>
        </w:rPr>
        <w:t>,</w:t>
      </w:r>
      <w:r w:rsidRPr="00475BB4">
        <w:rPr>
          <w:rFonts w:asciiTheme="majorBidi" w:eastAsia="Times New Roman" w:hAnsiTheme="majorBidi" w:cstheme="majorBidi"/>
          <w:color w:val="151526"/>
          <w:sz w:val="24"/>
          <w:szCs w:val="24"/>
        </w:rPr>
        <w:t xml:space="preserve"> have from 5 years to 10 years</w:t>
      </w:r>
      <w:r w:rsidRPr="009137EA">
        <w:rPr>
          <w:rFonts w:asciiTheme="majorBidi" w:eastAsia="Times New Roman" w:hAnsiTheme="majorBidi" w:cstheme="majorBidi"/>
          <w:color w:val="151526"/>
          <w:sz w:val="24"/>
          <w:szCs w:val="24"/>
        </w:rPr>
        <w:t xml:space="preserve"> of experience</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(128) of them</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represent</w:t>
      </w:r>
      <w:r>
        <w:rPr>
          <w:rFonts w:asciiTheme="majorBidi" w:eastAsia="Times New Roman" w:hAnsiTheme="majorBidi" w:cstheme="majorBidi"/>
          <w:color w:val="151526"/>
          <w:sz w:val="24"/>
          <w:szCs w:val="24"/>
        </w:rPr>
        <w:t>ing</w:t>
      </w:r>
      <w:r w:rsidRPr="009137EA">
        <w:rPr>
          <w:rFonts w:asciiTheme="majorBidi" w:eastAsia="Times New Roman" w:hAnsiTheme="majorBidi" w:cstheme="majorBidi"/>
          <w:color w:val="151526"/>
          <w:sz w:val="24"/>
          <w:szCs w:val="24"/>
        </w:rPr>
        <w:t xml:space="preserve"> 38.1% of the total study sample members</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have more than 10 years of experience</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and (80) of them</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represent</w:t>
      </w:r>
      <w:r>
        <w:rPr>
          <w:rFonts w:asciiTheme="majorBidi" w:eastAsia="Times New Roman" w:hAnsiTheme="majorBidi" w:cstheme="majorBidi"/>
          <w:color w:val="151526"/>
          <w:sz w:val="24"/>
          <w:szCs w:val="24"/>
        </w:rPr>
        <w:t>ing</w:t>
      </w:r>
      <w:r w:rsidRPr="009137EA">
        <w:rPr>
          <w:rFonts w:asciiTheme="majorBidi" w:eastAsia="Times New Roman" w:hAnsiTheme="majorBidi" w:cstheme="majorBidi"/>
          <w:color w:val="151526"/>
          <w:sz w:val="24"/>
          <w:szCs w:val="24"/>
        </w:rPr>
        <w:t xml:space="preserve"> 23</w:t>
      </w:r>
      <w:r w:rsidRPr="000E6E30">
        <w:rPr>
          <w:rFonts w:asciiTheme="majorBidi" w:eastAsia="Times New Roman" w:hAnsiTheme="majorBidi" w:cstheme="majorBidi"/>
          <w:color w:val="151526"/>
          <w:sz w:val="24"/>
          <w:szCs w:val="24"/>
        </w:rPr>
        <w:t>.8% of the total study sample members</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 xml:space="preserve"> have less than 5 years</w:t>
      </w:r>
      <w:r w:rsidRPr="00221FDD">
        <w:rPr>
          <w:rFonts w:asciiTheme="majorBidi" w:eastAsia="Times New Roman" w:hAnsiTheme="majorBidi" w:cstheme="majorBidi"/>
          <w:color w:val="151526"/>
          <w:sz w:val="24"/>
          <w:szCs w:val="24"/>
        </w:rPr>
        <w:t xml:space="preserve"> of</w:t>
      </w:r>
      <w:r w:rsidRPr="00AE7ABE">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experience.</w:t>
      </w:r>
    </w:p>
    <w:p w14:paraId="4599C8D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tl/>
        </w:rPr>
      </w:pPr>
    </w:p>
    <w:p w14:paraId="37BBD03B"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Study </w:t>
      </w:r>
      <w:r>
        <w:rPr>
          <w:rFonts w:asciiTheme="majorBidi" w:eastAsia="Times New Roman" w:hAnsiTheme="majorBidi" w:cstheme="majorBidi"/>
          <w:b/>
          <w:bCs/>
          <w:color w:val="151526"/>
          <w:sz w:val="24"/>
          <w:szCs w:val="24"/>
        </w:rPr>
        <w:t>T</w:t>
      </w:r>
      <w:r w:rsidRPr="00CD1AFF">
        <w:rPr>
          <w:rFonts w:asciiTheme="majorBidi" w:eastAsia="Times New Roman" w:hAnsiTheme="majorBidi" w:cstheme="majorBidi"/>
          <w:b/>
          <w:bCs/>
          <w:color w:val="151526"/>
          <w:sz w:val="24"/>
          <w:szCs w:val="24"/>
        </w:rPr>
        <w:t>ool</w:t>
      </w:r>
    </w:p>
    <w:p w14:paraId="3B302A45"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researcher used a survey as a tool for collecting data and information.</w:t>
      </w:r>
    </w:p>
    <w:p w14:paraId="41D273C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41B17E67" w14:textId="77777777" w:rsidR="001F57FB" w:rsidRPr="003B1945" w:rsidRDefault="001F57FB" w:rsidP="001F57FB">
      <w:pPr>
        <w:shd w:val="clear" w:color="auto" w:fill="FCFCFC"/>
        <w:bidi w:val="0"/>
        <w:spacing w:after="0" w:line="390" w:lineRule="atLeast"/>
        <w:jc w:val="both"/>
        <w:rPr>
          <w:rFonts w:asciiTheme="majorBidi" w:eastAsia="Times New Roman" w:hAnsiTheme="majorBidi" w:cstheme="majorBidi"/>
          <w:b/>
          <w:bCs/>
          <w:i/>
          <w:iCs/>
          <w:color w:val="151526"/>
          <w:sz w:val="24"/>
          <w:szCs w:val="24"/>
        </w:rPr>
      </w:pPr>
      <w:r w:rsidRPr="003B1945">
        <w:rPr>
          <w:rFonts w:asciiTheme="majorBidi" w:eastAsia="Times New Roman" w:hAnsiTheme="majorBidi" w:cstheme="majorBidi"/>
          <w:b/>
          <w:bCs/>
          <w:i/>
          <w:iCs/>
          <w:color w:val="151526"/>
          <w:sz w:val="24"/>
          <w:szCs w:val="24"/>
        </w:rPr>
        <w:t>Building the Study Tool</w:t>
      </w:r>
    </w:p>
    <w:p w14:paraId="514B03B8"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After reviewing the literature and previous studies related to the subject of the current study, and in light of the data and questions of the study and its objectives, the tool (survey) was built</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I</w:t>
      </w:r>
      <w:r w:rsidRPr="00CD1AFF">
        <w:rPr>
          <w:rFonts w:asciiTheme="majorBidi" w:eastAsia="Times New Roman" w:hAnsiTheme="majorBidi" w:cstheme="majorBidi"/>
          <w:color w:val="151526"/>
          <w:sz w:val="24"/>
          <w:szCs w:val="24"/>
        </w:rPr>
        <w:t>ts final form consisted of three parts:</w:t>
      </w:r>
    </w:p>
    <w:p w14:paraId="45DA7C9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69E98E88"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1</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The first section contain</w:t>
      </w:r>
      <w:r>
        <w:rPr>
          <w:rFonts w:asciiTheme="majorBidi" w:eastAsia="Times New Roman" w:hAnsiTheme="majorBidi" w:cstheme="majorBidi"/>
          <w:color w:val="151526"/>
          <w:sz w:val="24"/>
          <w:szCs w:val="24"/>
        </w:rPr>
        <w:t>ed</w:t>
      </w:r>
      <w:r w:rsidRPr="00CD1AFF">
        <w:rPr>
          <w:rFonts w:asciiTheme="majorBidi" w:eastAsia="Times New Roman" w:hAnsiTheme="majorBidi" w:cstheme="majorBidi"/>
          <w:color w:val="151526"/>
          <w:sz w:val="24"/>
          <w:szCs w:val="24"/>
        </w:rPr>
        <w:t xml:space="preserve"> an introduction to the objectives of the study</w:t>
      </w:r>
      <w:r>
        <w:rPr>
          <w:rFonts w:asciiTheme="majorBidi" w:eastAsia="Times New Roman" w:hAnsiTheme="majorBidi" w:cstheme="majorBidi"/>
          <w:color w:val="151526"/>
          <w:sz w:val="24"/>
          <w:szCs w:val="24"/>
        </w:rPr>
        <w:t xml:space="preserve"> and</w:t>
      </w:r>
      <w:r w:rsidRPr="00CD1AFF">
        <w:rPr>
          <w:rFonts w:asciiTheme="majorBidi" w:eastAsia="Times New Roman" w:hAnsiTheme="majorBidi" w:cstheme="majorBidi"/>
          <w:color w:val="151526"/>
          <w:sz w:val="24"/>
          <w:szCs w:val="24"/>
        </w:rPr>
        <w:t xml:space="preserve"> type of data the researcher </w:t>
      </w:r>
      <w:r>
        <w:rPr>
          <w:rFonts w:asciiTheme="majorBidi" w:eastAsia="Times New Roman" w:hAnsiTheme="majorBidi" w:cstheme="majorBidi"/>
          <w:color w:val="151526"/>
          <w:sz w:val="24"/>
          <w:szCs w:val="24"/>
        </w:rPr>
        <w:t>sought</w:t>
      </w:r>
      <w:r w:rsidRPr="00221FDD">
        <w:rPr>
          <w:rFonts w:asciiTheme="majorBidi" w:eastAsia="Times New Roman" w:hAnsiTheme="majorBidi" w:cstheme="majorBidi"/>
          <w:color w:val="151526"/>
          <w:sz w:val="24"/>
          <w:szCs w:val="24"/>
        </w:rPr>
        <w:t xml:space="preserve"> to collect from the study sample, with a</w:t>
      </w:r>
      <w:r w:rsidRPr="00AE7ABE">
        <w:rPr>
          <w:rFonts w:asciiTheme="majorBidi" w:eastAsia="Times New Roman" w:hAnsiTheme="majorBidi" w:cstheme="majorBidi"/>
          <w:color w:val="151526"/>
          <w:sz w:val="24"/>
          <w:szCs w:val="24"/>
        </w:rPr>
        <w:t xml:space="preserve"> guarantee </w:t>
      </w:r>
      <w:r w:rsidRPr="00CD1AFF">
        <w:rPr>
          <w:rFonts w:asciiTheme="majorBidi" w:eastAsia="Times New Roman" w:hAnsiTheme="majorBidi" w:cstheme="majorBidi"/>
          <w:color w:val="151526"/>
          <w:sz w:val="24"/>
          <w:szCs w:val="24"/>
        </w:rPr>
        <w:t>of the confidentiality of the information provided.</w:t>
      </w:r>
    </w:p>
    <w:p w14:paraId="400DD8AA"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2</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The second section contain</w:t>
      </w:r>
      <w:r>
        <w:rPr>
          <w:rFonts w:asciiTheme="majorBidi" w:eastAsia="Times New Roman" w:hAnsiTheme="majorBidi" w:cstheme="majorBidi"/>
          <w:color w:val="151526"/>
          <w:sz w:val="24"/>
          <w:szCs w:val="24"/>
        </w:rPr>
        <w:t>ed</w:t>
      </w:r>
      <w:r w:rsidRPr="00CD1AFF">
        <w:rPr>
          <w:rFonts w:asciiTheme="majorBidi" w:eastAsia="Times New Roman" w:hAnsiTheme="majorBidi" w:cstheme="majorBidi"/>
          <w:color w:val="151526"/>
          <w:sz w:val="24"/>
          <w:szCs w:val="24"/>
        </w:rPr>
        <w:t xml:space="preserve"> the preliminary data of the members of the study sample</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J</w:t>
      </w:r>
      <w:r w:rsidRPr="00CD1AFF">
        <w:rPr>
          <w:rFonts w:asciiTheme="majorBidi" w:eastAsia="Times New Roman" w:hAnsiTheme="majorBidi" w:cstheme="majorBidi"/>
          <w:color w:val="151526"/>
          <w:sz w:val="24"/>
          <w:szCs w:val="24"/>
        </w:rPr>
        <w:t xml:space="preserve">ob </w:t>
      </w:r>
      <w:r>
        <w:rPr>
          <w:rFonts w:asciiTheme="majorBidi" w:eastAsia="Times New Roman" w:hAnsiTheme="majorBidi" w:cstheme="majorBidi"/>
          <w:color w:val="151526"/>
          <w:sz w:val="24"/>
          <w:szCs w:val="24"/>
        </w:rPr>
        <w:t>T</w:t>
      </w:r>
      <w:r w:rsidRPr="00CD1AFF">
        <w:rPr>
          <w:rFonts w:asciiTheme="majorBidi" w:eastAsia="Times New Roman" w:hAnsiTheme="majorBidi" w:cstheme="majorBidi"/>
          <w:color w:val="151526"/>
          <w:sz w:val="24"/>
          <w:szCs w:val="24"/>
        </w:rPr>
        <w:t>itle</w:t>
      </w:r>
      <w:r>
        <w:rPr>
          <w:rFonts w:asciiTheme="majorBidi" w:eastAsia="Times New Roman" w:hAnsiTheme="majorBidi" w:cstheme="majorBidi"/>
          <w:color w:val="151526"/>
          <w:sz w:val="24"/>
          <w:szCs w:val="24"/>
        </w:rPr>
        <w:t xml:space="preserve"> and</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N</w:t>
      </w:r>
      <w:r w:rsidRPr="00CD1AFF">
        <w:rPr>
          <w:rFonts w:asciiTheme="majorBidi" w:eastAsia="Times New Roman" w:hAnsiTheme="majorBidi" w:cstheme="majorBidi"/>
          <w:color w:val="151526"/>
          <w:sz w:val="24"/>
          <w:szCs w:val="24"/>
        </w:rPr>
        <w:t xml:space="preserve">umber of </w:t>
      </w:r>
      <w:r>
        <w:rPr>
          <w:rFonts w:asciiTheme="majorBidi" w:eastAsia="Times New Roman" w:hAnsiTheme="majorBidi" w:cstheme="majorBidi"/>
          <w:color w:val="151526"/>
          <w:sz w:val="24"/>
          <w:szCs w:val="24"/>
        </w:rPr>
        <w:t>Y</w:t>
      </w:r>
      <w:r w:rsidRPr="00CD1AFF">
        <w:rPr>
          <w:rFonts w:asciiTheme="majorBidi" w:eastAsia="Times New Roman" w:hAnsiTheme="majorBidi" w:cstheme="majorBidi"/>
          <w:color w:val="151526"/>
          <w:sz w:val="24"/>
          <w:szCs w:val="24"/>
        </w:rPr>
        <w:t xml:space="preserve">ears of </w:t>
      </w:r>
      <w:r>
        <w:rPr>
          <w:rFonts w:asciiTheme="majorBidi" w:eastAsia="Times New Roman" w:hAnsiTheme="majorBidi" w:cstheme="majorBidi"/>
          <w:color w:val="151526"/>
          <w:sz w:val="24"/>
          <w:szCs w:val="24"/>
        </w:rPr>
        <w:t>E</w:t>
      </w:r>
      <w:r w:rsidRPr="00CD1AFF">
        <w:rPr>
          <w:rFonts w:asciiTheme="majorBidi" w:eastAsia="Times New Roman" w:hAnsiTheme="majorBidi" w:cstheme="majorBidi"/>
          <w:color w:val="151526"/>
          <w:sz w:val="24"/>
          <w:szCs w:val="24"/>
        </w:rPr>
        <w:t>xperience.</w:t>
      </w:r>
    </w:p>
    <w:p w14:paraId="6E3DC2C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lastRenderedPageBreak/>
        <w:t xml:space="preserve">3. </w:t>
      </w:r>
      <w:r>
        <w:rPr>
          <w:rFonts w:asciiTheme="majorBidi" w:eastAsia="Times New Roman" w:hAnsiTheme="majorBidi" w:cstheme="majorBidi"/>
          <w:color w:val="151526"/>
          <w:sz w:val="24"/>
          <w:szCs w:val="24"/>
        </w:rPr>
        <w:t>The third section</w:t>
      </w:r>
      <w:r w:rsidRPr="00221FDD">
        <w:rPr>
          <w:rFonts w:asciiTheme="majorBidi" w:eastAsia="Times New Roman" w:hAnsiTheme="majorBidi" w:cstheme="majorBidi"/>
          <w:color w:val="151526"/>
          <w:sz w:val="24"/>
          <w:szCs w:val="24"/>
        </w:rPr>
        <w:t xml:space="preserve"> consist</w:t>
      </w:r>
      <w:r>
        <w:rPr>
          <w:rFonts w:asciiTheme="majorBidi" w:eastAsia="Times New Roman" w:hAnsiTheme="majorBidi" w:cstheme="majorBidi"/>
          <w:color w:val="151526"/>
          <w:sz w:val="24"/>
          <w:szCs w:val="24"/>
        </w:rPr>
        <w:t>ed</w:t>
      </w:r>
      <w:r w:rsidRPr="00221FDD">
        <w:rPr>
          <w:rFonts w:asciiTheme="majorBidi" w:eastAsia="Times New Roman" w:hAnsiTheme="majorBidi" w:cstheme="majorBidi"/>
          <w:color w:val="151526"/>
          <w:sz w:val="24"/>
          <w:szCs w:val="24"/>
        </w:rPr>
        <w:t xml:space="preserve"> of (41) phrases, distributed on one basic axis and three fields. Table 3 shows the number and distribution of the phrases of the survey</w:t>
      </w:r>
      <w:r w:rsidRPr="00AE7ABE">
        <w:rPr>
          <w:rFonts w:asciiTheme="majorBidi" w:eastAsia="Times New Roman" w:hAnsiTheme="majorBidi" w:cstheme="majorBidi"/>
          <w:color w:val="151526"/>
          <w:sz w:val="24"/>
          <w:szCs w:val="24"/>
        </w:rPr>
        <w:t>.</w:t>
      </w:r>
    </w:p>
    <w:p w14:paraId="52654D83"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135B8DE8" w14:textId="77777777" w:rsidR="001F57FB" w:rsidRPr="003B1945"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3B1945">
        <w:rPr>
          <w:rFonts w:asciiTheme="majorBidi" w:eastAsia="Times New Roman" w:hAnsiTheme="majorBidi" w:cstheme="majorBidi"/>
          <w:b/>
          <w:bCs/>
          <w:color w:val="151526"/>
          <w:sz w:val="24"/>
          <w:szCs w:val="24"/>
        </w:rPr>
        <w:t>Table 3</w:t>
      </w:r>
    </w:p>
    <w:p w14:paraId="3A5FC5AA" w14:textId="77777777" w:rsidR="001F57FB" w:rsidRPr="003B1945" w:rsidRDefault="001F57FB" w:rsidP="001F57FB">
      <w:pPr>
        <w:shd w:val="clear" w:color="auto" w:fill="FCFCFC"/>
        <w:bidi w:val="0"/>
        <w:spacing w:after="0" w:line="390" w:lineRule="atLeast"/>
        <w:jc w:val="both"/>
        <w:rPr>
          <w:rFonts w:asciiTheme="majorBidi" w:eastAsia="Times New Roman" w:hAnsiTheme="majorBidi" w:cstheme="majorBidi"/>
          <w:i/>
          <w:iCs/>
          <w:color w:val="151526"/>
          <w:sz w:val="24"/>
          <w:szCs w:val="24"/>
        </w:rPr>
      </w:pPr>
      <w:r w:rsidRPr="003B1945">
        <w:rPr>
          <w:rFonts w:asciiTheme="majorBidi" w:eastAsia="Times New Roman" w:hAnsiTheme="majorBidi" w:cstheme="majorBidi"/>
          <w:i/>
          <w:iCs/>
          <w:color w:val="151526"/>
          <w:sz w:val="24"/>
          <w:szCs w:val="24"/>
        </w:rPr>
        <w:t>Survey Axes and Phrases</w:t>
      </w:r>
    </w:p>
    <w:tbl>
      <w:tblPr>
        <w:bidiVisual/>
        <w:tblW w:w="4978"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12"/>
        <w:gridCol w:w="2655"/>
        <w:gridCol w:w="1050"/>
        <w:gridCol w:w="1023"/>
      </w:tblGrid>
      <w:tr w:rsidR="001F57FB" w:rsidRPr="00C61317" w14:paraId="7B0FFB80" w14:textId="77777777" w:rsidTr="006A70F3">
        <w:trPr>
          <w:jc w:val="center"/>
        </w:trPr>
        <w:tc>
          <w:tcPr>
            <w:tcW w:w="2131" w:type="pc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072ED012" w14:textId="77777777" w:rsidR="001F57FB" w:rsidRPr="00C61317" w:rsidRDefault="001F57FB" w:rsidP="006A70F3">
            <w:pPr>
              <w:tabs>
                <w:tab w:val="left" w:pos="5186"/>
              </w:tabs>
              <w:spacing w:after="0" w:line="240" w:lineRule="auto"/>
              <w:jc w:val="center"/>
              <w:rPr>
                <w:rFonts w:asciiTheme="majorBidi" w:hAnsiTheme="majorBidi" w:cstheme="majorBidi"/>
                <w:b/>
                <w:bCs/>
                <w:sz w:val="24"/>
                <w:szCs w:val="24"/>
                <w:rtl/>
                <w:lang w:bidi="ar-EG"/>
              </w:rPr>
            </w:pPr>
            <w:r w:rsidRPr="003B1945">
              <w:rPr>
                <w:rFonts w:asciiTheme="majorBidi" w:hAnsiTheme="majorBidi" w:cstheme="majorBidi"/>
                <w:b/>
                <w:bCs/>
                <w:sz w:val="24"/>
                <w:szCs w:val="24"/>
              </w:rPr>
              <w:t>Axis</w:t>
            </w:r>
          </w:p>
        </w:tc>
        <w:tc>
          <w:tcPr>
            <w:tcW w:w="1611" w:type="pc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29F0F6B1" w14:textId="77777777" w:rsidR="001F57FB" w:rsidRPr="003B1945" w:rsidRDefault="001F57FB" w:rsidP="006A70F3">
            <w:pPr>
              <w:tabs>
                <w:tab w:val="left" w:pos="5186"/>
              </w:tabs>
              <w:spacing w:after="0" w:line="240" w:lineRule="auto"/>
              <w:jc w:val="center"/>
              <w:rPr>
                <w:rFonts w:asciiTheme="majorBidi" w:hAnsiTheme="majorBidi" w:cstheme="majorBidi"/>
                <w:b/>
                <w:bCs/>
                <w:sz w:val="24"/>
                <w:szCs w:val="24"/>
                <w:rtl/>
              </w:rPr>
            </w:pPr>
            <w:r w:rsidRPr="003B1945">
              <w:rPr>
                <w:rFonts w:asciiTheme="majorBidi" w:hAnsiTheme="majorBidi" w:cstheme="majorBidi"/>
                <w:b/>
                <w:bCs/>
                <w:sz w:val="24"/>
                <w:szCs w:val="24"/>
              </w:rPr>
              <w:t>Field</w:t>
            </w:r>
          </w:p>
        </w:tc>
        <w:tc>
          <w:tcPr>
            <w:tcW w:w="637" w:type="pc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1C34A7F7" w14:textId="77777777" w:rsidR="001F57FB" w:rsidRPr="003B1945" w:rsidRDefault="001F57FB" w:rsidP="006A70F3">
            <w:pPr>
              <w:tabs>
                <w:tab w:val="left" w:pos="5186"/>
              </w:tabs>
              <w:spacing w:after="0" w:line="240" w:lineRule="auto"/>
              <w:jc w:val="center"/>
              <w:rPr>
                <w:rFonts w:asciiTheme="majorBidi" w:hAnsiTheme="majorBidi" w:cstheme="majorBidi"/>
                <w:b/>
                <w:bCs/>
                <w:sz w:val="24"/>
                <w:szCs w:val="24"/>
                <w:rtl/>
              </w:rPr>
            </w:pPr>
            <w:r w:rsidRPr="003B1945">
              <w:rPr>
                <w:rFonts w:asciiTheme="majorBidi" w:hAnsiTheme="majorBidi" w:cstheme="majorBidi"/>
                <w:b/>
                <w:bCs/>
                <w:sz w:val="24"/>
                <w:szCs w:val="24"/>
              </w:rPr>
              <w:t xml:space="preserve">Number of </w:t>
            </w:r>
            <w:r>
              <w:rPr>
                <w:rFonts w:asciiTheme="majorBidi" w:hAnsiTheme="majorBidi" w:cstheme="majorBidi"/>
                <w:b/>
                <w:bCs/>
                <w:sz w:val="24"/>
                <w:szCs w:val="24"/>
              </w:rPr>
              <w:t>P</w:t>
            </w:r>
            <w:r w:rsidRPr="003B1945">
              <w:rPr>
                <w:rFonts w:asciiTheme="majorBidi" w:hAnsiTheme="majorBidi" w:cstheme="majorBidi"/>
                <w:b/>
                <w:bCs/>
                <w:sz w:val="24"/>
                <w:szCs w:val="24"/>
              </w:rPr>
              <w:t>hrases</w:t>
            </w:r>
          </w:p>
        </w:tc>
        <w:tc>
          <w:tcPr>
            <w:tcW w:w="621" w:type="pct"/>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hideMark/>
          </w:tcPr>
          <w:p w14:paraId="2B1C6308" w14:textId="77777777" w:rsidR="001F57FB" w:rsidRPr="003B1945" w:rsidRDefault="001F57FB" w:rsidP="006A70F3">
            <w:pPr>
              <w:tabs>
                <w:tab w:val="left" w:pos="5186"/>
              </w:tabs>
              <w:spacing w:after="0" w:line="240" w:lineRule="auto"/>
              <w:jc w:val="center"/>
              <w:rPr>
                <w:rFonts w:asciiTheme="majorBidi" w:hAnsiTheme="majorBidi" w:cstheme="majorBidi"/>
                <w:b/>
                <w:bCs/>
                <w:sz w:val="24"/>
                <w:szCs w:val="24"/>
                <w:rtl/>
              </w:rPr>
            </w:pPr>
            <w:r w:rsidRPr="003B1945">
              <w:rPr>
                <w:rFonts w:asciiTheme="majorBidi" w:hAnsiTheme="majorBidi" w:cstheme="majorBidi"/>
                <w:b/>
                <w:bCs/>
                <w:sz w:val="24"/>
                <w:szCs w:val="24"/>
              </w:rPr>
              <w:t>Total</w:t>
            </w:r>
          </w:p>
        </w:tc>
      </w:tr>
      <w:tr w:rsidR="001F57FB" w:rsidRPr="00C61317" w14:paraId="7CD6B0DC" w14:textId="77777777" w:rsidTr="006A70F3">
        <w:trPr>
          <w:trHeight w:val="224"/>
          <w:jc w:val="center"/>
        </w:trPr>
        <w:tc>
          <w:tcPr>
            <w:tcW w:w="2131" w:type="pct"/>
            <w:vMerge w:val="restart"/>
            <w:tcBorders>
              <w:top w:val="single" w:sz="12" w:space="0" w:color="auto"/>
              <w:left w:val="single" w:sz="12" w:space="0" w:color="auto"/>
              <w:bottom w:val="single" w:sz="4" w:space="0" w:color="auto"/>
              <w:right w:val="single" w:sz="4" w:space="0" w:color="auto"/>
            </w:tcBorders>
            <w:vAlign w:val="center"/>
            <w:hideMark/>
          </w:tcPr>
          <w:p w14:paraId="2F305649" w14:textId="77777777" w:rsidR="001F57FB" w:rsidRPr="00C61317" w:rsidRDefault="001F57FB" w:rsidP="006A70F3">
            <w:pPr>
              <w:tabs>
                <w:tab w:val="left" w:pos="5186"/>
              </w:tabs>
              <w:spacing w:after="0" w:line="240" w:lineRule="auto"/>
              <w:jc w:val="center"/>
              <w:rPr>
                <w:rFonts w:asciiTheme="majorBidi" w:hAnsiTheme="majorBidi" w:cstheme="majorBidi"/>
                <w:sz w:val="24"/>
                <w:szCs w:val="24"/>
                <w:rtl/>
                <w:lang w:bidi="ar-EG"/>
              </w:rPr>
            </w:pPr>
            <w:r w:rsidRPr="003B1945">
              <w:rPr>
                <w:rFonts w:asciiTheme="majorBidi" w:hAnsiTheme="majorBidi" w:cstheme="majorBidi"/>
                <w:sz w:val="24"/>
                <w:szCs w:val="24"/>
              </w:rPr>
              <w:t>Obstacles to the autonomy of Saudi universities</w:t>
            </w:r>
          </w:p>
        </w:tc>
        <w:tc>
          <w:tcPr>
            <w:tcW w:w="1611" w:type="pct"/>
            <w:tcBorders>
              <w:top w:val="single" w:sz="12" w:space="0" w:color="auto"/>
              <w:left w:val="single" w:sz="4" w:space="0" w:color="auto"/>
              <w:bottom w:val="single" w:sz="4" w:space="0" w:color="auto"/>
              <w:right w:val="single" w:sz="4" w:space="0" w:color="auto"/>
            </w:tcBorders>
            <w:vAlign w:val="center"/>
            <w:hideMark/>
          </w:tcPr>
          <w:p w14:paraId="6C6B00DD" w14:textId="77777777" w:rsidR="001F57FB" w:rsidRPr="003B1945" w:rsidRDefault="001F57FB" w:rsidP="006A70F3">
            <w:pPr>
              <w:tabs>
                <w:tab w:val="left" w:pos="5186"/>
              </w:tabs>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Pr>
              <w:t xml:space="preserve">Area I: </w:t>
            </w:r>
            <w:r>
              <w:rPr>
                <w:rFonts w:asciiTheme="majorBidi" w:hAnsiTheme="majorBidi" w:cstheme="majorBidi"/>
                <w:sz w:val="24"/>
                <w:szCs w:val="24"/>
              </w:rPr>
              <w:t>A</w:t>
            </w:r>
            <w:r w:rsidRPr="003B1945">
              <w:rPr>
                <w:rFonts w:asciiTheme="majorBidi" w:hAnsiTheme="majorBidi" w:cstheme="majorBidi"/>
                <w:sz w:val="24"/>
                <w:szCs w:val="24"/>
              </w:rPr>
              <w:t>dministrative barriers to independence</w:t>
            </w:r>
          </w:p>
        </w:tc>
        <w:tc>
          <w:tcPr>
            <w:tcW w:w="637" w:type="pct"/>
            <w:tcBorders>
              <w:top w:val="single" w:sz="12" w:space="0" w:color="auto"/>
              <w:left w:val="single" w:sz="4" w:space="0" w:color="auto"/>
              <w:bottom w:val="single" w:sz="4" w:space="0" w:color="auto"/>
              <w:right w:val="single" w:sz="4" w:space="0" w:color="auto"/>
            </w:tcBorders>
            <w:vAlign w:val="center"/>
            <w:hideMark/>
          </w:tcPr>
          <w:p w14:paraId="600D1006" w14:textId="77777777" w:rsidR="001F57FB" w:rsidRPr="003B1945" w:rsidRDefault="001F57FB" w:rsidP="006A70F3">
            <w:pPr>
              <w:tabs>
                <w:tab w:val="left" w:pos="5186"/>
              </w:tabs>
              <w:spacing w:after="0" w:line="240" w:lineRule="auto"/>
              <w:jc w:val="center"/>
              <w:rPr>
                <w:rFonts w:asciiTheme="majorBidi" w:hAnsiTheme="majorBidi" w:cstheme="majorBidi"/>
                <w:sz w:val="24"/>
                <w:szCs w:val="24"/>
                <w:rtl/>
                <w:lang w:bidi="ar-EG"/>
              </w:rPr>
            </w:pPr>
            <w:r w:rsidRPr="003B1945">
              <w:rPr>
                <w:rFonts w:asciiTheme="majorBidi" w:hAnsiTheme="majorBidi" w:cstheme="majorBidi"/>
                <w:sz w:val="24"/>
                <w:szCs w:val="24"/>
                <w:rtl/>
              </w:rPr>
              <w:t>14</w:t>
            </w:r>
          </w:p>
        </w:tc>
        <w:tc>
          <w:tcPr>
            <w:tcW w:w="621" w:type="pct"/>
            <w:vMerge w:val="restart"/>
            <w:tcBorders>
              <w:top w:val="single" w:sz="12" w:space="0" w:color="auto"/>
              <w:left w:val="single" w:sz="4" w:space="0" w:color="auto"/>
              <w:bottom w:val="single" w:sz="4" w:space="0" w:color="auto"/>
              <w:right w:val="single" w:sz="12" w:space="0" w:color="auto"/>
            </w:tcBorders>
            <w:vAlign w:val="center"/>
            <w:hideMark/>
          </w:tcPr>
          <w:p w14:paraId="702CAC30" w14:textId="77777777" w:rsidR="001F57FB" w:rsidRPr="003B1945" w:rsidRDefault="001F57FB" w:rsidP="006A70F3">
            <w:pPr>
              <w:tabs>
                <w:tab w:val="left" w:pos="5186"/>
              </w:tabs>
              <w:spacing w:after="0" w:line="240" w:lineRule="auto"/>
              <w:jc w:val="center"/>
              <w:rPr>
                <w:rFonts w:asciiTheme="majorBidi" w:hAnsiTheme="majorBidi" w:cstheme="majorBidi"/>
                <w:sz w:val="24"/>
                <w:szCs w:val="24"/>
                <w:rtl/>
                <w:lang w:bidi="ar-EG"/>
              </w:rPr>
            </w:pPr>
            <w:r w:rsidRPr="003B1945">
              <w:rPr>
                <w:rFonts w:asciiTheme="majorBidi" w:hAnsiTheme="majorBidi" w:cstheme="majorBidi"/>
                <w:sz w:val="24"/>
                <w:szCs w:val="24"/>
                <w:rtl/>
              </w:rPr>
              <w:t>41</w:t>
            </w:r>
          </w:p>
        </w:tc>
      </w:tr>
      <w:tr w:rsidR="001F57FB" w:rsidRPr="00C61317" w14:paraId="7AD261BF" w14:textId="77777777" w:rsidTr="006A70F3">
        <w:trPr>
          <w:trHeight w:val="203"/>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34BD8D7" w14:textId="77777777" w:rsidR="001F57FB" w:rsidRPr="00CD1AFF" w:rsidRDefault="001F57FB" w:rsidP="006A70F3">
            <w:pPr>
              <w:spacing w:after="0" w:line="240" w:lineRule="auto"/>
              <w:rPr>
                <w:rFonts w:asciiTheme="majorBidi" w:eastAsia="Times New Roman" w:hAnsiTheme="majorBidi" w:cstheme="majorBidi"/>
                <w:sz w:val="24"/>
                <w:szCs w:val="24"/>
              </w:rPr>
            </w:pPr>
          </w:p>
        </w:tc>
        <w:tc>
          <w:tcPr>
            <w:tcW w:w="1611" w:type="pct"/>
            <w:tcBorders>
              <w:top w:val="single" w:sz="4" w:space="0" w:color="auto"/>
              <w:left w:val="single" w:sz="4" w:space="0" w:color="auto"/>
              <w:bottom w:val="single" w:sz="4" w:space="0" w:color="auto"/>
              <w:right w:val="single" w:sz="4" w:space="0" w:color="auto"/>
            </w:tcBorders>
            <w:hideMark/>
          </w:tcPr>
          <w:p w14:paraId="1FCA7FC2" w14:textId="77777777" w:rsidR="001F57FB" w:rsidRPr="003B1945" w:rsidRDefault="001F57FB" w:rsidP="006A70F3">
            <w:pPr>
              <w:tabs>
                <w:tab w:val="left" w:pos="5186"/>
              </w:tabs>
              <w:spacing w:after="0" w:line="240" w:lineRule="auto"/>
              <w:jc w:val="center"/>
              <w:rPr>
                <w:rFonts w:asciiTheme="majorBidi" w:hAnsiTheme="majorBidi" w:cstheme="majorBidi"/>
                <w:sz w:val="24"/>
                <w:szCs w:val="24"/>
                <w:rtl/>
              </w:rPr>
            </w:pPr>
            <w:r>
              <w:rPr>
                <w:rFonts w:asciiTheme="majorBidi" w:hAnsiTheme="majorBidi" w:cstheme="majorBidi"/>
                <w:sz w:val="24"/>
                <w:szCs w:val="24"/>
              </w:rPr>
              <w:t>Area 2</w:t>
            </w:r>
            <w:r w:rsidRPr="003B1945">
              <w:rPr>
                <w:rFonts w:asciiTheme="majorBidi" w:hAnsiTheme="majorBidi" w:cstheme="majorBidi"/>
                <w:sz w:val="24"/>
                <w:szCs w:val="24"/>
              </w:rPr>
              <w:t xml:space="preserve">: </w:t>
            </w:r>
            <w:r>
              <w:rPr>
                <w:rFonts w:asciiTheme="majorBidi" w:hAnsiTheme="majorBidi" w:cstheme="majorBidi"/>
                <w:sz w:val="24"/>
                <w:szCs w:val="24"/>
              </w:rPr>
              <w:t>I</w:t>
            </w:r>
            <w:r w:rsidRPr="003B1945">
              <w:rPr>
                <w:rFonts w:asciiTheme="majorBidi" w:hAnsiTheme="majorBidi" w:cstheme="majorBidi"/>
                <w:sz w:val="24"/>
                <w:szCs w:val="24"/>
              </w:rPr>
              <w:t>mpediments to financial independence</w:t>
            </w:r>
          </w:p>
        </w:tc>
        <w:tc>
          <w:tcPr>
            <w:tcW w:w="637" w:type="pct"/>
            <w:tcBorders>
              <w:top w:val="single" w:sz="4" w:space="0" w:color="auto"/>
              <w:left w:val="single" w:sz="4" w:space="0" w:color="auto"/>
              <w:bottom w:val="single" w:sz="4" w:space="0" w:color="auto"/>
              <w:right w:val="single" w:sz="4" w:space="0" w:color="auto"/>
            </w:tcBorders>
            <w:hideMark/>
          </w:tcPr>
          <w:p w14:paraId="3693EC2D" w14:textId="77777777" w:rsidR="001F57FB" w:rsidRPr="003B1945" w:rsidRDefault="001F57FB" w:rsidP="006A70F3">
            <w:pPr>
              <w:tabs>
                <w:tab w:val="left" w:pos="5186"/>
              </w:tabs>
              <w:spacing w:after="0" w:line="240" w:lineRule="auto"/>
              <w:jc w:val="center"/>
              <w:rPr>
                <w:rFonts w:asciiTheme="majorBidi" w:hAnsiTheme="majorBidi" w:cstheme="majorBidi"/>
                <w:sz w:val="24"/>
                <w:szCs w:val="24"/>
              </w:rPr>
            </w:pPr>
            <w:r w:rsidRPr="003B1945">
              <w:rPr>
                <w:rFonts w:asciiTheme="majorBidi" w:hAnsiTheme="majorBidi" w:cstheme="majorBidi"/>
                <w:sz w:val="24"/>
                <w:szCs w:val="24"/>
                <w:rtl/>
              </w:rPr>
              <w:t>13</w:t>
            </w: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63D844C0" w14:textId="77777777" w:rsidR="001F57FB" w:rsidRPr="00CD1AFF" w:rsidRDefault="001F57FB" w:rsidP="006A70F3">
            <w:pPr>
              <w:spacing w:after="0" w:line="240" w:lineRule="auto"/>
              <w:rPr>
                <w:rFonts w:asciiTheme="majorBidi" w:eastAsia="Times New Roman" w:hAnsiTheme="majorBidi" w:cstheme="majorBidi"/>
                <w:sz w:val="24"/>
                <w:szCs w:val="24"/>
              </w:rPr>
            </w:pPr>
          </w:p>
        </w:tc>
      </w:tr>
      <w:tr w:rsidR="001F57FB" w:rsidRPr="00C61317" w14:paraId="142A5B5C" w14:textId="77777777" w:rsidTr="006A70F3">
        <w:trPr>
          <w:trHeight w:val="203"/>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73FCE115" w14:textId="77777777" w:rsidR="001F57FB" w:rsidRPr="00CD1AFF" w:rsidRDefault="001F57FB" w:rsidP="006A70F3">
            <w:pPr>
              <w:spacing w:after="0" w:line="240" w:lineRule="auto"/>
              <w:rPr>
                <w:rFonts w:asciiTheme="majorBidi" w:eastAsia="Times New Roman" w:hAnsiTheme="majorBidi" w:cstheme="majorBidi"/>
                <w:sz w:val="24"/>
                <w:szCs w:val="24"/>
              </w:rPr>
            </w:pPr>
          </w:p>
        </w:tc>
        <w:tc>
          <w:tcPr>
            <w:tcW w:w="1611" w:type="pct"/>
            <w:tcBorders>
              <w:top w:val="single" w:sz="4" w:space="0" w:color="auto"/>
              <w:left w:val="single" w:sz="4" w:space="0" w:color="auto"/>
              <w:bottom w:val="single" w:sz="4" w:space="0" w:color="auto"/>
              <w:right w:val="single" w:sz="4" w:space="0" w:color="auto"/>
            </w:tcBorders>
            <w:hideMark/>
          </w:tcPr>
          <w:p w14:paraId="4753D6D8" w14:textId="77777777" w:rsidR="001F57FB" w:rsidRPr="003B1945" w:rsidRDefault="001F57FB" w:rsidP="006A70F3">
            <w:pPr>
              <w:tabs>
                <w:tab w:val="left" w:pos="5186"/>
              </w:tabs>
              <w:spacing w:after="0" w:line="240" w:lineRule="auto"/>
              <w:jc w:val="center"/>
              <w:rPr>
                <w:rFonts w:asciiTheme="majorBidi" w:hAnsiTheme="majorBidi" w:cstheme="majorBidi"/>
                <w:sz w:val="24"/>
                <w:szCs w:val="24"/>
              </w:rPr>
            </w:pPr>
            <w:r>
              <w:rPr>
                <w:rFonts w:asciiTheme="majorBidi" w:hAnsiTheme="majorBidi" w:cstheme="majorBidi"/>
                <w:sz w:val="24"/>
                <w:szCs w:val="24"/>
              </w:rPr>
              <w:t>Area 3</w:t>
            </w:r>
            <w:r w:rsidRPr="003B1945">
              <w:rPr>
                <w:rFonts w:asciiTheme="majorBidi" w:hAnsiTheme="majorBidi" w:cstheme="majorBidi"/>
                <w:sz w:val="24"/>
                <w:szCs w:val="24"/>
              </w:rPr>
              <w:t xml:space="preserve">: </w:t>
            </w:r>
            <w:r>
              <w:rPr>
                <w:rFonts w:asciiTheme="majorBidi" w:hAnsiTheme="majorBidi" w:cstheme="majorBidi"/>
                <w:sz w:val="24"/>
                <w:szCs w:val="24"/>
              </w:rPr>
              <w:t>B</w:t>
            </w:r>
            <w:r w:rsidRPr="003B1945">
              <w:rPr>
                <w:rFonts w:asciiTheme="majorBidi" w:hAnsiTheme="majorBidi" w:cstheme="majorBidi"/>
                <w:sz w:val="24"/>
                <w:szCs w:val="24"/>
              </w:rPr>
              <w:t>arriers to academic independence</w:t>
            </w:r>
          </w:p>
        </w:tc>
        <w:tc>
          <w:tcPr>
            <w:tcW w:w="637" w:type="pct"/>
            <w:tcBorders>
              <w:top w:val="single" w:sz="4" w:space="0" w:color="auto"/>
              <w:left w:val="single" w:sz="4" w:space="0" w:color="auto"/>
              <w:bottom w:val="single" w:sz="4" w:space="0" w:color="auto"/>
              <w:right w:val="single" w:sz="4" w:space="0" w:color="auto"/>
            </w:tcBorders>
            <w:hideMark/>
          </w:tcPr>
          <w:p w14:paraId="7665EBD1" w14:textId="77777777" w:rsidR="001F57FB" w:rsidRPr="003B1945" w:rsidRDefault="001F57FB" w:rsidP="006A70F3">
            <w:pPr>
              <w:tabs>
                <w:tab w:val="left" w:pos="5186"/>
              </w:tabs>
              <w:spacing w:after="0" w:line="240" w:lineRule="auto"/>
              <w:jc w:val="center"/>
              <w:rPr>
                <w:rFonts w:asciiTheme="majorBidi" w:hAnsiTheme="majorBidi" w:cstheme="majorBidi"/>
                <w:sz w:val="24"/>
                <w:szCs w:val="24"/>
              </w:rPr>
            </w:pPr>
            <w:r w:rsidRPr="003B1945">
              <w:rPr>
                <w:rFonts w:asciiTheme="majorBidi" w:hAnsiTheme="majorBidi" w:cstheme="majorBidi"/>
                <w:sz w:val="24"/>
                <w:szCs w:val="24"/>
                <w:rtl/>
              </w:rPr>
              <w:t>14</w:t>
            </w: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3F14987A" w14:textId="77777777" w:rsidR="001F57FB" w:rsidRPr="00CD1AFF" w:rsidRDefault="001F57FB" w:rsidP="006A70F3">
            <w:pPr>
              <w:spacing w:after="0" w:line="240" w:lineRule="auto"/>
              <w:rPr>
                <w:rFonts w:asciiTheme="majorBidi" w:eastAsia="Times New Roman" w:hAnsiTheme="majorBidi" w:cstheme="majorBidi"/>
                <w:sz w:val="24"/>
                <w:szCs w:val="24"/>
              </w:rPr>
            </w:pPr>
          </w:p>
        </w:tc>
      </w:tr>
      <w:tr w:rsidR="001F57FB" w:rsidRPr="00C61317" w14:paraId="420109A5" w14:textId="77777777" w:rsidTr="006A70F3">
        <w:trPr>
          <w:jc w:val="center"/>
        </w:trPr>
        <w:tc>
          <w:tcPr>
            <w:tcW w:w="4379" w:type="pct"/>
            <w:gridSpan w:val="3"/>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37FFA67F" w14:textId="77777777" w:rsidR="001F57FB" w:rsidRPr="003B1945" w:rsidRDefault="001F57FB" w:rsidP="006A70F3">
            <w:pPr>
              <w:tabs>
                <w:tab w:val="left" w:pos="5186"/>
              </w:tabs>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Survey</w:t>
            </w:r>
          </w:p>
        </w:tc>
        <w:tc>
          <w:tcPr>
            <w:tcW w:w="621" w:type="pct"/>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tcPr>
          <w:p w14:paraId="65A33A50" w14:textId="77777777" w:rsidR="001F57FB" w:rsidRPr="003B1945" w:rsidRDefault="001F57FB" w:rsidP="006A70F3">
            <w:pPr>
              <w:tabs>
                <w:tab w:val="left" w:pos="5186"/>
              </w:tabs>
              <w:spacing w:after="0" w:line="240" w:lineRule="auto"/>
              <w:jc w:val="center"/>
              <w:rPr>
                <w:rFonts w:asciiTheme="majorBidi" w:hAnsiTheme="majorBidi" w:cstheme="majorBidi"/>
                <w:b/>
                <w:bCs/>
                <w:sz w:val="24"/>
                <w:szCs w:val="24"/>
                <w:rtl/>
                <w:lang w:bidi="ar-EG"/>
              </w:rPr>
            </w:pPr>
            <w:r w:rsidRPr="003B1945">
              <w:rPr>
                <w:rFonts w:asciiTheme="majorBidi" w:hAnsiTheme="majorBidi" w:cstheme="majorBidi"/>
                <w:b/>
                <w:bCs/>
                <w:sz w:val="24"/>
                <w:szCs w:val="24"/>
                <w:rtl/>
              </w:rPr>
              <w:t xml:space="preserve">41 </w:t>
            </w:r>
            <w:r w:rsidRPr="003B1945">
              <w:rPr>
                <w:rFonts w:asciiTheme="majorBidi" w:hAnsiTheme="majorBidi" w:cstheme="majorBidi"/>
                <w:b/>
                <w:bCs/>
                <w:sz w:val="24"/>
                <w:szCs w:val="24"/>
              </w:rPr>
              <w:t>phrases</w:t>
            </w:r>
          </w:p>
        </w:tc>
      </w:tr>
    </w:tbl>
    <w:p w14:paraId="3CDBDF13" w14:textId="77777777" w:rsidR="001F57FB" w:rsidRPr="00475BB4"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61317">
        <w:rPr>
          <w:rFonts w:asciiTheme="majorBidi" w:eastAsia="Times New Roman" w:hAnsiTheme="majorBidi" w:cstheme="majorBidi"/>
          <w:color w:val="151526"/>
          <w:sz w:val="24"/>
          <w:szCs w:val="24"/>
        </w:rPr>
        <w:t xml:space="preserve">The Likert pentatonic scale was used to obtain the responses of the study sample </w:t>
      </w:r>
      <w:r w:rsidRPr="00D1043C">
        <w:rPr>
          <w:rFonts w:asciiTheme="majorBidi" w:eastAsia="Times New Roman" w:hAnsiTheme="majorBidi" w:cstheme="majorBidi"/>
          <w:color w:val="151526"/>
          <w:sz w:val="24"/>
          <w:szCs w:val="24"/>
        </w:rPr>
        <w:t>members</w:t>
      </w:r>
      <w:r w:rsidRPr="00475BB4">
        <w:rPr>
          <w:rFonts w:asciiTheme="majorBidi" w:eastAsia="Times New Roman" w:hAnsiTheme="majorBidi" w:cstheme="majorBidi"/>
          <w:color w:val="151526"/>
          <w:sz w:val="24"/>
          <w:szCs w:val="24"/>
        </w:rPr>
        <w:t>.</w:t>
      </w:r>
    </w:p>
    <w:p w14:paraId="5A09B777" w14:textId="77777777" w:rsidR="001F57FB" w:rsidRPr="003B1945"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3B1945">
        <w:rPr>
          <w:rFonts w:asciiTheme="majorBidi" w:eastAsia="Times New Roman" w:hAnsiTheme="majorBidi" w:cstheme="majorBidi"/>
          <w:b/>
          <w:bCs/>
          <w:color w:val="151526"/>
          <w:sz w:val="24"/>
          <w:szCs w:val="24"/>
        </w:rPr>
        <w:t>Table 4</w:t>
      </w:r>
    </w:p>
    <w:p w14:paraId="41D028B9" w14:textId="77777777" w:rsidR="001F57FB" w:rsidRPr="003B1945" w:rsidRDefault="001F57FB" w:rsidP="001F57FB">
      <w:pPr>
        <w:shd w:val="clear" w:color="auto" w:fill="FCFCFC"/>
        <w:bidi w:val="0"/>
        <w:spacing w:after="0" w:line="390" w:lineRule="atLeast"/>
        <w:jc w:val="both"/>
        <w:rPr>
          <w:rFonts w:asciiTheme="majorBidi" w:eastAsia="Times New Roman" w:hAnsiTheme="majorBidi" w:cstheme="majorBidi"/>
          <w:i/>
          <w:iCs/>
          <w:color w:val="151526"/>
          <w:sz w:val="24"/>
          <w:szCs w:val="24"/>
        </w:rPr>
      </w:pPr>
      <w:r w:rsidRPr="003B1945">
        <w:rPr>
          <w:rFonts w:asciiTheme="majorBidi" w:eastAsia="Times New Roman" w:hAnsiTheme="majorBidi" w:cstheme="majorBidi"/>
          <w:i/>
          <w:iCs/>
          <w:color w:val="151526"/>
          <w:sz w:val="24"/>
          <w:szCs w:val="24"/>
        </w:rPr>
        <w:t>The Likert Pentatonic Scale Division (Limits of Response Averages)</w:t>
      </w:r>
    </w:p>
    <w:p w14:paraId="69B70889" w14:textId="77777777" w:rsidR="001F57FB" w:rsidRPr="003B1945" w:rsidRDefault="001F57FB" w:rsidP="001F57FB">
      <w:pPr>
        <w:tabs>
          <w:tab w:val="left" w:pos="1378"/>
          <w:tab w:val="left" w:pos="3090"/>
          <w:tab w:val="center" w:pos="4535"/>
          <w:tab w:val="left" w:pos="6100"/>
        </w:tabs>
        <w:spacing w:after="0" w:line="240" w:lineRule="auto"/>
        <w:jc w:val="center"/>
        <w:outlineLvl w:val="0"/>
        <w:rPr>
          <w:rFonts w:asciiTheme="majorBidi" w:hAnsiTheme="majorBidi" w:cstheme="majorBidi"/>
          <w:b/>
          <w:bCs/>
          <w:sz w:val="24"/>
          <w:szCs w:val="24"/>
          <w:rtl/>
          <w:lang w:bidi="ar-EG"/>
        </w:rPr>
      </w:pPr>
    </w:p>
    <w:tbl>
      <w:tblPr>
        <w:bidiVisual/>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525"/>
        <w:gridCol w:w="3737"/>
        <w:gridCol w:w="1609"/>
        <w:gridCol w:w="1701"/>
      </w:tblGrid>
      <w:tr w:rsidR="001F57FB" w:rsidRPr="00C61317" w14:paraId="3D036B5A" w14:textId="77777777" w:rsidTr="006A70F3">
        <w:trPr>
          <w:jc w:val="center"/>
        </w:trPr>
        <w:tc>
          <w:tcPr>
            <w:tcW w:w="525" w:type="dxa"/>
            <w:vMerge w:val="restar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2DCF6CFA" w14:textId="77777777" w:rsidR="001F57FB" w:rsidRPr="003B1945" w:rsidRDefault="001F57FB" w:rsidP="006A70F3">
            <w:pPr>
              <w:spacing w:after="0" w:line="240" w:lineRule="auto"/>
              <w:jc w:val="center"/>
              <w:rPr>
                <w:rFonts w:asciiTheme="majorBidi" w:hAnsiTheme="majorBidi" w:cstheme="majorBidi"/>
                <w:sz w:val="24"/>
                <w:szCs w:val="24"/>
                <w:rtl/>
              </w:rPr>
            </w:pPr>
          </w:p>
        </w:tc>
        <w:tc>
          <w:tcPr>
            <w:tcW w:w="3737" w:type="dxa"/>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09947A4E" w14:textId="77777777" w:rsidR="001F57FB" w:rsidRPr="003B1945" w:rsidRDefault="001F57FB" w:rsidP="006A70F3">
            <w:pPr>
              <w:spacing w:after="0" w:line="240" w:lineRule="auto"/>
              <w:jc w:val="center"/>
              <w:rPr>
                <w:rFonts w:asciiTheme="majorBidi" w:hAnsiTheme="majorBidi" w:cstheme="majorBidi"/>
                <w:bCs/>
                <w:sz w:val="24"/>
                <w:szCs w:val="24"/>
              </w:rPr>
            </w:pPr>
            <w:r w:rsidRPr="003B1945">
              <w:rPr>
                <w:rFonts w:asciiTheme="majorBidi" w:hAnsiTheme="majorBidi" w:cstheme="majorBidi"/>
                <w:bCs/>
                <w:sz w:val="24"/>
                <w:szCs w:val="24"/>
              </w:rPr>
              <w:t>Category</w:t>
            </w:r>
          </w:p>
        </w:tc>
        <w:tc>
          <w:tcPr>
            <w:tcW w:w="3310" w:type="dxa"/>
            <w:gridSpan w:val="2"/>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hideMark/>
          </w:tcPr>
          <w:p w14:paraId="2024C0C1" w14:textId="77777777" w:rsidR="001F57FB" w:rsidRPr="003B1945" w:rsidRDefault="001F57FB" w:rsidP="006A70F3">
            <w:pPr>
              <w:spacing w:after="0" w:line="240" w:lineRule="auto"/>
              <w:jc w:val="center"/>
              <w:rPr>
                <w:rFonts w:asciiTheme="majorBidi" w:hAnsiTheme="majorBidi" w:cstheme="majorBidi"/>
                <w:bCs/>
                <w:sz w:val="24"/>
                <w:szCs w:val="24"/>
                <w:rtl/>
              </w:rPr>
            </w:pPr>
            <w:r w:rsidRPr="003B1945">
              <w:rPr>
                <w:rFonts w:asciiTheme="majorBidi" w:hAnsiTheme="majorBidi" w:cstheme="majorBidi"/>
                <w:bCs/>
                <w:sz w:val="24"/>
                <w:szCs w:val="24"/>
              </w:rPr>
              <w:t xml:space="preserve">Category </w:t>
            </w:r>
            <w:r>
              <w:rPr>
                <w:rFonts w:asciiTheme="majorBidi" w:hAnsiTheme="majorBidi" w:cstheme="majorBidi"/>
                <w:bCs/>
                <w:sz w:val="24"/>
                <w:szCs w:val="24"/>
              </w:rPr>
              <w:t>B</w:t>
            </w:r>
            <w:r w:rsidRPr="003B1945">
              <w:rPr>
                <w:rFonts w:asciiTheme="majorBidi" w:hAnsiTheme="majorBidi" w:cstheme="majorBidi"/>
                <w:bCs/>
                <w:sz w:val="24"/>
                <w:szCs w:val="24"/>
              </w:rPr>
              <w:t>oundaries</w:t>
            </w:r>
          </w:p>
        </w:tc>
      </w:tr>
      <w:tr w:rsidR="001F57FB" w:rsidRPr="00C61317" w14:paraId="0A07601D" w14:textId="77777777" w:rsidTr="006A70F3">
        <w:trPr>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73A4139" w14:textId="77777777" w:rsidR="001F57FB" w:rsidRPr="00CD1AFF" w:rsidRDefault="001F57FB" w:rsidP="006A70F3">
            <w:pPr>
              <w:spacing w:after="0" w:line="240" w:lineRule="auto"/>
              <w:rPr>
                <w:rFonts w:asciiTheme="majorBidi" w:eastAsia="Times New Roman" w:hAnsiTheme="majorBidi" w:cstheme="majorBidi"/>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20E50645" w14:textId="77777777" w:rsidR="001F57FB" w:rsidRPr="00CD1AFF" w:rsidRDefault="001F57FB" w:rsidP="006A70F3">
            <w:pPr>
              <w:spacing w:after="0" w:line="240" w:lineRule="auto"/>
              <w:rPr>
                <w:rFonts w:asciiTheme="majorBidi" w:eastAsia="Times New Roman" w:hAnsiTheme="majorBidi" w:cstheme="majorBidi"/>
                <w:bCs/>
                <w:sz w:val="24"/>
                <w:szCs w:val="24"/>
              </w:rPr>
            </w:pPr>
          </w:p>
        </w:tc>
        <w:tc>
          <w:tcPr>
            <w:tcW w:w="1609" w:type="dxa"/>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hideMark/>
          </w:tcPr>
          <w:p w14:paraId="0D2E4163" w14:textId="77777777" w:rsidR="001F57FB" w:rsidRPr="003B1945" w:rsidRDefault="001F57FB" w:rsidP="006A70F3">
            <w:pPr>
              <w:spacing w:after="0" w:line="240" w:lineRule="auto"/>
              <w:jc w:val="center"/>
              <w:rPr>
                <w:rFonts w:asciiTheme="majorBidi" w:hAnsiTheme="majorBidi" w:cstheme="majorBidi"/>
                <w:bCs/>
                <w:sz w:val="24"/>
                <w:szCs w:val="24"/>
                <w:rtl/>
              </w:rPr>
            </w:pPr>
            <w:r w:rsidRPr="003B1945">
              <w:rPr>
                <w:rFonts w:asciiTheme="majorBidi" w:hAnsiTheme="majorBidi" w:cstheme="majorBidi"/>
                <w:bCs/>
                <w:sz w:val="24"/>
                <w:szCs w:val="24"/>
              </w:rPr>
              <w:t>From</w:t>
            </w:r>
          </w:p>
        </w:tc>
        <w:tc>
          <w:tcPr>
            <w:tcW w:w="1701" w:type="dxa"/>
            <w:tcBorders>
              <w:top w:val="single" w:sz="4" w:space="0" w:color="auto"/>
              <w:left w:val="single" w:sz="4" w:space="0" w:color="auto"/>
              <w:bottom w:val="single" w:sz="12" w:space="0" w:color="auto"/>
              <w:right w:val="single" w:sz="12" w:space="0" w:color="auto"/>
            </w:tcBorders>
            <w:shd w:val="clear" w:color="auto" w:fill="D9E2F3" w:themeFill="accent1" w:themeFillTint="33"/>
            <w:vAlign w:val="center"/>
            <w:hideMark/>
          </w:tcPr>
          <w:p w14:paraId="428F2EE8" w14:textId="77777777" w:rsidR="001F57FB" w:rsidRPr="003B1945" w:rsidRDefault="001F57FB" w:rsidP="006A70F3">
            <w:pPr>
              <w:spacing w:after="0" w:line="240" w:lineRule="auto"/>
              <w:jc w:val="center"/>
              <w:rPr>
                <w:rFonts w:asciiTheme="majorBidi" w:hAnsiTheme="majorBidi" w:cstheme="majorBidi"/>
                <w:bCs/>
                <w:sz w:val="24"/>
                <w:szCs w:val="24"/>
                <w:rtl/>
              </w:rPr>
            </w:pPr>
            <w:r>
              <w:rPr>
                <w:rFonts w:asciiTheme="majorBidi" w:hAnsiTheme="majorBidi" w:cstheme="majorBidi"/>
                <w:bCs/>
                <w:sz w:val="24"/>
                <w:szCs w:val="24"/>
              </w:rPr>
              <w:t>T</w:t>
            </w:r>
            <w:r w:rsidRPr="003B1945">
              <w:rPr>
                <w:rFonts w:asciiTheme="majorBidi" w:hAnsiTheme="majorBidi" w:cstheme="majorBidi"/>
                <w:bCs/>
                <w:sz w:val="24"/>
                <w:szCs w:val="24"/>
              </w:rPr>
              <w:t>o</w:t>
            </w:r>
          </w:p>
        </w:tc>
      </w:tr>
      <w:tr w:rsidR="001F57FB" w:rsidRPr="00C61317" w14:paraId="53E76ABC" w14:textId="77777777" w:rsidTr="006A70F3">
        <w:trPr>
          <w:jc w:val="center"/>
        </w:trPr>
        <w:tc>
          <w:tcPr>
            <w:tcW w:w="525" w:type="dxa"/>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hideMark/>
          </w:tcPr>
          <w:p w14:paraId="57FEE63E" w14:textId="77777777" w:rsidR="001F57FB" w:rsidRPr="003B1945" w:rsidRDefault="001F57FB" w:rsidP="006A70F3">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1</w:t>
            </w:r>
          </w:p>
        </w:tc>
        <w:tc>
          <w:tcPr>
            <w:tcW w:w="3737" w:type="dxa"/>
            <w:tcBorders>
              <w:top w:val="single" w:sz="12" w:space="0" w:color="auto"/>
              <w:left w:val="single" w:sz="4" w:space="0" w:color="auto"/>
              <w:bottom w:val="single" w:sz="4" w:space="0" w:color="auto"/>
              <w:right w:val="single" w:sz="4" w:space="0" w:color="auto"/>
            </w:tcBorders>
            <w:vAlign w:val="center"/>
            <w:hideMark/>
          </w:tcPr>
          <w:p w14:paraId="68D3AAB8" w14:textId="77777777" w:rsidR="001F57FB" w:rsidRPr="003B1945" w:rsidRDefault="001F57FB" w:rsidP="006A70F3">
            <w:pPr>
              <w:bidi w:val="0"/>
              <w:spacing w:after="0" w:line="240" w:lineRule="auto"/>
              <w:jc w:val="center"/>
              <w:rPr>
                <w:rFonts w:asciiTheme="majorBidi" w:hAnsiTheme="majorBidi" w:cstheme="majorBidi"/>
                <w:sz w:val="24"/>
                <w:szCs w:val="24"/>
                <w:lang w:bidi="ar-EG"/>
              </w:rPr>
            </w:pPr>
            <w:r>
              <w:rPr>
                <w:rFonts w:asciiTheme="majorBidi" w:hAnsiTheme="majorBidi" w:cstheme="majorBidi"/>
                <w:sz w:val="24"/>
                <w:szCs w:val="24"/>
              </w:rPr>
              <w:t>V</w:t>
            </w:r>
            <w:r w:rsidRPr="003B1945">
              <w:rPr>
                <w:rFonts w:asciiTheme="majorBidi" w:hAnsiTheme="majorBidi" w:cstheme="majorBidi"/>
                <w:sz w:val="24"/>
                <w:szCs w:val="24"/>
              </w:rPr>
              <w:t xml:space="preserve">ery </w:t>
            </w:r>
            <w:r>
              <w:rPr>
                <w:rFonts w:asciiTheme="majorBidi" w:hAnsiTheme="majorBidi" w:cstheme="majorBidi"/>
                <w:sz w:val="24"/>
                <w:szCs w:val="24"/>
              </w:rPr>
              <w:t>S</w:t>
            </w:r>
            <w:r w:rsidRPr="003B1945">
              <w:rPr>
                <w:rFonts w:asciiTheme="majorBidi" w:hAnsiTheme="majorBidi" w:cstheme="majorBidi"/>
                <w:sz w:val="24"/>
                <w:szCs w:val="24"/>
              </w:rPr>
              <w:t>trong</w:t>
            </w:r>
          </w:p>
        </w:tc>
        <w:tc>
          <w:tcPr>
            <w:tcW w:w="1609" w:type="dxa"/>
            <w:tcBorders>
              <w:top w:val="single" w:sz="12" w:space="0" w:color="auto"/>
              <w:left w:val="single" w:sz="4" w:space="0" w:color="auto"/>
              <w:bottom w:val="single" w:sz="4" w:space="0" w:color="auto"/>
              <w:right w:val="single" w:sz="4" w:space="0" w:color="auto"/>
            </w:tcBorders>
            <w:vAlign w:val="center"/>
            <w:hideMark/>
          </w:tcPr>
          <w:p w14:paraId="1B4938A7" w14:textId="77777777" w:rsidR="001F57FB" w:rsidRPr="003B1945" w:rsidRDefault="001F57FB" w:rsidP="006A70F3">
            <w:pPr>
              <w:spacing w:after="0" w:line="240" w:lineRule="auto"/>
              <w:jc w:val="center"/>
              <w:rPr>
                <w:rFonts w:asciiTheme="majorBidi" w:hAnsiTheme="majorBidi" w:cstheme="majorBidi"/>
                <w:sz w:val="24"/>
                <w:szCs w:val="24"/>
                <w:rtl/>
                <w:lang w:bidi="ar-EG"/>
              </w:rPr>
            </w:pPr>
            <w:r w:rsidRPr="003B1945">
              <w:rPr>
                <w:rFonts w:asciiTheme="majorBidi" w:hAnsiTheme="majorBidi" w:cstheme="majorBidi"/>
                <w:sz w:val="24"/>
                <w:szCs w:val="24"/>
                <w:rtl/>
              </w:rPr>
              <w:t>4.21</w:t>
            </w:r>
          </w:p>
        </w:tc>
        <w:tc>
          <w:tcPr>
            <w:tcW w:w="1701" w:type="dxa"/>
            <w:tcBorders>
              <w:top w:val="single" w:sz="12" w:space="0" w:color="auto"/>
              <w:left w:val="single" w:sz="4" w:space="0" w:color="auto"/>
              <w:bottom w:val="single" w:sz="4" w:space="0" w:color="auto"/>
              <w:right w:val="single" w:sz="12" w:space="0" w:color="auto"/>
            </w:tcBorders>
            <w:vAlign w:val="center"/>
            <w:hideMark/>
          </w:tcPr>
          <w:p w14:paraId="630F100B" w14:textId="77777777" w:rsidR="001F57FB" w:rsidRPr="003B1945" w:rsidRDefault="001F57FB" w:rsidP="006A70F3">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5.00</w:t>
            </w:r>
          </w:p>
        </w:tc>
      </w:tr>
      <w:tr w:rsidR="001F57FB" w:rsidRPr="00C61317" w14:paraId="09FDD98A" w14:textId="77777777" w:rsidTr="006A70F3">
        <w:trPr>
          <w:jc w:val="center"/>
        </w:trPr>
        <w:tc>
          <w:tcPr>
            <w:tcW w:w="525"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6FF687FC" w14:textId="77777777" w:rsidR="001F57FB" w:rsidRPr="003B1945" w:rsidRDefault="001F57FB" w:rsidP="006A70F3">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2</w:t>
            </w:r>
          </w:p>
        </w:tc>
        <w:tc>
          <w:tcPr>
            <w:tcW w:w="3737" w:type="dxa"/>
            <w:tcBorders>
              <w:top w:val="single" w:sz="4" w:space="0" w:color="auto"/>
              <w:left w:val="single" w:sz="4" w:space="0" w:color="auto"/>
              <w:bottom w:val="single" w:sz="4" w:space="0" w:color="auto"/>
              <w:right w:val="single" w:sz="4" w:space="0" w:color="auto"/>
            </w:tcBorders>
            <w:vAlign w:val="center"/>
            <w:hideMark/>
          </w:tcPr>
          <w:p w14:paraId="5FCBB8A5" w14:textId="77777777" w:rsidR="001F57FB" w:rsidRPr="003B1945" w:rsidRDefault="001F57FB" w:rsidP="006A70F3">
            <w:pPr>
              <w:spacing w:after="0" w:line="240" w:lineRule="auto"/>
              <w:jc w:val="center"/>
              <w:rPr>
                <w:rFonts w:asciiTheme="majorBidi" w:hAnsiTheme="majorBidi" w:cstheme="majorBidi"/>
                <w:sz w:val="24"/>
                <w:szCs w:val="24"/>
              </w:rPr>
            </w:pPr>
            <w:r>
              <w:rPr>
                <w:rFonts w:asciiTheme="majorBidi" w:hAnsiTheme="majorBidi" w:cstheme="majorBidi"/>
                <w:sz w:val="24"/>
                <w:szCs w:val="24"/>
              </w:rPr>
              <w:t>S</w:t>
            </w:r>
            <w:r w:rsidRPr="003B1945">
              <w:rPr>
                <w:rFonts w:asciiTheme="majorBidi" w:hAnsiTheme="majorBidi" w:cstheme="majorBidi"/>
                <w:sz w:val="24"/>
                <w:szCs w:val="24"/>
              </w:rPr>
              <w:t>trong</w:t>
            </w:r>
          </w:p>
        </w:tc>
        <w:tc>
          <w:tcPr>
            <w:tcW w:w="1609" w:type="dxa"/>
            <w:tcBorders>
              <w:top w:val="single" w:sz="4" w:space="0" w:color="auto"/>
              <w:left w:val="single" w:sz="4" w:space="0" w:color="auto"/>
              <w:bottom w:val="single" w:sz="4" w:space="0" w:color="auto"/>
              <w:right w:val="single" w:sz="4" w:space="0" w:color="auto"/>
            </w:tcBorders>
            <w:vAlign w:val="center"/>
            <w:hideMark/>
          </w:tcPr>
          <w:p w14:paraId="25777393" w14:textId="77777777" w:rsidR="001F57FB" w:rsidRPr="003B1945" w:rsidRDefault="001F57FB" w:rsidP="006A70F3">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3.41</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72999BE0" w14:textId="77777777" w:rsidR="001F57FB" w:rsidRPr="003B1945" w:rsidRDefault="001F57FB" w:rsidP="006A70F3">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4.20</w:t>
            </w:r>
          </w:p>
        </w:tc>
      </w:tr>
      <w:tr w:rsidR="001F57FB" w:rsidRPr="00C61317" w14:paraId="37FDD42F" w14:textId="77777777" w:rsidTr="006A70F3">
        <w:trPr>
          <w:jc w:val="center"/>
        </w:trPr>
        <w:tc>
          <w:tcPr>
            <w:tcW w:w="525"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6A8F2BAB" w14:textId="77777777" w:rsidR="001F57FB" w:rsidRPr="003B1945" w:rsidRDefault="001F57FB" w:rsidP="006A70F3">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3</w:t>
            </w:r>
          </w:p>
        </w:tc>
        <w:tc>
          <w:tcPr>
            <w:tcW w:w="3737" w:type="dxa"/>
            <w:tcBorders>
              <w:top w:val="single" w:sz="4" w:space="0" w:color="auto"/>
              <w:left w:val="single" w:sz="4" w:space="0" w:color="auto"/>
              <w:bottom w:val="single" w:sz="4" w:space="0" w:color="auto"/>
              <w:right w:val="single" w:sz="4" w:space="0" w:color="auto"/>
            </w:tcBorders>
            <w:vAlign w:val="center"/>
            <w:hideMark/>
          </w:tcPr>
          <w:p w14:paraId="118B233A" w14:textId="77777777" w:rsidR="001F57FB" w:rsidRPr="003B1945" w:rsidRDefault="001F57FB" w:rsidP="006A70F3">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Pr>
              <w:t>Medium</w:t>
            </w:r>
          </w:p>
        </w:tc>
        <w:tc>
          <w:tcPr>
            <w:tcW w:w="1609" w:type="dxa"/>
            <w:tcBorders>
              <w:top w:val="single" w:sz="4" w:space="0" w:color="auto"/>
              <w:left w:val="single" w:sz="4" w:space="0" w:color="auto"/>
              <w:bottom w:val="single" w:sz="4" w:space="0" w:color="auto"/>
              <w:right w:val="single" w:sz="4" w:space="0" w:color="auto"/>
            </w:tcBorders>
            <w:vAlign w:val="center"/>
            <w:hideMark/>
          </w:tcPr>
          <w:p w14:paraId="21D33553" w14:textId="77777777" w:rsidR="001F57FB" w:rsidRPr="003B1945" w:rsidRDefault="001F57FB" w:rsidP="006A70F3">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2.61</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3EB16F0B" w14:textId="77777777" w:rsidR="001F57FB" w:rsidRPr="003B1945" w:rsidRDefault="001F57FB" w:rsidP="006A70F3">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3.40</w:t>
            </w:r>
          </w:p>
        </w:tc>
      </w:tr>
      <w:tr w:rsidR="001F57FB" w:rsidRPr="00C61317" w14:paraId="54D7C12E" w14:textId="77777777" w:rsidTr="006A70F3">
        <w:trPr>
          <w:jc w:val="center"/>
        </w:trPr>
        <w:tc>
          <w:tcPr>
            <w:tcW w:w="525"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1FC1EB17" w14:textId="77777777" w:rsidR="001F57FB" w:rsidRPr="003B1945" w:rsidRDefault="001F57FB" w:rsidP="006A70F3">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4</w:t>
            </w:r>
          </w:p>
        </w:tc>
        <w:tc>
          <w:tcPr>
            <w:tcW w:w="3737" w:type="dxa"/>
            <w:tcBorders>
              <w:top w:val="single" w:sz="4" w:space="0" w:color="auto"/>
              <w:left w:val="single" w:sz="4" w:space="0" w:color="auto"/>
              <w:bottom w:val="single" w:sz="4" w:space="0" w:color="auto"/>
              <w:right w:val="single" w:sz="4" w:space="0" w:color="auto"/>
            </w:tcBorders>
            <w:vAlign w:val="center"/>
            <w:hideMark/>
          </w:tcPr>
          <w:p w14:paraId="6D6486ED" w14:textId="77777777" w:rsidR="001F57FB" w:rsidRPr="003B1945" w:rsidRDefault="001F57FB" w:rsidP="006A70F3">
            <w:pPr>
              <w:spacing w:after="0" w:line="240" w:lineRule="auto"/>
              <w:jc w:val="center"/>
              <w:rPr>
                <w:rFonts w:asciiTheme="majorBidi" w:hAnsiTheme="majorBidi" w:cstheme="majorBidi"/>
                <w:sz w:val="24"/>
                <w:szCs w:val="24"/>
                <w:rtl/>
                <w:lang w:bidi="ar-EG"/>
              </w:rPr>
            </w:pPr>
            <w:r w:rsidRPr="003B1945">
              <w:rPr>
                <w:rFonts w:asciiTheme="majorBidi" w:hAnsiTheme="majorBidi" w:cstheme="majorBidi"/>
                <w:sz w:val="24"/>
                <w:szCs w:val="24"/>
              </w:rPr>
              <w:t>Weak</w:t>
            </w:r>
          </w:p>
        </w:tc>
        <w:tc>
          <w:tcPr>
            <w:tcW w:w="1609" w:type="dxa"/>
            <w:tcBorders>
              <w:top w:val="single" w:sz="4" w:space="0" w:color="auto"/>
              <w:left w:val="single" w:sz="4" w:space="0" w:color="auto"/>
              <w:bottom w:val="single" w:sz="4" w:space="0" w:color="auto"/>
              <w:right w:val="single" w:sz="4" w:space="0" w:color="auto"/>
            </w:tcBorders>
            <w:vAlign w:val="center"/>
            <w:hideMark/>
          </w:tcPr>
          <w:p w14:paraId="44992D6E" w14:textId="77777777" w:rsidR="001F57FB" w:rsidRPr="003B1945" w:rsidRDefault="001F57FB" w:rsidP="006A70F3">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1.81</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4370AE33" w14:textId="77777777" w:rsidR="001F57FB" w:rsidRPr="003B1945" w:rsidRDefault="001F57FB" w:rsidP="006A70F3">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2.60</w:t>
            </w:r>
          </w:p>
        </w:tc>
      </w:tr>
      <w:tr w:rsidR="001F57FB" w:rsidRPr="00C61317" w14:paraId="23B5A908" w14:textId="77777777" w:rsidTr="006A70F3">
        <w:trPr>
          <w:jc w:val="center"/>
        </w:trPr>
        <w:tc>
          <w:tcPr>
            <w:tcW w:w="525" w:type="dxa"/>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hideMark/>
          </w:tcPr>
          <w:p w14:paraId="741AD5B4" w14:textId="77777777" w:rsidR="001F57FB" w:rsidRPr="003B1945" w:rsidRDefault="001F57FB" w:rsidP="006A70F3">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5</w:t>
            </w:r>
          </w:p>
        </w:tc>
        <w:tc>
          <w:tcPr>
            <w:tcW w:w="3737" w:type="dxa"/>
            <w:tcBorders>
              <w:top w:val="single" w:sz="4" w:space="0" w:color="auto"/>
              <w:left w:val="single" w:sz="4" w:space="0" w:color="auto"/>
              <w:bottom w:val="single" w:sz="12" w:space="0" w:color="auto"/>
              <w:right w:val="single" w:sz="4" w:space="0" w:color="auto"/>
            </w:tcBorders>
            <w:vAlign w:val="center"/>
            <w:hideMark/>
          </w:tcPr>
          <w:p w14:paraId="44854BFB" w14:textId="77777777" w:rsidR="001F57FB" w:rsidRPr="003B1945" w:rsidRDefault="001F57FB" w:rsidP="006A70F3">
            <w:pPr>
              <w:bidi w:val="0"/>
              <w:spacing w:after="0" w:line="240" w:lineRule="auto"/>
              <w:jc w:val="center"/>
              <w:rPr>
                <w:rFonts w:asciiTheme="majorBidi" w:hAnsiTheme="majorBidi" w:cstheme="majorBidi"/>
                <w:sz w:val="24"/>
                <w:szCs w:val="24"/>
                <w:rtl/>
                <w:lang w:bidi="ar-EG"/>
              </w:rPr>
            </w:pPr>
            <w:r w:rsidRPr="003B1945">
              <w:rPr>
                <w:rFonts w:asciiTheme="majorBidi" w:hAnsiTheme="majorBidi" w:cstheme="majorBidi"/>
                <w:sz w:val="24"/>
                <w:szCs w:val="24"/>
              </w:rPr>
              <w:t>I don</w:t>
            </w:r>
            <w:r>
              <w:rPr>
                <w:rFonts w:asciiTheme="majorBidi" w:hAnsiTheme="majorBidi" w:cstheme="majorBidi"/>
                <w:sz w:val="24"/>
                <w:szCs w:val="24"/>
              </w:rPr>
              <w:t>’</w:t>
            </w:r>
            <w:r w:rsidRPr="003B1945">
              <w:rPr>
                <w:rFonts w:asciiTheme="majorBidi" w:hAnsiTheme="majorBidi" w:cstheme="majorBidi"/>
                <w:sz w:val="24"/>
                <w:szCs w:val="24"/>
              </w:rPr>
              <w:t>t agree</w:t>
            </w:r>
          </w:p>
        </w:tc>
        <w:tc>
          <w:tcPr>
            <w:tcW w:w="1609" w:type="dxa"/>
            <w:tcBorders>
              <w:top w:val="single" w:sz="4" w:space="0" w:color="auto"/>
              <w:left w:val="single" w:sz="4" w:space="0" w:color="auto"/>
              <w:bottom w:val="single" w:sz="12" w:space="0" w:color="auto"/>
              <w:right w:val="single" w:sz="4" w:space="0" w:color="auto"/>
            </w:tcBorders>
            <w:vAlign w:val="center"/>
            <w:hideMark/>
          </w:tcPr>
          <w:p w14:paraId="48C0C41C" w14:textId="77777777" w:rsidR="001F57FB" w:rsidRPr="003B1945" w:rsidRDefault="001F57FB" w:rsidP="006A70F3">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1.00</w:t>
            </w:r>
          </w:p>
        </w:tc>
        <w:tc>
          <w:tcPr>
            <w:tcW w:w="1701" w:type="dxa"/>
            <w:tcBorders>
              <w:top w:val="single" w:sz="4" w:space="0" w:color="auto"/>
              <w:left w:val="single" w:sz="4" w:space="0" w:color="auto"/>
              <w:bottom w:val="single" w:sz="12" w:space="0" w:color="auto"/>
              <w:right w:val="single" w:sz="12" w:space="0" w:color="auto"/>
            </w:tcBorders>
            <w:vAlign w:val="center"/>
            <w:hideMark/>
          </w:tcPr>
          <w:p w14:paraId="26303D8A" w14:textId="77777777" w:rsidR="001F57FB" w:rsidRPr="003B1945" w:rsidRDefault="001F57FB" w:rsidP="006A70F3">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1.80</w:t>
            </w:r>
          </w:p>
        </w:tc>
      </w:tr>
    </w:tbl>
    <w:p w14:paraId="0B225FD7" w14:textId="77777777" w:rsidR="001F57FB" w:rsidRPr="00C61317"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tl/>
        </w:rPr>
      </w:pPr>
    </w:p>
    <w:p w14:paraId="40C37CF8" w14:textId="77777777" w:rsidR="001F57FB" w:rsidRPr="003B1945" w:rsidRDefault="001F57FB" w:rsidP="001F57FB">
      <w:pPr>
        <w:shd w:val="clear" w:color="auto" w:fill="FCFCFC"/>
        <w:bidi w:val="0"/>
        <w:spacing w:after="0" w:line="390" w:lineRule="atLeast"/>
        <w:jc w:val="both"/>
        <w:rPr>
          <w:rFonts w:asciiTheme="majorBidi" w:eastAsia="Times New Roman" w:hAnsiTheme="majorBidi" w:cstheme="majorBidi"/>
          <w:b/>
          <w:bCs/>
          <w:i/>
          <w:iCs/>
          <w:color w:val="151526"/>
          <w:sz w:val="24"/>
          <w:szCs w:val="24"/>
        </w:rPr>
      </w:pPr>
      <w:r w:rsidRPr="003B1945">
        <w:rPr>
          <w:rFonts w:asciiTheme="majorBidi" w:eastAsia="Times New Roman" w:hAnsiTheme="majorBidi" w:cstheme="majorBidi"/>
          <w:b/>
          <w:bCs/>
          <w:i/>
          <w:iCs/>
          <w:color w:val="151526"/>
          <w:sz w:val="24"/>
          <w:szCs w:val="24"/>
        </w:rPr>
        <w:t>Study Tool Validity</w:t>
      </w:r>
    </w:p>
    <w:p w14:paraId="269E02F9"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researcher confirmed the validity of the study tool through:</w:t>
      </w:r>
    </w:p>
    <w:p w14:paraId="16E4CBDF"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1. Face validity (veracity of arbitrators):</w:t>
      </w:r>
    </w:p>
    <w:p w14:paraId="626DF37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questionnaire was presented</w:t>
      </w:r>
      <w:r>
        <w:rPr>
          <w:rFonts w:asciiTheme="majorBidi" w:eastAsia="Times New Roman" w:hAnsiTheme="majorBidi" w:cstheme="majorBidi"/>
          <w:color w:val="151526"/>
          <w:sz w:val="24"/>
          <w:szCs w:val="24"/>
        </w:rPr>
        <w:t>,</w:t>
      </w:r>
      <w:r w:rsidRPr="00221FDD">
        <w:rPr>
          <w:rFonts w:asciiTheme="majorBidi" w:eastAsia="Times New Roman" w:hAnsiTheme="majorBidi" w:cstheme="majorBidi"/>
          <w:color w:val="151526"/>
          <w:sz w:val="24"/>
          <w:szCs w:val="24"/>
        </w:rPr>
        <w:t xml:space="preserve"> </w:t>
      </w:r>
      <w:r w:rsidRPr="003B1945">
        <w:rPr>
          <w:rFonts w:asciiTheme="majorBidi" w:eastAsia="Times New Roman" w:hAnsiTheme="majorBidi" w:cstheme="majorBidi"/>
          <w:color w:val="151526"/>
          <w:sz w:val="24"/>
          <w:szCs w:val="24"/>
        </w:rPr>
        <w:t>as a preliminary form</w:t>
      </w:r>
      <w:r>
        <w:rPr>
          <w:rFonts w:asciiTheme="majorBidi" w:eastAsia="Times New Roman" w:hAnsiTheme="majorBidi" w:cstheme="majorBidi"/>
          <w:color w:val="151526"/>
          <w:sz w:val="24"/>
          <w:szCs w:val="24"/>
        </w:rPr>
        <w:t>,</w:t>
      </w:r>
      <w:r w:rsidRPr="003B1945">
        <w:rPr>
          <w:rFonts w:asciiTheme="majorBidi" w:eastAsia="Times New Roman" w:hAnsiTheme="majorBidi" w:cstheme="majorBidi"/>
          <w:color w:val="151526"/>
          <w:sz w:val="24"/>
          <w:szCs w:val="24"/>
        </w:rPr>
        <w:t xml:space="preserve"> </w:t>
      </w:r>
      <w:r w:rsidRPr="00221FDD">
        <w:rPr>
          <w:rFonts w:asciiTheme="majorBidi" w:eastAsia="Times New Roman" w:hAnsiTheme="majorBidi" w:cstheme="majorBidi"/>
          <w:color w:val="151526"/>
          <w:sz w:val="24"/>
          <w:szCs w:val="24"/>
        </w:rPr>
        <w:t>to (6) arbitrators competent in the subject of the study</w:t>
      </w:r>
      <w:r>
        <w:rPr>
          <w:rFonts w:asciiTheme="majorBidi" w:eastAsia="Times New Roman" w:hAnsiTheme="majorBidi" w:cstheme="majorBidi"/>
          <w:color w:val="151526"/>
          <w:sz w:val="24"/>
          <w:szCs w:val="24"/>
        </w:rPr>
        <w:t>.</w:t>
      </w:r>
      <w:r w:rsidRPr="00221FDD">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They</w:t>
      </w:r>
      <w:r w:rsidRPr="00221FDD">
        <w:rPr>
          <w:rFonts w:asciiTheme="majorBidi" w:eastAsia="Times New Roman" w:hAnsiTheme="majorBidi" w:cstheme="majorBidi"/>
          <w:color w:val="151526"/>
          <w:sz w:val="24"/>
          <w:szCs w:val="24"/>
        </w:rPr>
        <w:t xml:space="preserve"> assess</w:t>
      </w:r>
      <w:r>
        <w:rPr>
          <w:rFonts w:asciiTheme="majorBidi" w:eastAsia="Times New Roman" w:hAnsiTheme="majorBidi" w:cstheme="majorBidi"/>
          <w:color w:val="151526"/>
          <w:sz w:val="24"/>
          <w:szCs w:val="24"/>
        </w:rPr>
        <w:t>ed</w:t>
      </w:r>
      <w:r w:rsidRPr="00221FDD">
        <w:rPr>
          <w:rFonts w:asciiTheme="majorBidi" w:eastAsia="Times New Roman" w:hAnsiTheme="majorBidi" w:cstheme="majorBidi"/>
          <w:color w:val="151526"/>
          <w:sz w:val="24"/>
          <w:szCs w:val="24"/>
        </w:rPr>
        <w:t xml:space="preserve"> the quality of the questionnaire and its suitability for the objectives of the study. Upon receiving feedback,</w:t>
      </w:r>
      <w:r w:rsidRPr="00AE7ABE">
        <w:rPr>
          <w:rFonts w:asciiTheme="majorBidi" w:eastAsia="Times New Roman" w:hAnsiTheme="majorBidi" w:cstheme="majorBidi"/>
          <w:color w:val="151526"/>
          <w:sz w:val="24"/>
          <w:szCs w:val="24"/>
        </w:rPr>
        <w:t xml:space="preserve"> the necessary amendments suggested by the majority of the arbitrators were made and the survey came out in its final format.</w:t>
      </w:r>
    </w:p>
    <w:p w14:paraId="2F21103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276EEFC"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2. Study tool internal consistency:</w:t>
      </w:r>
    </w:p>
    <w:p w14:paraId="47BB0274" w14:textId="77777777"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lastRenderedPageBreak/>
        <w:t>Pearson</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s correlation </w:t>
      </w:r>
      <w:r>
        <w:rPr>
          <w:rFonts w:asciiTheme="majorBidi" w:eastAsia="Times New Roman" w:hAnsiTheme="majorBidi" w:cstheme="majorBidi"/>
          <w:color w:val="151526"/>
          <w:sz w:val="24"/>
          <w:szCs w:val="24"/>
        </w:rPr>
        <w:t>c</w:t>
      </w:r>
      <w:r w:rsidRPr="00CD1AFF">
        <w:rPr>
          <w:rFonts w:asciiTheme="majorBidi" w:eastAsia="Times New Roman" w:hAnsiTheme="majorBidi" w:cstheme="majorBidi"/>
          <w:color w:val="151526"/>
          <w:sz w:val="24"/>
          <w:szCs w:val="24"/>
        </w:rPr>
        <w:t>oefficient was calculated to determine the degree of correlation between each survey phrase and the axis.</w:t>
      </w:r>
    </w:p>
    <w:p w14:paraId="6C59EBDD"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50BA6150" w14:textId="77777777" w:rsidR="001F57FB" w:rsidRDefault="001F57FB" w:rsidP="001F57FB">
      <w:pPr>
        <w:tabs>
          <w:tab w:val="left" w:pos="1378"/>
          <w:tab w:val="left" w:pos="3090"/>
          <w:tab w:val="center" w:pos="4535"/>
          <w:tab w:val="left" w:pos="6100"/>
        </w:tabs>
        <w:bidi w:val="0"/>
        <w:spacing w:after="0" w:line="240" w:lineRule="auto"/>
        <w:jc w:val="both"/>
        <w:outlineLvl w:val="0"/>
        <w:rPr>
          <w:rFonts w:asciiTheme="majorBidi" w:hAnsiTheme="majorBidi" w:cstheme="majorBidi"/>
          <w:b/>
          <w:bCs/>
          <w:sz w:val="24"/>
          <w:szCs w:val="24"/>
        </w:rPr>
      </w:pPr>
      <w:r w:rsidRPr="003B1945">
        <w:rPr>
          <w:rFonts w:asciiTheme="majorBidi" w:hAnsiTheme="majorBidi" w:cstheme="majorBidi"/>
          <w:b/>
          <w:bCs/>
          <w:sz w:val="24"/>
          <w:szCs w:val="24"/>
        </w:rPr>
        <w:t>Table 5</w:t>
      </w:r>
    </w:p>
    <w:p w14:paraId="193426C9" w14:textId="77777777" w:rsidR="001F57FB" w:rsidRPr="003B1945" w:rsidRDefault="001F57FB" w:rsidP="001F57FB">
      <w:pPr>
        <w:tabs>
          <w:tab w:val="left" w:pos="1378"/>
          <w:tab w:val="left" w:pos="3090"/>
          <w:tab w:val="center" w:pos="4535"/>
          <w:tab w:val="left" w:pos="6100"/>
        </w:tabs>
        <w:bidi w:val="0"/>
        <w:spacing w:after="0" w:line="240" w:lineRule="auto"/>
        <w:jc w:val="both"/>
        <w:outlineLvl w:val="0"/>
        <w:rPr>
          <w:rFonts w:asciiTheme="majorBidi" w:hAnsiTheme="majorBidi" w:cstheme="majorBidi"/>
          <w:i/>
          <w:iCs/>
          <w:sz w:val="24"/>
          <w:szCs w:val="24"/>
          <w:rtl/>
        </w:rPr>
      </w:pPr>
      <w:r w:rsidRPr="003B1945">
        <w:rPr>
          <w:rFonts w:asciiTheme="majorBidi" w:hAnsiTheme="majorBidi" w:cstheme="majorBidi"/>
          <w:i/>
          <w:iCs/>
          <w:sz w:val="24"/>
          <w:szCs w:val="24"/>
        </w:rPr>
        <w:t>Pearson Correlation Coefficients for the Survey Phrases with the Total Degree of the Axis</w:t>
      </w:r>
    </w:p>
    <w:tbl>
      <w:tblPr>
        <w:bidiVisual/>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2312"/>
        <w:gridCol w:w="1301"/>
        <w:gridCol w:w="1695"/>
        <w:gridCol w:w="1172"/>
        <w:gridCol w:w="1796"/>
      </w:tblGrid>
      <w:tr w:rsidR="001F57FB" w:rsidRPr="00C61317" w14:paraId="7C12F4B0" w14:textId="77777777" w:rsidTr="006A70F3">
        <w:trPr>
          <w:tblHeader/>
          <w:jc w:val="center"/>
        </w:trPr>
        <w:tc>
          <w:tcPr>
            <w:tcW w:w="5000" w:type="pct"/>
            <w:gridSpan w:val="5"/>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hideMark/>
          </w:tcPr>
          <w:p w14:paraId="00C0B601" w14:textId="77777777" w:rsidR="001F57FB" w:rsidRPr="00C61317" w:rsidRDefault="001F57FB" w:rsidP="006A70F3">
            <w:pPr>
              <w:tabs>
                <w:tab w:val="center" w:pos="1439"/>
                <w:tab w:val="right" w:pos="2879"/>
              </w:tabs>
              <w:bidi w:val="0"/>
              <w:spacing w:after="0" w:line="240" w:lineRule="auto"/>
              <w:jc w:val="both"/>
              <w:rPr>
                <w:rFonts w:asciiTheme="majorBidi" w:hAnsiTheme="majorBidi" w:cstheme="majorBidi"/>
                <w:bCs/>
                <w:sz w:val="24"/>
                <w:szCs w:val="24"/>
                <w:rtl/>
                <w:lang w:bidi="ar-EG"/>
              </w:rPr>
            </w:pPr>
            <w:r w:rsidRPr="003B1945">
              <w:rPr>
                <w:rFonts w:asciiTheme="majorBidi" w:hAnsiTheme="majorBidi" w:cstheme="majorBidi"/>
                <w:bCs/>
                <w:sz w:val="24"/>
                <w:szCs w:val="24"/>
              </w:rPr>
              <w:t xml:space="preserve">(Obstacles to the autonomy of Saudi </w:t>
            </w:r>
            <w:proofErr w:type="gramStart"/>
            <w:r w:rsidRPr="003B1945">
              <w:rPr>
                <w:rFonts w:asciiTheme="majorBidi" w:hAnsiTheme="majorBidi" w:cstheme="majorBidi"/>
                <w:bCs/>
                <w:sz w:val="24"/>
                <w:szCs w:val="24"/>
              </w:rPr>
              <w:t>universities</w:t>
            </w:r>
            <w:r w:rsidRPr="003B1945">
              <w:rPr>
                <w:rFonts w:asciiTheme="majorBidi" w:hAnsiTheme="majorBidi" w:cstheme="majorBidi"/>
                <w:bCs/>
                <w:sz w:val="24"/>
                <w:szCs w:val="24"/>
                <w:rtl/>
              </w:rPr>
              <w:t>(</w:t>
            </w:r>
            <w:proofErr w:type="gramEnd"/>
          </w:p>
        </w:tc>
      </w:tr>
      <w:tr w:rsidR="001F57FB" w:rsidRPr="00C61317" w14:paraId="186544C9" w14:textId="77777777" w:rsidTr="006A70F3">
        <w:trPr>
          <w:tblHeader/>
          <w:jc w:val="center"/>
        </w:trPr>
        <w:tc>
          <w:tcPr>
            <w:tcW w:w="1397" w:type="pc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hideMark/>
          </w:tcPr>
          <w:p w14:paraId="7E420A35" w14:textId="77777777" w:rsidR="001F57FB" w:rsidRPr="003B1945" w:rsidRDefault="001F57FB" w:rsidP="006A70F3">
            <w:pPr>
              <w:tabs>
                <w:tab w:val="center" w:pos="1439"/>
                <w:tab w:val="right" w:pos="2879"/>
              </w:tabs>
              <w:bidi w:val="0"/>
              <w:spacing w:after="0" w:line="240" w:lineRule="auto"/>
              <w:jc w:val="both"/>
              <w:rPr>
                <w:rFonts w:asciiTheme="majorBidi" w:hAnsiTheme="majorBidi" w:cstheme="majorBidi"/>
                <w:bCs/>
                <w:sz w:val="24"/>
                <w:szCs w:val="24"/>
              </w:rPr>
            </w:pPr>
            <w:r w:rsidRPr="003B1945">
              <w:rPr>
                <w:rFonts w:asciiTheme="majorBidi" w:hAnsiTheme="majorBidi" w:cstheme="majorBidi"/>
                <w:bCs/>
                <w:sz w:val="24"/>
                <w:szCs w:val="24"/>
              </w:rPr>
              <w:t>Axis</w:t>
            </w:r>
          </w:p>
        </w:tc>
        <w:tc>
          <w:tcPr>
            <w:tcW w:w="786" w:type="pct"/>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468E8BD0" w14:textId="77777777" w:rsidR="001F57FB" w:rsidRPr="003B1945" w:rsidRDefault="001F57FB" w:rsidP="006A70F3">
            <w:pPr>
              <w:tabs>
                <w:tab w:val="center" w:pos="1439"/>
                <w:tab w:val="right" w:pos="2879"/>
              </w:tabs>
              <w:bidi w:val="0"/>
              <w:spacing w:after="0" w:line="240" w:lineRule="auto"/>
              <w:jc w:val="both"/>
              <w:rPr>
                <w:rFonts w:asciiTheme="majorBidi" w:hAnsiTheme="majorBidi" w:cstheme="majorBidi"/>
                <w:bCs/>
                <w:sz w:val="24"/>
                <w:szCs w:val="24"/>
              </w:rPr>
            </w:pPr>
            <w:r w:rsidRPr="003B1945">
              <w:rPr>
                <w:rFonts w:asciiTheme="majorBidi" w:hAnsiTheme="majorBidi" w:cstheme="majorBidi"/>
                <w:bCs/>
                <w:sz w:val="24"/>
                <w:szCs w:val="24"/>
              </w:rPr>
              <w:t xml:space="preserve">Number of </w:t>
            </w:r>
            <w:proofErr w:type="gramStart"/>
            <w:r w:rsidRPr="003B1945">
              <w:rPr>
                <w:rFonts w:asciiTheme="majorBidi" w:hAnsiTheme="majorBidi" w:cstheme="majorBidi"/>
                <w:bCs/>
                <w:sz w:val="24"/>
                <w:szCs w:val="24"/>
              </w:rPr>
              <w:t>phrase</w:t>
            </w:r>
            <w:proofErr w:type="gramEnd"/>
          </w:p>
        </w:tc>
        <w:tc>
          <w:tcPr>
            <w:tcW w:w="1024" w:type="pct"/>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65968E71" w14:textId="77777777" w:rsidR="001F57FB" w:rsidRPr="003B1945" w:rsidRDefault="001F57FB" w:rsidP="006A70F3">
            <w:pPr>
              <w:tabs>
                <w:tab w:val="center" w:pos="1439"/>
                <w:tab w:val="right" w:pos="2879"/>
              </w:tabs>
              <w:bidi w:val="0"/>
              <w:spacing w:after="0" w:line="240" w:lineRule="auto"/>
              <w:jc w:val="both"/>
              <w:rPr>
                <w:rFonts w:asciiTheme="majorBidi" w:hAnsiTheme="majorBidi" w:cstheme="majorBidi"/>
                <w:bCs/>
                <w:sz w:val="24"/>
                <w:szCs w:val="24"/>
              </w:rPr>
            </w:pPr>
            <w:r w:rsidRPr="003B1945">
              <w:rPr>
                <w:rFonts w:asciiTheme="majorBidi" w:hAnsiTheme="majorBidi" w:cstheme="majorBidi"/>
                <w:bCs/>
                <w:sz w:val="24"/>
                <w:szCs w:val="24"/>
              </w:rPr>
              <w:t>Axis correlation coefficient</w:t>
            </w:r>
          </w:p>
        </w:tc>
        <w:tc>
          <w:tcPr>
            <w:tcW w:w="708" w:type="pct"/>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5BE363C2" w14:textId="77777777" w:rsidR="001F57FB" w:rsidRPr="003B1945" w:rsidRDefault="001F57FB" w:rsidP="006A70F3">
            <w:pPr>
              <w:tabs>
                <w:tab w:val="left" w:pos="473"/>
                <w:tab w:val="center" w:pos="994"/>
                <w:tab w:val="center" w:pos="1439"/>
                <w:tab w:val="right" w:pos="2879"/>
              </w:tabs>
              <w:bidi w:val="0"/>
              <w:spacing w:after="0" w:line="240" w:lineRule="auto"/>
              <w:jc w:val="both"/>
              <w:rPr>
                <w:rFonts w:asciiTheme="majorBidi" w:hAnsiTheme="majorBidi" w:cstheme="majorBidi"/>
                <w:bCs/>
                <w:sz w:val="24"/>
                <w:szCs w:val="24"/>
              </w:rPr>
            </w:pPr>
            <w:r w:rsidRPr="003B1945">
              <w:rPr>
                <w:rFonts w:asciiTheme="majorBidi" w:hAnsiTheme="majorBidi" w:cstheme="majorBidi"/>
                <w:bCs/>
                <w:sz w:val="24"/>
                <w:szCs w:val="24"/>
              </w:rPr>
              <w:t>Number of phrases</w:t>
            </w:r>
          </w:p>
        </w:tc>
        <w:tc>
          <w:tcPr>
            <w:tcW w:w="1085" w:type="pct"/>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hideMark/>
          </w:tcPr>
          <w:p w14:paraId="3D76FA18" w14:textId="77777777" w:rsidR="001F57FB" w:rsidRPr="003B1945" w:rsidRDefault="001F57FB" w:rsidP="006A70F3">
            <w:pPr>
              <w:tabs>
                <w:tab w:val="center" w:pos="1439"/>
                <w:tab w:val="right" w:pos="2879"/>
              </w:tabs>
              <w:bidi w:val="0"/>
              <w:spacing w:after="0" w:line="240" w:lineRule="auto"/>
              <w:jc w:val="both"/>
              <w:rPr>
                <w:rFonts w:asciiTheme="majorBidi" w:hAnsiTheme="majorBidi" w:cstheme="majorBidi"/>
                <w:bCs/>
                <w:sz w:val="24"/>
                <w:szCs w:val="24"/>
              </w:rPr>
            </w:pPr>
            <w:r w:rsidRPr="003B1945">
              <w:rPr>
                <w:rFonts w:asciiTheme="majorBidi" w:hAnsiTheme="majorBidi" w:cstheme="majorBidi"/>
                <w:bCs/>
                <w:sz w:val="24"/>
                <w:szCs w:val="24"/>
              </w:rPr>
              <w:t>Axis correlation coefficient</w:t>
            </w:r>
          </w:p>
        </w:tc>
      </w:tr>
      <w:tr w:rsidR="001F57FB" w:rsidRPr="00C61317" w14:paraId="05A34A04" w14:textId="77777777" w:rsidTr="006A70F3">
        <w:trPr>
          <w:jc w:val="center"/>
        </w:trPr>
        <w:tc>
          <w:tcPr>
            <w:tcW w:w="1397" w:type="pct"/>
            <w:vMerge w:val="restart"/>
            <w:tcBorders>
              <w:top w:val="single" w:sz="4" w:space="0" w:color="auto"/>
              <w:left w:val="single" w:sz="12" w:space="0" w:color="auto"/>
              <w:bottom w:val="single" w:sz="4" w:space="0" w:color="auto"/>
              <w:right w:val="single" w:sz="4" w:space="0" w:color="auto"/>
            </w:tcBorders>
            <w:vAlign w:val="center"/>
            <w:hideMark/>
          </w:tcPr>
          <w:p w14:paraId="000C933D"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Area 1</w:t>
            </w:r>
            <w:r w:rsidRPr="003B1945">
              <w:rPr>
                <w:rFonts w:asciiTheme="majorBidi" w:hAnsiTheme="majorBidi" w:cstheme="majorBidi"/>
                <w:sz w:val="24"/>
                <w:szCs w:val="24"/>
              </w:rPr>
              <w:t>:</w:t>
            </w:r>
          </w:p>
          <w:p w14:paraId="7D7931D2"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Administrative barriers to independence</w:t>
            </w:r>
          </w:p>
        </w:tc>
        <w:tc>
          <w:tcPr>
            <w:tcW w:w="786" w:type="pct"/>
            <w:tcBorders>
              <w:top w:val="single" w:sz="4" w:space="0" w:color="auto"/>
              <w:left w:val="single" w:sz="4" w:space="0" w:color="auto"/>
              <w:bottom w:val="single" w:sz="4" w:space="0" w:color="auto"/>
              <w:right w:val="single" w:sz="4" w:space="0" w:color="auto"/>
            </w:tcBorders>
            <w:vAlign w:val="center"/>
            <w:hideMark/>
          </w:tcPr>
          <w:p w14:paraId="2D793B01"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w:t>
            </w:r>
          </w:p>
        </w:tc>
        <w:tc>
          <w:tcPr>
            <w:tcW w:w="1024" w:type="pct"/>
            <w:tcBorders>
              <w:top w:val="single" w:sz="4" w:space="0" w:color="auto"/>
              <w:left w:val="single" w:sz="4" w:space="0" w:color="auto"/>
              <w:bottom w:val="single" w:sz="4" w:space="0" w:color="auto"/>
              <w:right w:val="single" w:sz="4" w:space="0" w:color="auto"/>
            </w:tcBorders>
            <w:vAlign w:val="center"/>
            <w:hideMark/>
          </w:tcPr>
          <w:p w14:paraId="1ED96444"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0.717**</w:t>
            </w:r>
          </w:p>
        </w:tc>
        <w:tc>
          <w:tcPr>
            <w:tcW w:w="708" w:type="pct"/>
            <w:tcBorders>
              <w:top w:val="single" w:sz="4" w:space="0" w:color="auto"/>
              <w:left w:val="single" w:sz="4" w:space="0" w:color="auto"/>
              <w:bottom w:val="single" w:sz="4" w:space="0" w:color="auto"/>
              <w:right w:val="single" w:sz="4" w:space="0" w:color="auto"/>
            </w:tcBorders>
            <w:vAlign w:val="center"/>
            <w:hideMark/>
          </w:tcPr>
          <w:p w14:paraId="14E84272"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8</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2D49DCAB"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0.348**</w:t>
            </w:r>
          </w:p>
        </w:tc>
      </w:tr>
      <w:tr w:rsidR="001F57FB" w:rsidRPr="00C61317" w14:paraId="2731E3A9" w14:textId="77777777" w:rsidTr="006A70F3">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45B3047" w14:textId="77777777" w:rsidR="001F57FB" w:rsidRPr="00CD1AFF" w:rsidRDefault="001F57FB" w:rsidP="006A70F3">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1957EFCF"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2</w:t>
            </w:r>
          </w:p>
        </w:tc>
        <w:tc>
          <w:tcPr>
            <w:tcW w:w="1024" w:type="pct"/>
            <w:tcBorders>
              <w:top w:val="single" w:sz="4" w:space="0" w:color="auto"/>
              <w:left w:val="single" w:sz="4" w:space="0" w:color="auto"/>
              <w:bottom w:val="single" w:sz="4" w:space="0" w:color="auto"/>
              <w:right w:val="single" w:sz="4" w:space="0" w:color="auto"/>
            </w:tcBorders>
            <w:vAlign w:val="center"/>
            <w:hideMark/>
          </w:tcPr>
          <w:p w14:paraId="5D978DC5"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0.776**</w:t>
            </w:r>
          </w:p>
        </w:tc>
        <w:tc>
          <w:tcPr>
            <w:tcW w:w="708" w:type="pct"/>
            <w:tcBorders>
              <w:top w:val="single" w:sz="4" w:space="0" w:color="auto"/>
              <w:left w:val="single" w:sz="4" w:space="0" w:color="auto"/>
              <w:bottom w:val="single" w:sz="4" w:space="0" w:color="auto"/>
              <w:right w:val="single" w:sz="4" w:space="0" w:color="auto"/>
            </w:tcBorders>
            <w:vAlign w:val="center"/>
            <w:hideMark/>
          </w:tcPr>
          <w:p w14:paraId="1A26B9E7"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9</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5AB685A5"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0.732**</w:t>
            </w:r>
          </w:p>
        </w:tc>
      </w:tr>
      <w:tr w:rsidR="001F57FB" w:rsidRPr="00C61317" w14:paraId="0F459D77" w14:textId="77777777" w:rsidTr="006A70F3">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FF78045" w14:textId="77777777" w:rsidR="001F57FB" w:rsidRPr="00CD1AFF" w:rsidRDefault="001F57FB" w:rsidP="006A70F3">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1500A18C"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w:t>
            </w:r>
          </w:p>
        </w:tc>
        <w:tc>
          <w:tcPr>
            <w:tcW w:w="1024" w:type="pct"/>
            <w:tcBorders>
              <w:top w:val="single" w:sz="4" w:space="0" w:color="auto"/>
              <w:left w:val="single" w:sz="4" w:space="0" w:color="auto"/>
              <w:bottom w:val="single" w:sz="4" w:space="0" w:color="auto"/>
              <w:right w:val="single" w:sz="4" w:space="0" w:color="auto"/>
            </w:tcBorders>
            <w:vAlign w:val="center"/>
            <w:hideMark/>
          </w:tcPr>
          <w:p w14:paraId="54424077"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0.737**</w:t>
            </w:r>
          </w:p>
        </w:tc>
        <w:tc>
          <w:tcPr>
            <w:tcW w:w="708" w:type="pct"/>
            <w:tcBorders>
              <w:top w:val="single" w:sz="4" w:space="0" w:color="auto"/>
              <w:left w:val="single" w:sz="4" w:space="0" w:color="auto"/>
              <w:bottom w:val="single" w:sz="4" w:space="0" w:color="auto"/>
              <w:right w:val="single" w:sz="4" w:space="0" w:color="auto"/>
            </w:tcBorders>
            <w:vAlign w:val="center"/>
            <w:hideMark/>
          </w:tcPr>
          <w:p w14:paraId="0CAFEF73"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10</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5481B690"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0.523**</w:t>
            </w:r>
          </w:p>
        </w:tc>
      </w:tr>
      <w:tr w:rsidR="001F57FB" w:rsidRPr="00C61317" w14:paraId="213197F3" w14:textId="77777777" w:rsidTr="006A70F3">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CB687F6" w14:textId="77777777" w:rsidR="001F57FB" w:rsidRPr="00CD1AFF" w:rsidRDefault="001F57FB" w:rsidP="006A70F3">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018AEF3E"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4</w:t>
            </w:r>
          </w:p>
        </w:tc>
        <w:tc>
          <w:tcPr>
            <w:tcW w:w="1024" w:type="pct"/>
            <w:tcBorders>
              <w:top w:val="single" w:sz="4" w:space="0" w:color="auto"/>
              <w:left w:val="single" w:sz="4" w:space="0" w:color="auto"/>
              <w:bottom w:val="single" w:sz="4" w:space="0" w:color="auto"/>
              <w:right w:val="single" w:sz="4" w:space="0" w:color="auto"/>
            </w:tcBorders>
            <w:vAlign w:val="center"/>
            <w:hideMark/>
          </w:tcPr>
          <w:p w14:paraId="4A08CF33"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0.705**</w:t>
            </w:r>
          </w:p>
        </w:tc>
        <w:tc>
          <w:tcPr>
            <w:tcW w:w="708" w:type="pct"/>
            <w:tcBorders>
              <w:top w:val="single" w:sz="4" w:space="0" w:color="auto"/>
              <w:left w:val="single" w:sz="4" w:space="0" w:color="auto"/>
              <w:bottom w:val="single" w:sz="4" w:space="0" w:color="auto"/>
              <w:right w:val="single" w:sz="4" w:space="0" w:color="auto"/>
            </w:tcBorders>
            <w:vAlign w:val="center"/>
            <w:hideMark/>
          </w:tcPr>
          <w:p w14:paraId="4F01C1C7"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11</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1173C3F7"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0.794**</w:t>
            </w:r>
          </w:p>
        </w:tc>
      </w:tr>
      <w:tr w:rsidR="001F57FB" w:rsidRPr="00C61317" w14:paraId="4B478F80" w14:textId="77777777" w:rsidTr="006A70F3">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69F081E" w14:textId="77777777" w:rsidR="001F57FB" w:rsidRPr="00CD1AFF" w:rsidRDefault="001F57FB" w:rsidP="006A70F3">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1E071B47"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5</w:t>
            </w:r>
          </w:p>
        </w:tc>
        <w:tc>
          <w:tcPr>
            <w:tcW w:w="1024" w:type="pct"/>
            <w:tcBorders>
              <w:top w:val="single" w:sz="4" w:space="0" w:color="auto"/>
              <w:left w:val="single" w:sz="4" w:space="0" w:color="auto"/>
              <w:bottom w:val="single" w:sz="4" w:space="0" w:color="auto"/>
              <w:right w:val="single" w:sz="4" w:space="0" w:color="auto"/>
            </w:tcBorders>
            <w:vAlign w:val="center"/>
            <w:hideMark/>
          </w:tcPr>
          <w:p w14:paraId="11AE2500"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0.839**</w:t>
            </w:r>
          </w:p>
        </w:tc>
        <w:tc>
          <w:tcPr>
            <w:tcW w:w="708" w:type="pct"/>
            <w:tcBorders>
              <w:top w:val="single" w:sz="4" w:space="0" w:color="auto"/>
              <w:left w:val="single" w:sz="4" w:space="0" w:color="auto"/>
              <w:bottom w:val="single" w:sz="4" w:space="0" w:color="auto"/>
              <w:right w:val="single" w:sz="4" w:space="0" w:color="auto"/>
            </w:tcBorders>
            <w:vAlign w:val="center"/>
            <w:hideMark/>
          </w:tcPr>
          <w:p w14:paraId="60CE18EF"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12</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5D9F81E8"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0.756**</w:t>
            </w:r>
          </w:p>
        </w:tc>
      </w:tr>
      <w:tr w:rsidR="001F57FB" w:rsidRPr="00C61317" w14:paraId="0AFE684A" w14:textId="77777777" w:rsidTr="006A70F3">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35902C3" w14:textId="77777777" w:rsidR="001F57FB" w:rsidRPr="00CD1AFF" w:rsidRDefault="001F57FB" w:rsidP="006A70F3">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58CB9D79"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6</w:t>
            </w:r>
          </w:p>
        </w:tc>
        <w:tc>
          <w:tcPr>
            <w:tcW w:w="1024" w:type="pct"/>
            <w:tcBorders>
              <w:top w:val="single" w:sz="4" w:space="0" w:color="auto"/>
              <w:left w:val="single" w:sz="4" w:space="0" w:color="auto"/>
              <w:bottom w:val="single" w:sz="4" w:space="0" w:color="auto"/>
              <w:right w:val="single" w:sz="4" w:space="0" w:color="auto"/>
            </w:tcBorders>
            <w:vAlign w:val="center"/>
            <w:hideMark/>
          </w:tcPr>
          <w:p w14:paraId="1665125C"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0.854**</w:t>
            </w:r>
          </w:p>
        </w:tc>
        <w:tc>
          <w:tcPr>
            <w:tcW w:w="708" w:type="pct"/>
            <w:tcBorders>
              <w:top w:val="single" w:sz="4" w:space="0" w:color="auto"/>
              <w:left w:val="single" w:sz="4" w:space="0" w:color="auto"/>
              <w:bottom w:val="single" w:sz="4" w:space="0" w:color="auto"/>
              <w:right w:val="single" w:sz="4" w:space="0" w:color="auto"/>
            </w:tcBorders>
            <w:vAlign w:val="center"/>
            <w:hideMark/>
          </w:tcPr>
          <w:p w14:paraId="3E7E2060"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07ACCB42"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0.409**</w:t>
            </w:r>
          </w:p>
        </w:tc>
      </w:tr>
      <w:tr w:rsidR="001F57FB" w:rsidRPr="00C61317" w14:paraId="2C767555" w14:textId="77777777" w:rsidTr="006A70F3">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CF39308" w14:textId="77777777" w:rsidR="001F57FB" w:rsidRPr="00CD1AFF" w:rsidRDefault="001F57FB" w:rsidP="006A70F3">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075C83EF"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7</w:t>
            </w:r>
          </w:p>
        </w:tc>
        <w:tc>
          <w:tcPr>
            <w:tcW w:w="1024" w:type="pct"/>
            <w:tcBorders>
              <w:top w:val="single" w:sz="4" w:space="0" w:color="auto"/>
              <w:left w:val="single" w:sz="4" w:space="0" w:color="auto"/>
              <w:bottom w:val="single" w:sz="4" w:space="0" w:color="auto"/>
              <w:right w:val="single" w:sz="4" w:space="0" w:color="auto"/>
            </w:tcBorders>
            <w:vAlign w:val="center"/>
            <w:hideMark/>
          </w:tcPr>
          <w:p w14:paraId="033E1C21"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0.688**</w:t>
            </w:r>
          </w:p>
        </w:tc>
        <w:tc>
          <w:tcPr>
            <w:tcW w:w="708" w:type="pct"/>
            <w:tcBorders>
              <w:top w:val="single" w:sz="4" w:space="0" w:color="auto"/>
              <w:left w:val="single" w:sz="4" w:space="0" w:color="auto"/>
              <w:bottom w:val="single" w:sz="4" w:space="0" w:color="auto"/>
              <w:right w:val="single" w:sz="4" w:space="0" w:color="auto"/>
            </w:tcBorders>
            <w:vAlign w:val="center"/>
            <w:hideMark/>
          </w:tcPr>
          <w:p w14:paraId="00C9C93A"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14</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58396221"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0.725**</w:t>
            </w:r>
          </w:p>
        </w:tc>
      </w:tr>
      <w:tr w:rsidR="001F57FB" w:rsidRPr="00C61317" w14:paraId="55941069" w14:textId="77777777" w:rsidTr="006A70F3">
        <w:trPr>
          <w:jc w:val="center"/>
        </w:trPr>
        <w:tc>
          <w:tcPr>
            <w:tcW w:w="1397" w:type="pct"/>
            <w:vMerge w:val="restart"/>
            <w:tcBorders>
              <w:top w:val="single" w:sz="4" w:space="0" w:color="auto"/>
              <w:left w:val="single" w:sz="12" w:space="0" w:color="auto"/>
              <w:bottom w:val="single" w:sz="4" w:space="0" w:color="auto"/>
              <w:right w:val="single" w:sz="4" w:space="0" w:color="auto"/>
            </w:tcBorders>
            <w:vAlign w:val="center"/>
          </w:tcPr>
          <w:p w14:paraId="57801372"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lang w:bidi="ar-EG"/>
              </w:rPr>
            </w:pPr>
            <w:r>
              <w:rPr>
                <w:rFonts w:asciiTheme="majorBidi" w:hAnsiTheme="majorBidi" w:cstheme="majorBidi"/>
                <w:sz w:val="24"/>
                <w:szCs w:val="24"/>
              </w:rPr>
              <w:t>Area 2:</w:t>
            </w:r>
            <w:r w:rsidRPr="003B1945">
              <w:rPr>
                <w:rFonts w:asciiTheme="majorBidi" w:hAnsiTheme="majorBidi" w:cstheme="majorBidi"/>
                <w:sz w:val="24"/>
                <w:szCs w:val="24"/>
                <w:rtl/>
              </w:rPr>
              <w:t xml:space="preserve"> </w:t>
            </w:r>
          </w:p>
          <w:p w14:paraId="6776E6E3" w14:textId="77777777" w:rsidR="001F57FB" w:rsidRPr="003B1945" w:rsidRDefault="001F57FB" w:rsidP="006A70F3">
            <w:pPr>
              <w:tabs>
                <w:tab w:val="center" w:pos="1290"/>
                <w:tab w:val="right" w:pos="2581"/>
              </w:tabs>
              <w:bidi w:val="0"/>
              <w:spacing w:after="0" w:line="240" w:lineRule="auto"/>
              <w:rPr>
                <w:rFonts w:asciiTheme="majorBidi" w:hAnsiTheme="majorBidi" w:cstheme="majorBidi"/>
                <w:sz w:val="24"/>
                <w:szCs w:val="24"/>
                <w:rtl/>
              </w:rPr>
            </w:pPr>
            <w:r w:rsidRPr="003B1945">
              <w:rPr>
                <w:rFonts w:asciiTheme="majorBidi" w:hAnsiTheme="majorBidi" w:cstheme="majorBidi"/>
                <w:sz w:val="24"/>
                <w:szCs w:val="24"/>
              </w:rPr>
              <w:t>Impediments to financial independence</w:t>
            </w:r>
          </w:p>
        </w:tc>
        <w:tc>
          <w:tcPr>
            <w:tcW w:w="786" w:type="pct"/>
            <w:tcBorders>
              <w:top w:val="single" w:sz="4" w:space="0" w:color="auto"/>
              <w:left w:val="single" w:sz="4" w:space="0" w:color="auto"/>
              <w:bottom w:val="single" w:sz="4" w:space="0" w:color="auto"/>
              <w:right w:val="single" w:sz="4" w:space="0" w:color="auto"/>
            </w:tcBorders>
            <w:vAlign w:val="center"/>
            <w:hideMark/>
          </w:tcPr>
          <w:p w14:paraId="57847093"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w:t>
            </w:r>
          </w:p>
        </w:tc>
        <w:tc>
          <w:tcPr>
            <w:tcW w:w="1024" w:type="pct"/>
            <w:tcBorders>
              <w:top w:val="single" w:sz="4" w:space="0" w:color="auto"/>
              <w:left w:val="single" w:sz="4" w:space="0" w:color="auto"/>
              <w:bottom w:val="single" w:sz="4" w:space="0" w:color="auto"/>
              <w:right w:val="single" w:sz="4" w:space="0" w:color="auto"/>
            </w:tcBorders>
            <w:vAlign w:val="center"/>
            <w:hideMark/>
          </w:tcPr>
          <w:p w14:paraId="0EDF96A4"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0.765**</w:t>
            </w:r>
          </w:p>
        </w:tc>
        <w:tc>
          <w:tcPr>
            <w:tcW w:w="708" w:type="pct"/>
            <w:tcBorders>
              <w:top w:val="single" w:sz="4" w:space="0" w:color="auto"/>
              <w:left w:val="single" w:sz="4" w:space="0" w:color="auto"/>
              <w:bottom w:val="single" w:sz="4" w:space="0" w:color="auto"/>
              <w:right w:val="single" w:sz="4" w:space="0" w:color="auto"/>
            </w:tcBorders>
            <w:vAlign w:val="center"/>
            <w:hideMark/>
          </w:tcPr>
          <w:p w14:paraId="32A2BFE3"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8</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28A824AF"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0.777**</w:t>
            </w:r>
          </w:p>
        </w:tc>
      </w:tr>
      <w:tr w:rsidR="001F57FB" w:rsidRPr="00C61317" w14:paraId="3F80922E" w14:textId="77777777" w:rsidTr="006A70F3">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C4666E2" w14:textId="77777777" w:rsidR="001F57FB" w:rsidRPr="00CD1AFF" w:rsidRDefault="001F57FB" w:rsidP="006A70F3">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23E5C4AB"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2</w:t>
            </w:r>
          </w:p>
        </w:tc>
        <w:tc>
          <w:tcPr>
            <w:tcW w:w="1024" w:type="pct"/>
            <w:tcBorders>
              <w:top w:val="single" w:sz="4" w:space="0" w:color="auto"/>
              <w:left w:val="single" w:sz="4" w:space="0" w:color="auto"/>
              <w:bottom w:val="single" w:sz="4" w:space="0" w:color="auto"/>
              <w:right w:val="single" w:sz="4" w:space="0" w:color="auto"/>
            </w:tcBorders>
            <w:vAlign w:val="center"/>
            <w:hideMark/>
          </w:tcPr>
          <w:p w14:paraId="40B6A26C"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0.663**</w:t>
            </w:r>
          </w:p>
        </w:tc>
        <w:tc>
          <w:tcPr>
            <w:tcW w:w="708" w:type="pct"/>
            <w:tcBorders>
              <w:top w:val="single" w:sz="4" w:space="0" w:color="auto"/>
              <w:left w:val="single" w:sz="4" w:space="0" w:color="auto"/>
              <w:bottom w:val="single" w:sz="4" w:space="0" w:color="auto"/>
              <w:right w:val="single" w:sz="4" w:space="0" w:color="auto"/>
            </w:tcBorders>
            <w:vAlign w:val="center"/>
            <w:hideMark/>
          </w:tcPr>
          <w:p w14:paraId="3981DBF5"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9</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45E00DDC"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0.683**</w:t>
            </w:r>
          </w:p>
        </w:tc>
      </w:tr>
      <w:tr w:rsidR="001F57FB" w:rsidRPr="00C61317" w14:paraId="64745494" w14:textId="77777777" w:rsidTr="006A70F3">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274BFB5" w14:textId="77777777" w:rsidR="001F57FB" w:rsidRPr="00CD1AFF" w:rsidRDefault="001F57FB" w:rsidP="006A70F3">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13EB6A28"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w:t>
            </w:r>
          </w:p>
        </w:tc>
        <w:tc>
          <w:tcPr>
            <w:tcW w:w="1024" w:type="pct"/>
            <w:tcBorders>
              <w:top w:val="single" w:sz="4" w:space="0" w:color="auto"/>
              <w:left w:val="single" w:sz="4" w:space="0" w:color="auto"/>
              <w:bottom w:val="single" w:sz="4" w:space="0" w:color="auto"/>
              <w:right w:val="single" w:sz="4" w:space="0" w:color="auto"/>
            </w:tcBorders>
            <w:vAlign w:val="center"/>
            <w:hideMark/>
          </w:tcPr>
          <w:p w14:paraId="49544D7B"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0.800**</w:t>
            </w:r>
          </w:p>
        </w:tc>
        <w:tc>
          <w:tcPr>
            <w:tcW w:w="708" w:type="pct"/>
            <w:tcBorders>
              <w:top w:val="single" w:sz="4" w:space="0" w:color="auto"/>
              <w:left w:val="single" w:sz="4" w:space="0" w:color="auto"/>
              <w:bottom w:val="single" w:sz="4" w:space="0" w:color="auto"/>
              <w:right w:val="single" w:sz="4" w:space="0" w:color="auto"/>
            </w:tcBorders>
            <w:vAlign w:val="center"/>
            <w:hideMark/>
          </w:tcPr>
          <w:p w14:paraId="422D566E"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10</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60597F45"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0.601**</w:t>
            </w:r>
          </w:p>
        </w:tc>
      </w:tr>
      <w:tr w:rsidR="001F57FB" w:rsidRPr="00C61317" w14:paraId="4A9E7B4B" w14:textId="77777777" w:rsidTr="006A70F3">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DDD9BCA" w14:textId="77777777" w:rsidR="001F57FB" w:rsidRPr="00CD1AFF" w:rsidRDefault="001F57FB" w:rsidP="006A70F3">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19AE6F0C"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4</w:t>
            </w:r>
          </w:p>
        </w:tc>
        <w:tc>
          <w:tcPr>
            <w:tcW w:w="1024" w:type="pct"/>
            <w:tcBorders>
              <w:top w:val="single" w:sz="4" w:space="0" w:color="auto"/>
              <w:left w:val="single" w:sz="4" w:space="0" w:color="auto"/>
              <w:bottom w:val="single" w:sz="4" w:space="0" w:color="auto"/>
              <w:right w:val="single" w:sz="4" w:space="0" w:color="auto"/>
            </w:tcBorders>
            <w:vAlign w:val="center"/>
            <w:hideMark/>
          </w:tcPr>
          <w:p w14:paraId="53E6F0F5"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0.862**</w:t>
            </w:r>
          </w:p>
        </w:tc>
        <w:tc>
          <w:tcPr>
            <w:tcW w:w="708" w:type="pct"/>
            <w:tcBorders>
              <w:top w:val="single" w:sz="4" w:space="0" w:color="auto"/>
              <w:left w:val="single" w:sz="4" w:space="0" w:color="auto"/>
              <w:bottom w:val="single" w:sz="4" w:space="0" w:color="auto"/>
              <w:right w:val="single" w:sz="4" w:space="0" w:color="auto"/>
            </w:tcBorders>
            <w:vAlign w:val="center"/>
            <w:hideMark/>
          </w:tcPr>
          <w:p w14:paraId="5DB6B96C"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11</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45F45CF2"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0.738**</w:t>
            </w:r>
          </w:p>
        </w:tc>
      </w:tr>
      <w:tr w:rsidR="001F57FB" w:rsidRPr="00C61317" w14:paraId="57DB6E48" w14:textId="77777777" w:rsidTr="006A70F3">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CECBBBF" w14:textId="77777777" w:rsidR="001F57FB" w:rsidRPr="00CD1AFF" w:rsidRDefault="001F57FB" w:rsidP="006A70F3">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60EB5D82"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5</w:t>
            </w:r>
          </w:p>
        </w:tc>
        <w:tc>
          <w:tcPr>
            <w:tcW w:w="1024" w:type="pct"/>
            <w:tcBorders>
              <w:top w:val="single" w:sz="4" w:space="0" w:color="auto"/>
              <w:left w:val="single" w:sz="4" w:space="0" w:color="auto"/>
              <w:bottom w:val="single" w:sz="4" w:space="0" w:color="auto"/>
              <w:right w:val="single" w:sz="4" w:space="0" w:color="auto"/>
            </w:tcBorders>
            <w:vAlign w:val="center"/>
            <w:hideMark/>
          </w:tcPr>
          <w:p w14:paraId="406F3D3C"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0.844**</w:t>
            </w:r>
          </w:p>
        </w:tc>
        <w:tc>
          <w:tcPr>
            <w:tcW w:w="708" w:type="pct"/>
            <w:tcBorders>
              <w:top w:val="single" w:sz="4" w:space="0" w:color="auto"/>
              <w:left w:val="single" w:sz="4" w:space="0" w:color="auto"/>
              <w:bottom w:val="single" w:sz="4" w:space="0" w:color="auto"/>
              <w:right w:val="single" w:sz="4" w:space="0" w:color="auto"/>
            </w:tcBorders>
            <w:vAlign w:val="center"/>
            <w:hideMark/>
          </w:tcPr>
          <w:p w14:paraId="068D0E0D"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12</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6C60C7BC"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0.796**</w:t>
            </w:r>
          </w:p>
        </w:tc>
      </w:tr>
      <w:tr w:rsidR="001F57FB" w:rsidRPr="00C61317" w14:paraId="03E160C0" w14:textId="77777777" w:rsidTr="006A70F3">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822AB15" w14:textId="77777777" w:rsidR="001F57FB" w:rsidRPr="00CD1AFF" w:rsidRDefault="001F57FB" w:rsidP="006A70F3">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0509FFD4"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6</w:t>
            </w:r>
          </w:p>
        </w:tc>
        <w:tc>
          <w:tcPr>
            <w:tcW w:w="1024" w:type="pct"/>
            <w:tcBorders>
              <w:top w:val="single" w:sz="4" w:space="0" w:color="auto"/>
              <w:left w:val="single" w:sz="4" w:space="0" w:color="auto"/>
              <w:bottom w:val="single" w:sz="4" w:space="0" w:color="auto"/>
              <w:right w:val="single" w:sz="4" w:space="0" w:color="auto"/>
            </w:tcBorders>
            <w:vAlign w:val="center"/>
            <w:hideMark/>
          </w:tcPr>
          <w:p w14:paraId="6BA80828"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0.824**</w:t>
            </w:r>
          </w:p>
        </w:tc>
        <w:tc>
          <w:tcPr>
            <w:tcW w:w="708" w:type="pct"/>
            <w:tcBorders>
              <w:top w:val="single" w:sz="4" w:space="0" w:color="auto"/>
              <w:left w:val="single" w:sz="4" w:space="0" w:color="auto"/>
              <w:bottom w:val="single" w:sz="4" w:space="0" w:color="auto"/>
              <w:right w:val="single" w:sz="4" w:space="0" w:color="auto"/>
            </w:tcBorders>
            <w:vAlign w:val="center"/>
            <w:hideMark/>
          </w:tcPr>
          <w:p w14:paraId="284DE3D0"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4F297103"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0.818**</w:t>
            </w:r>
          </w:p>
        </w:tc>
      </w:tr>
      <w:tr w:rsidR="001F57FB" w:rsidRPr="00C61317" w14:paraId="46F23E49" w14:textId="77777777" w:rsidTr="006A70F3">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849655C" w14:textId="77777777" w:rsidR="001F57FB" w:rsidRPr="00CD1AFF" w:rsidRDefault="001F57FB" w:rsidP="006A70F3">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32C282CB"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7</w:t>
            </w:r>
          </w:p>
        </w:tc>
        <w:tc>
          <w:tcPr>
            <w:tcW w:w="1024" w:type="pct"/>
            <w:tcBorders>
              <w:top w:val="single" w:sz="4" w:space="0" w:color="auto"/>
              <w:left w:val="single" w:sz="4" w:space="0" w:color="auto"/>
              <w:bottom w:val="single" w:sz="4" w:space="0" w:color="auto"/>
              <w:right w:val="single" w:sz="4" w:space="0" w:color="auto"/>
            </w:tcBorders>
            <w:vAlign w:val="center"/>
            <w:hideMark/>
          </w:tcPr>
          <w:p w14:paraId="6B206FB3"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0.687**</w:t>
            </w:r>
          </w:p>
        </w:tc>
        <w:tc>
          <w:tcPr>
            <w:tcW w:w="708" w:type="pct"/>
            <w:tcBorders>
              <w:top w:val="single" w:sz="4" w:space="0" w:color="auto"/>
              <w:left w:val="single" w:sz="4" w:space="0" w:color="auto"/>
              <w:bottom w:val="single" w:sz="4" w:space="0" w:color="auto"/>
              <w:right w:val="single" w:sz="4" w:space="0" w:color="auto"/>
            </w:tcBorders>
            <w:vAlign w:val="center"/>
            <w:hideMark/>
          </w:tcPr>
          <w:p w14:paraId="566A0A95"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3D24C6FA"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w:t>
            </w:r>
          </w:p>
        </w:tc>
      </w:tr>
      <w:tr w:rsidR="001F57FB" w:rsidRPr="00C61317" w14:paraId="37E3EB70" w14:textId="77777777" w:rsidTr="006A70F3">
        <w:trPr>
          <w:jc w:val="center"/>
        </w:trPr>
        <w:tc>
          <w:tcPr>
            <w:tcW w:w="1397" w:type="pct"/>
            <w:vMerge w:val="restart"/>
            <w:tcBorders>
              <w:top w:val="single" w:sz="4" w:space="0" w:color="auto"/>
              <w:left w:val="single" w:sz="12" w:space="0" w:color="auto"/>
              <w:bottom w:val="single" w:sz="12" w:space="0" w:color="auto"/>
              <w:right w:val="single" w:sz="4" w:space="0" w:color="auto"/>
            </w:tcBorders>
            <w:vAlign w:val="center"/>
          </w:tcPr>
          <w:p w14:paraId="564C4BB6"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Area 3</w:t>
            </w:r>
            <w:r w:rsidRPr="003B1945">
              <w:rPr>
                <w:rFonts w:asciiTheme="majorBidi" w:hAnsiTheme="majorBidi" w:cstheme="majorBidi"/>
                <w:sz w:val="24"/>
                <w:szCs w:val="24"/>
                <w:rtl/>
              </w:rPr>
              <w:t>:</w:t>
            </w:r>
          </w:p>
          <w:p w14:paraId="4801731D" w14:textId="77777777" w:rsidR="001F57FB" w:rsidRPr="003B1945" w:rsidRDefault="001F57FB" w:rsidP="006A70F3">
            <w:pPr>
              <w:tabs>
                <w:tab w:val="center" w:pos="1290"/>
                <w:tab w:val="right" w:pos="2581"/>
              </w:tabs>
              <w:bidi w:val="0"/>
              <w:spacing w:after="0" w:line="240" w:lineRule="auto"/>
              <w:rPr>
                <w:rFonts w:asciiTheme="majorBidi" w:hAnsiTheme="majorBidi" w:cstheme="majorBidi"/>
                <w:sz w:val="24"/>
                <w:szCs w:val="24"/>
                <w:rtl/>
              </w:rPr>
            </w:pPr>
            <w:r w:rsidRPr="003B1945">
              <w:rPr>
                <w:rFonts w:asciiTheme="majorBidi" w:hAnsiTheme="majorBidi" w:cstheme="majorBidi"/>
                <w:sz w:val="24"/>
                <w:szCs w:val="24"/>
              </w:rPr>
              <w:t>Barriers to academic independence</w:t>
            </w:r>
          </w:p>
        </w:tc>
        <w:tc>
          <w:tcPr>
            <w:tcW w:w="786" w:type="pct"/>
            <w:tcBorders>
              <w:top w:val="single" w:sz="4" w:space="0" w:color="auto"/>
              <w:left w:val="single" w:sz="4" w:space="0" w:color="auto"/>
              <w:bottom w:val="single" w:sz="4" w:space="0" w:color="auto"/>
              <w:right w:val="single" w:sz="4" w:space="0" w:color="auto"/>
            </w:tcBorders>
            <w:vAlign w:val="center"/>
            <w:hideMark/>
          </w:tcPr>
          <w:p w14:paraId="7AA9EBE2"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w:t>
            </w:r>
          </w:p>
        </w:tc>
        <w:tc>
          <w:tcPr>
            <w:tcW w:w="1024" w:type="pct"/>
            <w:tcBorders>
              <w:top w:val="single" w:sz="4" w:space="0" w:color="auto"/>
              <w:left w:val="single" w:sz="4" w:space="0" w:color="auto"/>
              <w:bottom w:val="single" w:sz="4" w:space="0" w:color="auto"/>
              <w:right w:val="single" w:sz="4" w:space="0" w:color="auto"/>
            </w:tcBorders>
            <w:vAlign w:val="center"/>
            <w:hideMark/>
          </w:tcPr>
          <w:p w14:paraId="63CB40D3"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0.745**</w:t>
            </w:r>
          </w:p>
        </w:tc>
        <w:tc>
          <w:tcPr>
            <w:tcW w:w="708" w:type="pct"/>
            <w:tcBorders>
              <w:top w:val="single" w:sz="4" w:space="0" w:color="auto"/>
              <w:left w:val="single" w:sz="4" w:space="0" w:color="auto"/>
              <w:bottom w:val="single" w:sz="4" w:space="0" w:color="auto"/>
              <w:right w:val="single" w:sz="4" w:space="0" w:color="auto"/>
            </w:tcBorders>
            <w:vAlign w:val="center"/>
            <w:hideMark/>
          </w:tcPr>
          <w:p w14:paraId="0782C515"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8</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3ECF75B8"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0.732**</w:t>
            </w:r>
          </w:p>
        </w:tc>
      </w:tr>
      <w:tr w:rsidR="001F57FB" w:rsidRPr="00C61317" w14:paraId="55AFE9B3" w14:textId="77777777" w:rsidTr="006A70F3">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DCBE820" w14:textId="77777777" w:rsidR="001F57FB" w:rsidRPr="00CD1AFF" w:rsidRDefault="001F57FB" w:rsidP="006A70F3">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5294F58E"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2</w:t>
            </w:r>
          </w:p>
        </w:tc>
        <w:tc>
          <w:tcPr>
            <w:tcW w:w="1024" w:type="pct"/>
            <w:tcBorders>
              <w:top w:val="single" w:sz="4" w:space="0" w:color="auto"/>
              <w:left w:val="single" w:sz="4" w:space="0" w:color="auto"/>
              <w:bottom w:val="single" w:sz="4" w:space="0" w:color="auto"/>
              <w:right w:val="single" w:sz="4" w:space="0" w:color="auto"/>
            </w:tcBorders>
            <w:vAlign w:val="center"/>
            <w:hideMark/>
          </w:tcPr>
          <w:p w14:paraId="379D31F0"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0.813**</w:t>
            </w:r>
          </w:p>
        </w:tc>
        <w:tc>
          <w:tcPr>
            <w:tcW w:w="708" w:type="pct"/>
            <w:tcBorders>
              <w:top w:val="single" w:sz="4" w:space="0" w:color="auto"/>
              <w:left w:val="single" w:sz="4" w:space="0" w:color="auto"/>
              <w:bottom w:val="single" w:sz="4" w:space="0" w:color="auto"/>
              <w:right w:val="single" w:sz="4" w:space="0" w:color="auto"/>
            </w:tcBorders>
            <w:vAlign w:val="center"/>
            <w:hideMark/>
          </w:tcPr>
          <w:p w14:paraId="24918680"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9</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7DE1ACD2"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0.652**</w:t>
            </w:r>
          </w:p>
        </w:tc>
      </w:tr>
      <w:tr w:rsidR="001F57FB" w:rsidRPr="00C61317" w14:paraId="7AD87536" w14:textId="77777777" w:rsidTr="006A70F3">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8A56A24" w14:textId="77777777" w:rsidR="001F57FB" w:rsidRPr="00CD1AFF" w:rsidRDefault="001F57FB" w:rsidP="006A70F3">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5CE5D96B"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w:t>
            </w:r>
          </w:p>
        </w:tc>
        <w:tc>
          <w:tcPr>
            <w:tcW w:w="1024" w:type="pct"/>
            <w:tcBorders>
              <w:top w:val="single" w:sz="4" w:space="0" w:color="auto"/>
              <w:left w:val="single" w:sz="4" w:space="0" w:color="auto"/>
              <w:bottom w:val="single" w:sz="4" w:space="0" w:color="auto"/>
              <w:right w:val="single" w:sz="4" w:space="0" w:color="auto"/>
            </w:tcBorders>
            <w:vAlign w:val="center"/>
            <w:hideMark/>
          </w:tcPr>
          <w:p w14:paraId="78D2BEC0"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0.782**</w:t>
            </w:r>
          </w:p>
        </w:tc>
        <w:tc>
          <w:tcPr>
            <w:tcW w:w="708" w:type="pct"/>
            <w:tcBorders>
              <w:top w:val="single" w:sz="4" w:space="0" w:color="auto"/>
              <w:left w:val="single" w:sz="4" w:space="0" w:color="auto"/>
              <w:bottom w:val="single" w:sz="4" w:space="0" w:color="auto"/>
              <w:right w:val="single" w:sz="4" w:space="0" w:color="auto"/>
            </w:tcBorders>
            <w:vAlign w:val="center"/>
            <w:hideMark/>
          </w:tcPr>
          <w:p w14:paraId="47ECC6A2"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10</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618D0A7E"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0.837**</w:t>
            </w:r>
          </w:p>
        </w:tc>
      </w:tr>
      <w:tr w:rsidR="001F57FB" w:rsidRPr="00C61317" w14:paraId="2EBE049A" w14:textId="77777777" w:rsidTr="006A70F3">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D1598F8" w14:textId="77777777" w:rsidR="001F57FB" w:rsidRPr="00CD1AFF" w:rsidRDefault="001F57FB" w:rsidP="006A70F3">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209A41C8"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4</w:t>
            </w:r>
          </w:p>
        </w:tc>
        <w:tc>
          <w:tcPr>
            <w:tcW w:w="1024" w:type="pct"/>
            <w:tcBorders>
              <w:top w:val="single" w:sz="4" w:space="0" w:color="auto"/>
              <w:left w:val="single" w:sz="4" w:space="0" w:color="auto"/>
              <w:bottom w:val="single" w:sz="4" w:space="0" w:color="auto"/>
              <w:right w:val="single" w:sz="4" w:space="0" w:color="auto"/>
            </w:tcBorders>
            <w:vAlign w:val="center"/>
            <w:hideMark/>
          </w:tcPr>
          <w:p w14:paraId="58DA4768"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0.737**</w:t>
            </w:r>
          </w:p>
        </w:tc>
        <w:tc>
          <w:tcPr>
            <w:tcW w:w="708" w:type="pct"/>
            <w:tcBorders>
              <w:top w:val="single" w:sz="4" w:space="0" w:color="auto"/>
              <w:left w:val="single" w:sz="4" w:space="0" w:color="auto"/>
              <w:bottom w:val="single" w:sz="4" w:space="0" w:color="auto"/>
              <w:right w:val="single" w:sz="4" w:space="0" w:color="auto"/>
            </w:tcBorders>
            <w:vAlign w:val="center"/>
            <w:hideMark/>
          </w:tcPr>
          <w:p w14:paraId="48F251FF"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11</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13408F16"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0.820**</w:t>
            </w:r>
          </w:p>
        </w:tc>
      </w:tr>
      <w:tr w:rsidR="001F57FB" w:rsidRPr="00C61317" w14:paraId="0356DB59" w14:textId="77777777" w:rsidTr="006A70F3">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4AC357F8" w14:textId="77777777" w:rsidR="001F57FB" w:rsidRPr="00CD1AFF" w:rsidRDefault="001F57FB" w:rsidP="006A70F3">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43129EA2"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5</w:t>
            </w:r>
          </w:p>
        </w:tc>
        <w:tc>
          <w:tcPr>
            <w:tcW w:w="1024" w:type="pct"/>
            <w:tcBorders>
              <w:top w:val="single" w:sz="4" w:space="0" w:color="auto"/>
              <w:left w:val="single" w:sz="4" w:space="0" w:color="auto"/>
              <w:bottom w:val="single" w:sz="4" w:space="0" w:color="auto"/>
              <w:right w:val="single" w:sz="4" w:space="0" w:color="auto"/>
            </w:tcBorders>
            <w:vAlign w:val="center"/>
            <w:hideMark/>
          </w:tcPr>
          <w:p w14:paraId="3C5C8904"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0.842**</w:t>
            </w:r>
          </w:p>
        </w:tc>
        <w:tc>
          <w:tcPr>
            <w:tcW w:w="708" w:type="pct"/>
            <w:tcBorders>
              <w:top w:val="single" w:sz="4" w:space="0" w:color="auto"/>
              <w:left w:val="single" w:sz="4" w:space="0" w:color="auto"/>
              <w:bottom w:val="single" w:sz="4" w:space="0" w:color="auto"/>
              <w:right w:val="single" w:sz="4" w:space="0" w:color="auto"/>
            </w:tcBorders>
            <w:vAlign w:val="center"/>
            <w:hideMark/>
          </w:tcPr>
          <w:p w14:paraId="450121F7"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12</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5780CD75"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0.815**</w:t>
            </w:r>
          </w:p>
        </w:tc>
      </w:tr>
      <w:tr w:rsidR="001F57FB" w:rsidRPr="00C61317" w14:paraId="263DF3D7" w14:textId="77777777" w:rsidTr="006A70F3">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62990A4" w14:textId="77777777" w:rsidR="001F57FB" w:rsidRPr="00CD1AFF" w:rsidRDefault="001F57FB" w:rsidP="006A70F3">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739EBCF7"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6</w:t>
            </w:r>
          </w:p>
        </w:tc>
        <w:tc>
          <w:tcPr>
            <w:tcW w:w="1024" w:type="pct"/>
            <w:tcBorders>
              <w:top w:val="single" w:sz="4" w:space="0" w:color="auto"/>
              <w:left w:val="single" w:sz="4" w:space="0" w:color="auto"/>
              <w:bottom w:val="single" w:sz="4" w:space="0" w:color="auto"/>
              <w:right w:val="single" w:sz="4" w:space="0" w:color="auto"/>
            </w:tcBorders>
            <w:vAlign w:val="center"/>
            <w:hideMark/>
          </w:tcPr>
          <w:p w14:paraId="2BC44452"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0.720**</w:t>
            </w:r>
          </w:p>
        </w:tc>
        <w:tc>
          <w:tcPr>
            <w:tcW w:w="708" w:type="pct"/>
            <w:tcBorders>
              <w:top w:val="single" w:sz="4" w:space="0" w:color="auto"/>
              <w:left w:val="single" w:sz="4" w:space="0" w:color="auto"/>
              <w:bottom w:val="single" w:sz="4" w:space="0" w:color="auto"/>
              <w:right w:val="single" w:sz="4" w:space="0" w:color="auto"/>
            </w:tcBorders>
            <w:vAlign w:val="center"/>
            <w:hideMark/>
          </w:tcPr>
          <w:p w14:paraId="237DC98B"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2BA9A57A"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0.823**</w:t>
            </w:r>
          </w:p>
        </w:tc>
      </w:tr>
      <w:tr w:rsidR="001F57FB" w:rsidRPr="00C61317" w14:paraId="7FDF76AF" w14:textId="77777777" w:rsidTr="006A70F3">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1C053A0" w14:textId="77777777" w:rsidR="001F57FB" w:rsidRPr="00CD1AFF" w:rsidRDefault="001F57FB" w:rsidP="006A70F3">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12" w:space="0" w:color="auto"/>
              <w:right w:val="single" w:sz="4" w:space="0" w:color="auto"/>
            </w:tcBorders>
            <w:vAlign w:val="center"/>
            <w:hideMark/>
          </w:tcPr>
          <w:p w14:paraId="3A54F6C5"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7</w:t>
            </w:r>
          </w:p>
        </w:tc>
        <w:tc>
          <w:tcPr>
            <w:tcW w:w="1024" w:type="pct"/>
            <w:tcBorders>
              <w:top w:val="single" w:sz="4" w:space="0" w:color="auto"/>
              <w:left w:val="single" w:sz="4" w:space="0" w:color="auto"/>
              <w:bottom w:val="single" w:sz="12" w:space="0" w:color="auto"/>
              <w:right w:val="single" w:sz="4" w:space="0" w:color="auto"/>
            </w:tcBorders>
            <w:vAlign w:val="center"/>
            <w:hideMark/>
          </w:tcPr>
          <w:p w14:paraId="688BAEA4"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0.597**</w:t>
            </w:r>
          </w:p>
        </w:tc>
        <w:tc>
          <w:tcPr>
            <w:tcW w:w="708" w:type="pct"/>
            <w:tcBorders>
              <w:top w:val="single" w:sz="4" w:space="0" w:color="auto"/>
              <w:left w:val="single" w:sz="4" w:space="0" w:color="auto"/>
              <w:bottom w:val="single" w:sz="12" w:space="0" w:color="auto"/>
              <w:right w:val="single" w:sz="4" w:space="0" w:color="auto"/>
            </w:tcBorders>
            <w:vAlign w:val="center"/>
            <w:hideMark/>
          </w:tcPr>
          <w:p w14:paraId="51B7C9EE"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14</w:t>
            </w:r>
          </w:p>
        </w:tc>
        <w:tc>
          <w:tcPr>
            <w:tcW w:w="1085" w:type="pct"/>
            <w:tcBorders>
              <w:top w:val="single" w:sz="4" w:space="0" w:color="auto"/>
              <w:left w:val="single" w:sz="4" w:space="0" w:color="auto"/>
              <w:bottom w:val="single" w:sz="12" w:space="0" w:color="auto"/>
              <w:right w:val="single" w:sz="12" w:space="0" w:color="auto"/>
            </w:tcBorders>
            <w:vAlign w:val="center"/>
            <w:hideMark/>
          </w:tcPr>
          <w:p w14:paraId="12CA8F13"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0.748**</w:t>
            </w:r>
          </w:p>
        </w:tc>
      </w:tr>
    </w:tbl>
    <w:p w14:paraId="3AD90CEA" w14:textId="77777777" w:rsidR="001F57FB" w:rsidRPr="003B1945" w:rsidRDefault="001F57FB" w:rsidP="001F57FB">
      <w:pPr>
        <w:bidi w:val="0"/>
        <w:jc w:val="both"/>
        <w:rPr>
          <w:rFonts w:asciiTheme="majorBidi" w:hAnsiTheme="majorBidi" w:cstheme="majorBidi"/>
          <w:sz w:val="24"/>
          <w:szCs w:val="24"/>
          <w:rtl/>
        </w:rPr>
      </w:pPr>
    </w:p>
    <w:p w14:paraId="33D131DE" w14:textId="77777777" w:rsidR="001F57FB" w:rsidRPr="00C61317" w:rsidRDefault="001F57FB" w:rsidP="001F57FB">
      <w:pPr>
        <w:bidi w:val="0"/>
        <w:jc w:val="both"/>
        <w:rPr>
          <w:rFonts w:asciiTheme="majorBidi" w:hAnsiTheme="majorBidi" w:cstheme="majorBidi"/>
          <w:sz w:val="24"/>
          <w:szCs w:val="24"/>
        </w:rPr>
      </w:pPr>
      <w:r w:rsidRPr="00C61317">
        <w:rPr>
          <w:rFonts w:asciiTheme="majorBidi" w:hAnsiTheme="majorBidi" w:cstheme="majorBidi"/>
          <w:sz w:val="24"/>
          <w:szCs w:val="24"/>
        </w:rPr>
        <w:t xml:space="preserve">The denominator is at 0.01 and lower. </w:t>
      </w:r>
    </w:p>
    <w:p w14:paraId="7B72E8B6" w14:textId="77777777" w:rsidR="001F57FB" w:rsidRPr="00CD1AFF" w:rsidRDefault="001F57FB" w:rsidP="001F57FB">
      <w:pPr>
        <w:bidi w:val="0"/>
        <w:jc w:val="both"/>
        <w:rPr>
          <w:rFonts w:asciiTheme="majorBidi" w:hAnsiTheme="majorBidi" w:cstheme="majorBidi"/>
          <w:sz w:val="24"/>
          <w:szCs w:val="24"/>
        </w:rPr>
      </w:pPr>
      <w:r w:rsidRPr="00D1043C">
        <w:rPr>
          <w:rFonts w:asciiTheme="majorBidi" w:hAnsiTheme="majorBidi" w:cstheme="majorBidi"/>
          <w:sz w:val="24"/>
          <w:szCs w:val="24"/>
        </w:rPr>
        <w:t xml:space="preserve">Table 5 shows that the values of the coefficient of correlation of each </w:t>
      </w:r>
      <w:r w:rsidRPr="00475BB4">
        <w:rPr>
          <w:rFonts w:asciiTheme="majorBidi" w:hAnsiTheme="majorBidi" w:cstheme="majorBidi"/>
          <w:sz w:val="24"/>
          <w:szCs w:val="24"/>
        </w:rPr>
        <w:t xml:space="preserve">phrase to its axis are positive and statistically significant at </w:t>
      </w:r>
      <w:r w:rsidRPr="009137EA">
        <w:rPr>
          <w:rFonts w:asciiTheme="majorBidi" w:hAnsiTheme="majorBidi" w:cstheme="majorBidi"/>
          <w:sz w:val="24"/>
          <w:szCs w:val="24"/>
        </w:rPr>
        <w:t>(0.01) and lower, indicating</w:t>
      </w:r>
      <w:r w:rsidRPr="00A37A1F">
        <w:rPr>
          <w:rFonts w:asciiTheme="majorBidi" w:hAnsiTheme="majorBidi" w:cstheme="majorBidi"/>
          <w:sz w:val="24"/>
          <w:szCs w:val="24"/>
        </w:rPr>
        <w:t xml:space="preserve"> the internal consistency between the </w:t>
      </w:r>
      <w:r w:rsidRPr="00221FDD">
        <w:rPr>
          <w:rFonts w:asciiTheme="majorBidi" w:hAnsiTheme="majorBidi" w:cstheme="majorBidi"/>
          <w:sz w:val="24"/>
          <w:szCs w:val="24"/>
        </w:rPr>
        <w:t>phrases</w:t>
      </w:r>
      <w:r w:rsidRPr="00575682">
        <w:rPr>
          <w:rFonts w:asciiTheme="majorBidi" w:hAnsiTheme="majorBidi" w:cstheme="majorBidi"/>
          <w:sz w:val="24"/>
          <w:szCs w:val="24"/>
        </w:rPr>
        <w:t xml:space="preserve"> and their appropriateness to measure what they were </w:t>
      </w:r>
      <w:r w:rsidRPr="00CD1AFF">
        <w:rPr>
          <w:rFonts w:asciiTheme="majorBidi" w:hAnsiTheme="majorBidi" w:cstheme="majorBidi"/>
          <w:sz w:val="24"/>
          <w:szCs w:val="24"/>
        </w:rPr>
        <w:t>set to measure.</w:t>
      </w:r>
    </w:p>
    <w:p w14:paraId="025690DF" w14:textId="77777777" w:rsidR="001F57FB" w:rsidRPr="00CD1AFF" w:rsidRDefault="001F57FB" w:rsidP="001F57FB">
      <w:pPr>
        <w:bidi w:val="0"/>
        <w:jc w:val="both"/>
        <w:rPr>
          <w:rFonts w:asciiTheme="majorBidi" w:hAnsiTheme="majorBidi" w:cstheme="majorBidi"/>
          <w:sz w:val="24"/>
          <w:szCs w:val="24"/>
        </w:rPr>
      </w:pPr>
    </w:p>
    <w:p w14:paraId="4E006D23" w14:textId="77777777" w:rsidR="001F57FB" w:rsidRPr="003B1945" w:rsidRDefault="001F57FB" w:rsidP="001F57FB">
      <w:pPr>
        <w:bidi w:val="0"/>
        <w:jc w:val="both"/>
        <w:rPr>
          <w:rFonts w:asciiTheme="majorBidi" w:hAnsiTheme="majorBidi" w:cstheme="majorBidi"/>
          <w:b/>
          <w:bCs/>
          <w:i/>
          <w:iCs/>
          <w:sz w:val="24"/>
          <w:szCs w:val="24"/>
        </w:rPr>
      </w:pPr>
      <w:r w:rsidRPr="003B1945">
        <w:rPr>
          <w:rFonts w:asciiTheme="majorBidi" w:hAnsiTheme="majorBidi" w:cstheme="majorBidi"/>
          <w:b/>
          <w:bCs/>
          <w:i/>
          <w:iCs/>
          <w:sz w:val="24"/>
          <w:szCs w:val="24"/>
        </w:rPr>
        <w:t>Reliability of Study Tool</w:t>
      </w:r>
      <w:r w:rsidRPr="003B1945">
        <w:rPr>
          <w:rFonts w:asciiTheme="majorBidi" w:hAnsiTheme="majorBidi" w:cstheme="majorBidi"/>
          <w:b/>
          <w:bCs/>
          <w:i/>
          <w:iCs/>
          <w:sz w:val="24"/>
          <w:szCs w:val="24"/>
        </w:rPr>
        <w:tab/>
      </w:r>
      <w:r w:rsidRPr="003B1945">
        <w:rPr>
          <w:rFonts w:asciiTheme="majorBidi" w:hAnsiTheme="majorBidi" w:cstheme="majorBidi"/>
          <w:b/>
          <w:bCs/>
          <w:i/>
          <w:iCs/>
          <w:sz w:val="24"/>
          <w:szCs w:val="24"/>
        </w:rPr>
        <w:tab/>
      </w:r>
    </w:p>
    <w:p w14:paraId="0167C56B" w14:textId="77777777" w:rsidR="001F57FB" w:rsidRPr="00C61317" w:rsidRDefault="001F57FB" w:rsidP="001F57FB">
      <w:pPr>
        <w:bidi w:val="0"/>
        <w:jc w:val="both"/>
        <w:rPr>
          <w:rFonts w:asciiTheme="majorBidi" w:hAnsiTheme="majorBidi" w:cstheme="majorBidi"/>
          <w:sz w:val="24"/>
          <w:szCs w:val="24"/>
          <w:rtl/>
        </w:rPr>
      </w:pPr>
      <w:r w:rsidRPr="00CD1AFF">
        <w:rPr>
          <w:rFonts w:asciiTheme="majorBidi" w:hAnsiTheme="majorBidi" w:cstheme="majorBidi"/>
          <w:sz w:val="24"/>
          <w:szCs w:val="24"/>
        </w:rPr>
        <w:t>The reliability of the study tool was confirmed through the use of alpha-Cronbach (Cronbach</w:t>
      </w:r>
      <w:r>
        <w:rPr>
          <w:rFonts w:asciiTheme="majorBidi" w:hAnsiTheme="majorBidi" w:cstheme="majorBidi"/>
          <w:sz w:val="24"/>
          <w:szCs w:val="24"/>
        </w:rPr>
        <w:t>’</w:t>
      </w:r>
      <w:r w:rsidRPr="00CD1AFF">
        <w:rPr>
          <w:rFonts w:asciiTheme="majorBidi" w:hAnsiTheme="majorBidi" w:cstheme="majorBidi"/>
          <w:sz w:val="24"/>
          <w:szCs w:val="24"/>
        </w:rPr>
        <w:t>s Alpha (α) equation). Table 6 shows the values of the alpha-Cronbach coefficients for each axis of the survey.</w:t>
      </w:r>
      <w:r w:rsidRPr="003B1945">
        <w:rPr>
          <w:rFonts w:asciiTheme="majorBidi" w:hAnsiTheme="majorBidi" w:cstheme="majorBidi"/>
          <w:b/>
          <w:bCs/>
          <w:sz w:val="24"/>
          <w:szCs w:val="24"/>
          <w:rtl/>
        </w:rPr>
        <w:br w:type="page"/>
      </w:r>
    </w:p>
    <w:p w14:paraId="050D3AFE" w14:textId="77777777" w:rsidR="001F57FB" w:rsidRPr="003B1945" w:rsidRDefault="001F57FB" w:rsidP="001F57FB">
      <w:pPr>
        <w:bidi w:val="0"/>
        <w:spacing w:before="240"/>
        <w:jc w:val="both"/>
        <w:rPr>
          <w:rFonts w:asciiTheme="majorBidi" w:hAnsiTheme="majorBidi" w:cstheme="majorBidi"/>
          <w:b/>
          <w:bCs/>
          <w:sz w:val="24"/>
          <w:szCs w:val="24"/>
        </w:rPr>
      </w:pPr>
      <w:r w:rsidRPr="003B1945">
        <w:rPr>
          <w:rFonts w:asciiTheme="majorBidi" w:hAnsiTheme="majorBidi" w:cstheme="majorBidi"/>
          <w:b/>
          <w:bCs/>
          <w:sz w:val="24"/>
          <w:szCs w:val="24"/>
        </w:rPr>
        <w:lastRenderedPageBreak/>
        <w:t>Table 6</w:t>
      </w:r>
    </w:p>
    <w:p w14:paraId="679CE0B0" w14:textId="77777777" w:rsidR="001F57FB" w:rsidRPr="003B1945" w:rsidRDefault="001F57FB" w:rsidP="001F57FB">
      <w:pPr>
        <w:bidi w:val="0"/>
        <w:spacing w:before="240"/>
        <w:jc w:val="both"/>
        <w:rPr>
          <w:rFonts w:asciiTheme="majorBidi" w:hAnsiTheme="majorBidi" w:cstheme="majorBidi"/>
          <w:i/>
          <w:iCs/>
          <w:sz w:val="24"/>
          <w:szCs w:val="24"/>
        </w:rPr>
      </w:pPr>
      <w:r w:rsidRPr="003B1945">
        <w:rPr>
          <w:rFonts w:asciiTheme="majorBidi" w:hAnsiTheme="majorBidi" w:cstheme="majorBidi"/>
          <w:i/>
          <w:iCs/>
          <w:sz w:val="24"/>
          <w:szCs w:val="24"/>
        </w:rPr>
        <w:t>Cronbach</w:t>
      </w:r>
      <w:r>
        <w:rPr>
          <w:rFonts w:asciiTheme="majorBidi" w:hAnsiTheme="majorBidi" w:cstheme="majorBidi"/>
          <w:i/>
          <w:iCs/>
          <w:sz w:val="24"/>
          <w:szCs w:val="24"/>
        </w:rPr>
        <w:t>’s Alpha</w:t>
      </w:r>
      <w:r w:rsidRPr="003B1945">
        <w:rPr>
          <w:rFonts w:asciiTheme="majorBidi" w:hAnsiTheme="majorBidi" w:cstheme="majorBidi"/>
          <w:i/>
          <w:iCs/>
          <w:sz w:val="24"/>
          <w:szCs w:val="24"/>
        </w:rPr>
        <w:t xml:space="preserve"> Coefficient to Measure the Reliability of the Study Tool</w:t>
      </w:r>
    </w:p>
    <w:tbl>
      <w:tblPr>
        <w:bidiVisual/>
        <w:tblW w:w="477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514"/>
        <w:gridCol w:w="2991"/>
        <w:gridCol w:w="1169"/>
        <w:gridCol w:w="1230"/>
      </w:tblGrid>
      <w:tr w:rsidR="001F57FB" w:rsidRPr="00C61317" w14:paraId="1B67EED7" w14:textId="77777777" w:rsidTr="006A70F3">
        <w:trPr>
          <w:jc w:val="center"/>
        </w:trPr>
        <w:tc>
          <w:tcPr>
            <w:tcW w:w="1594" w:type="pc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0864B10A"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Survey</w:t>
            </w:r>
          </w:p>
        </w:tc>
        <w:tc>
          <w:tcPr>
            <w:tcW w:w="1896" w:type="pc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tcPr>
          <w:p w14:paraId="19E892D8"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Axis</w:t>
            </w:r>
          </w:p>
        </w:tc>
        <w:tc>
          <w:tcPr>
            <w:tcW w:w="743" w:type="pc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0A562384"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 xml:space="preserve">Number of </w:t>
            </w:r>
            <w:r>
              <w:rPr>
                <w:rFonts w:asciiTheme="majorBidi" w:hAnsiTheme="majorBidi" w:cstheme="majorBidi"/>
                <w:sz w:val="24"/>
                <w:szCs w:val="24"/>
              </w:rPr>
              <w:t>P</w:t>
            </w:r>
            <w:r w:rsidRPr="003B1945">
              <w:rPr>
                <w:rFonts w:asciiTheme="majorBidi" w:hAnsiTheme="majorBidi" w:cstheme="majorBidi"/>
                <w:sz w:val="24"/>
                <w:szCs w:val="24"/>
              </w:rPr>
              <w:t>hrases</w:t>
            </w:r>
          </w:p>
        </w:tc>
        <w:tc>
          <w:tcPr>
            <w:tcW w:w="767" w:type="pct"/>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tcPr>
          <w:p w14:paraId="259D3787"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 xml:space="preserve">Axis </w:t>
            </w:r>
            <w:r>
              <w:rPr>
                <w:rFonts w:asciiTheme="majorBidi" w:hAnsiTheme="majorBidi" w:cstheme="majorBidi"/>
                <w:sz w:val="24"/>
                <w:szCs w:val="24"/>
              </w:rPr>
              <w:t>R</w:t>
            </w:r>
            <w:r w:rsidRPr="003B1945">
              <w:rPr>
                <w:rFonts w:asciiTheme="majorBidi" w:hAnsiTheme="majorBidi" w:cstheme="majorBidi"/>
                <w:sz w:val="24"/>
                <w:szCs w:val="24"/>
              </w:rPr>
              <w:t>eliability</w:t>
            </w:r>
          </w:p>
        </w:tc>
      </w:tr>
      <w:tr w:rsidR="001F57FB" w:rsidRPr="00C61317" w14:paraId="25D59B18" w14:textId="77777777" w:rsidTr="006A70F3">
        <w:trPr>
          <w:trHeight w:val="270"/>
          <w:jc w:val="center"/>
        </w:trPr>
        <w:tc>
          <w:tcPr>
            <w:tcW w:w="1594" w:type="pct"/>
            <w:vMerge w:val="restart"/>
            <w:tcBorders>
              <w:top w:val="single" w:sz="12" w:space="0" w:color="auto"/>
              <w:left w:val="single" w:sz="12" w:space="0" w:color="auto"/>
              <w:bottom w:val="single" w:sz="4" w:space="0" w:color="auto"/>
              <w:right w:val="single" w:sz="4" w:space="0" w:color="auto"/>
            </w:tcBorders>
            <w:vAlign w:val="center"/>
          </w:tcPr>
          <w:p w14:paraId="7D427BCD" w14:textId="77777777" w:rsidR="001F57FB" w:rsidRPr="00C61317" w:rsidRDefault="001F57FB" w:rsidP="006A70F3">
            <w:pPr>
              <w:tabs>
                <w:tab w:val="left" w:pos="5186"/>
              </w:tabs>
              <w:spacing w:after="0" w:line="240" w:lineRule="auto"/>
              <w:jc w:val="both"/>
              <w:rPr>
                <w:rFonts w:asciiTheme="majorBidi" w:hAnsiTheme="majorBidi" w:cstheme="majorBidi"/>
                <w:sz w:val="24"/>
                <w:szCs w:val="24"/>
                <w:rtl/>
              </w:rPr>
            </w:pPr>
            <w:r w:rsidRPr="00C61317">
              <w:rPr>
                <w:rFonts w:asciiTheme="majorBidi" w:hAnsiTheme="majorBidi" w:cstheme="majorBidi"/>
                <w:sz w:val="24"/>
                <w:szCs w:val="24"/>
              </w:rPr>
              <w:t>Obstacles to the autonomy of Saudi universities</w:t>
            </w:r>
          </w:p>
        </w:tc>
        <w:tc>
          <w:tcPr>
            <w:tcW w:w="1896" w:type="pct"/>
            <w:tcBorders>
              <w:top w:val="single" w:sz="12" w:space="0" w:color="auto"/>
              <w:left w:val="single" w:sz="4" w:space="0" w:color="auto"/>
              <w:bottom w:val="single" w:sz="4" w:space="0" w:color="auto"/>
              <w:right w:val="single" w:sz="4" w:space="0" w:color="auto"/>
            </w:tcBorders>
            <w:vAlign w:val="center"/>
            <w:hideMark/>
          </w:tcPr>
          <w:p w14:paraId="7A947589"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Area 1</w:t>
            </w:r>
            <w:r w:rsidRPr="003B1945">
              <w:rPr>
                <w:rFonts w:asciiTheme="majorBidi" w:hAnsiTheme="majorBidi" w:cstheme="majorBidi"/>
                <w:sz w:val="24"/>
                <w:szCs w:val="24"/>
              </w:rPr>
              <w:t>:</w:t>
            </w:r>
          </w:p>
          <w:p w14:paraId="2C6DF199"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Administrative barriers to independence</w:t>
            </w:r>
          </w:p>
        </w:tc>
        <w:tc>
          <w:tcPr>
            <w:tcW w:w="743" w:type="pct"/>
            <w:tcBorders>
              <w:top w:val="single" w:sz="12" w:space="0" w:color="auto"/>
              <w:left w:val="single" w:sz="4" w:space="0" w:color="auto"/>
              <w:bottom w:val="single" w:sz="4" w:space="0" w:color="auto"/>
              <w:right w:val="single" w:sz="4" w:space="0" w:color="auto"/>
            </w:tcBorders>
            <w:vAlign w:val="center"/>
            <w:hideMark/>
          </w:tcPr>
          <w:p w14:paraId="10DA328F" w14:textId="77777777" w:rsidR="001F57FB" w:rsidRPr="003B1945" w:rsidRDefault="001F57FB" w:rsidP="006A70F3">
            <w:pPr>
              <w:tabs>
                <w:tab w:val="left" w:pos="5186"/>
              </w:tabs>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14</w:t>
            </w:r>
          </w:p>
        </w:tc>
        <w:tc>
          <w:tcPr>
            <w:tcW w:w="767" w:type="pct"/>
            <w:tcBorders>
              <w:top w:val="single" w:sz="12" w:space="0" w:color="auto"/>
              <w:left w:val="single" w:sz="4" w:space="0" w:color="auto"/>
              <w:bottom w:val="single" w:sz="4" w:space="0" w:color="auto"/>
              <w:right w:val="single" w:sz="12" w:space="0" w:color="auto"/>
            </w:tcBorders>
            <w:vAlign w:val="center"/>
            <w:hideMark/>
          </w:tcPr>
          <w:p w14:paraId="1DD23F5D"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0.911</w:t>
            </w:r>
          </w:p>
        </w:tc>
      </w:tr>
      <w:tr w:rsidR="001F57FB" w:rsidRPr="00C61317" w14:paraId="281B3FBB" w14:textId="77777777" w:rsidTr="006A70F3">
        <w:trPr>
          <w:trHeight w:val="208"/>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EABA610" w14:textId="77777777" w:rsidR="001F57FB" w:rsidRPr="00CD1AFF" w:rsidRDefault="001F57FB" w:rsidP="006A70F3">
            <w:pPr>
              <w:spacing w:after="0" w:line="240" w:lineRule="auto"/>
              <w:jc w:val="both"/>
              <w:rPr>
                <w:rFonts w:asciiTheme="majorBidi" w:eastAsia="Times New Roman" w:hAnsiTheme="majorBidi" w:cstheme="majorBidi"/>
                <w:sz w:val="24"/>
                <w:szCs w:val="24"/>
              </w:rPr>
            </w:pPr>
          </w:p>
        </w:tc>
        <w:tc>
          <w:tcPr>
            <w:tcW w:w="1896" w:type="pct"/>
            <w:tcBorders>
              <w:top w:val="single" w:sz="4" w:space="0" w:color="auto"/>
              <w:left w:val="single" w:sz="4" w:space="0" w:color="auto"/>
              <w:bottom w:val="single" w:sz="4" w:space="0" w:color="auto"/>
              <w:right w:val="single" w:sz="4" w:space="0" w:color="auto"/>
            </w:tcBorders>
            <w:vAlign w:val="center"/>
            <w:hideMark/>
          </w:tcPr>
          <w:p w14:paraId="6A0E6C15"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Area 2:</w:t>
            </w:r>
          </w:p>
          <w:p w14:paraId="46554B47"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Impediments to financial independence</w:t>
            </w:r>
          </w:p>
        </w:tc>
        <w:tc>
          <w:tcPr>
            <w:tcW w:w="743" w:type="pct"/>
            <w:tcBorders>
              <w:top w:val="single" w:sz="4" w:space="0" w:color="auto"/>
              <w:left w:val="single" w:sz="4" w:space="0" w:color="auto"/>
              <w:bottom w:val="single" w:sz="4" w:space="0" w:color="auto"/>
              <w:right w:val="single" w:sz="4" w:space="0" w:color="auto"/>
            </w:tcBorders>
            <w:hideMark/>
          </w:tcPr>
          <w:p w14:paraId="5135C0FA" w14:textId="77777777" w:rsidR="001F57FB" w:rsidRPr="003B1945" w:rsidRDefault="001F57FB" w:rsidP="006A70F3">
            <w:pPr>
              <w:tabs>
                <w:tab w:val="left" w:pos="5186"/>
              </w:tabs>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w:t>
            </w:r>
          </w:p>
        </w:tc>
        <w:tc>
          <w:tcPr>
            <w:tcW w:w="767" w:type="pct"/>
            <w:tcBorders>
              <w:top w:val="single" w:sz="4" w:space="0" w:color="auto"/>
              <w:left w:val="single" w:sz="4" w:space="0" w:color="auto"/>
              <w:bottom w:val="single" w:sz="4" w:space="0" w:color="auto"/>
              <w:right w:val="single" w:sz="12" w:space="0" w:color="auto"/>
            </w:tcBorders>
            <w:vAlign w:val="center"/>
            <w:hideMark/>
          </w:tcPr>
          <w:p w14:paraId="16391D06"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0.938</w:t>
            </w:r>
          </w:p>
        </w:tc>
      </w:tr>
      <w:tr w:rsidR="001F57FB" w:rsidRPr="00C61317" w14:paraId="0F5D2696" w14:textId="77777777" w:rsidTr="006A70F3">
        <w:trPr>
          <w:trHeight w:val="145"/>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868A687" w14:textId="77777777" w:rsidR="001F57FB" w:rsidRPr="00CD1AFF" w:rsidRDefault="001F57FB" w:rsidP="006A70F3">
            <w:pPr>
              <w:spacing w:after="0" w:line="240" w:lineRule="auto"/>
              <w:jc w:val="both"/>
              <w:rPr>
                <w:rFonts w:asciiTheme="majorBidi" w:eastAsia="Times New Roman" w:hAnsiTheme="majorBidi" w:cstheme="majorBidi"/>
                <w:sz w:val="24"/>
                <w:szCs w:val="24"/>
              </w:rPr>
            </w:pPr>
          </w:p>
        </w:tc>
        <w:tc>
          <w:tcPr>
            <w:tcW w:w="1896" w:type="pct"/>
            <w:tcBorders>
              <w:top w:val="single" w:sz="4" w:space="0" w:color="auto"/>
              <w:left w:val="single" w:sz="4" w:space="0" w:color="auto"/>
              <w:bottom w:val="single" w:sz="4" w:space="0" w:color="auto"/>
              <w:right w:val="single" w:sz="4" w:space="0" w:color="auto"/>
            </w:tcBorders>
            <w:vAlign w:val="center"/>
            <w:hideMark/>
          </w:tcPr>
          <w:p w14:paraId="21C9485C"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Area 3</w:t>
            </w:r>
            <w:r w:rsidRPr="003B1945">
              <w:rPr>
                <w:rFonts w:asciiTheme="majorBidi" w:hAnsiTheme="majorBidi" w:cstheme="majorBidi"/>
                <w:sz w:val="24"/>
                <w:szCs w:val="24"/>
                <w:rtl/>
              </w:rPr>
              <w:t>:</w:t>
            </w:r>
          </w:p>
          <w:p w14:paraId="41E9B78E"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Barriers to academic independence</w:t>
            </w:r>
          </w:p>
        </w:tc>
        <w:tc>
          <w:tcPr>
            <w:tcW w:w="743" w:type="pct"/>
            <w:tcBorders>
              <w:top w:val="single" w:sz="4" w:space="0" w:color="auto"/>
              <w:left w:val="single" w:sz="4" w:space="0" w:color="auto"/>
              <w:bottom w:val="single" w:sz="4" w:space="0" w:color="auto"/>
              <w:right w:val="single" w:sz="4" w:space="0" w:color="auto"/>
            </w:tcBorders>
            <w:hideMark/>
          </w:tcPr>
          <w:p w14:paraId="3E339D06" w14:textId="77777777" w:rsidR="001F57FB" w:rsidRPr="003B1945" w:rsidRDefault="001F57FB" w:rsidP="006A70F3">
            <w:pPr>
              <w:tabs>
                <w:tab w:val="left" w:pos="5186"/>
              </w:tabs>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14</w:t>
            </w:r>
          </w:p>
        </w:tc>
        <w:tc>
          <w:tcPr>
            <w:tcW w:w="767" w:type="pct"/>
            <w:tcBorders>
              <w:top w:val="single" w:sz="4" w:space="0" w:color="auto"/>
              <w:left w:val="single" w:sz="4" w:space="0" w:color="auto"/>
              <w:bottom w:val="single" w:sz="4" w:space="0" w:color="auto"/>
              <w:right w:val="single" w:sz="12" w:space="0" w:color="auto"/>
            </w:tcBorders>
            <w:vAlign w:val="center"/>
            <w:hideMark/>
          </w:tcPr>
          <w:p w14:paraId="5D1BD23C"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0.943</w:t>
            </w:r>
          </w:p>
        </w:tc>
      </w:tr>
      <w:tr w:rsidR="001F57FB" w:rsidRPr="00C61317" w14:paraId="273CE021" w14:textId="77777777" w:rsidTr="006A70F3">
        <w:trPr>
          <w:jc w:val="center"/>
        </w:trPr>
        <w:tc>
          <w:tcPr>
            <w:tcW w:w="3490" w:type="pct"/>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tcPr>
          <w:p w14:paraId="039DF35B" w14:textId="77777777" w:rsidR="001F57FB" w:rsidRPr="003B1945" w:rsidRDefault="001F57FB" w:rsidP="006A70F3">
            <w:pPr>
              <w:spacing w:after="0" w:line="240" w:lineRule="auto"/>
              <w:jc w:val="both"/>
              <w:rPr>
                <w:rFonts w:asciiTheme="majorBidi" w:hAnsiTheme="majorBidi" w:cstheme="majorBidi"/>
                <w:bCs/>
                <w:sz w:val="24"/>
                <w:szCs w:val="24"/>
                <w:rtl/>
                <w:lang w:bidi="ar-EG"/>
              </w:rPr>
            </w:pPr>
            <w:r w:rsidRPr="003B1945">
              <w:rPr>
                <w:rFonts w:asciiTheme="majorBidi" w:hAnsiTheme="majorBidi" w:cstheme="majorBidi"/>
                <w:bCs/>
                <w:sz w:val="24"/>
                <w:szCs w:val="24"/>
              </w:rPr>
              <w:t>General constancy</w:t>
            </w:r>
          </w:p>
        </w:tc>
        <w:tc>
          <w:tcPr>
            <w:tcW w:w="743" w:type="pc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5D8D99A3"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41</w:t>
            </w:r>
          </w:p>
        </w:tc>
        <w:tc>
          <w:tcPr>
            <w:tcW w:w="767" w:type="pct"/>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hideMark/>
          </w:tcPr>
          <w:p w14:paraId="1C4BE92B"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0.972</w:t>
            </w:r>
          </w:p>
        </w:tc>
      </w:tr>
    </w:tbl>
    <w:p w14:paraId="656F0CBB" w14:textId="77777777" w:rsidR="001F57FB" w:rsidRPr="003B1945" w:rsidRDefault="001F57FB" w:rsidP="001F57FB">
      <w:pPr>
        <w:bidi w:val="0"/>
        <w:jc w:val="both"/>
        <w:rPr>
          <w:rFonts w:asciiTheme="majorBidi" w:hAnsiTheme="majorBidi" w:cstheme="majorBidi"/>
          <w:sz w:val="24"/>
          <w:szCs w:val="24"/>
          <w:rtl/>
        </w:rPr>
      </w:pPr>
    </w:p>
    <w:p w14:paraId="70484B5B" w14:textId="77777777" w:rsidR="001F57FB" w:rsidRPr="00D1043C" w:rsidRDefault="001F57FB" w:rsidP="001F57FB">
      <w:pPr>
        <w:bidi w:val="0"/>
        <w:spacing w:before="240"/>
        <w:jc w:val="both"/>
        <w:rPr>
          <w:rFonts w:asciiTheme="majorBidi" w:hAnsiTheme="majorBidi" w:cstheme="majorBidi"/>
          <w:sz w:val="24"/>
          <w:szCs w:val="24"/>
        </w:rPr>
      </w:pPr>
      <w:r w:rsidRPr="00C61317">
        <w:rPr>
          <w:rFonts w:asciiTheme="majorBidi" w:hAnsiTheme="majorBidi" w:cstheme="majorBidi"/>
          <w:sz w:val="24"/>
          <w:szCs w:val="24"/>
        </w:rPr>
        <w:t>Table</w:t>
      </w:r>
      <w:r>
        <w:rPr>
          <w:rFonts w:asciiTheme="majorBidi" w:hAnsiTheme="majorBidi" w:cstheme="majorBidi"/>
          <w:sz w:val="24"/>
          <w:szCs w:val="24"/>
        </w:rPr>
        <w:t>s</w:t>
      </w:r>
      <w:r w:rsidRPr="00C61317">
        <w:rPr>
          <w:rFonts w:asciiTheme="majorBidi" w:hAnsiTheme="majorBidi" w:cstheme="majorBidi"/>
          <w:sz w:val="24"/>
          <w:szCs w:val="24"/>
        </w:rPr>
        <w:t xml:space="preserve"> 3-6 show that the general reliability coefficient is high, reaching (0.972).</w:t>
      </w:r>
    </w:p>
    <w:p w14:paraId="207FD1B4" w14:textId="77777777" w:rsidR="001F57FB" w:rsidRPr="003B1945" w:rsidRDefault="001F57FB" w:rsidP="001F57FB">
      <w:pPr>
        <w:bidi w:val="0"/>
        <w:spacing w:after="0"/>
        <w:jc w:val="both"/>
        <w:rPr>
          <w:rFonts w:asciiTheme="majorBidi" w:hAnsiTheme="majorBidi" w:cstheme="majorBidi"/>
          <w:b/>
          <w:bCs/>
          <w:i/>
          <w:iCs/>
          <w:sz w:val="24"/>
          <w:szCs w:val="24"/>
        </w:rPr>
      </w:pPr>
      <w:r w:rsidRPr="003B1945">
        <w:rPr>
          <w:rFonts w:asciiTheme="majorBidi" w:hAnsiTheme="majorBidi" w:cstheme="majorBidi"/>
          <w:b/>
          <w:bCs/>
          <w:i/>
          <w:iCs/>
          <w:sz w:val="24"/>
          <w:szCs w:val="24"/>
        </w:rPr>
        <w:t>Study Application Procedures</w:t>
      </w:r>
    </w:p>
    <w:p w14:paraId="629CB2BE" w14:textId="77777777" w:rsidR="001F57FB" w:rsidRPr="00AE7ABE" w:rsidRDefault="001F57FB" w:rsidP="001F57FB">
      <w:pPr>
        <w:bidi w:val="0"/>
        <w:spacing w:after="0"/>
        <w:jc w:val="both"/>
        <w:rPr>
          <w:rFonts w:asciiTheme="majorBidi" w:hAnsiTheme="majorBidi" w:cstheme="majorBidi"/>
          <w:sz w:val="24"/>
          <w:szCs w:val="24"/>
        </w:rPr>
      </w:pPr>
      <w:r w:rsidRPr="00221FDD">
        <w:rPr>
          <w:rFonts w:asciiTheme="majorBidi" w:hAnsiTheme="majorBidi" w:cstheme="majorBidi"/>
          <w:sz w:val="24"/>
          <w:szCs w:val="24"/>
        </w:rPr>
        <w:t xml:space="preserve">After confirming the </w:t>
      </w:r>
      <w:r w:rsidRPr="00575682">
        <w:rPr>
          <w:rFonts w:asciiTheme="majorBidi" w:hAnsiTheme="majorBidi" w:cstheme="majorBidi"/>
          <w:sz w:val="24"/>
          <w:szCs w:val="24"/>
        </w:rPr>
        <w:t>validity, reliability</w:t>
      </w:r>
      <w:r>
        <w:rPr>
          <w:rFonts w:asciiTheme="majorBidi" w:hAnsiTheme="majorBidi" w:cstheme="majorBidi"/>
          <w:sz w:val="24"/>
          <w:szCs w:val="24"/>
        </w:rPr>
        <w:t>,</w:t>
      </w:r>
      <w:r w:rsidRPr="00221FDD">
        <w:rPr>
          <w:rFonts w:asciiTheme="majorBidi" w:hAnsiTheme="majorBidi" w:cstheme="majorBidi"/>
          <w:sz w:val="24"/>
          <w:szCs w:val="24"/>
        </w:rPr>
        <w:t xml:space="preserve"> and applicability of the survey,</w:t>
      </w:r>
      <w:r w:rsidRPr="00575682">
        <w:rPr>
          <w:rFonts w:asciiTheme="majorBidi" w:hAnsiTheme="majorBidi" w:cstheme="majorBidi"/>
          <w:sz w:val="24"/>
          <w:szCs w:val="24"/>
        </w:rPr>
        <w:t xml:space="preserve"> </w:t>
      </w:r>
      <w:r w:rsidRPr="00AE7ABE">
        <w:rPr>
          <w:rFonts w:asciiTheme="majorBidi" w:hAnsiTheme="majorBidi" w:cstheme="majorBidi"/>
          <w:sz w:val="24"/>
          <w:szCs w:val="24"/>
        </w:rPr>
        <w:t>the researcher started the practical application and distributed (336) survey</w:t>
      </w:r>
      <w:r>
        <w:rPr>
          <w:rFonts w:asciiTheme="majorBidi" w:hAnsiTheme="majorBidi" w:cstheme="majorBidi"/>
          <w:sz w:val="24"/>
          <w:szCs w:val="24"/>
        </w:rPr>
        <w:t>s</w:t>
      </w:r>
      <w:r w:rsidRPr="00575682">
        <w:rPr>
          <w:rFonts w:asciiTheme="majorBidi" w:hAnsiTheme="majorBidi" w:cstheme="majorBidi"/>
          <w:sz w:val="24"/>
          <w:szCs w:val="24"/>
        </w:rPr>
        <w:t xml:space="preserve"> electronically.</w:t>
      </w:r>
    </w:p>
    <w:p w14:paraId="30820063" w14:textId="77777777" w:rsidR="001F57FB" w:rsidRPr="00CD1AFF" w:rsidRDefault="001F57FB" w:rsidP="001F57FB">
      <w:pPr>
        <w:bidi w:val="0"/>
        <w:spacing w:after="0"/>
        <w:jc w:val="both"/>
        <w:rPr>
          <w:rFonts w:asciiTheme="majorBidi" w:hAnsiTheme="majorBidi" w:cstheme="majorBidi"/>
          <w:sz w:val="24"/>
          <w:szCs w:val="24"/>
        </w:rPr>
      </w:pPr>
    </w:p>
    <w:p w14:paraId="065595E2" w14:textId="77777777" w:rsidR="001F57FB" w:rsidRPr="003B1945" w:rsidRDefault="001F57FB" w:rsidP="001F57FB">
      <w:pPr>
        <w:bidi w:val="0"/>
        <w:spacing w:after="0"/>
        <w:jc w:val="both"/>
        <w:rPr>
          <w:rFonts w:asciiTheme="majorBidi" w:hAnsiTheme="majorBidi" w:cstheme="majorBidi"/>
          <w:b/>
          <w:bCs/>
          <w:i/>
          <w:iCs/>
          <w:sz w:val="24"/>
          <w:szCs w:val="24"/>
        </w:rPr>
      </w:pPr>
      <w:r w:rsidRPr="003B1945">
        <w:rPr>
          <w:rFonts w:asciiTheme="majorBidi" w:hAnsiTheme="majorBidi" w:cstheme="majorBidi"/>
          <w:b/>
          <w:bCs/>
          <w:i/>
          <w:iCs/>
          <w:sz w:val="24"/>
          <w:szCs w:val="24"/>
        </w:rPr>
        <w:t>Statistical Processing Methods</w:t>
      </w:r>
    </w:p>
    <w:p w14:paraId="1C63B042" w14:textId="77777777" w:rsidR="001F57FB" w:rsidRPr="00CD1AFF" w:rsidRDefault="001F57FB" w:rsidP="001F57FB">
      <w:pPr>
        <w:bidi w:val="0"/>
        <w:spacing w:after="0"/>
        <w:jc w:val="both"/>
        <w:rPr>
          <w:rFonts w:asciiTheme="majorBidi" w:hAnsiTheme="majorBidi" w:cstheme="majorBidi"/>
          <w:b/>
          <w:bCs/>
          <w:sz w:val="24"/>
          <w:szCs w:val="24"/>
        </w:rPr>
      </w:pPr>
      <w:r w:rsidRPr="00CD1AFF">
        <w:rPr>
          <w:rFonts w:asciiTheme="majorBidi" w:hAnsiTheme="majorBidi" w:cstheme="majorBidi"/>
          <w:sz w:val="24"/>
          <w:szCs w:val="24"/>
        </w:rPr>
        <w:t>To achieve the objectives of the study, and to analyze the collected data, several appropriate statistical methods were employed using the Statistical Package for Social Sciences (SPSS). The following statistical measures were then calculated:</w:t>
      </w:r>
    </w:p>
    <w:p w14:paraId="376D8D73" w14:textId="77777777" w:rsidR="001F57FB"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 xml:space="preserve">Weighted </w:t>
      </w:r>
      <w:r>
        <w:rPr>
          <w:rFonts w:asciiTheme="majorBidi" w:hAnsiTheme="majorBidi" w:cstheme="majorBidi"/>
          <w:sz w:val="24"/>
          <w:szCs w:val="24"/>
        </w:rPr>
        <w:t>M</w:t>
      </w:r>
      <w:r w:rsidRPr="00CD1AFF">
        <w:rPr>
          <w:rFonts w:asciiTheme="majorBidi" w:hAnsiTheme="majorBidi" w:cstheme="majorBidi"/>
          <w:sz w:val="24"/>
          <w:szCs w:val="24"/>
        </w:rPr>
        <w:t xml:space="preserve">ean, Mean, Standard Deviation, one Way ANOVA, and </w:t>
      </w:r>
      <w:r>
        <w:rPr>
          <w:rFonts w:asciiTheme="majorBidi" w:hAnsiTheme="majorBidi" w:cstheme="majorBidi"/>
          <w:sz w:val="24"/>
          <w:szCs w:val="24"/>
        </w:rPr>
        <w:t xml:space="preserve">the </w:t>
      </w:r>
      <w:proofErr w:type="spellStart"/>
      <w:r w:rsidRPr="00CD1AFF">
        <w:rPr>
          <w:rFonts w:asciiTheme="majorBidi" w:hAnsiTheme="majorBidi" w:cstheme="majorBidi"/>
          <w:sz w:val="24"/>
          <w:szCs w:val="24"/>
        </w:rPr>
        <w:t>Scheffe</w:t>
      </w:r>
      <w:proofErr w:type="spellEnd"/>
      <w:r w:rsidRPr="00CD1AFF">
        <w:rPr>
          <w:rFonts w:asciiTheme="majorBidi" w:hAnsiTheme="majorBidi" w:cstheme="majorBidi"/>
          <w:sz w:val="24"/>
          <w:szCs w:val="24"/>
        </w:rPr>
        <w:t xml:space="preserve"> test.</w:t>
      </w:r>
    </w:p>
    <w:p w14:paraId="00D83478" w14:textId="77777777" w:rsidR="001F57FB" w:rsidRPr="00CD1AFF" w:rsidRDefault="001F57FB" w:rsidP="001F57FB">
      <w:pPr>
        <w:bidi w:val="0"/>
        <w:jc w:val="both"/>
        <w:rPr>
          <w:rFonts w:asciiTheme="majorBidi" w:hAnsiTheme="majorBidi" w:cstheme="majorBidi"/>
          <w:sz w:val="24"/>
          <w:szCs w:val="24"/>
        </w:rPr>
      </w:pPr>
    </w:p>
    <w:p w14:paraId="0161A236" w14:textId="77777777" w:rsidR="001F57FB" w:rsidRPr="00CD1AFF" w:rsidRDefault="001F57FB" w:rsidP="001F57FB">
      <w:pPr>
        <w:bidi w:val="0"/>
        <w:jc w:val="center"/>
        <w:rPr>
          <w:rFonts w:asciiTheme="majorBidi" w:hAnsiTheme="majorBidi" w:cstheme="majorBidi"/>
          <w:b/>
          <w:bCs/>
          <w:sz w:val="24"/>
          <w:szCs w:val="24"/>
        </w:rPr>
      </w:pPr>
      <w:r w:rsidRPr="00CD1AFF">
        <w:rPr>
          <w:rFonts w:asciiTheme="majorBidi" w:hAnsiTheme="majorBidi" w:cstheme="majorBidi"/>
          <w:b/>
          <w:bCs/>
          <w:sz w:val="24"/>
          <w:szCs w:val="24"/>
        </w:rPr>
        <w:t xml:space="preserve">Analysis and </w:t>
      </w:r>
      <w:r>
        <w:rPr>
          <w:rFonts w:asciiTheme="majorBidi" w:hAnsiTheme="majorBidi" w:cstheme="majorBidi"/>
          <w:b/>
          <w:bCs/>
          <w:sz w:val="24"/>
          <w:szCs w:val="24"/>
        </w:rPr>
        <w:t>I</w:t>
      </w:r>
      <w:r w:rsidRPr="00CD1AFF">
        <w:rPr>
          <w:rFonts w:asciiTheme="majorBidi" w:hAnsiTheme="majorBidi" w:cstheme="majorBidi"/>
          <w:b/>
          <w:bCs/>
          <w:sz w:val="24"/>
          <w:szCs w:val="24"/>
        </w:rPr>
        <w:t xml:space="preserve">nterpretation of the </w:t>
      </w:r>
      <w:r>
        <w:rPr>
          <w:rFonts w:asciiTheme="majorBidi" w:hAnsiTheme="majorBidi" w:cstheme="majorBidi"/>
          <w:b/>
          <w:bCs/>
          <w:sz w:val="24"/>
          <w:szCs w:val="24"/>
        </w:rPr>
        <w:t>R</w:t>
      </w:r>
      <w:r w:rsidRPr="00CD1AFF">
        <w:rPr>
          <w:rFonts w:asciiTheme="majorBidi" w:hAnsiTheme="majorBidi" w:cstheme="majorBidi"/>
          <w:b/>
          <w:bCs/>
          <w:sz w:val="24"/>
          <w:szCs w:val="24"/>
        </w:rPr>
        <w:t xml:space="preserve">esults of the </w:t>
      </w:r>
      <w:r>
        <w:rPr>
          <w:rFonts w:asciiTheme="majorBidi" w:hAnsiTheme="majorBidi" w:cstheme="majorBidi"/>
          <w:b/>
          <w:bCs/>
          <w:sz w:val="24"/>
          <w:szCs w:val="24"/>
        </w:rPr>
        <w:t>S</w:t>
      </w:r>
      <w:r w:rsidRPr="00CD1AFF">
        <w:rPr>
          <w:rFonts w:asciiTheme="majorBidi" w:hAnsiTheme="majorBidi" w:cstheme="majorBidi"/>
          <w:b/>
          <w:bCs/>
          <w:sz w:val="24"/>
          <w:szCs w:val="24"/>
        </w:rPr>
        <w:t>tudy</w:t>
      </w:r>
    </w:p>
    <w:p w14:paraId="19989117" w14:textId="77777777" w:rsidR="001F57FB" w:rsidRPr="00CD1AFF" w:rsidRDefault="001F57FB" w:rsidP="001F57FB">
      <w:pPr>
        <w:bidi w:val="0"/>
        <w:jc w:val="both"/>
        <w:rPr>
          <w:rFonts w:asciiTheme="majorBidi" w:hAnsiTheme="majorBidi" w:cstheme="majorBidi"/>
          <w:b/>
          <w:bCs/>
          <w:sz w:val="24"/>
          <w:szCs w:val="24"/>
        </w:rPr>
      </w:pPr>
      <w:r w:rsidRPr="00CD1AFF">
        <w:rPr>
          <w:rFonts w:asciiTheme="majorBidi" w:hAnsiTheme="majorBidi" w:cstheme="majorBidi"/>
          <w:sz w:val="24"/>
          <w:szCs w:val="24"/>
        </w:rPr>
        <w:t>Answer to the main question: What are the obstacles to the autonomy of Saudi universities from the point of view of the faculty?</w:t>
      </w:r>
    </w:p>
    <w:p w14:paraId="0D02E96C" w14:textId="77777777" w:rsidR="001F57FB" w:rsidRPr="00CD1AFF" w:rsidRDefault="001F57FB" w:rsidP="001F57FB">
      <w:pPr>
        <w:bidi w:val="0"/>
        <w:spacing w:before="240"/>
        <w:jc w:val="both"/>
        <w:rPr>
          <w:rFonts w:asciiTheme="majorBidi" w:hAnsiTheme="majorBidi" w:cstheme="majorBidi"/>
          <w:sz w:val="24"/>
          <w:szCs w:val="24"/>
        </w:rPr>
      </w:pPr>
      <w:r w:rsidRPr="00CD1AFF">
        <w:rPr>
          <w:rFonts w:asciiTheme="majorBidi" w:hAnsiTheme="majorBidi" w:cstheme="majorBidi"/>
          <w:sz w:val="24"/>
          <w:szCs w:val="24"/>
        </w:rPr>
        <w:t>To determine the constraints of autonomy for Saudi universities, the average of this axis was calculated</w:t>
      </w:r>
      <w:r>
        <w:rPr>
          <w:rFonts w:asciiTheme="majorBidi" w:hAnsiTheme="majorBidi" w:cstheme="majorBidi"/>
          <w:sz w:val="24"/>
          <w:szCs w:val="24"/>
        </w:rPr>
        <w:t>.</w:t>
      </w:r>
      <w:r w:rsidRPr="00CD1AFF">
        <w:rPr>
          <w:rFonts w:asciiTheme="majorBidi" w:hAnsiTheme="majorBidi" w:cstheme="majorBidi"/>
          <w:sz w:val="24"/>
          <w:szCs w:val="24"/>
        </w:rPr>
        <w:t xml:space="preserve"> Table 7 shows the general results of this axis.</w:t>
      </w:r>
    </w:p>
    <w:p w14:paraId="43C1990E" w14:textId="77777777" w:rsidR="001F57FB" w:rsidRPr="003B1945" w:rsidRDefault="001F57FB" w:rsidP="001F57FB">
      <w:pPr>
        <w:bidi w:val="0"/>
        <w:spacing w:before="240"/>
        <w:jc w:val="both"/>
        <w:rPr>
          <w:rFonts w:asciiTheme="majorBidi" w:hAnsiTheme="majorBidi" w:cstheme="majorBidi"/>
          <w:b/>
          <w:bCs/>
          <w:sz w:val="24"/>
          <w:szCs w:val="24"/>
        </w:rPr>
      </w:pPr>
      <w:r w:rsidRPr="003B1945">
        <w:rPr>
          <w:rFonts w:asciiTheme="majorBidi" w:hAnsiTheme="majorBidi" w:cstheme="majorBidi"/>
          <w:b/>
          <w:bCs/>
          <w:sz w:val="24"/>
          <w:szCs w:val="24"/>
        </w:rPr>
        <w:t>Table 7</w:t>
      </w:r>
    </w:p>
    <w:p w14:paraId="751994D9" w14:textId="77777777" w:rsidR="001F57FB" w:rsidRPr="003B1945" w:rsidRDefault="001F57FB" w:rsidP="001F57FB">
      <w:pPr>
        <w:bidi w:val="0"/>
        <w:spacing w:before="240"/>
        <w:jc w:val="both"/>
        <w:rPr>
          <w:rFonts w:asciiTheme="majorBidi" w:hAnsiTheme="majorBidi" w:cstheme="majorBidi"/>
          <w:i/>
          <w:iCs/>
          <w:sz w:val="24"/>
          <w:szCs w:val="24"/>
        </w:rPr>
      </w:pPr>
      <w:r w:rsidRPr="003B1945">
        <w:rPr>
          <w:rFonts w:asciiTheme="majorBidi" w:hAnsiTheme="majorBidi" w:cstheme="majorBidi"/>
          <w:i/>
          <w:iCs/>
          <w:sz w:val="24"/>
          <w:szCs w:val="24"/>
        </w:rPr>
        <w:t>Responses of Sample Members to the Constraints of Autonomy of Saudi Universities</w:t>
      </w:r>
    </w:p>
    <w:tbl>
      <w:tblPr>
        <w:bidiVisual/>
        <w:tblW w:w="5034"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95"/>
        <w:gridCol w:w="3853"/>
        <w:gridCol w:w="1398"/>
        <w:gridCol w:w="1456"/>
        <w:gridCol w:w="930"/>
      </w:tblGrid>
      <w:tr w:rsidR="001F57FB" w:rsidRPr="00C61317" w14:paraId="10C0D18C" w14:textId="77777777" w:rsidTr="006A70F3">
        <w:trPr>
          <w:jc w:val="center"/>
        </w:trPr>
        <w:tc>
          <w:tcPr>
            <w:tcW w:w="417" w:type="pct"/>
            <w:tcBorders>
              <w:top w:val="single" w:sz="12" w:space="0" w:color="auto"/>
              <w:left w:val="single" w:sz="12" w:space="0" w:color="auto"/>
              <w:bottom w:val="single" w:sz="12" w:space="0" w:color="auto"/>
              <w:right w:val="single" w:sz="4" w:space="0" w:color="auto"/>
            </w:tcBorders>
            <w:shd w:val="clear" w:color="auto" w:fill="DBE5F1"/>
            <w:vAlign w:val="center"/>
            <w:hideMark/>
          </w:tcPr>
          <w:p w14:paraId="71703A6C" w14:textId="77777777" w:rsidR="001F57FB" w:rsidRPr="003B1945" w:rsidRDefault="001F57FB" w:rsidP="006A70F3">
            <w:pPr>
              <w:spacing w:after="0" w:line="240" w:lineRule="auto"/>
              <w:jc w:val="both"/>
              <w:rPr>
                <w:rFonts w:asciiTheme="majorBidi" w:hAnsiTheme="majorBidi" w:cstheme="majorBidi"/>
                <w:b/>
                <w:bCs/>
                <w:sz w:val="24"/>
                <w:szCs w:val="24"/>
                <w:rtl/>
              </w:rPr>
            </w:pPr>
          </w:p>
        </w:tc>
        <w:tc>
          <w:tcPr>
            <w:tcW w:w="2312" w:type="pct"/>
            <w:tcBorders>
              <w:top w:val="single" w:sz="12" w:space="0" w:color="auto"/>
              <w:left w:val="single" w:sz="4" w:space="0" w:color="auto"/>
              <w:bottom w:val="single" w:sz="12" w:space="0" w:color="auto"/>
              <w:right w:val="single" w:sz="6" w:space="0" w:color="auto"/>
            </w:tcBorders>
            <w:shd w:val="clear" w:color="auto" w:fill="DBE5F1"/>
            <w:hideMark/>
          </w:tcPr>
          <w:p w14:paraId="797E2928"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ab/>
            </w:r>
            <w:r w:rsidRPr="003B1945">
              <w:rPr>
                <w:rFonts w:asciiTheme="majorBidi" w:hAnsiTheme="majorBidi" w:cstheme="majorBidi"/>
                <w:sz w:val="24"/>
                <w:szCs w:val="24"/>
                <w:rtl/>
              </w:rPr>
              <w:tab/>
            </w:r>
            <w:r w:rsidRPr="003B1945">
              <w:rPr>
                <w:rFonts w:asciiTheme="majorBidi" w:hAnsiTheme="majorBidi" w:cstheme="majorBidi"/>
                <w:sz w:val="24"/>
                <w:szCs w:val="24"/>
              </w:rPr>
              <w:t>Axis</w:t>
            </w:r>
          </w:p>
        </w:tc>
        <w:tc>
          <w:tcPr>
            <w:tcW w:w="839" w:type="pct"/>
            <w:tcBorders>
              <w:top w:val="single" w:sz="12" w:space="0" w:color="auto"/>
              <w:left w:val="single" w:sz="6" w:space="0" w:color="auto"/>
              <w:bottom w:val="single" w:sz="12" w:space="0" w:color="auto"/>
              <w:right w:val="single" w:sz="6" w:space="0" w:color="auto"/>
            </w:tcBorders>
            <w:shd w:val="clear" w:color="auto" w:fill="DBE5F1"/>
          </w:tcPr>
          <w:p w14:paraId="77FDE155"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Average</w:t>
            </w:r>
          </w:p>
        </w:tc>
        <w:tc>
          <w:tcPr>
            <w:tcW w:w="874" w:type="pct"/>
            <w:tcBorders>
              <w:top w:val="single" w:sz="12" w:space="0" w:color="auto"/>
              <w:left w:val="single" w:sz="6" w:space="0" w:color="auto"/>
              <w:bottom w:val="single" w:sz="12" w:space="0" w:color="auto"/>
              <w:right w:val="single" w:sz="4" w:space="0" w:color="auto"/>
            </w:tcBorders>
            <w:shd w:val="clear" w:color="auto" w:fill="DBE5F1"/>
          </w:tcPr>
          <w:p w14:paraId="61BA792E"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 xml:space="preserve">Standard </w:t>
            </w:r>
            <w:r>
              <w:rPr>
                <w:rFonts w:asciiTheme="majorBidi" w:hAnsiTheme="majorBidi" w:cstheme="majorBidi"/>
                <w:sz w:val="24"/>
                <w:szCs w:val="24"/>
              </w:rPr>
              <w:t>D</w:t>
            </w:r>
            <w:r w:rsidRPr="003B1945">
              <w:rPr>
                <w:rFonts w:asciiTheme="majorBidi" w:hAnsiTheme="majorBidi" w:cstheme="majorBidi"/>
                <w:sz w:val="24"/>
                <w:szCs w:val="24"/>
              </w:rPr>
              <w:t>eviation</w:t>
            </w:r>
          </w:p>
        </w:tc>
        <w:tc>
          <w:tcPr>
            <w:tcW w:w="558" w:type="pct"/>
            <w:tcBorders>
              <w:top w:val="single" w:sz="12" w:space="0" w:color="auto"/>
              <w:left w:val="single" w:sz="4" w:space="0" w:color="auto"/>
              <w:bottom w:val="single" w:sz="12" w:space="0" w:color="auto"/>
              <w:right w:val="single" w:sz="12" w:space="0" w:color="auto"/>
            </w:tcBorders>
            <w:shd w:val="clear" w:color="auto" w:fill="DBE5F1"/>
          </w:tcPr>
          <w:p w14:paraId="49C7CAED"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Level</w:t>
            </w:r>
          </w:p>
        </w:tc>
      </w:tr>
      <w:tr w:rsidR="001F57FB" w:rsidRPr="00C61317" w14:paraId="045EB907" w14:textId="77777777" w:rsidTr="006A70F3">
        <w:trPr>
          <w:jc w:val="center"/>
        </w:trPr>
        <w:tc>
          <w:tcPr>
            <w:tcW w:w="417" w:type="pct"/>
            <w:tcBorders>
              <w:top w:val="single" w:sz="12" w:space="0" w:color="auto"/>
              <w:left w:val="single" w:sz="12" w:space="0" w:color="auto"/>
              <w:bottom w:val="single" w:sz="4" w:space="0" w:color="auto"/>
              <w:right w:val="single" w:sz="4" w:space="0" w:color="auto"/>
            </w:tcBorders>
            <w:hideMark/>
          </w:tcPr>
          <w:p w14:paraId="5033AD78" w14:textId="77777777" w:rsidR="001F57FB" w:rsidRPr="003B1945" w:rsidRDefault="001F57FB" w:rsidP="006A70F3">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1</w:t>
            </w:r>
          </w:p>
        </w:tc>
        <w:tc>
          <w:tcPr>
            <w:tcW w:w="2312" w:type="pct"/>
            <w:tcBorders>
              <w:top w:val="single" w:sz="12" w:space="0" w:color="auto"/>
              <w:left w:val="single" w:sz="4" w:space="0" w:color="auto"/>
              <w:bottom w:val="single" w:sz="4" w:space="0" w:color="auto"/>
              <w:right w:val="single" w:sz="6" w:space="0" w:color="auto"/>
            </w:tcBorders>
            <w:vAlign w:val="center"/>
            <w:hideMark/>
          </w:tcPr>
          <w:p w14:paraId="6992A49D"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Area 1</w:t>
            </w:r>
            <w:r w:rsidRPr="003B1945">
              <w:rPr>
                <w:rFonts w:asciiTheme="majorBidi" w:hAnsiTheme="majorBidi" w:cstheme="majorBidi"/>
                <w:sz w:val="24"/>
                <w:szCs w:val="24"/>
              </w:rPr>
              <w:t>:</w:t>
            </w:r>
          </w:p>
          <w:p w14:paraId="39C21AF0"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Administrative barriers to independence</w:t>
            </w:r>
          </w:p>
        </w:tc>
        <w:tc>
          <w:tcPr>
            <w:tcW w:w="839" w:type="pct"/>
            <w:tcBorders>
              <w:top w:val="single" w:sz="12" w:space="0" w:color="auto"/>
              <w:left w:val="single" w:sz="6" w:space="0" w:color="auto"/>
              <w:bottom w:val="single" w:sz="4" w:space="0" w:color="auto"/>
              <w:right w:val="single" w:sz="6" w:space="0" w:color="auto"/>
            </w:tcBorders>
            <w:vAlign w:val="center"/>
            <w:hideMark/>
          </w:tcPr>
          <w:p w14:paraId="66904559"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3.58</w:t>
            </w:r>
          </w:p>
        </w:tc>
        <w:tc>
          <w:tcPr>
            <w:tcW w:w="874" w:type="pct"/>
            <w:tcBorders>
              <w:top w:val="single" w:sz="12" w:space="0" w:color="auto"/>
              <w:left w:val="single" w:sz="6" w:space="0" w:color="auto"/>
              <w:bottom w:val="single" w:sz="4" w:space="0" w:color="auto"/>
              <w:right w:val="single" w:sz="4" w:space="0" w:color="auto"/>
            </w:tcBorders>
            <w:vAlign w:val="center"/>
            <w:hideMark/>
          </w:tcPr>
          <w:p w14:paraId="47C15135"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0.845</w:t>
            </w:r>
          </w:p>
        </w:tc>
        <w:tc>
          <w:tcPr>
            <w:tcW w:w="558" w:type="pct"/>
            <w:tcBorders>
              <w:top w:val="single" w:sz="12" w:space="0" w:color="auto"/>
              <w:left w:val="single" w:sz="4" w:space="0" w:color="auto"/>
              <w:bottom w:val="single" w:sz="4" w:space="0" w:color="auto"/>
              <w:right w:val="single" w:sz="12" w:space="0" w:color="auto"/>
            </w:tcBorders>
            <w:vAlign w:val="center"/>
            <w:hideMark/>
          </w:tcPr>
          <w:p w14:paraId="5E552AFB" w14:textId="77777777" w:rsidR="001F57FB" w:rsidRPr="003B1945" w:rsidRDefault="001F57FB" w:rsidP="006A70F3">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1</w:t>
            </w:r>
          </w:p>
        </w:tc>
      </w:tr>
      <w:tr w:rsidR="001F57FB" w:rsidRPr="00C61317" w14:paraId="69CE4BE6" w14:textId="77777777" w:rsidTr="006A70F3">
        <w:trPr>
          <w:jc w:val="center"/>
        </w:trPr>
        <w:tc>
          <w:tcPr>
            <w:tcW w:w="417" w:type="pct"/>
            <w:tcBorders>
              <w:top w:val="single" w:sz="4" w:space="0" w:color="auto"/>
              <w:left w:val="single" w:sz="12" w:space="0" w:color="auto"/>
              <w:bottom w:val="single" w:sz="4" w:space="0" w:color="auto"/>
              <w:right w:val="single" w:sz="4" w:space="0" w:color="auto"/>
            </w:tcBorders>
            <w:hideMark/>
          </w:tcPr>
          <w:p w14:paraId="40ECECDA"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2</w:t>
            </w:r>
          </w:p>
        </w:tc>
        <w:tc>
          <w:tcPr>
            <w:tcW w:w="2312" w:type="pct"/>
            <w:tcBorders>
              <w:top w:val="single" w:sz="4" w:space="0" w:color="auto"/>
              <w:left w:val="single" w:sz="4" w:space="0" w:color="auto"/>
              <w:bottom w:val="single" w:sz="4" w:space="0" w:color="auto"/>
              <w:right w:val="single" w:sz="6" w:space="0" w:color="auto"/>
            </w:tcBorders>
            <w:vAlign w:val="center"/>
            <w:hideMark/>
          </w:tcPr>
          <w:p w14:paraId="5C474095"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lang w:bidi="ar-EG"/>
              </w:rPr>
            </w:pPr>
            <w:r>
              <w:rPr>
                <w:rFonts w:asciiTheme="majorBidi" w:hAnsiTheme="majorBidi" w:cstheme="majorBidi"/>
                <w:sz w:val="24"/>
                <w:szCs w:val="24"/>
              </w:rPr>
              <w:t>Area 2:</w:t>
            </w:r>
          </w:p>
          <w:p w14:paraId="348588B8"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lastRenderedPageBreak/>
              <w:t>Impediments to financial independence</w:t>
            </w:r>
          </w:p>
        </w:tc>
        <w:tc>
          <w:tcPr>
            <w:tcW w:w="839" w:type="pct"/>
            <w:tcBorders>
              <w:top w:val="single" w:sz="4" w:space="0" w:color="auto"/>
              <w:left w:val="single" w:sz="6" w:space="0" w:color="auto"/>
              <w:bottom w:val="single" w:sz="4" w:space="0" w:color="auto"/>
              <w:right w:val="single" w:sz="6" w:space="0" w:color="auto"/>
            </w:tcBorders>
            <w:vAlign w:val="center"/>
            <w:hideMark/>
          </w:tcPr>
          <w:p w14:paraId="01DAC69A"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lastRenderedPageBreak/>
              <w:t>3.43</w:t>
            </w:r>
          </w:p>
        </w:tc>
        <w:tc>
          <w:tcPr>
            <w:tcW w:w="874" w:type="pct"/>
            <w:tcBorders>
              <w:top w:val="single" w:sz="4" w:space="0" w:color="auto"/>
              <w:left w:val="single" w:sz="6" w:space="0" w:color="auto"/>
              <w:bottom w:val="single" w:sz="4" w:space="0" w:color="auto"/>
              <w:right w:val="single" w:sz="4" w:space="0" w:color="auto"/>
            </w:tcBorders>
            <w:vAlign w:val="center"/>
            <w:hideMark/>
          </w:tcPr>
          <w:p w14:paraId="4101A78F"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0.958</w:t>
            </w:r>
          </w:p>
        </w:tc>
        <w:tc>
          <w:tcPr>
            <w:tcW w:w="558" w:type="pct"/>
            <w:tcBorders>
              <w:top w:val="single" w:sz="4" w:space="0" w:color="auto"/>
              <w:left w:val="single" w:sz="4" w:space="0" w:color="auto"/>
              <w:bottom w:val="single" w:sz="4" w:space="0" w:color="auto"/>
              <w:right w:val="single" w:sz="12" w:space="0" w:color="auto"/>
            </w:tcBorders>
            <w:vAlign w:val="center"/>
            <w:hideMark/>
          </w:tcPr>
          <w:p w14:paraId="7785F9D5"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w:t>
            </w:r>
          </w:p>
        </w:tc>
      </w:tr>
      <w:tr w:rsidR="001F57FB" w:rsidRPr="00C61317" w14:paraId="6D5A6601" w14:textId="77777777" w:rsidTr="006A70F3">
        <w:trPr>
          <w:jc w:val="center"/>
        </w:trPr>
        <w:tc>
          <w:tcPr>
            <w:tcW w:w="417" w:type="pct"/>
            <w:tcBorders>
              <w:top w:val="single" w:sz="4" w:space="0" w:color="auto"/>
              <w:left w:val="single" w:sz="12" w:space="0" w:color="auto"/>
              <w:bottom w:val="single" w:sz="4" w:space="0" w:color="auto"/>
              <w:right w:val="single" w:sz="4" w:space="0" w:color="auto"/>
            </w:tcBorders>
            <w:hideMark/>
          </w:tcPr>
          <w:p w14:paraId="2A42A992" w14:textId="77777777" w:rsidR="001F57FB" w:rsidRPr="003B1945" w:rsidRDefault="001F57FB" w:rsidP="006A70F3">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3</w:t>
            </w:r>
          </w:p>
        </w:tc>
        <w:tc>
          <w:tcPr>
            <w:tcW w:w="2312" w:type="pct"/>
            <w:tcBorders>
              <w:top w:val="single" w:sz="4" w:space="0" w:color="auto"/>
              <w:left w:val="single" w:sz="4" w:space="0" w:color="auto"/>
              <w:bottom w:val="single" w:sz="4" w:space="0" w:color="auto"/>
              <w:right w:val="single" w:sz="6" w:space="0" w:color="auto"/>
            </w:tcBorders>
            <w:vAlign w:val="center"/>
            <w:hideMark/>
          </w:tcPr>
          <w:p w14:paraId="5A7018E9"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tl/>
                <w:lang w:bidi="ar-EG"/>
              </w:rPr>
            </w:pPr>
            <w:r>
              <w:rPr>
                <w:rFonts w:asciiTheme="majorBidi" w:hAnsiTheme="majorBidi" w:cstheme="majorBidi"/>
                <w:sz w:val="24"/>
                <w:szCs w:val="24"/>
              </w:rPr>
              <w:t>Area 3</w:t>
            </w:r>
            <w:r w:rsidRPr="003B1945">
              <w:rPr>
                <w:rFonts w:asciiTheme="majorBidi" w:hAnsiTheme="majorBidi" w:cstheme="majorBidi"/>
                <w:sz w:val="24"/>
                <w:szCs w:val="24"/>
                <w:rtl/>
              </w:rPr>
              <w:t>:</w:t>
            </w:r>
          </w:p>
          <w:p w14:paraId="19787871"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Barriers to academic independence</w:t>
            </w:r>
          </w:p>
        </w:tc>
        <w:tc>
          <w:tcPr>
            <w:tcW w:w="839" w:type="pct"/>
            <w:tcBorders>
              <w:top w:val="single" w:sz="4" w:space="0" w:color="auto"/>
              <w:left w:val="single" w:sz="6" w:space="0" w:color="auto"/>
              <w:bottom w:val="single" w:sz="4" w:space="0" w:color="auto"/>
              <w:right w:val="single" w:sz="6" w:space="0" w:color="auto"/>
            </w:tcBorders>
            <w:vAlign w:val="center"/>
            <w:hideMark/>
          </w:tcPr>
          <w:p w14:paraId="3DB139B4"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3.53</w:t>
            </w:r>
          </w:p>
        </w:tc>
        <w:tc>
          <w:tcPr>
            <w:tcW w:w="874" w:type="pct"/>
            <w:tcBorders>
              <w:top w:val="single" w:sz="4" w:space="0" w:color="auto"/>
              <w:left w:val="single" w:sz="6" w:space="0" w:color="auto"/>
              <w:bottom w:val="single" w:sz="4" w:space="0" w:color="auto"/>
              <w:right w:val="single" w:sz="4" w:space="0" w:color="auto"/>
            </w:tcBorders>
            <w:vAlign w:val="center"/>
            <w:hideMark/>
          </w:tcPr>
          <w:p w14:paraId="52FF8023"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0.999</w:t>
            </w:r>
          </w:p>
        </w:tc>
        <w:tc>
          <w:tcPr>
            <w:tcW w:w="558" w:type="pct"/>
            <w:tcBorders>
              <w:top w:val="single" w:sz="4" w:space="0" w:color="auto"/>
              <w:left w:val="single" w:sz="4" w:space="0" w:color="auto"/>
              <w:bottom w:val="single" w:sz="4" w:space="0" w:color="auto"/>
              <w:right w:val="single" w:sz="12" w:space="0" w:color="auto"/>
            </w:tcBorders>
            <w:vAlign w:val="center"/>
            <w:hideMark/>
          </w:tcPr>
          <w:p w14:paraId="2EE39F13"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2</w:t>
            </w:r>
          </w:p>
        </w:tc>
      </w:tr>
      <w:tr w:rsidR="001F57FB" w:rsidRPr="00C61317" w14:paraId="69D39B8C" w14:textId="77777777" w:rsidTr="006A70F3">
        <w:trPr>
          <w:jc w:val="center"/>
        </w:trPr>
        <w:tc>
          <w:tcPr>
            <w:tcW w:w="2728" w:type="pct"/>
            <w:gridSpan w:val="2"/>
            <w:tcBorders>
              <w:top w:val="single" w:sz="12" w:space="0" w:color="auto"/>
              <w:left w:val="single" w:sz="12" w:space="0" w:color="auto"/>
              <w:bottom w:val="single" w:sz="12" w:space="0" w:color="auto"/>
              <w:right w:val="single" w:sz="6" w:space="0" w:color="auto"/>
            </w:tcBorders>
            <w:shd w:val="clear" w:color="auto" w:fill="DBE5F1"/>
            <w:vAlign w:val="center"/>
            <w:hideMark/>
          </w:tcPr>
          <w:p w14:paraId="400826DB" w14:textId="77777777" w:rsidR="001F57FB" w:rsidRPr="003B1945" w:rsidRDefault="001F57FB" w:rsidP="006A70F3">
            <w:pPr>
              <w:tabs>
                <w:tab w:val="center" w:pos="1290"/>
                <w:tab w:val="right" w:pos="2581"/>
              </w:tabs>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Obstacles to the autonomy of Saudi universities</w:t>
            </w:r>
          </w:p>
        </w:tc>
        <w:tc>
          <w:tcPr>
            <w:tcW w:w="839" w:type="pct"/>
            <w:tcBorders>
              <w:top w:val="single" w:sz="12" w:space="0" w:color="auto"/>
              <w:left w:val="single" w:sz="6" w:space="0" w:color="auto"/>
              <w:bottom w:val="single" w:sz="12" w:space="0" w:color="auto"/>
              <w:right w:val="single" w:sz="6" w:space="0" w:color="auto"/>
            </w:tcBorders>
            <w:shd w:val="clear" w:color="auto" w:fill="DBE5F1"/>
            <w:vAlign w:val="center"/>
            <w:hideMark/>
          </w:tcPr>
          <w:p w14:paraId="13C76804"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3.51</w:t>
            </w:r>
          </w:p>
        </w:tc>
        <w:tc>
          <w:tcPr>
            <w:tcW w:w="874" w:type="pct"/>
            <w:tcBorders>
              <w:top w:val="single" w:sz="12" w:space="0" w:color="auto"/>
              <w:left w:val="single" w:sz="6" w:space="0" w:color="auto"/>
              <w:bottom w:val="single" w:sz="12" w:space="0" w:color="auto"/>
              <w:right w:val="single" w:sz="4" w:space="0" w:color="auto"/>
            </w:tcBorders>
            <w:shd w:val="clear" w:color="auto" w:fill="DBE5F1"/>
            <w:vAlign w:val="center"/>
            <w:hideMark/>
          </w:tcPr>
          <w:p w14:paraId="63EE2DBA"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0.875</w:t>
            </w:r>
          </w:p>
        </w:tc>
        <w:tc>
          <w:tcPr>
            <w:tcW w:w="558" w:type="pct"/>
            <w:tcBorders>
              <w:top w:val="single" w:sz="12" w:space="0" w:color="auto"/>
              <w:left w:val="single" w:sz="4" w:space="0" w:color="auto"/>
              <w:bottom w:val="single" w:sz="12" w:space="0" w:color="auto"/>
              <w:right w:val="single" w:sz="12" w:space="0" w:color="auto"/>
            </w:tcBorders>
            <w:shd w:val="clear" w:color="auto" w:fill="DBE5F1"/>
            <w:vAlign w:val="center"/>
            <w:hideMark/>
          </w:tcPr>
          <w:p w14:paraId="435D3553" w14:textId="77777777" w:rsidR="001F57FB" w:rsidRPr="003B1945" w:rsidRDefault="001F57FB" w:rsidP="006A70F3">
            <w:pPr>
              <w:spacing w:after="0" w:line="240" w:lineRule="auto"/>
              <w:jc w:val="both"/>
              <w:rPr>
                <w:rFonts w:asciiTheme="majorBidi" w:hAnsiTheme="majorBidi" w:cstheme="majorBidi"/>
                <w:b/>
                <w:bCs/>
                <w:sz w:val="24"/>
                <w:szCs w:val="24"/>
                <w:rtl/>
              </w:rPr>
            </w:pPr>
            <w:r w:rsidRPr="003B1945">
              <w:rPr>
                <w:rFonts w:asciiTheme="majorBidi" w:hAnsiTheme="majorBidi" w:cstheme="majorBidi"/>
                <w:b/>
                <w:bCs/>
                <w:sz w:val="24"/>
                <w:szCs w:val="24"/>
                <w:rtl/>
              </w:rPr>
              <w:t>-</w:t>
            </w:r>
          </w:p>
        </w:tc>
      </w:tr>
    </w:tbl>
    <w:p w14:paraId="7603475C" w14:textId="77777777" w:rsidR="001F57FB" w:rsidRPr="00575682" w:rsidRDefault="001F57FB" w:rsidP="001F57FB">
      <w:pPr>
        <w:bidi w:val="0"/>
        <w:spacing w:before="240"/>
        <w:jc w:val="both"/>
        <w:rPr>
          <w:rFonts w:asciiTheme="majorBidi" w:hAnsiTheme="majorBidi" w:cstheme="majorBidi"/>
          <w:sz w:val="24"/>
          <w:szCs w:val="24"/>
        </w:rPr>
      </w:pPr>
      <w:r w:rsidRPr="00C61317">
        <w:rPr>
          <w:rFonts w:asciiTheme="majorBidi" w:hAnsiTheme="majorBidi" w:cstheme="majorBidi"/>
          <w:sz w:val="24"/>
          <w:szCs w:val="24"/>
        </w:rPr>
        <w:t>The results shown above indicate that the study sample members strongly agree</w:t>
      </w:r>
      <w:r>
        <w:rPr>
          <w:rFonts w:asciiTheme="majorBidi" w:hAnsiTheme="majorBidi" w:cstheme="majorBidi"/>
          <w:sz w:val="24"/>
          <w:szCs w:val="24"/>
        </w:rPr>
        <w:t>d</w:t>
      </w:r>
      <w:r w:rsidRPr="00C61317">
        <w:rPr>
          <w:rFonts w:asciiTheme="majorBidi" w:hAnsiTheme="majorBidi" w:cstheme="majorBidi"/>
          <w:sz w:val="24"/>
          <w:szCs w:val="24"/>
        </w:rPr>
        <w:t xml:space="preserve"> with the impediments to autonomy of Saudi universiti</w:t>
      </w:r>
      <w:r w:rsidRPr="00D1043C">
        <w:rPr>
          <w:rFonts w:asciiTheme="majorBidi" w:hAnsiTheme="majorBidi" w:cstheme="majorBidi"/>
          <w:sz w:val="24"/>
          <w:szCs w:val="24"/>
        </w:rPr>
        <w:t>es on average (3.51 out of 5). The results show</w:t>
      </w:r>
      <w:r w:rsidRPr="009137EA">
        <w:rPr>
          <w:rFonts w:asciiTheme="majorBidi" w:hAnsiTheme="majorBidi" w:cstheme="majorBidi"/>
          <w:sz w:val="24"/>
          <w:szCs w:val="24"/>
        </w:rPr>
        <w:t xml:space="preserve"> that the most significant impediments to autonomy of Sau</w:t>
      </w:r>
      <w:r w:rsidRPr="0012368C">
        <w:rPr>
          <w:rFonts w:asciiTheme="majorBidi" w:hAnsiTheme="majorBidi" w:cstheme="majorBidi"/>
          <w:sz w:val="24"/>
          <w:szCs w:val="24"/>
        </w:rPr>
        <w:t>di universities were in the</w:t>
      </w:r>
      <w:r w:rsidRPr="00575682">
        <w:rPr>
          <w:rFonts w:asciiTheme="majorBidi" w:hAnsiTheme="majorBidi" w:cstheme="majorBidi"/>
          <w:sz w:val="24"/>
          <w:szCs w:val="24"/>
        </w:rPr>
        <w:t xml:space="preserve"> administrative field</w:t>
      </w:r>
      <w:r>
        <w:rPr>
          <w:rFonts w:asciiTheme="majorBidi" w:hAnsiTheme="majorBidi" w:cstheme="majorBidi"/>
          <w:sz w:val="24"/>
          <w:szCs w:val="24"/>
        </w:rPr>
        <w:t>,</w:t>
      </w:r>
      <w:r w:rsidRPr="00575682">
        <w:rPr>
          <w:rFonts w:asciiTheme="majorBidi" w:hAnsiTheme="majorBidi" w:cstheme="majorBidi"/>
          <w:sz w:val="24"/>
          <w:szCs w:val="24"/>
        </w:rPr>
        <w:t xml:space="preserve"> with an average of </w:t>
      </w:r>
      <w:r w:rsidRPr="00AE7ABE">
        <w:rPr>
          <w:rFonts w:asciiTheme="majorBidi" w:hAnsiTheme="majorBidi" w:cstheme="majorBidi"/>
          <w:sz w:val="24"/>
          <w:szCs w:val="24"/>
        </w:rPr>
        <w:t>(3.58 out of 5)</w:t>
      </w:r>
      <w:r>
        <w:rPr>
          <w:rFonts w:asciiTheme="majorBidi" w:hAnsiTheme="majorBidi" w:cstheme="majorBidi"/>
          <w:sz w:val="24"/>
          <w:szCs w:val="24"/>
        </w:rPr>
        <w:t>;</w:t>
      </w:r>
      <w:r w:rsidRPr="00CD1AFF">
        <w:rPr>
          <w:rFonts w:asciiTheme="majorBidi" w:hAnsiTheme="majorBidi" w:cstheme="majorBidi"/>
          <w:sz w:val="24"/>
          <w:szCs w:val="24"/>
        </w:rPr>
        <w:t xml:space="preserve"> followed by the academic field</w:t>
      </w:r>
      <w:r>
        <w:rPr>
          <w:rFonts w:asciiTheme="majorBidi" w:hAnsiTheme="majorBidi" w:cstheme="majorBidi"/>
          <w:sz w:val="24"/>
          <w:szCs w:val="24"/>
        </w:rPr>
        <w:t>,</w:t>
      </w:r>
      <w:r w:rsidRPr="00575682">
        <w:rPr>
          <w:rFonts w:asciiTheme="majorBidi" w:hAnsiTheme="majorBidi" w:cstheme="majorBidi"/>
          <w:sz w:val="24"/>
          <w:szCs w:val="24"/>
        </w:rPr>
        <w:t xml:space="preserve"> with an average of (3.53 out of 5)</w:t>
      </w:r>
      <w:r>
        <w:rPr>
          <w:rFonts w:asciiTheme="majorBidi" w:hAnsiTheme="majorBidi" w:cstheme="majorBidi"/>
          <w:sz w:val="24"/>
          <w:szCs w:val="24"/>
        </w:rPr>
        <w:t>;</w:t>
      </w:r>
      <w:r w:rsidRPr="00CD1AFF">
        <w:rPr>
          <w:rFonts w:asciiTheme="majorBidi" w:hAnsiTheme="majorBidi" w:cstheme="majorBidi"/>
          <w:sz w:val="24"/>
          <w:szCs w:val="24"/>
        </w:rPr>
        <w:t xml:space="preserve"> and financial field</w:t>
      </w:r>
      <w:r>
        <w:rPr>
          <w:rFonts w:asciiTheme="majorBidi" w:hAnsiTheme="majorBidi" w:cstheme="majorBidi"/>
          <w:sz w:val="24"/>
          <w:szCs w:val="24"/>
        </w:rPr>
        <w:t>,</w:t>
      </w:r>
      <w:r w:rsidRPr="00575682">
        <w:rPr>
          <w:rFonts w:asciiTheme="majorBidi" w:hAnsiTheme="majorBidi" w:cstheme="majorBidi"/>
          <w:sz w:val="24"/>
          <w:szCs w:val="24"/>
        </w:rPr>
        <w:t xml:space="preserve"> with an average of (3.43 out of 5).</w:t>
      </w:r>
      <w:r>
        <w:rPr>
          <w:rFonts w:asciiTheme="majorBidi" w:hAnsiTheme="majorBidi" w:cstheme="majorBidi"/>
          <w:sz w:val="24"/>
          <w:szCs w:val="24"/>
        </w:rPr>
        <w:t xml:space="preserve"> </w:t>
      </w:r>
      <w:r w:rsidRPr="00CD1AFF">
        <w:rPr>
          <w:rFonts w:asciiTheme="majorBidi" w:hAnsiTheme="majorBidi" w:cstheme="majorBidi"/>
          <w:sz w:val="24"/>
          <w:szCs w:val="24"/>
        </w:rPr>
        <w:t xml:space="preserve">The researcher attributes the </w:t>
      </w:r>
      <w:r>
        <w:rPr>
          <w:rFonts w:asciiTheme="majorBidi" w:hAnsiTheme="majorBidi" w:cstheme="majorBidi"/>
          <w:sz w:val="24"/>
          <w:szCs w:val="24"/>
        </w:rPr>
        <w:t xml:space="preserve">placing of the </w:t>
      </w:r>
      <w:r w:rsidRPr="00575682">
        <w:rPr>
          <w:rFonts w:asciiTheme="majorBidi" w:hAnsiTheme="majorBidi" w:cstheme="majorBidi"/>
          <w:sz w:val="24"/>
          <w:szCs w:val="24"/>
        </w:rPr>
        <w:t>field of administrative independence impediments in first place to the awareness of faculty members of the importance of administrative independence</w:t>
      </w:r>
      <w:r>
        <w:rPr>
          <w:rFonts w:asciiTheme="majorBidi" w:hAnsiTheme="majorBidi" w:cstheme="majorBidi"/>
          <w:sz w:val="24"/>
          <w:szCs w:val="24"/>
        </w:rPr>
        <w:t>.</w:t>
      </w:r>
      <w:r w:rsidRPr="00575682">
        <w:rPr>
          <w:rFonts w:asciiTheme="majorBidi" w:hAnsiTheme="majorBidi" w:cstheme="majorBidi"/>
          <w:sz w:val="24"/>
          <w:szCs w:val="24"/>
        </w:rPr>
        <w:t xml:space="preserve"> </w:t>
      </w:r>
      <w:r>
        <w:rPr>
          <w:rFonts w:asciiTheme="majorBidi" w:hAnsiTheme="majorBidi" w:cstheme="majorBidi"/>
          <w:sz w:val="24"/>
          <w:szCs w:val="24"/>
        </w:rPr>
        <w:t>I</w:t>
      </w:r>
      <w:r w:rsidRPr="00575682">
        <w:rPr>
          <w:rFonts w:asciiTheme="majorBidi" w:hAnsiTheme="majorBidi" w:cstheme="majorBidi"/>
          <w:sz w:val="24"/>
          <w:szCs w:val="24"/>
        </w:rPr>
        <w:t>t is the fundamental pillar of autonomy.</w:t>
      </w:r>
    </w:p>
    <w:p w14:paraId="76D59E23" w14:textId="77777777" w:rsidR="001F57FB" w:rsidRPr="00575682" w:rsidRDefault="001F57FB" w:rsidP="001F57FB">
      <w:pPr>
        <w:bidi w:val="0"/>
        <w:jc w:val="both"/>
        <w:rPr>
          <w:rFonts w:asciiTheme="majorBidi" w:eastAsia="Times New Roman" w:hAnsiTheme="majorBidi" w:cstheme="majorBidi"/>
          <w:color w:val="151526"/>
          <w:sz w:val="24"/>
          <w:szCs w:val="24"/>
        </w:rPr>
      </w:pPr>
      <w:r w:rsidRPr="00575682">
        <w:rPr>
          <w:rFonts w:asciiTheme="majorBidi" w:hAnsiTheme="majorBidi" w:cstheme="majorBidi"/>
          <w:sz w:val="24"/>
          <w:szCs w:val="24"/>
        </w:rPr>
        <w:t xml:space="preserve">The current study agrees with the findings of </w:t>
      </w:r>
      <w:proofErr w:type="spellStart"/>
      <w:r w:rsidRPr="00575682">
        <w:rPr>
          <w:rFonts w:asciiTheme="majorBidi" w:hAnsiTheme="majorBidi" w:cstheme="majorBidi"/>
          <w:sz w:val="24"/>
          <w:szCs w:val="24"/>
        </w:rPr>
        <w:t>Ayan</w:t>
      </w:r>
      <w:r>
        <w:rPr>
          <w:rFonts w:asciiTheme="majorBidi" w:hAnsiTheme="majorBidi" w:cstheme="majorBidi"/>
          <w:sz w:val="24"/>
          <w:szCs w:val="24"/>
        </w:rPr>
        <w:t>’</w:t>
      </w:r>
      <w:r w:rsidRPr="00575682">
        <w:rPr>
          <w:rFonts w:asciiTheme="majorBidi" w:hAnsiTheme="majorBidi" w:cstheme="majorBidi"/>
          <w:sz w:val="24"/>
          <w:szCs w:val="24"/>
        </w:rPr>
        <w:t>s</w:t>
      </w:r>
      <w:proofErr w:type="spellEnd"/>
      <w:r w:rsidRPr="00575682">
        <w:rPr>
          <w:rFonts w:asciiTheme="majorBidi" w:hAnsiTheme="majorBidi" w:cstheme="majorBidi"/>
          <w:sz w:val="24"/>
          <w:szCs w:val="24"/>
        </w:rPr>
        <w:t xml:space="preserve"> (2018) </w:t>
      </w:r>
      <w:proofErr w:type="gramStart"/>
      <w:r w:rsidRPr="00575682">
        <w:rPr>
          <w:rFonts w:asciiTheme="majorBidi" w:hAnsiTheme="majorBidi" w:cstheme="majorBidi"/>
          <w:sz w:val="24"/>
          <w:szCs w:val="24"/>
        </w:rPr>
        <w:t>study  that</w:t>
      </w:r>
      <w:proofErr w:type="gramEnd"/>
      <w:r w:rsidRPr="00575682">
        <w:rPr>
          <w:rFonts w:asciiTheme="majorBidi" w:hAnsiTheme="majorBidi" w:cstheme="majorBidi"/>
          <w:sz w:val="24"/>
          <w:szCs w:val="24"/>
        </w:rPr>
        <w:t xml:space="preserve"> universities did not actually have autonomy regarding the enrollment of students, recruiting of faculty, and </w:t>
      </w:r>
      <w:r>
        <w:rPr>
          <w:rFonts w:asciiTheme="majorBidi" w:hAnsiTheme="majorBidi" w:cstheme="majorBidi"/>
          <w:sz w:val="24"/>
          <w:szCs w:val="24"/>
        </w:rPr>
        <w:t>m</w:t>
      </w:r>
      <w:r w:rsidRPr="00CD1AFF">
        <w:rPr>
          <w:rFonts w:asciiTheme="majorBidi" w:hAnsiTheme="majorBidi" w:cstheme="majorBidi"/>
          <w:sz w:val="24"/>
          <w:szCs w:val="24"/>
        </w:rPr>
        <w:t xml:space="preserve">aking </w:t>
      </w:r>
      <w:r>
        <w:rPr>
          <w:rFonts w:asciiTheme="majorBidi" w:hAnsiTheme="majorBidi" w:cstheme="majorBidi"/>
          <w:sz w:val="24"/>
          <w:szCs w:val="24"/>
        </w:rPr>
        <w:t xml:space="preserve">of </w:t>
      </w:r>
      <w:r w:rsidRPr="00575682">
        <w:rPr>
          <w:rFonts w:asciiTheme="majorBidi" w:hAnsiTheme="majorBidi" w:cstheme="majorBidi"/>
          <w:sz w:val="24"/>
          <w:szCs w:val="24"/>
        </w:rPr>
        <w:t>administrative decisions within their own administrative bodies</w:t>
      </w:r>
      <w:r>
        <w:rPr>
          <w:rFonts w:asciiTheme="majorBidi" w:hAnsiTheme="majorBidi" w:cstheme="majorBidi"/>
          <w:sz w:val="24"/>
          <w:szCs w:val="24"/>
        </w:rPr>
        <w:t>,</w:t>
      </w:r>
      <w:r w:rsidRPr="00575682">
        <w:rPr>
          <w:rFonts w:asciiTheme="majorBidi" w:hAnsiTheme="majorBidi" w:cstheme="majorBidi"/>
          <w:sz w:val="24"/>
          <w:szCs w:val="24"/>
        </w:rPr>
        <w:t xml:space="preserve"> despite some positive improvements in the 1960s. </w:t>
      </w:r>
      <w:r>
        <w:rPr>
          <w:rFonts w:asciiTheme="majorBidi" w:hAnsiTheme="majorBidi" w:cstheme="majorBidi"/>
          <w:sz w:val="24"/>
          <w:szCs w:val="24"/>
        </w:rPr>
        <w:t>I</w:t>
      </w:r>
      <w:r w:rsidRPr="00CD1AFF">
        <w:rPr>
          <w:rFonts w:asciiTheme="majorBidi" w:hAnsiTheme="majorBidi" w:cstheme="majorBidi"/>
          <w:sz w:val="24"/>
          <w:szCs w:val="24"/>
        </w:rPr>
        <w:t>n spite of the establishment of many new universities</w:t>
      </w:r>
      <w:r>
        <w:rPr>
          <w:rFonts w:asciiTheme="majorBidi" w:hAnsiTheme="majorBidi" w:cstheme="majorBidi"/>
          <w:sz w:val="24"/>
          <w:szCs w:val="24"/>
        </w:rPr>
        <w:t xml:space="preserve"> in Saudi Arabia</w:t>
      </w:r>
      <w:r w:rsidRPr="00575682">
        <w:rPr>
          <w:rFonts w:asciiTheme="majorBidi" w:hAnsiTheme="majorBidi" w:cstheme="majorBidi"/>
          <w:sz w:val="24"/>
          <w:szCs w:val="24"/>
        </w:rPr>
        <w:t>, the recruitment processes for faculty members were not managed transparently</w:t>
      </w:r>
      <w:r>
        <w:rPr>
          <w:rFonts w:asciiTheme="majorBidi" w:hAnsiTheme="majorBidi" w:cstheme="majorBidi"/>
          <w:sz w:val="24"/>
          <w:szCs w:val="24"/>
        </w:rPr>
        <w:t>. This</w:t>
      </w:r>
      <w:r w:rsidRPr="00575682">
        <w:rPr>
          <w:rFonts w:asciiTheme="majorBidi" w:hAnsiTheme="majorBidi" w:cstheme="majorBidi"/>
          <w:sz w:val="24"/>
          <w:szCs w:val="24"/>
        </w:rPr>
        <w:t xml:space="preserve"> led to a limited autonomy of university departments</w:t>
      </w:r>
      <w:r>
        <w:rPr>
          <w:rFonts w:asciiTheme="majorBidi" w:hAnsiTheme="majorBidi" w:cstheme="majorBidi"/>
          <w:sz w:val="24"/>
          <w:szCs w:val="24"/>
        </w:rPr>
        <w:t>,</w:t>
      </w:r>
      <w:r w:rsidRPr="00575682">
        <w:rPr>
          <w:rFonts w:asciiTheme="majorBidi" w:hAnsiTheme="majorBidi" w:cstheme="majorBidi"/>
          <w:sz w:val="24"/>
          <w:szCs w:val="24"/>
        </w:rPr>
        <w:t xml:space="preserve"> as they are managed by the Higher Education Council in accordance with governmental decisions.</w:t>
      </w:r>
      <w:r>
        <w:rPr>
          <w:rFonts w:asciiTheme="majorBidi" w:hAnsiTheme="majorBidi" w:cstheme="majorBidi"/>
          <w:sz w:val="24"/>
          <w:szCs w:val="24"/>
        </w:rPr>
        <w:t xml:space="preserve"> The current study also agrees with </w:t>
      </w:r>
      <w:proofErr w:type="spellStart"/>
      <w:r w:rsidRPr="00575682">
        <w:rPr>
          <w:rFonts w:asciiTheme="majorBidi" w:hAnsiTheme="majorBidi" w:cstheme="majorBidi"/>
          <w:sz w:val="24"/>
          <w:szCs w:val="24"/>
        </w:rPr>
        <w:t>Maassen</w:t>
      </w:r>
      <w:proofErr w:type="spellEnd"/>
      <w:r>
        <w:rPr>
          <w:rFonts w:asciiTheme="majorBidi" w:hAnsiTheme="majorBidi" w:cstheme="majorBidi"/>
          <w:sz w:val="24"/>
          <w:szCs w:val="24"/>
        </w:rPr>
        <w:t xml:space="preserve"> et al.</w:t>
      </w:r>
      <w:r w:rsidRPr="00575682">
        <w:rPr>
          <w:rFonts w:asciiTheme="majorBidi" w:hAnsiTheme="majorBidi" w:cstheme="majorBidi"/>
          <w:sz w:val="24"/>
          <w:szCs w:val="24"/>
        </w:rPr>
        <w:t xml:space="preserve"> (2017)</w:t>
      </w:r>
      <w:r>
        <w:rPr>
          <w:rFonts w:asciiTheme="majorBidi" w:hAnsiTheme="majorBidi" w:cstheme="majorBidi"/>
          <w:sz w:val="24"/>
          <w:szCs w:val="24"/>
        </w:rPr>
        <w:t>, which</w:t>
      </w:r>
      <w:r w:rsidRPr="00575682">
        <w:rPr>
          <w:rFonts w:asciiTheme="majorBidi" w:hAnsiTheme="majorBidi" w:cstheme="majorBidi"/>
          <w:sz w:val="24"/>
          <w:szCs w:val="24"/>
        </w:rPr>
        <w:t xml:space="preserve"> found that </w:t>
      </w:r>
      <w:r w:rsidRPr="00575682">
        <w:rPr>
          <w:rFonts w:asciiTheme="majorBidi" w:eastAsia="Times New Roman" w:hAnsiTheme="majorBidi" w:cstheme="majorBidi"/>
          <w:color w:val="151526"/>
          <w:sz w:val="24"/>
          <w:szCs w:val="24"/>
        </w:rPr>
        <w:t>universities need to go beyond the scrutiny of formal arrangements, analyz</w:t>
      </w:r>
      <w:r>
        <w:rPr>
          <w:rFonts w:asciiTheme="majorBidi" w:eastAsia="Times New Roman" w:hAnsiTheme="majorBidi" w:cstheme="majorBidi"/>
          <w:color w:val="151526"/>
          <w:sz w:val="24"/>
          <w:szCs w:val="24"/>
        </w:rPr>
        <w:t>ing</w:t>
      </w:r>
      <w:r w:rsidRPr="00575682">
        <w:rPr>
          <w:rFonts w:asciiTheme="majorBidi" w:eastAsia="Times New Roman" w:hAnsiTheme="majorBidi" w:cstheme="majorBidi"/>
          <w:color w:val="151526"/>
          <w:sz w:val="24"/>
          <w:szCs w:val="24"/>
        </w:rPr>
        <w:t xml:space="preserve"> autonomy practices that help to achieve full autonomy </w:t>
      </w:r>
      <w:r>
        <w:rPr>
          <w:rFonts w:asciiTheme="majorBidi" w:eastAsia="Times New Roman" w:hAnsiTheme="majorBidi" w:cstheme="majorBidi"/>
          <w:color w:val="151526"/>
          <w:sz w:val="24"/>
          <w:szCs w:val="24"/>
        </w:rPr>
        <w:t>of</w:t>
      </w:r>
      <w:r w:rsidRPr="00575682">
        <w:rPr>
          <w:rFonts w:asciiTheme="majorBidi" w:eastAsia="Times New Roman" w:hAnsiTheme="majorBidi" w:cstheme="majorBidi"/>
          <w:color w:val="151526"/>
          <w:sz w:val="24"/>
          <w:szCs w:val="24"/>
        </w:rPr>
        <w:t xml:space="preserve"> universities.</w:t>
      </w:r>
    </w:p>
    <w:p w14:paraId="7C209F85"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0A94A66F" w14:textId="77777777" w:rsidR="001F57FB" w:rsidRPr="00CD1AFF" w:rsidRDefault="001F57FB" w:rsidP="001F57FB">
      <w:pPr>
        <w:bidi w:val="0"/>
        <w:spacing w:after="0"/>
        <w:jc w:val="both"/>
        <w:rPr>
          <w:rFonts w:asciiTheme="majorBidi" w:hAnsiTheme="majorBidi" w:cstheme="majorBidi"/>
          <w:b/>
          <w:bCs/>
          <w:sz w:val="24"/>
          <w:szCs w:val="24"/>
        </w:rPr>
      </w:pPr>
      <w:r w:rsidRPr="00CD1AFF">
        <w:rPr>
          <w:rFonts w:asciiTheme="majorBidi" w:hAnsiTheme="majorBidi" w:cstheme="majorBidi"/>
          <w:b/>
          <w:bCs/>
          <w:sz w:val="24"/>
          <w:szCs w:val="24"/>
        </w:rPr>
        <w:t>Answer to the first sub-question: What are the administrative obstacles to the autonomy of Saudi universities from the point of view of the faculty?</w:t>
      </w:r>
    </w:p>
    <w:p w14:paraId="03C1A035" w14:textId="77777777" w:rsidR="001F57FB" w:rsidRPr="00CD1AFF"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The computational averages and standard deviations of the responses of the sample members to the phrases related to the administrative impediments to the autonomy of Saudi universities were calculated as follows:</w:t>
      </w:r>
    </w:p>
    <w:p w14:paraId="362BC75A" w14:textId="77777777" w:rsidR="001F57FB" w:rsidRPr="003B1945" w:rsidRDefault="001F57FB" w:rsidP="001F57FB">
      <w:pPr>
        <w:bidi w:val="0"/>
        <w:jc w:val="both"/>
        <w:rPr>
          <w:rFonts w:asciiTheme="majorBidi" w:hAnsiTheme="majorBidi" w:cstheme="majorBidi"/>
          <w:b/>
          <w:bCs/>
          <w:sz w:val="24"/>
          <w:szCs w:val="24"/>
        </w:rPr>
      </w:pPr>
      <w:r w:rsidRPr="003B1945">
        <w:rPr>
          <w:rFonts w:asciiTheme="majorBidi" w:hAnsiTheme="majorBidi" w:cstheme="majorBidi"/>
          <w:b/>
          <w:bCs/>
          <w:sz w:val="24"/>
          <w:szCs w:val="24"/>
        </w:rPr>
        <w:t>Table 8</w:t>
      </w:r>
    </w:p>
    <w:p w14:paraId="488BA714" w14:textId="77777777" w:rsidR="001F57FB" w:rsidRPr="003B1945" w:rsidRDefault="001F57FB" w:rsidP="001F57FB">
      <w:pPr>
        <w:bidi w:val="0"/>
        <w:jc w:val="both"/>
        <w:rPr>
          <w:rFonts w:asciiTheme="majorBidi" w:hAnsiTheme="majorBidi" w:cstheme="majorBidi"/>
          <w:i/>
          <w:iCs/>
          <w:sz w:val="24"/>
          <w:szCs w:val="24"/>
        </w:rPr>
      </w:pPr>
      <w:r w:rsidRPr="003B1945">
        <w:rPr>
          <w:rFonts w:asciiTheme="majorBidi" w:hAnsiTheme="majorBidi" w:cstheme="majorBidi"/>
          <w:i/>
          <w:iCs/>
          <w:sz w:val="24"/>
          <w:szCs w:val="24"/>
        </w:rPr>
        <w:t>Responses of the Sample Members to the Administrative Constraints of Autonomy of Saudi Universities in Descending Order, According to Approval Averages</w:t>
      </w:r>
    </w:p>
    <w:tbl>
      <w:tblPr>
        <w:bidiVisual/>
        <w:tblW w:w="4896" w:type="pct"/>
        <w:jc w:val="center"/>
        <w:tblLook w:val="01E0" w:firstRow="1" w:lastRow="1" w:firstColumn="1" w:lastColumn="1" w:noHBand="0" w:noVBand="0"/>
      </w:tblPr>
      <w:tblGrid>
        <w:gridCol w:w="463"/>
        <w:gridCol w:w="3300"/>
        <w:gridCol w:w="1247"/>
        <w:gridCol w:w="1203"/>
        <w:gridCol w:w="1163"/>
        <w:gridCol w:w="506"/>
        <w:gridCol w:w="222"/>
      </w:tblGrid>
      <w:tr w:rsidR="001F57FB" w:rsidRPr="00C61317" w14:paraId="52DE515C" w14:textId="77777777" w:rsidTr="006A70F3">
        <w:trPr>
          <w:gridAfter w:val="1"/>
          <w:trHeight w:val="450"/>
          <w:tblHeader/>
          <w:jc w:val="center"/>
        </w:trPr>
        <w:tc>
          <w:tcPr>
            <w:tcW w:w="317" w:type="pct"/>
            <w:vMerge w:val="restar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30958CDF" w14:textId="77777777" w:rsidR="001F57FB" w:rsidRPr="003B1945" w:rsidRDefault="001F57FB" w:rsidP="006A70F3">
            <w:pPr>
              <w:spacing w:after="0" w:line="240" w:lineRule="auto"/>
              <w:jc w:val="both"/>
              <w:rPr>
                <w:rFonts w:asciiTheme="majorBidi" w:hAnsiTheme="majorBidi" w:cstheme="majorBidi"/>
                <w:b/>
                <w:bCs/>
                <w:sz w:val="24"/>
                <w:szCs w:val="24"/>
              </w:rPr>
            </w:pPr>
            <w:r w:rsidRPr="003B1945">
              <w:rPr>
                <w:rFonts w:asciiTheme="majorBidi" w:hAnsiTheme="majorBidi" w:cstheme="majorBidi"/>
                <w:b/>
                <w:bCs/>
                <w:sz w:val="24"/>
                <w:szCs w:val="24"/>
              </w:rPr>
              <w:t>N</w:t>
            </w:r>
          </w:p>
        </w:tc>
        <w:tc>
          <w:tcPr>
            <w:tcW w:w="2068"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744A2259" w14:textId="77777777" w:rsidR="001F57FB" w:rsidRPr="003B1945" w:rsidRDefault="001F57FB" w:rsidP="006A70F3">
            <w:pPr>
              <w:spacing w:after="0" w:line="240" w:lineRule="auto"/>
              <w:jc w:val="both"/>
              <w:rPr>
                <w:rFonts w:asciiTheme="majorBidi" w:hAnsiTheme="majorBidi" w:cstheme="majorBidi"/>
                <w:b/>
                <w:bCs/>
                <w:sz w:val="24"/>
                <w:szCs w:val="24"/>
              </w:rPr>
            </w:pPr>
            <w:r w:rsidRPr="003B1945">
              <w:rPr>
                <w:rFonts w:asciiTheme="majorBidi" w:hAnsiTheme="majorBidi" w:cstheme="majorBidi"/>
                <w:b/>
                <w:bCs/>
                <w:sz w:val="24"/>
                <w:szCs w:val="24"/>
              </w:rPr>
              <w:t>Phrases</w:t>
            </w:r>
          </w:p>
        </w:tc>
        <w:tc>
          <w:tcPr>
            <w:tcW w:w="800"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5B149A48" w14:textId="77777777" w:rsidR="001F57FB" w:rsidRPr="003B1945" w:rsidRDefault="001F57FB" w:rsidP="006A70F3">
            <w:pPr>
              <w:spacing w:after="0" w:line="240" w:lineRule="auto"/>
              <w:jc w:val="both"/>
              <w:rPr>
                <w:rFonts w:asciiTheme="majorBidi" w:hAnsiTheme="majorBidi" w:cstheme="majorBidi"/>
                <w:b/>
                <w:bCs/>
                <w:sz w:val="24"/>
                <w:szCs w:val="24"/>
              </w:rPr>
            </w:pPr>
            <w:r w:rsidRPr="003B1945">
              <w:rPr>
                <w:rFonts w:asciiTheme="majorBidi" w:hAnsiTheme="majorBidi" w:cstheme="majorBidi"/>
                <w:b/>
                <w:bCs/>
                <w:sz w:val="24"/>
                <w:szCs w:val="24"/>
              </w:rPr>
              <w:t>Average</w:t>
            </w:r>
          </w:p>
        </w:tc>
        <w:tc>
          <w:tcPr>
            <w:tcW w:w="673"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tcPr>
          <w:p w14:paraId="406F9000" w14:textId="77777777" w:rsidR="001F57FB" w:rsidRPr="003B1945" w:rsidRDefault="001F57FB" w:rsidP="006A70F3">
            <w:pPr>
              <w:spacing w:after="0" w:line="240" w:lineRule="auto"/>
              <w:jc w:val="both"/>
              <w:rPr>
                <w:rFonts w:asciiTheme="majorBidi" w:hAnsiTheme="majorBidi" w:cstheme="majorBidi"/>
                <w:b/>
                <w:bCs/>
                <w:sz w:val="24"/>
                <w:szCs w:val="24"/>
              </w:rPr>
            </w:pPr>
            <w:r w:rsidRPr="003B1945">
              <w:rPr>
                <w:rFonts w:asciiTheme="majorBidi" w:hAnsiTheme="majorBidi" w:cstheme="majorBidi"/>
                <w:b/>
                <w:bCs/>
                <w:sz w:val="24"/>
                <w:szCs w:val="24"/>
              </w:rPr>
              <w:t xml:space="preserve">Standard </w:t>
            </w:r>
            <w:r>
              <w:rPr>
                <w:rFonts w:asciiTheme="majorBidi" w:hAnsiTheme="majorBidi" w:cstheme="majorBidi"/>
                <w:b/>
                <w:bCs/>
                <w:sz w:val="24"/>
                <w:szCs w:val="24"/>
              </w:rPr>
              <w:t>D</w:t>
            </w:r>
            <w:r w:rsidRPr="003B1945">
              <w:rPr>
                <w:rFonts w:asciiTheme="majorBidi" w:hAnsiTheme="majorBidi" w:cstheme="majorBidi"/>
                <w:b/>
                <w:bCs/>
                <w:sz w:val="24"/>
                <w:szCs w:val="24"/>
              </w:rPr>
              <w:t>eviation</w:t>
            </w:r>
          </w:p>
        </w:tc>
        <w:tc>
          <w:tcPr>
            <w:tcW w:w="668"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12F433A8" w14:textId="77777777" w:rsidR="001F57FB" w:rsidRPr="003B1945" w:rsidRDefault="001F57FB" w:rsidP="006A70F3">
            <w:pPr>
              <w:spacing w:after="0" w:line="240" w:lineRule="auto"/>
              <w:jc w:val="both"/>
              <w:rPr>
                <w:rFonts w:asciiTheme="majorBidi" w:hAnsiTheme="majorBidi" w:cstheme="majorBidi"/>
                <w:b/>
                <w:bCs/>
                <w:sz w:val="24"/>
                <w:szCs w:val="24"/>
              </w:rPr>
            </w:pPr>
            <w:r w:rsidRPr="003B1945">
              <w:rPr>
                <w:rFonts w:asciiTheme="majorBidi" w:hAnsiTheme="majorBidi" w:cstheme="majorBidi"/>
                <w:b/>
                <w:bCs/>
                <w:sz w:val="24"/>
                <w:szCs w:val="24"/>
              </w:rPr>
              <w:t>Category</w:t>
            </w:r>
          </w:p>
        </w:tc>
        <w:tc>
          <w:tcPr>
            <w:tcW w:w="340" w:type="pct"/>
            <w:vMerge w:val="restart"/>
            <w:tcBorders>
              <w:top w:val="single" w:sz="12" w:space="0" w:color="auto"/>
              <w:left w:val="single" w:sz="4" w:space="0" w:color="auto"/>
              <w:bottom w:val="single" w:sz="12" w:space="0" w:color="auto"/>
              <w:right w:val="single" w:sz="12" w:space="0" w:color="auto"/>
            </w:tcBorders>
            <w:shd w:val="clear" w:color="auto" w:fill="D9E2F3" w:themeFill="accent1" w:themeFillTint="33"/>
            <w:textDirection w:val="btLr"/>
            <w:vAlign w:val="center"/>
            <w:hideMark/>
          </w:tcPr>
          <w:p w14:paraId="3D6E7DD6" w14:textId="77777777" w:rsidR="001F57FB" w:rsidRPr="003B1945" w:rsidRDefault="001F57FB" w:rsidP="006A70F3">
            <w:pPr>
              <w:spacing w:after="0" w:line="240" w:lineRule="auto"/>
              <w:ind w:left="113" w:right="113"/>
              <w:jc w:val="both"/>
              <w:rPr>
                <w:rFonts w:asciiTheme="majorBidi" w:hAnsiTheme="majorBidi" w:cstheme="majorBidi"/>
                <w:b/>
                <w:bCs/>
                <w:sz w:val="24"/>
                <w:szCs w:val="24"/>
                <w:rtl/>
              </w:rPr>
            </w:pPr>
            <w:r w:rsidRPr="003B1945">
              <w:rPr>
                <w:rFonts w:asciiTheme="majorBidi" w:hAnsiTheme="majorBidi" w:cstheme="majorBidi"/>
                <w:b/>
                <w:bCs/>
                <w:sz w:val="24"/>
                <w:szCs w:val="24"/>
              </w:rPr>
              <w:t>Level</w:t>
            </w:r>
          </w:p>
        </w:tc>
      </w:tr>
      <w:tr w:rsidR="001F57FB" w:rsidRPr="00C61317" w14:paraId="6CB47EB7" w14:textId="77777777" w:rsidTr="006A70F3">
        <w:trPr>
          <w:trHeight w:val="423"/>
          <w:tblHeader/>
          <w:jc w:val="center"/>
        </w:trPr>
        <w:tc>
          <w:tcPr>
            <w:tcW w:w="317" w:type="pct"/>
            <w:vMerge/>
            <w:tcBorders>
              <w:top w:val="single" w:sz="12" w:space="0" w:color="auto"/>
              <w:left w:val="single" w:sz="12" w:space="0" w:color="auto"/>
              <w:bottom w:val="single" w:sz="12" w:space="0" w:color="auto"/>
              <w:right w:val="single" w:sz="4" w:space="0" w:color="auto"/>
            </w:tcBorders>
            <w:vAlign w:val="center"/>
            <w:hideMark/>
          </w:tcPr>
          <w:p w14:paraId="35E40F5D" w14:textId="77777777" w:rsidR="001F57FB" w:rsidRPr="003B1945" w:rsidRDefault="001F57FB" w:rsidP="006A70F3">
            <w:pPr>
              <w:spacing w:after="0" w:line="240" w:lineRule="auto"/>
              <w:jc w:val="both"/>
              <w:rPr>
                <w:rFonts w:asciiTheme="majorBidi" w:eastAsia="Times New Roman" w:hAnsiTheme="majorBidi" w:cstheme="majorBidi"/>
                <w:b/>
                <w:bCs/>
                <w:sz w:val="24"/>
                <w:szCs w:val="24"/>
              </w:rPr>
            </w:pPr>
          </w:p>
        </w:tc>
        <w:tc>
          <w:tcPr>
            <w:tcW w:w="2068" w:type="pct"/>
            <w:vMerge/>
            <w:tcBorders>
              <w:top w:val="single" w:sz="12" w:space="0" w:color="auto"/>
              <w:left w:val="single" w:sz="4" w:space="0" w:color="auto"/>
              <w:bottom w:val="single" w:sz="12" w:space="0" w:color="auto"/>
              <w:right w:val="single" w:sz="4" w:space="0" w:color="auto"/>
            </w:tcBorders>
            <w:vAlign w:val="center"/>
            <w:hideMark/>
          </w:tcPr>
          <w:p w14:paraId="092E2D91" w14:textId="77777777" w:rsidR="001F57FB" w:rsidRPr="003B1945" w:rsidRDefault="001F57FB" w:rsidP="006A70F3">
            <w:pPr>
              <w:spacing w:after="0" w:line="240" w:lineRule="auto"/>
              <w:jc w:val="both"/>
              <w:rP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4B96D1CA" w14:textId="77777777" w:rsidR="001F57FB" w:rsidRPr="003B1945" w:rsidRDefault="001F57FB" w:rsidP="006A70F3">
            <w:pPr>
              <w:spacing w:after="0" w:line="240" w:lineRule="auto"/>
              <w:jc w:val="both"/>
              <w:rP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73FB2279" w14:textId="77777777" w:rsidR="001F57FB" w:rsidRPr="003B1945" w:rsidRDefault="001F57FB" w:rsidP="006A70F3">
            <w:pPr>
              <w:spacing w:after="0" w:line="240" w:lineRule="auto"/>
              <w:jc w:val="both"/>
              <w:rP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046671F9" w14:textId="77777777" w:rsidR="001F57FB" w:rsidRPr="003B1945" w:rsidRDefault="001F57FB" w:rsidP="006A70F3">
            <w:pPr>
              <w:spacing w:after="0" w:line="240" w:lineRule="auto"/>
              <w:jc w:val="both"/>
              <w:rP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92F143A" w14:textId="77777777" w:rsidR="001F57FB" w:rsidRPr="003B1945" w:rsidRDefault="001F57FB" w:rsidP="006A70F3">
            <w:pPr>
              <w:spacing w:after="0" w:line="240" w:lineRule="auto"/>
              <w:jc w:val="both"/>
              <w:rPr>
                <w:rFonts w:asciiTheme="majorBidi" w:eastAsia="Times New Roman" w:hAnsiTheme="majorBidi" w:cstheme="majorBidi"/>
                <w:b/>
                <w:bCs/>
                <w:sz w:val="24"/>
                <w:szCs w:val="24"/>
              </w:rPr>
            </w:pPr>
          </w:p>
        </w:tc>
        <w:tc>
          <w:tcPr>
            <w:tcW w:w="0" w:type="auto"/>
            <w:vAlign w:val="center"/>
            <w:hideMark/>
          </w:tcPr>
          <w:p w14:paraId="4E27ECCE" w14:textId="77777777" w:rsidR="001F57FB" w:rsidRPr="003B1945" w:rsidRDefault="001F57FB" w:rsidP="006A70F3">
            <w:pPr>
              <w:spacing w:after="0" w:line="240" w:lineRule="auto"/>
              <w:jc w:val="both"/>
              <w:rPr>
                <w:rFonts w:asciiTheme="majorBidi" w:hAnsiTheme="majorBidi" w:cstheme="majorBidi"/>
                <w:b/>
                <w:bCs/>
                <w:sz w:val="24"/>
                <w:szCs w:val="24"/>
              </w:rPr>
            </w:pPr>
          </w:p>
        </w:tc>
      </w:tr>
      <w:tr w:rsidR="001F57FB" w:rsidRPr="00C61317" w14:paraId="550BB656" w14:textId="77777777" w:rsidTr="006A70F3">
        <w:trPr>
          <w:trHeight w:val="413"/>
          <w:jc w:val="center"/>
        </w:trPr>
        <w:tc>
          <w:tcPr>
            <w:tcW w:w="317" w:type="pct"/>
            <w:tcBorders>
              <w:top w:val="single" w:sz="12" w:space="0" w:color="auto"/>
              <w:left w:val="single" w:sz="12" w:space="0" w:color="auto"/>
              <w:bottom w:val="nil"/>
              <w:right w:val="single" w:sz="4" w:space="0" w:color="auto"/>
            </w:tcBorders>
            <w:shd w:val="clear" w:color="auto" w:fill="D9E2F3" w:themeFill="accent1" w:themeFillTint="33"/>
            <w:vAlign w:val="center"/>
            <w:hideMark/>
          </w:tcPr>
          <w:p w14:paraId="636E1130" w14:textId="77777777" w:rsidR="001F57FB" w:rsidRPr="003B1945" w:rsidRDefault="001F57FB" w:rsidP="006A70F3">
            <w:pPr>
              <w:spacing w:after="0" w:line="240" w:lineRule="auto"/>
              <w:jc w:val="both"/>
              <w:rPr>
                <w:rFonts w:asciiTheme="majorBidi" w:eastAsia="Times New Roman" w:hAnsiTheme="majorBidi" w:cstheme="majorBidi"/>
                <w:sz w:val="24"/>
                <w:szCs w:val="24"/>
              </w:rPr>
            </w:pPr>
            <w:r w:rsidRPr="003B1945">
              <w:rPr>
                <w:rFonts w:asciiTheme="majorBidi" w:hAnsiTheme="majorBidi" w:cstheme="majorBidi"/>
                <w:sz w:val="24"/>
                <w:szCs w:val="24"/>
                <w:rtl/>
              </w:rPr>
              <w:t>9</w:t>
            </w:r>
          </w:p>
        </w:tc>
        <w:tc>
          <w:tcPr>
            <w:tcW w:w="2068" w:type="pct"/>
            <w:tcBorders>
              <w:top w:val="single" w:sz="12" w:space="0" w:color="auto"/>
              <w:left w:val="single" w:sz="4" w:space="0" w:color="auto"/>
              <w:bottom w:val="nil"/>
              <w:right w:val="single" w:sz="4" w:space="0" w:color="auto"/>
            </w:tcBorders>
            <w:vAlign w:val="center"/>
            <w:hideMark/>
          </w:tcPr>
          <w:p w14:paraId="10964F0F"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Leaders in Saudi universities are appointed</w:t>
            </w:r>
            <w:r>
              <w:rPr>
                <w:rFonts w:asciiTheme="majorBidi" w:hAnsiTheme="majorBidi" w:cstheme="majorBidi"/>
                <w:sz w:val="24"/>
                <w:szCs w:val="24"/>
              </w:rPr>
              <w:t>,</w:t>
            </w:r>
            <w:r w:rsidRPr="003B1945">
              <w:rPr>
                <w:rFonts w:asciiTheme="majorBidi" w:hAnsiTheme="majorBidi" w:cstheme="majorBidi"/>
                <w:sz w:val="24"/>
                <w:szCs w:val="24"/>
              </w:rPr>
              <w:t xml:space="preserve"> not freely elected</w:t>
            </w:r>
            <w:r w:rsidRPr="003B1945">
              <w:rPr>
                <w:rFonts w:asciiTheme="majorBidi" w:hAnsiTheme="majorBidi" w:cstheme="majorBidi"/>
                <w:sz w:val="24"/>
                <w:szCs w:val="24"/>
                <w:rtl/>
              </w:rPr>
              <w:t>.</w:t>
            </w:r>
          </w:p>
        </w:tc>
        <w:tc>
          <w:tcPr>
            <w:tcW w:w="800" w:type="pct"/>
            <w:tcBorders>
              <w:top w:val="single" w:sz="12" w:space="0" w:color="auto"/>
              <w:left w:val="single" w:sz="4" w:space="0" w:color="auto"/>
              <w:bottom w:val="nil"/>
              <w:right w:val="single" w:sz="4" w:space="0" w:color="auto"/>
            </w:tcBorders>
            <w:vAlign w:val="center"/>
            <w:hideMark/>
          </w:tcPr>
          <w:p w14:paraId="7163A626" w14:textId="77777777" w:rsidR="001F57FB" w:rsidRPr="003B1945" w:rsidRDefault="001F57FB" w:rsidP="006A70F3">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4.12</w:t>
            </w:r>
          </w:p>
        </w:tc>
        <w:tc>
          <w:tcPr>
            <w:tcW w:w="673" w:type="pct"/>
            <w:tcBorders>
              <w:top w:val="single" w:sz="12" w:space="0" w:color="auto"/>
              <w:left w:val="single" w:sz="4" w:space="0" w:color="auto"/>
              <w:bottom w:val="nil"/>
              <w:right w:val="single" w:sz="4" w:space="0" w:color="auto"/>
            </w:tcBorders>
            <w:vAlign w:val="center"/>
            <w:hideMark/>
          </w:tcPr>
          <w:p w14:paraId="16E9E662"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1.119</w:t>
            </w:r>
          </w:p>
        </w:tc>
        <w:tc>
          <w:tcPr>
            <w:tcW w:w="668" w:type="pct"/>
            <w:tcBorders>
              <w:top w:val="single" w:sz="12" w:space="0" w:color="auto"/>
              <w:left w:val="single" w:sz="4" w:space="0" w:color="auto"/>
              <w:bottom w:val="nil"/>
              <w:right w:val="single" w:sz="4" w:space="0" w:color="auto"/>
            </w:tcBorders>
            <w:vAlign w:val="center"/>
            <w:hideMark/>
          </w:tcPr>
          <w:p w14:paraId="26380AB4" w14:textId="77777777" w:rsidR="001F57FB" w:rsidRPr="003B1945" w:rsidRDefault="001F57FB" w:rsidP="006A70F3">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p>
        </w:tc>
        <w:tc>
          <w:tcPr>
            <w:tcW w:w="340" w:type="pct"/>
            <w:tcBorders>
              <w:top w:val="single" w:sz="12" w:space="0" w:color="auto"/>
              <w:left w:val="single" w:sz="4" w:space="0" w:color="auto"/>
              <w:bottom w:val="nil"/>
              <w:right w:val="single" w:sz="12" w:space="0" w:color="auto"/>
            </w:tcBorders>
            <w:vAlign w:val="center"/>
            <w:hideMark/>
          </w:tcPr>
          <w:p w14:paraId="4EFF71B5"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w:t>
            </w:r>
          </w:p>
        </w:tc>
        <w:tc>
          <w:tcPr>
            <w:tcW w:w="0" w:type="auto"/>
            <w:vAlign w:val="center"/>
            <w:hideMark/>
          </w:tcPr>
          <w:p w14:paraId="38BA102F"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5F3EF10F" w14:textId="77777777" w:rsidTr="006A70F3">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3D5EE439"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7</w:t>
            </w:r>
          </w:p>
        </w:tc>
        <w:tc>
          <w:tcPr>
            <w:tcW w:w="2068" w:type="pct"/>
            <w:tcBorders>
              <w:top w:val="single" w:sz="4" w:space="0" w:color="auto"/>
              <w:left w:val="single" w:sz="4" w:space="0" w:color="auto"/>
              <w:bottom w:val="nil"/>
              <w:right w:val="single" w:sz="4" w:space="0" w:color="auto"/>
            </w:tcBorders>
            <w:vAlign w:val="center"/>
            <w:hideMark/>
          </w:tcPr>
          <w:p w14:paraId="7C663685"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The University</w:t>
            </w:r>
            <w:r>
              <w:rPr>
                <w:rFonts w:asciiTheme="majorBidi" w:hAnsiTheme="majorBidi" w:cstheme="majorBidi"/>
                <w:sz w:val="24"/>
                <w:szCs w:val="24"/>
              </w:rPr>
              <w:t>’</w:t>
            </w:r>
            <w:r w:rsidRPr="003B1945">
              <w:rPr>
                <w:rFonts w:asciiTheme="majorBidi" w:hAnsiTheme="majorBidi" w:cstheme="majorBidi"/>
                <w:sz w:val="24"/>
                <w:szCs w:val="24"/>
              </w:rPr>
              <w:t>s senior management is in full charge of decision-making</w:t>
            </w:r>
            <w:r w:rsidRPr="003B1945">
              <w:rPr>
                <w:rFonts w:asciiTheme="majorBidi" w:hAnsiTheme="majorBidi" w:cstheme="majorBidi"/>
                <w:sz w:val="24"/>
                <w:szCs w:val="24"/>
                <w:rtl/>
              </w:rPr>
              <w:t>.</w:t>
            </w:r>
          </w:p>
        </w:tc>
        <w:tc>
          <w:tcPr>
            <w:tcW w:w="800" w:type="pct"/>
            <w:tcBorders>
              <w:top w:val="single" w:sz="4" w:space="0" w:color="auto"/>
              <w:left w:val="single" w:sz="4" w:space="0" w:color="auto"/>
              <w:bottom w:val="nil"/>
              <w:right w:val="single" w:sz="4" w:space="0" w:color="auto"/>
            </w:tcBorders>
            <w:vAlign w:val="center"/>
            <w:hideMark/>
          </w:tcPr>
          <w:p w14:paraId="78468805"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3.82</w:t>
            </w:r>
          </w:p>
        </w:tc>
        <w:tc>
          <w:tcPr>
            <w:tcW w:w="673" w:type="pct"/>
            <w:tcBorders>
              <w:top w:val="single" w:sz="4" w:space="0" w:color="auto"/>
              <w:left w:val="single" w:sz="4" w:space="0" w:color="auto"/>
              <w:bottom w:val="nil"/>
              <w:right w:val="single" w:sz="4" w:space="0" w:color="auto"/>
            </w:tcBorders>
            <w:vAlign w:val="center"/>
            <w:hideMark/>
          </w:tcPr>
          <w:p w14:paraId="44DD23D3"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1.137</w:t>
            </w:r>
          </w:p>
        </w:tc>
        <w:tc>
          <w:tcPr>
            <w:tcW w:w="668" w:type="pct"/>
            <w:tcBorders>
              <w:top w:val="single" w:sz="4" w:space="0" w:color="auto"/>
              <w:left w:val="single" w:sz="4" w:space="0" w:color="auto"/>
              <w:bottom w:val="nil"/>
              <w:right w:val="single" w:sz="4" w:space="0" w:color="auto"/>
            </w:tcBorders>
            <w:vAlign w:val="center"/>
            <w:hideMark/>
          </w:tcPr>
          <w:p w14:paraId="72B420CD" w14:textId="77777777" w:rsidR="001F57FB" w:rsidRPr="003B1945" w:rsidRDefault="001F57FB" w:rsidP="006A70F3">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p>
        </w:tc>
        <w:tc>
          <w:tcPr>
            <w:tcW w:w="340" w:type="pct"/>
            <w:tcBorders>
              <w:top w:val="single" w:sz="4" w:space="0" w:color="auto"/>
              <w:left w:val="single" w:sz="4" w:space="0" w:color="auto"/>
              <w:bottom w:val="nil"/>
              <w:right w:val="single" w:sz="12" w:space="0" w:color="auto"/>
            </w:tcBorders>
            <w:vAlign w:val="center"/>
            <w:hideMark/>
          </w:tcPr>
          <w:p w14:paraId="035B5FCC"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2</w:t>
            </w:r>
          </w:p>
        </w:tc>
        <w:tc>
          <w:tcPr>
            <w:tcW w:w="0" w:type="auto"/>
            <w:vAlign w:val="center"/>
            <w:hideMark/>
          </w:tcPr>
          <w:p w14:paraId="6376CA62"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17C48155" w14:textId="77777777" w:rsidTr="006A70F3">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CB2B607"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lastRenderedPageBreak/>
              <w:t>6</w:t>
            </w:r>
          </w:p>
        </w:tc>
        <w:tc>
          <w:tcPr>
            <w:tcW w:w="2068" w:type="pct"/>
            <w:tcBorders>
              <w:top w:val="single" w:sz="4" w:space="0" w:color="auto"/>
              <w:left w:val="single" w:sz="4" w:space="0" w:color="auto"/>
              <w:bottom w:val="nil"/>
              <w:right w:val="single" w:sz="4" w:space="0" w:color="auto"/>
            </w:tcBorders>
            <w:vAlign w:val="center"/>
            <w:hideMark/>
          </w:tcPr>
          <w:p w14:paraId="3EFDDB66"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Administrative centralization hinders the delegation of authority</w:t>
            </w:r>
            <w:r w:rsidRPr="003B1945">
              <w:rPr>
                <w:rFonts w:asciiTheme="majorBidi" w:hAnsiTheme="majorBidi" w:cstheme="majorBidi"/>
                <w:sz w:val="24"/>
                <w:szCs w:val="24"/>
                <w:rtl/>
              </w:rPr>
              <w:t>.</w:t>
            </w:r>
          </w:p>
        </w:tc>
        <w:tc>
          <w:tcPr>
            <w:tcW w:w="800" w:type="pct"/>
            <w:tcBorders>
              <w:top w:val="single" w:sz="4" w:space="0" w:color="auto"/>
              <w:left w:val="single" w:sz="4" w:space="0" w:color="auto"/>
              <w:bottom w:val="nil"/>
              <w:right w:val="single" w:sz="4" w:space="0" w:color="auto"/>
            </w:tcBorders>
            <w:vAlign w:val="center"/>
            <w:hideMark/>
          </w:tcPr>
          <w:p w14:paraId="2BD69C04"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3.80</w:t>
            </w:r>
          </w:p>
        </w:tc>
        <w:tc>
          <w:tcPr>
            <w:tcW w:w="673" w:type="pct"/>
            <w:tcBorders>
              <w:top w:val="single" w:sz="4" w:space="0" w:color="auto"/>
              <w:left w:val="single" w:sz="4" w:space="0" w:color="auto"/>
              <w:bottom w:val="nil"/>
              <w:right w:val="single" w:sz="4" w:space="0" w:color="auto"/>
            </w:tcBorders>
            <w:vAlign w:val="center"/>
            <w:hideMark/>
          </w:tcPr>
          <w:p w14:paraId="632C15A0"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1.195</w:t>
            </w:r>
          </w:p>
        </w:tc>
        <w:tc>
          <w:tcPr>
            <w:tcW w:w="668" w:type="pct"/>
            <w:tcBorders>
              <w:top w:val="single" w:sz="4" w:space="0" w:color="auto"/>
              <w:left w:val="single" w:sz="4" w:space="0" w:color="auto"/>
              <w:bottom w:val="nil"/>
              <w:right w:val="single" w:sz="4" w:space="0" w:color="auto"/>
            </w:tcBorders>
            <w:vAlign w:val="center"/>
            <w:hideMark/>
          </w:tcPr>
          <w:p w14:paraId="2D46829A" w14:textId="77777777" w:rsidR="001F57FB" w:rsidRPr="003B1945" w:rsidRDefault="001F57FB" w:rsidP="006A70F3">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p>
        </w:tc>
        <w:tc>
          <w:tcPr>
            <w:tcW w:w="340" w:type="pct"/>
            <w:tcBorders>
              <w:top w:val="single" w:sz="4" w:space="0" w:color="auto"/>
              <w:left w:val="single" w:sz="4" w:space="0" w:color="auto"/>
              <w:bottom w:val="nil"/>
              <w:right w:val="single" w:sz="12" w:space="0" w:color="auto"/>
            </w:tcBorders>
            <w:vAlign w:val="center"/>
            <w:hideMark/>
          </w:tcPr>
          <w:p w14:paraId="050D21DE"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w:t>
            </w:r>
          </w:p>
        </w:tc>
        <w:tc>
          <w:tcPr>
            <w:tcW w:w="0" w:type="auto"/>
            <w:vAlign w:val="center"/>
            <w:hideMark/>
          </w:tcPr>
          <w:p w14:paraId="63D905E8"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27E49033" w14:textId="77777777" w:rsidTr="006A70F3">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8A24A81"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13</w:t>
            </w:r>
          </w:p>
        </w:tc>
        <w:tc>
          <w:tcPr>
            <w:tcW w:w="2068" w:type="pct"/>
            <w:tcBorders>
              <w:top w:val="single" w:sz="4" w:space="0" w:color="auto"/>
              <w:left w:val="single" w:sz="4" w:space="0" w:color="auto"/>
              <w:bottom w:val="nil"/>
              <w:right w:val="single" w:sz="4" w:space="0" w:color="auto"/>
            </w:tcBorders>
            <w:vAlign w:val="center"/>
            <w:hideMark/>
          </w:tcPr>
          <w:p w14:paraId="351132A5"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Commitment to the structural hierarchy in communication</w:t>
            </w:r>
            <w:r>
              <w:rPr>
                <w:rFonts w:asciiTheme="majorBidi" w:hAnsiTheme="majorBidi" w:cstheme="majorBidi"/>
                <w:sz w:val="24"/>
                <w:szCs w:val="24"/>
              </w:rPr>
              <w:t>,</w:t>
            </w:r>
            <w:r w:rsidRPr="003B1945">
              <w:rPr>
                <w:rFonts w:asciiTheme="majorBidi" w:hAnsiTheme="majorBidi" w:cstheme="majorBidi"/>
                <w:sz w:val="24"/>
                <w:szCs w:val="24"/>
              </w:rPr>
              <w:t xml:space="preserve"> within the university</w:t>
            </w:r>
            <w:r>
              <w:rPr>
                <w:rFonts w:asciiTheme="majorBidi" w:hAnsiTheme="majorBidi" w:cstheme="majorBidi"/>
                <w:sz w:val="24"/>
                <w:szCs w:val="24"/>
              </w:rPr>
              <w:t>,</w:t>
            </w:r>
            <w:r w:rsidRPr="003B1945">
              <w:rPr>
                <w:rFonts w:asciiTheme="majorBidi" w:hAnsiTheme="majorBidi" w:cstheme="majorBidi"/>
                <w:sz w:val="24"/>
                <w:szCs w:val="24"/>
              </w:rPr>
              <w:t xml:space="preserve"> is an obstacle to sustainable competitiveness.</w:t>
            </w:r>
          </w:p>
        </w:tc>
        <w:tc>
          <w:tcPr>
            <w:tcW w:w="800" w:type="pct"/>
            <w:tcBorders>
              <w:top w:val="single" w:sz="4" w:space="0" w:color="auto"/>
              <w:left w:val="single" w:sz="4" w:space="0" w:color="auto"/>
              <w:bottom w:val="nil"/>
              <w:right w:val="single" w:sz="4" w:space="0" w:color="auto"/>
            </w:tcBorders>
            <w:vAlign w:val="center"/>
            <w:hideMark/>
          </w:tcPr>
          <w:p w14:paraId="6FD0C07A"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3.69</w:t>
            </w:r>
          </w:p>
        </w:tc>
        <w:tc>
          <w:tcPr>
            <w:tcW w:w="673" w:type="pct"/>
            <w:tcBorders>
              <w:top w:val="single" w:sz="4" w:space="0" w:color="auto"/>
              <w:left w:val="single" w:sz="4" w:space="0" w:color="auto"/>
              <w:bottom w:val="nil"/>
              <w:right w:val="single" w:sz="4" w:space="0" w:color="auto"/>
            </w:tcBorders>
            <w:vAlign w:val="center"/>
            <w:hideMark/>
          </w:tcPr>
          <w:p w14:paraId="3674EEAC"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1.255</w:t>
            </w:r>
          </w:p>
        </w:tc>
        <w:tc>
          <w:tcPr>
            <w:tcW w:w="668" w:type="pct"/>
            <w:tcBorders>
              <w:top w:val="single" w:sz="4" w:space="0" w:color="auto"/>
              <w:left w:val="single" w:sz="4" w:space="0" w:color="auto"/>
              <w:bottom w:val="nil"/>
              <w:right w:val="single" w:sz="4" w:space="0" w:color="auto"/>
            </w:tcBorders>
            <w:vAlign w:val="center"/>
            <w:hideMark/>
          </w:tcPr>
          <w:p w14:paraId="3EF51B1F" w14:textId="77777777" w:rsidR="001F57FB" w:rsidRPr="003B1945" w:rsidRDefault="001F57FB" w:rsidP="006A70F3">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p>
        </w:tc>
        <w:tc>
          <w:tcPr>
            <w:tcW w:w="340" w:type="pct"/>
            <w:tcBorders>
              <w:top w:val="single" w:sz="4" w:space="0" w:color="auto"/>
              <w:left w:val="single" w:sz="4" w:space="0" w:color="auto"/>
              <w:bottom w:val="nil"/>
              <w:right w:val="single" w:sz="12" w:space="0" w:color="auto"/>
            </w:tcBorders>
            <w:vAlign w:val="center"/>
            <w:hideMark/>
          </w:tcPr>
          <w:p w14:paraId="5C1E378C"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4</w:t>
            </w:r>
          </w:p>
        </w:tc>
        <w:tc>
          <w:tcPr>
            <w:tcW w:w="0" w:type="auto"/>
            <w:vAlign w:val="center"/>
            <w:hideMark/>
          </w:tcPr>
          <w:p w14:paraId="0E45D40C"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51318239" w14:textId="77777777" w:rsidTr="006A70F3">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67CC514"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w:t>
            </w:r>
          </w:p>
        </w:tc>
        <w:tc>
          <w:tcPr>
            <w:tcW w:w="2068" w:type="pct"/>
            <w:tcBorders>
              <w:top w:val="single" w:sz="4" w:space="0" w:color="auto"/>
              <w:left w:val="single" w:sz="4" w:space="0" w:color="auto"/>
              <w:bottom w:val="nil"/>
              <w:right w:val="single" w:sz="4" w:space="0" w:color="auto"/>
            </w:tcBorders>
            <w:vAlign w:val="center"/>
            <w:hideMark/>
          </w:tcPr>
          <w:p w14:paraId="7BA14DDA"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idleness of administrative structures negatively affects institutional performance</w:t>
            </w:r>
            <w:r w:rsidRPr="003B1945">
              <w:rPr>
                <w:rFonts w:asciiTheme="majorBidi" w:hAnsiTheme="majorBidi" w:cstheme="majorBidi"/>
                <w:sz w:val="24"/>
                <w:szCs w:val="24"/>
                <w:rtl/>
              </w:rPr>
              <w:t>.</w:t>
            </w:r>
          </w:p>
        </w:tc>
        <w:tc>
          <w:tcPr>
            <w:tcW w:w="800" w:type="pct"/>
            <w:tcBorders>
              <w:top w:val="single" w:sz="4" w:space="0" w:color="auto"/>
              <w:left w:val="single" w:sz="4" w:space="0" w:color="auto"/>
              <w:bottom w:val="nil"/>
              <w:right w:val="single" w:sz="4" w:space="0" w:color="auto"/>
            </w:tcBorders>
            <w:vAlign w:val="center"/>
            <w:hideMark/>
          </w:tcPr>
          <w:p w14:paraId="7634B03C"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3.69</w:t>
            </w:r>
          </w:p>
        </w:tc>
        <w:tc>
          <w:tcPr>
            <w:tcW w:w="673" w:type="pct"/>
            <w:tcBorders>
              <w:top w:val="single" w:sz="4" w:space="0" w:color="auto"/>
              <w:left w:val="single" w:sz="4" w:space="0" w:color="auto"/>
              <w:bottom w:val="nil"/>
              <w:right w:val="single" w:sz="4" w:space="0" w:color="auto"/>
            </w:tcBorders>
            <w:vAlign w:val="center"/>
            <w:hideMark/>
          </w:tcPr>
          <w:p w14:paraId="5E59DA5E"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1.329</w:t>
            </w:r>
          </w:p>
        </w:tc>
        <w:tc>
          <w:tcPr>
            <w:tcW w:w="668" w:type="pct"/>
            <w:tcBorders>
              <w:top w:val="single" w:sz="4" w:space="0" w:color="auto"/>
              <w:left w:val="single" w:sz="4" w:space="0" w:color="auto"/>
              <w:bottom w:val="nil"/>
              <w:right w:val="single" w:sz="4" w:space="0" w:color="auto"/>
            </w:tcBorders>
            <w:vAlign w:val="center"/>
            <w:hideMark/>
          </w:tcPr>
          <w:p w14:paraId="381B29A2" w14:textId="77777777" w:rsidR="001F57FB" w:rsidRPr="003B1945" w:rsidRDefault="001F57FB" w:rsidP="006A70F3">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r w:rsidRPr="00CD1AFF" w:rsidDel="00AE7ABE">
              <w:rPr>
                <w:rFonts w:asciiTheme="majorBidi" w:hAnsiTheme="majorBidi" w:cstheme="majorBidi"/>
                <w:sz w:val="24"/>
                <w:szCs w:val="24"/>
              </w:rPr>
              <w:t xml:space="preserve"> </w:t>
            </w:r>
          </w:p>
        </w:tc>
        <w:tc>
          <w:tcPr>
            <w:tcW w:w="340" w:type="pct"/>
            <w:tcBorders>
              <w:top w:val="single" w:sz="4" w:space="0" w:color="auto"/>
              <w:left w:val="single" w:sz="4" w:space="0" w:color="auto"/>
              <w:bottom w:val="nil"/>
              <w:right w:val="single" w:sz="12" w:space="0" w:color="auto"/>
            </w:tcBorders>
            <w:vAlign w:val="center"/>
            <w:hideMark/>
          </w:tcPr>
          <w:p w14:paraId="0518EB65"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5</w:t>
            </w:r>
          </w:p>
        </w:tc>
        <w:tc>
          <w:tcPr>
            <w:tcW w:w="0" w:type="auto"/>
            <w:vAlign w:val="center"/>
            <w:hideMark/>
          </w:tcPr>
          <w:p w14:paraId="280B365E"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4BB4BAEB" w14:textId="77777777" w:rsidTr="006A70F3">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735DA8E2"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5</w:t>
            </w:r>
          </w:p>
        </w:tc>
        <w:tc>
          <w:tcPr>
            <w:tcW w:w="2068" w:type="pct"/>
            <w:tcBorders>
              <w:top w:val="single" w:sz="4" w:space="0" w:color="auto"/>
              <w:left w:val="single" w:sz="4" w:space="0" w:color="auto"/>
              <w:bottom w:val="nil"/>
              <w:right w:val="single" w:sz="4" w:space="0" w:color="auto"/>
            </w:tcBorders>
            <w:vAlign w:val="center"/>
            <w:hideMark/>
          </w:tcPr>
          <w:p w14:paraId="6B24E0AF"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complexity of administrative procedures within the university leads to delayed completion of tasks</w:t>
            </w:r>
            <w:r w:rsidRPr="003B1945">
              <w:rPr>
                <w:rFonts w:asciiTheme="majorBidi" w:hAnsiTheme="majorBidi" w:cstheme="majorBidi"/>
                <w:sz w:val="24"/>
                <w:szCs w:val="24"/>
                <w:rtl/>
              </w:rPr>
              <w:t>.</w:t>
            </w:r>
          </w:p>
        </w:tc>
        <w:tc>
          <w:tcPr>
            <w:tcW w:w="800" w:type="pct"/>
            <w:tcBorders>
              <w:top w:val="single" w:sz="4" w:space="0" w:color="auto"/>
              <w:left w:val="single" w:sz="4" w:space="0" w:color="auto"/>
              <w:bottom w:val="nil"/>
              <w:right w:val="single" w:sz="4" w:space="0" w:color="auto"/>
            </w:tcBorders>
            <w:vAlign w:val="center"/>
            <w:hideMark/>
          </w:tcPr>
          <w:p w14:paraId="00CC79B6"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3.64</w:t>
            </w:r>
          </w:p>
        </w:tc>
        <w:tc>
          <w:tcPr>
            <w:tcW w:w="673" w:type="pct"/>
            <w:tcBorders>
              <w:top w:val="single" w:sz="4" w:space="0" w:color="auto"/>
              <w:left w:val="single" w:sz="4" w:space="0" w:color="auto"/>
              <w:bottom w:val="nil"/>
              <w:right w:val="single" w:sz="4" w:space="0" w:color="auto"/>
            </w:tcBorders>
            <w:vAlign w:val="center"/>
            <w:hideMark/>
          </w:tcPr>
          <w:p w14:paraId="3F65F064"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1.193</w:t>
            </w:r>
          </w:p>
        </w:tc>
        <w:tc>
          <w:tcPr>
            <w:tcW w:w="668" w:type="pct"/>
            <w:tcBorders>
              <w:top w:val="single" w:sz="4" w:space="0" w:color="auto"/>
              <w:left w:val="single" w:sz="4" w:space="0" w:color="auto"/>
              <w:bottom w:val="nil"/>
              <w:right w:val="single" w:sz="4" w:space="0" w:color="auto"/>
            </w:tcBorders>
            <w:vAlign w:val="center"/>
            <w:hideMark/>
          </w:tcPr>
          <w:p w14:paraId="44C40BCA" w14:textId="77777777" w:rsidR="001F57FB" w:rsidRPr="003B1945" w:rsidRDefault="001F57FB" w:rsidP="006A70F3">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r w:rsidRPr="00CD1AFF" w:rsidDel="00AE7ABE">
              <w:rPr>
                <w:rFonts w:asciiTheme="majorBidi" w:hAnsiTheme="majorBidi" w:cstheme="majorBidi"/>
                <w:sz w:val="24"/>
                <w:szCs w:val="24"/>
              </w:rPr>
              <w:t xml:space="preserve"> </w:t>
            </w:r>
          </w:p>
        </w:tc>
        <w:tc>
          <w:tcPr>
            <w:tcW w:w="340" w:type="pct"/>
            <w:tcBorders>
              <w:top w:val="single" w:sz="4" w:space="0" w:color="auto"/>
              <w:left w:val="single" w:sz="4" w:space="0" w:color="auto"/>
              <w:bottom w:val="nil"/>
              <w:right w:val="single" w:sz="12" w:space="0" w:color="auto"/>
            </w:tcBorders>
            <w:vAlign w:val="center"/>
            <w:hideMark/>
          </w:tcPr>
          <w:p w14:paraId="3005130F" w14:textId="77777777" w:rsidR="001F57FB" w:rsidRPr="003B1945" w:rsidRDefault="001F57FB" w:rsidP="006A70F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6</w:t>
            </w:r>
          </w:p>
        </w:tc>
        <w:tc>
          <w:tcPr>
            <w:tcW w:w="0" w:type="auto"/>
            <w:vAlign w:val="center"/>
            <w:hideMark/>
          </w:tcPr>
          <w:p w14:paraId="4DB8F5A6"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637EEFBB" w14:textId="77777777" w:rsidTr="006A70F3">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F73AC80"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11</w:t>
            </w:r>
          </w:p>
        </w:tc>
        <w:tc>
          <w:tcPr>
            <w:tcW w:w="2068" w:type="pct"/>
            <w:tcBorders>
              <w:top w:val="single" w:sz="4" w:space="0" w:color="auto"/>
              <w:left w:val="single" w:sz="4" w:space="0" w:color="auto"/>
              <w:bottom w:val="nil"/>
              <w:right w:val="single" w:sz="4" w:space="0" w:color="auto"/>
            </w:tcBorders>
            <w:vAlign w:val="center"/>
            <w:hideMark/>
          </w:tcPr>
          <w:p w14:paraId="43AD9041"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authority granted to the university to determine its future identity</w:t>
            </w:r>
            <w:r>
              <w:rPr>
                <w:rFonts w:asciiTheme="majorBidi" w:hAnsiTheme="majorBidi" w:cstheme="majorBidi"/>
                <w:sz w:val="24"/>
                <w:szCs w:val="24"/>
              </w:rPr>
              <w:t>,</w:t>
            </w:r>
            <w:r w:rsidRPr="003B1945">
              <w:rPr>
                <w:rFonts w:asciiTheme="majorBidi" w:hAnsiTheme="majorBidi" w:cstheme="majorBidi"/>
                <w:sz w:val="24"/>
                <w:szCs w:val="24"/>
              </w:rPr>
              <w:t xml:space="preserve"> </w:t>
            </w:r>
            <w:r>
              <w:rPr>
                <w:rFonts w:asciiTheme="majorBidi" w:hAnsiTheme="majorBidi" w:cstheme="majorBidi"/>
                <w:sz w:val="24"/>
                <w:szCs w:val="24"/>
              </w:rPr>
              <w:t>independent of</w:t>
            </w:r>
            <w:r w:rsidRPr="003B1945">
              <w:rPr>
                <w:rFonts w:asciiTheme="majorBidi" w:hAnsiTheme="majorBidi" w:cstheme="majorBidi"/>
                <w:sz w:val="24"/>
                <w:szCs w:val="24"/>
              </w:rPr>
              <w:t xml:space="preserve"> the Ministry of Education</w:t>
            </w:r>
            <w:r>
              <w:rPr>
                <w:rFonts w:asciiTheme="majorBidi" w:hAnsiTheme="majorBidi" w:cstheme="majorBidi"/>
                <w:sz w:val="24"/>
                <w:szCs w:val="24"/>
              </w:rPr>
              <w:t>,</w:t>
            </w:r>
            <w:r w:rsidRPr="003B1945">
              <w:rPr>
                <w:rFonts w:asciiTheme="majorBidi" w:hAnsiTheme="majorBidi" w:cstheme="majorBidi"/>
                <w:sz w:val="24"/>
                <w:szCs w:val="24"/>
              </w:rPr>
              <w:t xml:space="preserve"> is limited</w:t>
            </w:r>
            <w:r w:rsidRPr="003B1945">
              <w:rPr>
                <w:rFonts w:asciiTheme="majorBidi" w:hAnsiTheme="majorBidi" w:cstheme="majorBidi"/>
                <w:sz w:val="24"/>
                <w:szCs w:val="24"/>
                <w:rtl/>
              </w:rPr>
              <w:t>.</w:t>
            </w:r>
          </w:p>
        </w:tc>
        <w:tc>
          <w:tcPr>
            <w:tcW w:w="800" w:type="pct"/>
            <w:tcBorders>
              <w:top w:val="single" w:sz="4" w:space="0" w:color="auto"/>
              <w:left w:val="single" w:sz="4" w:space="0" w:color="auto"/>
              <w:bottom w:val="nil"/>
              <w:right w:val="single" w:sz="4" w:space="0" w:color="auto"/>
            </w:tcBorders>
            <w:vAlign w:val="center"/>
            <w:hideMark/>
          </w:tcPr>
          <w:p w14:paraId="7483DADD"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3.52</w:t>
            </w:r>
          </w:p>
        </w:tc>
        <w:tc>
          <w:tcPr>
            <w:tcW w:w="673" w:type="pct"/>
            <w:tcBorders>
              <w:top w:val="single" w:sz="4" w:space="0" w:color="auto"/>
              <w:left w:val="single" w:sz="4" w:space="0" w:color="auto"/>
              <w:bottom w:val="nil"/>
              <w:right w:val="single" w:sz="4" w:space="0" w:color="auto"/>
            </w:tcBorders>
            <w:vAlign w:val="center"/>
            <w:hideMark/>
          </w:tcPr>
          <w:p w14:paraId="0170348B"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1.141</w:t>
            </w:r>
          </w:p>
        </w:tc>
        <w:tc>
          <w:tcPr>
            <w:tcW w:w="668" w:type="pct"/>
            <w:tcBorders>
              <w:top w:val="single" w:sz="4" w:space="0" w:color="auto"/>
              <w:left w:val="single" w:sz="4" w:space="0" w:color="auto"/>
              <w:bottom w:val="nil"/>
              <w:right w:val="single" w:sz="4" w:space="0" w:color="auto"/>
            </w:tcBorders>
            <w:vAlign w:val="center"/>
            <w:hideMark/>
          </w:tcPr>
          <w:p w14:paraId="489C6D78" w14:textId="77777777" w:rsidR="001F57FB" w:rsidRPr="003B1945" w:rsidRDefault="001F57FB" w:rsidP="006A70F3">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r w:rsidRPr="00CD1AFF" w:rsidDel="00AE7ABE">
              <w:rPr>
                <w:rFonts w:asciiTheme="majorBidi" w:hAnsiTheme="majorBidi" w:cstheme="majorBidi"/>
                <w:sz w:val="24"/>
                <w:szCs w:val="24"/>
              </w:rPr>
              <w:t xml:space="preserve"> </w:t>
            </w:r>
          </w:p>
        </w:tc>
        <w:tc>
          <w:tcPr>
            <w:tcW w:w="340" w:type="pct"/>
            <w:tcBorders>
              <w:top w:val="single" w:sz="4" w:space="0" w:color="auto"/>
              <w:left w:val="single" w:sz="4" w:space="0" w:color="auto"/>
              <w:bottom w:val="nil"/>
              <w:right w:val="single" w:sz="12" w:space="0" w:color="auto"/>
            </w:tcBorders>
            <w:vAlign w:val="center"/>
            <w:hideMark/>
          </w:tcPr>
          <w:p w14:paraId="34207E8B" w14:textId="77777777" w:rsidR="001F57FB" w:rsidRPr="003B1945" w:rsidRDefault="001F57FB" w:rsidP="006A70F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7</w:t>
            </w:r>
          </w:p>
        </w:tc>
        <w:tc>
          <w:tcPr>
            <w:tcW w:w="0" w:type="auto"/>
            <w:vAlign w:val="center"/>
            <w:hideMark/>
          </w:tcPr>
          <w:p w14:paraId="5DA379A7"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4F7538A0" w14:textId="77777777" w:rsidTr="006A70F3">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7BFC0A3"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14</w:t>
            </w:r>
          </w:p>
        </w:tc>
        <w:tc>
          <w:tcPr>
            <w:tcW w:w="2068" w:type="pct"/>
            <w:tcBorders>
              <w:top w:val="single" w:sz="4" w:space="0" w:color="auto"/>
              <w:left w:val="single" w:sz="4" w:space="0" w:color="auto"/>
              <w:bottom w:val="nil"/>
              <w:right w:val="single" w:sz="4" w:space="0" w:color="auto"/>
            </w:tcBorders>
            <w:vAlign w:val="center"/>
            <w:hideMark/>
          </w:tcPr>
          <w:p w14:paraId="324DEFAD"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The formation of committees is characterized by lack of objectivity and disregard for scientific standards.</w:t>
            </w:r>
          </w:p>
        </w:tc>
        <w:tc>
          <w:tcPr>
            <w:tcW w:w="800" w:type="pct"/>
            <w:tcBorders>
              <w:top w:val="single" w:sz="4" w:space="0" w:color="auto"/>
              <w:left w:val="single" w:sz="4" w:space="0" w:color="auto"/>
              <w:bottom w:val="nil"/>
              <w:right w:val="single" w:sz="4" w:space="0" w:color="auto"/>
            </w:tcBorders>
            <w:vAlign w:val="center"/>
            <w:hideMark/>
          </w:tcPr>
          <w:p w14:paraId="72F09E1B"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3.52</w:t>
            </w:r>
          </w:p>
        </w:tc>
        <w:tc>
          <w:tcPr>
            <w:tcW w:w="673" w:type="pct"/>
            <w:tcBorders>
              <w:top w:val="single" w:sz="4" w:space="0" w:color="auto"/>
              <w:left w:val="single" w:sz="4" w:space="0" w:color="auto"/>
              <w:bottom w:val="nil"/>
              <w:right w:val="single" w:sz="4" w:space="0" w:color="auto"/>
            </w:tcBorders>
            <w:vAlign w:val="center"/>
            <w:hideMark/>
          </w:tcPr>
          <w:p w14:paraId="13EE5EFB"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1.343</w:t>
            </w:r>
          </w:p>
        </w:tc>
        <w:tc>
          <w:tcPr>
            <w:tcW w:w="668" w:type="pct"/>
            <w:tcBorders>
              <w:top w:val="single" w:sz="4" w:space="0" w:color="auto"/>
              <w:left w:val="single" w:sz="4" w:space="0" w:color="auto"/>
              <w:bottom w:val="nil"/>
              <w:right w:val="single" w:sz="4" w:space="0" w:color="auto"/>
            </w:tcBorders>
            <w:vAlign w:val="center"/>
            <w:hideMark/>
          </w:tcPr>
          <w:p w14:paraId="3ABE8FB0" w14:textId="77777777" w:rsidR="001F57FB" w:rsidRPr="003B1945" w:rsidRDefault="001F57FB" w:rsidP="006A70F3">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r w:rsidRPr="00CD1AFF" w:rsidDel="00AE7ABE">
              <w:rPr>
                <w:rFonts w:asciiTheme="majorBidi" w:hAnsiTheme="majorBidi" w:cstheme="majorBidi"/>
                <w:sz w:val="24"/>
                <w:szCs w:val="24"/>
              </w:rPr>
              <w:t xml:space="preserve"> </w:t>
            </w:r>
          </w:p>
        </w:tc>
        <w:tc>
          <w:tcPr>
            <w:tcW w:w="340" w:type="pct"/>
            <w:tcBorders>
              <w:top w:val="single" w:sz="4" w:space="0" w:color="auto"/>
              <w:left w:val="single" w:sz="4" w:space="0" w:color="auto"/>
              <w:bottom w:val="nil"/>
              <w:right w:val="single" w:sz="12" w:space="0" w:color="auto"/>
            </w:tcBorders>
            <w:vAlign w:val="center"/>
            <w:hideMark/>
          </w:tcPr>
          <w:p w14:paraId="3B9B17DF" w14:textId="77777777" w:rsidR="001F57FB" w:rsidRPr="003B1945" w:rsidRDefault="001F57FB" w:rsidP="006A70F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8</w:t>
            </w:r>
          </w:p>
        </w:tc>
        <w:tc>
          <w:tcPr>
            <w:tcW w:w="0" w:type="auto"/>
            <w:vAlign w:val="center"/>
            <w:hideMark/>
          </w:tcPr>
          <w:p w14:paraId="47EFA40C"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38FB8CD2" w14:textId="77777777" w:rsidTr="006A70F3">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F0A2AEA"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w:t>
            </w:r>
          </w:p>
        </w:tc>
        <w:tc>
          <w:tcPr>
            <w:tcW w:w="2068" w:type="pct"/>
            <w:tcBorders>
              <w:top w:val="single" w:sz="4" w:space="0" w:color="auto"/>
              <w:left w:val="single" w:sz="4" w:space="0" w:color="auto"/>
              <w:bottom w:val="nil"/>
              <w:right w:val="single" w:sz="4" w:space="0" w:color="auto"/>
            </w:tcBorders>
            <w:vAlign w:val="center"/>
            <w:hideMark/>
          </w:tcPr>
          <w:p w14:paraId="241D3637"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rigidity of Higher Education Regulations hinders its ability to meet the needs of universities</w:t>
            </w:r>
            <w:r w:rsidRPr="003B1945">
              <w:rPr>
                <w:rFonts w:asciiTheme="majorBidi" w:hAnsiTheme="majorBidi" w:cstheme="majorBidi"/>
                <w:sz w:val="24"/>
                <w:szCs w:val="24"/>
                <w:rtl/>
              </w:rPr>
              <w:t>.</w:t>
            </w:r>
          </w:p>
        </w:tc>
        <w:tc>
          <w:tcPr>
            <w:tcW w:w="800" w:type="pct"/>
            <w:tcBorders>
              <w:top w:val="single" w:sz="4" w:space="0" w:color="auto"/>
              <w:left w:val="single" w:sz="4" w:space="0" w:color="auto"/>
              <w:bottom w:val="nil"/>
              <w:right w:val="single" w:sz="4" w:space="0" w:color="auto"/>
            </w:tcBorders>
            <w:vAlign w:val="center"/>
            <w:hideMark/>
          </w:tcPr>
          <w:p w14:paraId="0FB5A257"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3.51</w:t>
            </w:r>
          </w:p>
        </w:tc>
        <w:tc>
          <w:tcPr>
            <w:tcW w:w="673" w:type="pct"/>
            <w:tcBorders>
              <w:top w:val="single" w:sz="4" w:space="0" w:color="auto"/>
              <w:left w:val="single" w:sz="4" w:space="0" w:color="auto"/>
              <w:bottom w:val="nil"/>
              <w:right w:val="single" w:sz="4" w:space="0" w:color="auto"/>
            </w:tcBorders>
            <w:vAlign w:val="center"/>
            <w:hideMark/>
          </w:tcPr>
          <w:p w14:paraId="4621AC96"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1.054</w:t>
            </w:r>
          </w:p>
        </w:tc>
        <w:tc>
          <w:tcPr>
            <w:tcW w:w="668" w:type="pct"/>
            <w:tcBorders>
              <w:top w:val="single" w:sz="4" w:space="0" w:color="auto"/>
              <w:left w:val="single" w:sz="4" w:space="0" w:color="auto"/>
              <w:bottom w:val="nil"/>
              <w:right w:val="single" w:sz="4" w:space="0" w:color="auto"/>
            </w:tcBorders>
            <w:vAlign w:val="center"/>
            <w:hideMark/>
          </w:tcPr>
          <w:p w14:paraId="14E6CD30" w14:textId="77777777" w:rsidR="001F57FB" w:rsidRPr="003B1945" w:rsidRDefault="001F57FB" w:rsidP="006A70F3">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r w:rsidRPr="00CD1AFF" w:rsidDel="00AE7ABE">
              <w:rPr>
                <w:rFonts w:asciiTheme="majorBidi" w:hAnsiTheme="majorBidi" w:cstheme="majorBidi"/>
                <w:sz w:val="24"/>
                <w:szCs w:val="24"/>
              </w:rPr>
              <w:t xml:space="preserve"> </w:t>
            </w:r>
          </w:p>
        </w:tc>
        <w:tc>
          <w:tcPr>
            <w:tcW w:w="340" w:type="pct"/>
            <w:tcBorders>
              <w:top w:val="single" w:sz="4" w:space="0" w:color="auto"/>
              <w:left w:val="single" w:sz="4" w:space="0" w:color="auto"/>
              <w:bottom w:val="nil"/>
              <w:right w:val="single" w:sz="12" w:space="0" w:color="auto"/>
            </w:tcBorders>
            <w:vAlign w:val="center"/>
            <w:hideMark/>
          </w:tcPr>
          <w:p w14:paraId="755A63FB" w14:textId="77777777" w:rsidR="001F57FB" w:rsidRPr="003B1945" w:rsidRDefault="001F57FB" w:rsidP="006A70F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9</w:t>
            </w:r>
          </w:p>
        </w:tc>
        <w:tc>
          <w:tcPr>
            <w:tcW w:w="0" w:type="auto"/>
            <w:vAlign w:val="center"/>
            <w:hideMark/>
          </w:tcPr>
          <w:p w14:paraId="27BA8135"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4E64FD1C" w14:textId="77777777" w:rsidTr="006A70F3">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25562178"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8</w:t>
            </w:r>
          </w:p>
        </w:tc>
        <w:tc>
          <w:tcPr>
            <w:tcW w:w="2068" w:type="pct"/>
            <w:tcBorders>
              <w:top w:val="single" w:sz="4" w:space="0" w:color="auto"/>
              <w:left w:val="single" w:sz="4" w:space="0" w:color="auto"/>
              <w:bottom w:val="nil"/>
              <w:right w:val="single" w:sz="4" w:space="0" w:color="auto"/>
            </w:tcBorders>
            <w:vAlign w:val="center"/>
            <w:hideMark/>
          </w:tcPr>
          <w:p w14:paraId="744EAF83"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Approval of the books taught in the courses of the department is restricted by the approval of the Scientific Council</w:t>
            </w:r>
            <w:r w:rsidRPr="003B1945">
              <w:rPr>
                <w:rFonts w:asciiTheme="majorBidi" w:hAnsiTheme="majorBidi" w:cstheme="majorBidi"/>
                <w:sz w:val="24"/>
                <w:szCs w:val="24"/>
                <w:rtl/>
              </w:rPr>
              <w:t>.</w:t>
            </w:r>
          </w:p>
        </w:tc>
        <w:tc>
          <w:tcPr>
            <w:tcW w:w="800" w:type="pct"/>
            <w:tcBorders>
              <w:top w:val="single" w:sz="4" w:space="0" w:color="auto"/>
              <w:left w:val="single" w:sz="4" w:space="0" w:color="auto"/>
              <w:bottom w:val="nil"/>
              <w:right w:val="single" w:sz="4" w:space="0" w:color="auto"/>
            </w:tcBorders>
            <w:vAlign w:val="center"/>
            <w:hideMark/>
          </w:tcPr>
          <w:p w14:paraId="09B03A44"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3.49</w:t>
            </w:r>
          </w:p>
        </w:tc>
        <w:tc>
          <w:tcPr>
            <w:tcW w:w="673" w:type="pct"/>
            <w:tcBorders>
              <w:top w:val="single" w:sz="4" w:space="0" w:color="auto"/>
              <w:left w:val="single" w:sz="4" w:space="0" w:color="auto"/>
              <w:bottom w:val="nil"/>
              <w:right w:val="single" w:sz="4" w:space="0" w:color="auto"/>
            </w:tcBorders>
            <w:vAlign w:val="center"/>
            <w:hideMark/>
          </w:tcPr>
          <w:p w14:paraId="48B7F7FA"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1.260</w:t>
            </w:r>
          </w:p>
        </w:tc>
        <w:tc>
          <w:tcPr>
            <w:tcW w:w="668" w:type="pct"/>
            <w:tcBorders>
              <w:top w:val="single" w:sz="4" w:space="0" w:color="auto"/>
              <w:left w:val="single" w:sz="4" w:space="0" w:color="auto"/>
              <w:bottom w:val="nil"/>
              <w:right w:val="single" w:sz="4" w:space="0" w:color="auto"/>
            </w:tcBorders>
            <w:vAlign w:val="center"/>
            <w:hideMark/>
          </w:tcPr>
          <w:p w14:paraId="54B11147" w14:textId="77777777" w:rsidR="001F57FB" w:rsidRPr="003B1945" w:rsidRDefault="001F57FB" w:rsidP="006A70F3">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r w:rsidRPr="00CD1AFF" w:rsidDel="00AE7ABE">
              <w:rPr>
                <w:rFonts w:asciiTheme="majorBidi" w:hAnsiTheme="majorBidi" w:cstheme="majorBidi"/>
                <w:sz w:val="24"/>
                <w:szCs w:val="24"/>
              </w:rPr>
              <w:t xml:space="preserve"> </w:t>
            </w:r>
          </w:p>
        </w:tc>
        <w:tc>
          <w:tcPr>
            <w:tcW w:w="340" w:type="pct"/>
            <w:tcBorders>
              <w:top w:val="single" w:sz="4" w:space="0" w:color="auto"/>
              <w:left w:val="single" w:sz="4" w:space="0" w:color="auto"/>
              <w:bottom w:val="nil"/>
              <w:right w:val="single" w:sz="12" w:space="0" w:color="auto"/>
            </w:tcBorders>
            <w:vAlign w:val="center"/>
            <w:hideMark/>
          </w:tcPr>
          <w:p w14:paraId="27F0BA5E" w14:textId="77777777" w:rsidR="001F57FB" w:rsidRPr="003B1945" w:rsidRDefault="001F57FB" w:rsidP="006A70F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10</w:t>
            </w:r>
          </w:p>
        </w:tc>
        <w:tc>
          <w:tcPr>
            <w:tcW w:w="0" w:type="auto"/>
            <w:vAlign w:val="center"/>
            <w:hideMark/>
          </w:tcPr>
          <w:p w14:paraId="592A7F5D"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76A01092" w14:textId="77777777" w:rsidTr="006A70F3">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34EEB59"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2</w:t>
            </w:r>
          </w:p>
        </w:tc>
        <w:tc>
          <w:tcPr>
            <w:tcW w:w="2068" w:type="pct"/>
            <w:tcBorders>
              <w:top w:val="single" w:sz="4" w:space="0" w:color="auto"/>
              <w:left w:val="single" w:sz="4" w:space="0" w:color="auto"/>
              <w:bottom w:val="nil"/>
              <w:right w:val="single" w:sz="4" w:space="0" w:color="auto"/>
            </w:tcBorders>
            <w:vAlign w:val="center"/>
            <w:hideMark/>
          </w:tcPr>
          <w:p w14:paraId="55A77672"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authority granted to the university for planning, supervision</w:t>
            </w:r>
            <w:r>
              <w:rPr>
                <w:rFonts w:asciiTheme="majorBidi" w:hAnsiTheme="majorBidi" w:cstheme="majorBidi"/>
                <w:sz w:val="24"/>
                <w:szCs w:val="24"/>
              </w:rPr>
              <w:t>,</w:t>
            </w:r>
            <w:r w:rsidRPr="003B1945">
              <w:rPr>
                <w:rFonts w:asciiTheme="majorBidi" w:hAnsiTheme="majorBidi" w:cstheme="majorBidi"/>
                <w:sz w:val="24"/>
                <w:szCs w:val="24"/>
              </w:rPr>
              <w:t xml:space="preserve"> and guidance is limited</w:t>
            </w:r>
            <w:r w:rsidRPr="003B1945">
              <w:rPr>
                <w:rFonts w:asciiTheme="majorBidi" w:hAnsiTheme="majorBidi" w:cstheme="majorBidi"/>
                <w:sz w:val="24"/>
                <w:szCs w:val="24"/>
                <w:rtl/>
              </w:rPr>
              <w:t>.</w:t>
            </w:r>
          </w:p>
        </w:tc>
        <w:tc>
          <w:tcPr>
            <w:tcW w:w="800" w:type="pct"/>
            <w:tcBorders>
              <w:top w:val="single" w:sz="4" w:space="0" w:color="auto"/>
              <w:left w:val="single" w:sz="4" w:space="0" w:color="auto"/>
              <w:bottom w:val="nil"/>
              <w:right w:val="single" w:sz="4" w:space="0" w:color="auto"/>
            </w:tcBorders>
            <w:vAlign w:val="center"/>
            <w:hideMark/>
          </w:tcPr>
          <w:p w14:paraId="1477C756"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3.48</w:t>
            </w:r>
          </w:p>
        </w:tc>
        <w:tc>
          <w:tcPr>
            <w:tcW w:w="673" w:type="pct"/>
            <w:tcBorders>
              <w:top w:val="single" w:sz="4" w:space="0" w:color="auto"/>
              <w:left w:val="single" w:sz="4" w:space="0" w:color="auto"/>
              <w:bottom w:val="nil"/>
              <w:right w:val="single" w:sz="4" w:space="0" w:color="auto"/>
            </w:tcBorders>
            <w:vAlign w:val="center"/>
            <w:hideMark/>
          </w:tcPr>
          <w:p w14:paraId="5226F280"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1.297</w:t>
            </w:r>
          </w:p>
        </w:tc>
        <w:tc>
          <w:tcPr>
            <w:tcW w:w="668" w:type="pct"/>
            <w:tcBorders>
              <w:top w:val="single" w:sz="4" w:space="0" w:color="auto"/>
              <w:left w:val="single" w:sz="4" w:space="0" w:color="auto"/>
              <w:bottom w:val="nil"/>
              <w:right w:val="single" w:sz="4" w:space="0" w:color="auto"/>
            </w:tcBorders>
            <w:vAlign w:val="center"/>
            <w:hideMark/>
          </w:tcPr>
          <w:p w14:paraId="3B32048C" w14:textId="77777777" w:rsidR="001F57FB" w:rsidRPr="003B1945" w:rsidRDefault="001F57FB" w:rsidP="006A70F3">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r w:rsidRPr="00CD1AFF" w:rsidDel="00AE7ABE">
              <w:rPr>
                <w:rFonts w:asciiTheme="majorBidi" w:hAnsiTheme="majorBidi" w:cstheme="majorBidi"/>
                <w:sz w:val="24"/>
                <w:szCs w:val="24"/>
              </w:rPr>
              <w:t xml:space="preserve"> </w:t>
            </w:r>
          </w:p>
        </w:tc>
        <w:tc>
          <w:tcPr>
            <w:tcW w:w="340" w:type="pct"/>
            <w:tcBorders>
              <w:top w:val="single" w:sz="4" w:space="0" w:color="auto"/>
              <w:left w:val="single" w:sz="4" w:space="0" w:color="auto"/>
              <w:bottom w:val="nil"/>
              <w:right w:val="single" w:sz="12" w:space="0" w:color="auto"/>
            </w:tcBorders>
            <w:vAlign w:val="center"/>
            <w:hideMark/>
          </w:tcPr>
          <w:p w14:paraId="08E545DB"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11</w:t>
            </w:r>
          </w:p>
        </w:tc>
        <w:tc>
          <w:tcPr>
            <w:tcW w:w="0" w:type="auto"/>
            <w:vAlign w:val="center"/>
            <w:hideMark/>
          </w:tcPr>
          <w:p w14:paraId="5EB5919D"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32E8923D" w14:textId="77777777" w:rsidTr="006A70F3">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75A89763"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4</w:t>
            </w:r>
          </w:p>
        </w:tc>
        <w:tc>
          <w:tcPr>
            <w:tcW w:w="2068" w:type="pct"/>
            <w:tcBorders>
              <w:top w:val="single" w:sz="4" w:space="0" w:color="auto"/>
              <w:left w:val="single" w:sz="4" w:space="0" w:color="auto"/>
              <w:bottom w:val="nil"/>
              <w:right w:val="single" w:sz="4" w:space="0" w:color="auto"/>
            </w:tcBorders>
            <w:vAlign w:val="center"/>
            <w:hideMark/>
          </w:tcPr>
          <w:p w14:paraId="5FC4B5F6"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authority granted to the university to appoint faculty members is limited</w:t>
            </w:r>
            <w:r w:rsidRPr="003B1945">
              <w:rPr>
                <w:rFonts w:asciiTheme="majorBidi" w:hAnsiTheme="majorBidi" w:cstheme="majorBidi"/>
                <w:sz w:val="24"/>
                <w:szCs w:val="24"/>
                <w:rtl/>
              </w:rPr>
              <w:t>.</w:t>
            </w:r>
          </w:p>
        </w:tc>
        <w:tc>
          <w:tcPr>
            <w:tcW w:w="800" w:type="pct"/>
            <w:tcBorders>
              <w:top w:val="single" w:sz="4" w:space="0" w:color="auto"/>
              <w:left w:val="single" w:sz="4" w:space="0" w:color="auto"/>
              <w:bottom w:val="nil"/>
              <w:right w:val="single" w:sz="4" w:space="0" w:color="auto"/>
            </w:tcBorders>
            <w:vAlign w:val="center"/>
            <w:hideMark/>
          </w:tcPr>
          <w:p w14:paraId="18858818"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3.38</w:t>
            </w:r>
          </w:p>
        </w:tc>
        <w:tc>
          <w:tcPr>
            <w:tcW w:w="673" w:type="pct"/>
            <w:tcBorders>
              <w:top w:val="single" w:sz="4" w:space="0" w:color="auto"/>
              <w:left w:val="single" w:sz="4" w:space="0" w:color="auto"/>
              <w:bottom w:val="nil"/>
              <w:right w:val="single" w:sz="4" w:space="0" w:color="auto"/>
            </w:tcBorders>
            <w:vAlign w:val="center"/>
            <w:hideMark/>
          </w:tcPr>
          <w:p w14:paraId="55C2BF82"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1.373</w:t>
            </w:r>
          </w:p>
        </w:tc>
        <w:tc>
          <w:tcPr>
            <w:tcW w:w="668" w:type="pct"/>
            <w:tcBorders>
              <w:top w:val="single" w:sz="4" w:space="0" w:color="auto"/>
              <w:left w:val="single" w:sz="4" w:space="0" w:color="auto"/>
              <w:bottom w:val="nil"/>
              <w:right w:val="single" w:sz="4" w:space="0" w:color="auto"/>
            </w:tcBorders>
            <w:vAlign w:val="center"/>
            <w:hideMark/>
          </w:tcPr>
          <w:p w14:paraId="2B39C04F"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Medium</w:t>
            </w:r>
          </w:p>
        </w:tc>
        <w:tc>
          <w:tcPr>
            <w:tcW w:w="340" w:type="pct"/>
            <w:tcBorders>
              <w:top w:val="single" w:sz="4" w:space="0" w:color="auto"/>
              <w:left w:val="single" w:sz="4" w:space="0" w:color="auto"/>
              <w:bottom w:val="nil"/>
              <w:right w:val="single" w:sz="12" w:space="0" w:color="auto"/>
            </w:tcBorders>
            <w:vAlign w:val="center"/>
            <w:hideMark/>
          </w:tcPr>
          <w:p w14:paraId="6193679F"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w:t>
            </w:r>
          </w:p>
        </w:tc>
        <w:tc>
          <w:tcPr>
            <w:tcW w:w="0" w:type="auto"/>
            <w:vAlign w:val="center"/>
            <w:hideMark/>
          </w:tcPr>
          <w:p w14:paraId="6EFB1F31"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2B206B8E" w14:textId="77777777" w:rsidTr="006A70F3">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F3EF652"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w:t>
            </w:r>
          </w:p>
        </w:tc>
        <w:tc>
          <w:tcPr>
            <w:tcW w:w="2068" w:type="pct"/>
            <w:tcBorders>
              <w:top w:val="single" w:sz="4" w:space="0" w:color="auto"/>
              <w:left w:val="single" w:sz="4" w:space="0" w:color="auto"/>
              <w:bottom w:val="nil"/>
              <w:right w:val="single" w:sz="2" w:space="0" w:color="auto"/>
            </w:tcBorders>
            <w:vAlign w:val="center"/>
            <w:hideMark/>
          </w:tcPr>
          <w:p w14:paraId="4D7C5831"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authority granted to the university to engage in partnerships with the local community</w:t>
            </w:r>
            <w:r>
              <w:rPr>
                <w:rFonts w:asciiTheme="majorBidi" w:hAnsiTheme="majorBidi" w:cstheme="majorBidi"/>
                <w:sz w:val="24"/>
                <w:szCs w:val="24"/>
              </w:rPr>
              <w:t>, independent of</w:t>
            </w:r>
            <w:r w:rsidRPr="003B1945">
              <w:rPr>
                <w:rFonts w:asciiTheme="majorBidi" w:hAnsiTheme="majorBidi" w:cstheme="majorBidi"/>
                <w:sz w:val="24"/>
                <w:szCs w:val="24"/>
              </w:rPr>
              <w:t xml:space="preserve"> Ministry of Education dictates</w:t>
            </w:r>
            <w:r>
              <w:rPr>
                <w:rFonts w:asciiTheme="majorBidi" w:hAnsiTheme="majorBidi" w:cstheme="majorBidi"/>
                <w:sz w:val="24"/>
                <w:szCs w:val="24"/>
              </w:rPr>
              <w:t>,</w:t>
            </w:r>
            <w:r w:rsidRPr="003B1945">
              <w:rPr>
                <w:rFonts w:asciiTheme="majorBidi" w:hAnsiTheme="majorBidi" w:cstheme="majorBidi"/>
                <w:sz w:val="24"/>
                <w:szCs w:val="24"/>
              </w:rPr>
              <w:t xml:space="preserve"> is limited</w:t>
            </w:r>
            <w:r w:rsidRPr="003B1945">
              <w:rPr>
                <w:rFonts w:asciiTheme="majorBidi" w:hAnsiTheme="majorBidi" w:cstheme="majorBidi"/>
                <w:sz w:val="24"/>
                <w:szCs w:val="24"/>
                <w:rtl/>
              </w:rPr>
              <w:t>.</w:t>
            </w:r>
          </w:p>
        </w:tc>
        <w:tc>
          <w:tcPr>
            <w:tcW w:w="800" w:type="pct"/>
            <w:tcBorders>
              <w:top w:val="single" w:sz="4" w:space="0" w:color="auto"/>
              <w:left w:val="single" w:sz="2" w:space="0" w:color="auto"/>
              <w:bottom w:val="nil"/>
              <w:right w:val="single" w:sz="4" w:space="0" w:color="auto"/>
            </w:tcBorders>
            <w:vAlign w:val="center"/>
            <w:hideMark/>
          </w:tcPr>
          <w:p w14:paraId="365036AE"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3.32</w:t>
            </w:r>
          </w:p>
        </w:tc>
        <w:tc>
          <w:tcPr>
            <w:tcW w:w="673" w:type="pct"/>
            <w:tcBorders>
              <w:top w:val="single" w:sz="4" w:space="0" w:color="auto"/>
              <w:left w:val="single" w:sz="4" w:space="0" w:color="auto"/>
              <w:bottom w:val="nil"/>
              <w:right w:val="single" w:sz="4" w:space="0" w:color="auto"/>
            </w:tcBorders>
            <w:vAlign w:val="center"/>
            <w:hideMark/>
          </w:tcPr>
          <w:p w14:paraId="3E4E73BF"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1.313</w:t>
            </w:r>
          </w:p>
        </w:tc>
        <w:tc>
          <w:tcPr>
            <w:tcW w:w="668" w:type="pct"/>
            <w:tcBorders>
              <w:top w:val="single" w:sz="4" w:space="0" w:color="auto"/>
              <w:left w:val="single" w:sz="4" w:space="0" w:color="auto"/>
              <w:bottom w:val="nil"/>
              <w:right w:val="single" w:sz="4" w:space="0" w:color="auto"/>
            </w:tcBorders>
            <w:vAlign w:val="center"/>
            <w:hideMark/>
          </w:tcPr>
          <w:p w14:paraId="62BB4B9D"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Medium</w:t>
            </w:r>
          </w:p>
        </w:tc>
        <w:tc>
          <w:tcPr>
            <w:tcW w:w="340" w:type="pct"/>
            <w:tcBorders>
              <w:top w:val="single" w:sz="4" w:space="0" w:color="auto"/>
              <w:left w:val="single" w:sz="4" w:space="0" w:color="auto"/>
              <w:bottom w:val="nil"/>
              <w:right w:val="single" w:sz="12" w:space="0" w:color="auto"/>
            </w:tcBorders>
            <w:vAlign w:val="center"/>
            <w:hideMark/>
          </w:tcPr>
          <w:p w14:paraId="4650AF16"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13</w:t>
            </w:r>
          </w:p>
        </w:tc>
        <w:tc>
          <w:tcPr>
            <w:tcW w:w="0" w:type="auto"/>
            <w:vAlign w:val="center"/>
            <w:hideMark/>
          </w:tcPr>
          <w:p w14:paraId="2059ABCC"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5E2E11F5" w14:textId="77777777" w:rsidTr="006A70F3">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5CAF424"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lastRenderedPageBreak/>
              <w:t>10</w:t>
            </w:r>
          </w:p>
        </w:tc>
        <w:tc>
          <w:tcPr>
            <w:tcW w:w="2068" w:type="pct"/>
            <w:tcBorders>
              <w:top w:val="single" w:sz="4" w:space="0" w:color="auto"/>
              <w:left w:val="single" w:sz="4" w:space="0" w:color="auto"/>
              <w:bottom w:val="nil"/>
              <w:right w:val="single" w:sz="2" w:space="0" w:color="auto"/>
            </w:tcBorders>
            <w:vAlign w:val="center"/>
            <w:hideMark/>
          </w:tcPr>
          <w:p w14:paraId="2604BC7B"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Restriction of the university</w:t>
            </w:r>
            <w:r>
              <w:rPr>
                <w:rFonts w:asciiTheme="majorBidi" w:hAnsiTheme="majorBidi" w:cstheme="majorBidi"/>
                <w:sz w:val="24"/>
                <w:szCs w:val="24"/>
              </w:rPr>
              <w:t>’</w:t>
            </w:r>
            <w:r w:rsidRPr="003B1945">
              <w:rPr>
                <w:rFonts w:asciiTheme="majorBidi" w:hAnsiTheme="majorBidi" w:cstheme="majorBidi"/>
                <w:sz w:val="24"/>
                <w:szCs w:val="24"/>
              </w:rPr>
              <w:t xml:space="preserve">s authority in </w:t>
            </w:r>
            <w:r>
              <w:rPr>
                <w:rFonts w:asciiTheme="majorBidi" w:hAnsiTheme="majorBidi" w:cstheme="majorBidi"/>
                <w:sz w:val="24"/>
                <w:szCs w:val="24"/>
              </w:rPr>
              <w:t>determining its identity</w:t>
            </w:r>
            <w:r w:rsidRPr="003B1945">
              <w:rPr>
                <w:rFonts w:asciiTheme="majorBidi" w:hAnsiTheme="majorBidi" w:cstheme="majorBidi"/>
                <w:sz w:val="24"/>
                <w:szCs w:val="24"/>
              </w:rPr>
              <w:t xml:space="preserve"> (research/teaching/</w:t>
            </w:r>
            <w:r>
              <w:rPr>
                <w:rFonts w:asciiTheme="majorBidi" w:hAnsiTheme="majorBidi" w:cstheme="majorBidi"/>
                <w:sz w:val="24"/>
                <w:szCs w:val="24"/>
              </w:rPr>
              <w:t xml:space="preserve"> </w:t>
            </w:r>
            <w:proofErr w:type="gramStart"/>
            <w:r w:rsidRPr="003B1945">
              <w:rPr>
                <w:rFonts w:asciiTheme="majorBidi" w:hAnsiTheme="majorBidi" w:cstheme="majorBidi"/>
                <w:sz w:val="24"/>
                <w:szCs w:val="24"/>
              </w:rPr>
              <w:t>technical</w:t>
            </w:r>
            <w:r w:rsidRPr="003B1945">
              <w:rPr>
                <w:rFonts w:asciiTheme="majorBidi" w:hAnsiTheme="majorBidi" w:cstheme="majorBidi"/>
                <w:sz w:val="24"/>
                <w:szCs w:val="24"/>
                <w:rtl/>
                <w:lang w:bidi="ar-EG"/>
              </w:rPr>
              <w:t>(</w:t>
            </w:r>
            <w:r w:rsidRPr="003B1945">
              <w:rPr>
                <w:rFonts w:asciiTheme="majorBidi" w:hAnsiTheme="majorBidi" w:cstheme="majorBidi"/>
                <w:sz w:val="24"/>
                <w:szCs w:val="24"/>
                <w:lang w:bidi="ar-EG"/>
              </w:rPr>
              <w:t xml:space="preserve"> is</w:t>
            </w:r>
            <w:proofErr w:type="gramEnd"/>
            <w:r w:rsidRPr="003B1945">
              <w:rPr>
                <w:rFonts w:asciiTheme="majorBidi" w:hAnsiTheme="majorBidi" w:cstheme="majorBidi"/>
                <w:sz w:val="24"/>
                <w:szCs w:val="24"/>
                <w:lang w:bidi="ar-EG"/>
              </w:rPr>
              <w:t xml:space="preserve"> apparent.</w:t>
            </w:r>
          </w:p>
        </w:tc>
        <w:tc>
          <w:tcPr>
            <w:tcW w:w="800" w:type="pct"/>
            <w:tcBorders>
              <w:top w:val="single" w:sz="4" w:space="0" w:color="auto"/>
              <w:left w:val="single" w:sz="2" w:space="0" w:color="auto"/>
              <w:bottom w:val="nil"/>
              <w:right w:val="single" w:sz="4" w:space="0" w:color="auto"/>
            </w:tcBorders>
            <w:vAlign w:val="center"/>
            <w:hideMark/>
          </w:tcPr>
          <w:p w14:paraId="1EBF8564"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3.13</w:t>
            </w:r>
          </w:p>
        </w:tc>
        <w:tc>
          <w:tcPr>
            <w:tcW w:w="673" w:type="pct"/>
            <w:tcBorders>
              <w:top w:val="single" w:sz="4" w:space="0" w:color="auto"/>
              <w:left w:val="single" w:sz="4" w:space="0" w:color="auto"/>
              <w:bottom w:val="nil"/>
              <w:right w:val="single" w:sz="4" w:space="0" w:color="auto"/>
            </w:tcBorders>
            <w:vAlign w:val="center"/>
            <w:hideMark/>
          </w:tcPr>
          <w:p w14:paraId="346D047A"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1.291</w:t>
            </w:r>
          </w:p>
        </w:tc>
        <w:tc>
          <w:tcPr>
            <w:tcW w:w="668" w:type="pct"/>
            <w:tcBorders>
              <w:top w:val="single" w:sz="4" w:space="0" w:color="auto"/>
              <w:left w:val="single" w:sz="4" w:space="0" w:color="auto"/>
              <w:bottom w:val="nil"/>
              <w:right w:val="single" w:sz="4" w:space="0" w:color="auto"/>
            </w:tcBorders>
            <w:vAlign w:val="center"/>
            <w:hideMark/>
          </w:tcPr>
          <w:p w14:paraId="55518A2B"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Medium</w:t>
            </w:r>
          </w:p>
        </w:tc>
        <w:tc>
          <w:tcPr>
            <w:tcW w:w="340" w:type="pct"/>
            <w:tcBorders>
              <w:top w:val="single" w:sz="4" w:space="0" w:color="auto"/>
              <w:left w:val="single" w:sz="4" w:space="0" w:color="auto"/>
              <w:bottom w:val="nil"/>
              <w:right w:val="single" w:sz="12" w:space="0" w:color="auto"/>
            </w:tcBorders>
            <w:vAlign w:val="center"/>
            <w:hideMark/>
          </w:tcPr>
          <w:p w14:paraId="342E8942"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14</w:t>
            </w:r>
          </w:p>
        </w:tc>
        <w:tc>
          <w:tcPr>
            <w:tcW w:w="0" w:type="auto"/>
            <w:vAlign w:val="center"/>
            <w:hideMark/>
          </w:tcPr>
          <w:p w14:paraId="7854898E"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00869C86" w14:textId="77777777" w:rsidTr="006A70F3">
        <w:trPr>
          <w:trHeight w:val="412"/>
          <w:jc w:val="center"/>
        </w:trPr>
        <w:tc>
          <w:tcPr>
            <w:tcW w:w="2385" w:type="pct"/>
            <w:gridSpan w:val="2"/>
            <w:tcBorders>
              <w:top w:val="single" w:sz="12" w:space="0" w:color="auto"/>
              <w:left w:val="single" w:sz="12" w:space="0" w:color="auto"/>
              <w:bottom w:val="single" w:sz="12" w:space="0" w:color="auto"/>
              <w:right w:val="single" w:sz="2" w:space="0" w:color="auto"/>
            </w:tcBorders>
            <w:shd w:val="clear" w:color="auto" w:fill="D9E2F3" w:themeFill="accent1" w:themeFillTint="33"/>
            <w:vAlign w:val="center"/>
          </w:tcPr>
          <w:p w14:paraId="2873CA22"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 xml:space="preserve">Overall </w:t>
            </w:r>
            <w:r>
              <w:rPr>
                <w:rFonts w:asciiTheme="majorBidi" w:hAnsiTheme="majorBidi" w:cstheme="majorBidi"/>
                <w:sz w:val="24"/>
                <w:szCs w:val="24"/>
              </w:rPr>
              <w:t>A</w:t>
            </w:r>
            <w:r w:rsidRPr="003B1945">
              <w:rPr>
                <w:rFonts w:asciiTheme="majorBidi" w:hAnsiTheme="majorBidi" w:cstheme="majorBidi"/>
                <w:sz w:val="24"/>
                <w:szCs w:val="24"/>
              </w:rPr>
              <w:t>verage</w:t>
            </w:r>
          </w:p>
        </w:tc>
        <w:tc>
          <w:tcPr>
            <w:tcW w:w="800" w:type="pct"/>
            <w:tcBorders>
              <w:top w:val="single" w:sz="12" w:space="0" w:color="auto"/>
              <w:left w:val="single" w:sz="2" w:space="0" w:color="auto"/>
              <w:bottom w:val="single" w:sz="12" w:space="0" w:color="auto"/>
              <w:right w:val="single" w:sz="4" w:space="0" w:color="auto"/>
            </w:tcBorders>
            <w:shd w:val="clear" w:color="auto" w:fill="D9E2F3" w:themeFill="accent1" w:themeFillTint="33"/>
            <w:vAlign w:val="center"/>
            <w:hideMark/>
          </w:tcPr>
          <w:p w14:paraId="7D1E43EE"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3.58</w:t>
            </w:r>
          </w:p>
        </w:tc>
        <w:tc>
          <w:tcPr>
            <w:tcW w:w="673" w:type="pct"/>
            <w:tcBorders>
              <w:top w:val="single" w:sz="12" w:space="0" w:color="auto"/>
              <w:left w:val="single" w:sz="4" w:space="0" w:color="auto"/>
              <w:bottom w:val="single" w:sz="12" w:space="0" w:color="auto"/>
              <w:right w:val="single" w:sz="4" w:space="0" w:color="auto"/>
            </w:tcBorders>
            <w:vAlign w:val="center"/>
            <w:hideMark/>
          </w:tcPr>
          <w:p w14:paraId="0D20E98A"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0.845</w:t>
            </w:r>
          </w:p>
        </w:tc>
        <w:tc>
          <w:tcPr>
            <w:tcW w:w="1008" w:type="pct"/>
            <w:gridSpan w:val="2"/>
            <w:tcBorders>
              <w:top w:val="single" w:sz="12" w:space="0" w:color="auto"/>
              <w:left w:val="single" w:sz="4" w:space="0" w:color="auto"/>
              <w:bottom w:val="single" w:sz="12" w:space="0" w:color="auto"/>
              <w:right w:val="single" w:sz="12" w:space="0" w:color="auto"/>
            </w:tcBorders>
            <w:vAlign w:val="center"/>
            <w:hideMark/>
          </w:tcPr>
          <w:p w14:paraId="42AC1226" w14:textId="77777777" w:rsidR="001F57FB" w:rsidRPr="003B1945" w:rsidRDefault="001F57FB" w:rsidP="006A70F3">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p>
        </w:tc>
        <w:tc>
          <w:tcPr>
            <w:tcW w:w="0" w:type="auto"/>
            <w:vAlign w:val="center"/>
            <w:hideMark/>
          </w:tcPr>
          <w:p w14:paraId="5E410C6D" w14:textId="77777777" w:rsidR="001F57FB" w:rsidRPr="003B1945" w:rsidRDefault="001F57FB" w:rsidP="006A70F3">
            <w:pPr>
              <w:spacing w:after="0" w:line="240" w:lineRule="auto"/>
              <w:jc w:val="both"/>
              <w:rPr>
                <w:rFonts w:asciiTheme="majorBidi" w:hAnsiTheme="majorBidi" w:cstheme="majorBidi"/>
                <w:sz w:val="24"/>
                <w:szCs w:val="24"/>
              </w:rPr>
            </w:pPr>
          </w:p>
        </w:tc>
      </w:tr>
    </w:tbl>
    <w:p w14:paraId="472F7BDF" w14:textId="77777777" w:rsidR="001F57FB" w:rsidRPr="003B1945" w:rsidRDefault="001F57FB" w:rsidP="001F57FB">
      <w:pPr>
        <w:spacing w:after="0" w:line="240" w:lineRule="auto"/>
        <w:jc w:val="both"/>
        <w:rPr>
          <w:rFonts w:asciiTheme="majorBidi" w:eastAsia="Times New Roman" w:hAnsiTheme="majorBidi" w:cstheme="majorBidi"/>
          <w:sz w:val="24"/>
          <w:szCs w:val="24"/>
          <w:lang w:bidi="ar-EG"/>
        </w:rPr>
      </w:pPr>
    </w:p>
    <w:p w14:paraId="03B006E3" w14:textId="77777777" w:rsidR="001F57FB" w:rsidRPr="00CD1AFF" w:rsidRDefault="001F57FB" w:rsidP="001F57FB">
      <w:pPr>
        <w:bidi w:val="0"/>
        <w:jc w:val="both"/>
        <w:rPr>
          <w:rFonts w:asciiTheme="majorBidi" w:hAnsiTheme="majorBidi" w:cstheme="majorBidi"/>
          <w:sz w:val="24"/>
          <w:szCs w:val="24"/>
        </w:rPr>
      </w:pPr>
      <w:r w:rsidRPr="00C61317">
        <w:rPr>
          <w:rFonts w:asciiTheme="majorBidi" w:hAnsiTheme="majorBidi" w:cstheme="majorBidi"/>
          <w:sz w:val="24"/>
          <w:szCs w:val="24"/>
        </w:rPr>
        <w:t xml:space="preserve">Table 8 shows that the members of the study sample strongly agree </w:t>
      </w:r>
      <w:r>
        <w:rPr>
          <w:rFonts w:asciiTheme="majorBidi" w:hAnsiTheme="majorBidi" w:cstheme="majorBidi"/>
          <w:sz w:val="24"/>
          <w:szCs w:val="24"/>
        </w:rPr>
        <w:t>regarding</w:t>
      </w:r>
      <w:r w:rsidRPr="00C61317">
        <w:rPr>
          <w:rFonts w:asciiTheme="majorBidi" w:hAnsiTheme="majorBidi" w:cstheme="majorBidi"/>
          <w:sz w:val="24"/>
          <w:szCs w:val="24"/>
        </w:rPr>
        <w:t xml:space="preserve"> administrative impediments to autonomy for Saudi universities</w:t>
      </w:r>
      <w:r>
        <w:rPr>
          <w:rFonts w:asciiTheme="majorBidi" w:hAnsiTheme="majorBidi" w:cstheme="majorBidi"/>
          <w:sz w:val="24"/>
          <w:szCs w:val="24"/>
        </w:rPr>
        <w:t>,</w:t>
      </w:r>
      <w:r w:rsidRPr="00C61317">
        <w:rPr>
          <w:rFonts w:asciiTheme="majorBidi" w:hAnsiTheme="majorBidi" w:cstheme="majorBidi"/>
          <w:sz w:val="24"/>
          <w:szCs w:val="24"/>
        </w:rPr>
        <w:t xml:space="preserve"> with an average of (3.58 out of 5.00)</w:t>
      </w:r>
      <w:r>
        <w:rPr>
          <w:rFonts w:asciiTheme="majorBidi" w:hAnsiTheme="majorBidi" w:cstheme="majorBidi"/>
          <w:sz w:val="24"/>
          <w:szCs w:val="24"/>
        </w:rPr>
        <w:t>. In addition, the</w:t>
      </w:r>
      <w:r w:rsidRPr="00C61317">
        <w:rPr>
          <w:rFonts w:asciiTheme="majorBidi" w:hAnsiTheme="majorBidi" w:cstheme="majorBidi"/>
          <w:sz w:val="24"/>
          <w:szCs w:val="24"/>
        </w:rPr>
        <w:t xml:space="preserve"> most prominent administrative impediments to autonomy for Saudi universities are </w:t>
      </w:r>
      <w:r>
        <w:rPr>
          <w:rFonts w:asciiTheme="majorBidi" w:hAnsiTheme="majorBidi" w:cstheme="majorBidi"/>
          <w:sz w:val="24"/>
          <w:szCs w:val="24"/>
        </w:rPr>
        <w:t xml:space="preserve">in </w:t>
      </w:r>
      <w:r w:rsidRPr="00C61317">
        <w:rPr>
          <w:rFonts w:asciiTheme="majorBidi" w:hAnsiTheme="majorBidi" w:cstheme="majorBidi"/>
          <w:sz w:val="24"/>
          <w:szCs w:val="24"/>
        </w:rPr>
        <w:t>phrases numbers (9, 7, 6).</w:t>
      </w:r>
      <w:r>
        <w:rPr>
          <w:rFonts w:asciiTheme="majorBidi" w:hAnsiTheme="majorBidi" w:cstheme="majorBidi"/>
          <w:sz w:val="24"/>
          <w:szCs w:val="24"/>
        </w:rPr>
        <w:t xml:space="preserve"> </w:t>
      </w:r>
      <w:r w:rsidRPr="00CD1AFF">
        <w:rPr>
          <w:rFonts w:asciiTheme="majorBidi" w:hAnsiTheme="majorBidi" w:cstheme="majorBidi"/>
          <w:sz w:val="24"/>
          <w:szCs w:val="24"/>
        </w:rPr>
        <w:t>Phrase number (9)</w:t>
      </w:r>
      <w:r>
        <w:rPr>
          <w:rFonts w:asciiTheme="majorBidi" w:hAnsiTheme="majorBidi" w:cstheme="majorBidi"/>
          <w:sz w:val="24"/>
          <w:szCs w:val="24"/>
        </w:rPr>
        <w:t xml:space="preserve"> reads as follows</w:t>
      </w:r>
      <w:r w:rsidRPr="00CD1AFF">
        <w:rPr>
          <w:rFonts w:asciiTheme="majorBidi" w:hAnsiTheme="majorBidi" w:cstheme="majorBidi"/>
          <w:sz w:val="24"/>
          <w:szCs w:val="24"/>
        </w:rPr>
        <w:t xml:space="preserve">: </w:t>
      </w:r>
      <w:r>
        <w:rPr>
          <w:rFonts w:asciiTheme="majorBidi" w:hAnsiTheme="majorBidi" w:cstheme="majorBidi"/>
          <w:sz w:val="24"/>
          <w:szCs w:val="24"/>
        </w:rPr>
        <w:t>“</w:t>
      </w:r>
      <w:r w:rsidRPr="00CD1AFF">
        <w:rPr>
          <w:rFonts w:asciiTheme="majorBidi" w:hAnsiTheme="majorBidi" w:cstheme="majorBidi"/>
          <w:sz w:val="24"/>
          <w:szCs w:val="24"/>
        </w:rPr>
        <w:t>Leaders in Saudi universities are appointed</w:t>
      </w:r>
      <w:r>
        <w:rPr>
          <w:rFonts w:asciiTheme="majorBidi" w:hAnsiTheme="majorBidi" w:cstheme="majorBidi"/>
          <w:sz w:val="24"/>
          <w:szCs w:val="24"/>
        </w:rPr>
        <w:t>,</w:t>
      </w:r>
      <w:r w:rsidRPr="00CD1AFF">
        <w:rPr>
          <w:rFonts w:asciiTheme="majorBidi" w:hAnsiTheme="majorBidi" w:cstheme="majorBidi"/>
          <w:sz w:val="24"/>
          <w:szCs w:val="24"/>
        </w:rPr>
        <w:t xml:space="preserve"> not freely elected</w:t>
      </w:r>
      <w:r>
        <w:rPr>
          <w:rFonts w:asciiTheme="majorBidi" w:hAnsiTheme="majorBidi" w:cstheme="majorBidi"/>
          <w:sz w:val="24"/>
          <w:szCs w:val="24"/>
        </w:rPr>
        <w:t>.</w:t>
      </w:r>
      <w:r>
        <w:rPr>
          <w:rFonts w:asciiTheme="majorBidi" w:hAnsiTheme="majorBidi" w:cstheme="majorBidi"/>
          <w:sz w:val="24"/>
          <w:szCs w:val="24"/>
          <w:lang w:bidi="ar-EG"/>
        </w:rPr>
        <w:t xml:space="preserve">” This phrase places first, </w:t>
      </w:r>
      <w:r w:rsidRPr="00CD1AFF">
        <w:rPr>
          <w:rFonts w:asciiTheme="majorBidi" w:hAnsiTheme="majorBidi" w:cstheme="majorBidi"/>
          <w:sz w:val="24"/>
          <w:szCs w:val="24"/>
        </w:rPr>
        <w:t xml:space="preserve">with an average of (4.12 out of 5). Then comes phrase number (7): </w:t>
      </w:r>
      <w:r>
        <w:rPr>
          <w:rFonts w:asciiTheme="majorBidi" w:hAnsiTheme="majorBidi" w:cstheme="majorBidi"/>
          <w:sz w:val="24"/>
          <w:szCs w:val="24"/>
        </w:rPr>
        <w:t>“</w:t>
      </w:r>
      <w:r w:rsidRPr="00CD1AFF">
        <w:rPr>
          <w:rFonts w:asciiTheme="majorBidi" w:hAnsiTheme="majorBidi" w:cstheme="majorBidi"/>
          <w:sz w:val="24"/>
          <w:szCs w:val="24"/>
        </w:rPr>
        <w:t>The University</w:t>
      </w:r>
      <w:r>
        <w:rPr>
          <w:rFonts w:asciiTheme="majorBidi" w:hAnsiTheme="majorBidi" w:cstheme="majorBidi"/>
          <w:sz w:val="24"/>
          <w:szCs w:val="24"/>
        </w:rPr>
        <w:t>’</w:t>
      </w:r>
      <w:r w:rsidRPr="00CD1AFF">
        <w:rPr>
          <w:rFonts w:asciiTheme="majorBidi" w:hAnsiTheme="majorBidi" w:cstheme="majorBidi"/>
          <w:sz w:val="24"/>
          <w:szCs w:val="24"/>
        </w:rPr>
        <w:t>s senior management is in full charge of decision-making</w:t>
      </w:r>
      <w:r w:rsidRPr="00CD1AFF">
        <w:rPr>
          <w:rFonts w:asciiTheme="majorBidi" w:hAnsiTheme="majorBidi" w:cstheme="majorBidi"/>
          <w:sz w:val="24"/>
          <w:szCs w:val="24"/>
          <w:rtl/>
        </w:rPr>
        <w:t>.</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It places</w:t>
      </w:r>
      <w:r w:rsidRPr="00CD1AFF">
        <w:rPr>
          <w:rFonts w:asciiTheme="majorBidi" w:hAnsiTheme="majorBidi" w:cstheme="majorBidi"/>
          <w:sz w:val="24"/>
          <w:szCs w:val="24"/>
        </w:rPr>
        <w:t xml:space="preserve"> second</w:t>
      </w:r>
      <w:r>
        <w:rPr>
          <w:rFonts w:asciiTheme="majorBidi" w:hAnsiTheme="majorBidi" w:cstheme="majorBidi"/>
          <w:sz w:val="24"/>
          <w:szCs w:val="24"/>
        </w:rPr>
        <w:t>,</w:t>
      </w:r>
      <w:r w:rsidRPr="00CD1AFF">
        <w:rPr>
          <w:rFonts w:asciiTheme="majorBidi" w:hAnsiTheme="majorBidi" w:cstheme="majorBidi"/>
          <w:sz w:val="24"/>
          <w:szCs w:val="24"/>
        </w:rPr>
        <w:t xml:space="preserve"> with an average of (3.82 out of 5)</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P</w:t>
      </w:r>
      <w:r w:rsidRPr="00CD1AFF">
        <w:rPr>
          <w:rFonts w:asciiTheme="majorBidi" w:hAnsiTheme="majorBidi" w:cstheme="majorBidi"/>
          <w:sz w:val="24"/>
          <w:szCs w:val="24"/>
        </w:rPr>
        <w:t>hrase number (6)</w:t>
      </w:r>
      <w:r>
        <w:rPr>
          <w:rFonts w:asciiTheme="majorBidi" w:hAnsiTheme="majorBidi" w:cstheme="majorBidi"/>
          <w:sz w:val="24"/>
          <w:szCs w:val="24"/>
        </w:rPr>
        <w:t xml:space="preserve"> is</w:t>
      </w:r>
      <w:r w:rsidRPr="00CD1AFF">
        <w:rPr>
          <w:rFonts w:asciiTheme="majorBidi" w:hAnsiTheme="majorBidi" w:cstheme="majorBidi"/>
          <w:sz w:val="24"/>
          <w:szCs w:val="24"/>
        </w:rPr>
        <w:t xml:space="preserve">: </w:t>
      </w:r>
      <w:r>
        <w:rPr>
          <w:rFonts w:asciiTheme="majorBidi" w:hAnsiTheme="majorBidi" w:cstheme="majorBidi"/>
          <w:sz w:val="24"/>
          <w:szCs w:val="24"/>
        </w:rPr>
        <w:t>“</w:t>
      </w:r>
      <w:r w:rsidRPr="00CD1AFF">
        <w:rPr>
          <w:rFonts w:asciiTheme="majorBidi" w:hAnsiTheme="majorBidi" w:cstheme="majorBidi"/>
          <w:sz w:val="24"/>
          <w:szCs w:val="24"/>
        </w:rPr>
        <w:t>Administrative centralization hinders the delegation of authority</w:t>
      </w:r>
      <w:r w:rsidRPr="00CD1AFF">
        <w:rPr>
          <w:rFonts w:asciiTheme="majorBidi" w:hAnsiTheme="majorBidi" w:cstheme="majorBidi"/>
          <w:sz w:val="24"/>
          <w:szCs w:val="24"/>
          <w:rtl/>
        </w:rPr>
        <w:t>.</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It places third,</w:t>
      </w:r>
      <w:r w:rsidRPr="00CD1AFF">
        <w:rPr>
          <w:rFonts w:asciiTheme="majorBidi" w:hAnsiTheme="majorBidi" w:cstheme="majorBidi"/>
          <w:sz w:val="24"/>
          <w:szCs w:val="24"/>
        </w:rPr>
        <w:t xml:space="preserve"> with an average of (3.80 out of 5).</w:t>
      </w:r>
    </w:p>
    <w:p w14:paraId="1304EE7C" w14:textId="77777777" w:rsidR="001F57FB" w:rsidRPr="00CD1AFF" w:rsidRDefault="001F57FB" w:rsidP="001F57FB">
      <w:pPr>
        <w:bidi w:val="0"/>
        <w:spacing w:after="0" w:line="240" w:lineRule="auto"/>
        <w:jc w:val="both"/>
        <w:rPr>
          <w:rFonts w:asciiTheme="majorBidi" w:hAnsiTheme="majorBidi" w:cstheme="majorBidi"/>
          <w:sz w:val="24"/>
          <w:szCs w:val="24"/>
        </w:rPr>
      </w:pPr>
    </w:p>
    <w:p w14:paraId="3F3DD17B" w14:textId="77777777" w:rsidR="001F57FB" w:rsidRPr="00CD1AFF"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 xml:space="preserve">This indicates </w:t>
      </w:r>
      <w:r>
        <w:rPr>
          <w:rFonts w:asciiTheme="majorBidi" w:hAnsiTheme="majorBidi" w:cstheme="majorBidi"/>
          <w:sz w:val="24"/>
          <w:szCs w:val="24"/>
        </w:rPr>
        <w:t xml:space="preserve">that </w:t>
      </w:r>
      <w:r w:rsidRPr="00CD1AFF">
        <w:rPr>
          <w:rFonts w:asciiTheme="majorBidi" w:hAnsiTheme="majorBidi" w:cstheme="majorBidi"/>
          <w:sz w:val="24"/>
          <w:szCs w:val="24"/>
        </w:rPr>
        <w:t>universities suffer from a severe pattern of centralization and full control of universities by the Ministry of Education and other relevant authorities.</w:t>
      </w:r>
      <w:r>
        <w:rPr>
          <w:rFonts w:asciiTheme="majorBidi" w:hAnsiTheme="majorBidi" w:cstheme="majorBidi"/>
          <w:sz w:val="24"/>
          <w:szCs w:val="24"/>
        </w:rPr>
        <w:t xml:space="preserve"> </w:t>
      </w:r>
      <w:r w:rsidRPr="00CD1AFF">
        <w:rPr>
          <w:rFonts w:asciiTheme="majorBidi" w:hAnsiTheme="majorBidi" w:cstheme="majorBidi"/>
          <w:sz w:val="24"/>
          <w:szCs w:val="24"/>
        </w:rPr>
        <w:t xml:space="preserve">The result of the current study is consistent with that of </w:t>
      </w:r>
      <w:proofErr w:type="spellStart"/>
      <w:r w:rsidRPr="00CD1AFF">
        <w:rPr>
          <w:rFonts w:asciiTheme="majorBidi" w:hAnsiTheme="majorBidi" w:cstheme="majorBidi"/>
          <w:sz w:val="24"/>
          <w:szCs w:val="24"/>
        </w:rPr>
        <w:t>Ayan</w:t>
      </w:r>
      <w:proofErr w:type="spellEnd"/>
      <w:r w:rsidRPr="00CD1AFF">
        <w:rPr>
          <w:rFonts w:asciiTheme="majorBidi" w:hAnsiTheme="majorBidi" w:cstheme="majorBidi"/>
          <w:sz w:val="24"/>
          <w:szCs w:val="24"/>
        </w:rPr>
        <w:t xml:space="preserve"> (2018)</w:t>
      </w:r>
      <w:r>
        <w:rPr>
          <w:rFonts w:asciiTheme="majorBidi" w:hAnsiTheme="majorBidi" w:cstheme="majorBidi"/>
          <w:sz w:val="24"/>
          <w:szCs w:val="24"/>
        </w:rPr>
        <w:t>,</w:t>
      </w:r>
      <w:r w:rsidRPr="00CD1AFF">
        <w:rPr>
          <w:rFonts w:asciiTheme="majorBidi" w:hAnsiTheme="majorBidi" w:cstheme="majorBidi"/>
          <w:sz w:val="24"/>
          <w:szCs w:val="24"/>
        </w:rPr>
        <w:t xml:space="preserve"> which found that, despite positive improvements, university administrations </w:t>
      </w:r>
      <w:r>
        <w:rPr>
          <w:rFonts w:asciiTheme="majorBidi" w:hAnsiTheme="majorBidi" w:cstheme="majorBidi"/>
          <w:sz w:val="24"/>
          <w:szCs w:val="24"/>
        </w:rPr>
        <w:t xml:space="preserve">in Turkey </w:t>
      </w:r>
      <w:r w:rsidRPr="00CD1AFF">
        <w:rPr>
          <w:rFonts w:asciiTheme="majorBidi" w:hAnsiTheme="majorBidi" w:cstheme="majorBidi"/>
          <w:sz w:val="24"/>
          <w:szCs w:val="24"/>
        </w:rPr>
        <w:t>have limited autonomy in making administrative decisions within their administrative bodies and are solely managed by the Higher Education Council in accordance with the decisions taken by the government.</w:t>
      </w:r>
    </w:p>
    <w:p w14:paraId="419A2BA2" w14:textId="77777777" w:rsidR="001F57FB" w:rsidRPr="00CD1AFF" w:rsidRDefault="001F57FB" w:rsidP="001F57FB">
      <w:pPr>
        <w:bidi w:val="0"/>
        <w:spacing w:after="0" w:line="240" w:lineRule="auto"/>
        <w:jc w:val="both"/>
        <w:rPr>
          <w:rFonts w:asciiTheme="majorBidi" w:hAnsiTheme="majorBidi" w:cstheme="majorBidi"/>
          <w:sz w:val="24"/>
          <w:szCs w:val="24"/>
          <w:lang w:bidi="ar-EG"/>
        </w:rPr>
      </w:pPr>
      <w:r w:rsidRPr="00CD1AFF">
        <w:rPr>
          <w:rFonts w:asciiTheme="majorBidi" w:hAnsiTheme="majorBidi" w:cstheme="majorBidi"/>
          <w:sz w:val="24"/>
          <w:szCs w:val="24"/>
        </w:rPr>
        <w:t xml:space="preserve">The </w:t>
      </w:r>
      <w:r w:rsidRPr="003B1945">
        <w:rPr>
          <w:rFonts w:asciiTheme="majorBidi" w:hAnsiTheme="majorBidi" w:cstheme="majorBidi"/>
          <w:sz w:val="24"/>
          <w:szCs w:val="24"/>
        </w:rPr>
        <w:t xml:space="preserve">three </w:t>
      </w:r>
      <w:r w:rsidRPr="00CD1AFF">
        <w:rPr>
          <w:rFonts w:asciiTheme="majorBidi" w:hAnsiTheme="majorBidi" w:cstheme="majorBidi"/>
          <w:sz w:val="24"/>
          <w:szCs w:val="24"/>
        </w:rPr>
        <w:t>lowest</w:t>
      </w:r>
      <w:r>
        <w:rPr>
          <w:rFonts w:asciiTheme="majorBidi" w:hAnsiTheme="majorBidi" w:cstheme="majorBidi"/>
          <w:sz w:val="24"/>
          <w:szCs w:val="24"/>
        </w:rPr>
        <w:t>-</w:t>
      </w:r>
      <w:r w:rsidRPr="00CD1AFF">
        <w:rPr>
          <w:rFonts w:asciiTheme="majorBidi" w:hAnsiTheme="majorBidi" w:cstheme="majorBidi"/>
          <w:sz w:val="24"/>
          <w:szCs w:val="24"/>
        </w:rPr>
        <w:t xml:space="preserve">ranking phrases </w:t>
      </w:r>
      <w:r>
        <w:rPr>
          <w:rFonts w:asciiTheme="majorBidi" w:hAnsiTheme="majorBidi" w:cstheme="majorBidi"/>
          <w:sz w:val="24"/>
          <w:szCs w:val="24"/>
        </w:rPr>
        <w:t>regarded</w:t>
      </w:r>
      <w:r w:rsidRPr="00CD1AFF">
        <w:rPr>
          <w:rFonts w:asciiTheme="majorBidi" w:hAnsiTheme="majorBidi" w:cstheme="majorBidi"/>
          <w:sz w:val="24"/>
          <w:szCs w:val="24"/>
        </w:rPr>
        <w:t xml:space="preserve"> restricting university authority in </w:t>
      </w:r>
      <w:r>
        <w:rPr>
          <w:rFonts w:asciiTheme="majorBidi" w:hAnsiTheme="majorBidi" w:cstheme="majorBidi"/>
          <w:sz w:val="24"/>
          <w:szCs w:val="24"/>
        </w:rPr>
        <w:t>determining a university’s own identity</w:t>
      </w:r>
      <w:r w:rsidRPr="00CD1AFF">
        <w:rPr>
          <w:rFonts w:asciiTheme="majorBidi" w:hAnsiTheme="majorBidi" w:cstheme="majorBidi"/>
          <w:sz w:val="24"/>
          <w:szCs w:val="24"/>
        </w:rPr>
        <w:t xml:space="preserve"> (research/teaching/</w:t>
      </w:r>
      <w:proofErr w:type="gramStart"/>
      <w:r w:rsidRPr="00CD1AFF">
        <w:rPr>
          <w:rFonts w:asciiTheme="majorBidi" w:hAnsiTheme="majorBidi" w:cstheme="majorBidi"/>
          <w:sz w:val="24"/>
          <w:szCs w:val="24"/>
        </w:rPr>
        <w:t>technical</w:t>
      </w:r>
      <w:r w:rsidRPr="00CD1AFF">
        <w:rPr>
          <w:rFonts w:asciiTheme="majorBidi" w:hAnsiTheme="majorBidi" w:cstheme="majorBidi"/>
          <w:sz w:val="24"/>
          <w:szCs w:val="24"/>
          <w:rtl/>
          <w:lang w:bidi="ar-EG"/>
        </w:rPr>
        <w:t>(</w:t>
      </w:r>
      <w:proofErr w:type="gramEnd"/>
      <w:r w:rsidRPr="00CD1AFF">
        <w:rPr>
          <w:rFonts w:asciiTheme="majorBidi" w:hAnsiTheme="majorBidi" w:cstheme="majorBidi"/>
          <w:sz w:val="24"/>
          <w:szCs w:val="24"/>
        </w:rPr>
        <w:t xml:space="preserve">, </w:t>
      </w:r>
      <w:r>
        <w:rPr>
          <w:rFonts w:asciiTheme="majorBidi" w:hAnsiTheme="majorBidi" w:cstheme="majorBidi"/>
          <w:sz w:val="24"/>
          <w:szCs w:val="24"/>
        </w:rPr>
        <w:t>establishing</w:t>
      </w:r>
      <w:r w:rsidRPr="00CD1AFF">
        <w:rPr>
          <w:rFonts w:asciiTheme="majorBidi" w:hAnsiTheme="majorBidi" w:cstheme="majorBidi"/>
          <w:sz w:val="24"/>
          <w:szCs w:val="24"/>
        </w:rPr>
        <w:t xml:space="preserve"> partnerships with the local community</w:t>
      </w:r>
      <w:r>
        <w:rPr>
          <w:rFonts w:asciiTheme="majorBidi" w:hAnsiTheme="majorBidi" w:cstheme="majorBidi"/>
          <w:sz w:val="24"/>
          <w:szCs w:val="24"/>
        </w:rPr>
        <w:t>,</w:t>
      </w:r>
      <w:r w:rsidRPr="00CD1AFF">
        <w:rPr>
          <w:rFonts w:asciiTheme="majorBidi" w:hAnsiTheme="majorBidi" w:cstheme="majorBidi"/>
          <w:sz w:val="24"/>
          <w:szCs w:val="24"/>
        </w:rPr>
        <w:t xml:space="preserve"> and appointing faculty members. Limiting the authority of a university to </w:t>
      </w:r>
      <w:r>
        <w:rPr>
          <w:rFonts w:asciiTheme="majorBidi" w:hAnsiTheme="majorBidi" w:cstheme="majorBidi"/>
          <w:sz w:val="24"/>
          <w:szCs w:val="24"/>
        </w:rPr>
        <w:t>determine its own identity</w:t>
      </w:r>
      <w:r w:rsidRPr="00CD1AFF">
        <w:rPr>
          <w:rFonts w:asciiTheme="majorBidi" w:hAnsiTheme="majorBidi" w:cstheme="majorBidi"/>
          <w:sz w:val="24"/>
          <w:szCs w:val="24"/>
        </w:rPr>
        <w:t xml:space="preserve"> is related to issues of the diversity of universities in the region in which the university is located</w:t>
      </w:r>
      <w:r>
        <w:rPr>
          <w:rFonts w:asciiTheme="majorBidi" w:hAnsiTheme="majorBidi" w:cstheme="majorBidi"/>
          <w:sz w:val="24"/>
          <w:szCs w:val="24"/>
        </w:rPr>
        <w:t>,</w:t>
      </w:r>
      <w:r w:rsidRPr="00CD1AFF">
        <w:rPr>
          <w:rFonts w:asciiTheme="majorBidi" w:hAnsiTheme="majorBidi" w:cstheme="majorBidi"/>
          <w:sz w:val="24"/>
          <w:szCs w:val="24"/>
        </w:rPr>
        <w:t xml:space="preserve"> as well as the government being entitled to that decision </w:t>
      </w:r>
      <w:r>
        <w:rPr>
          <w:rFonts w:asciiTheme="majorBidi" w:hAnsiTheme="majorBidi" w:cstheme="majorBidi"/>
          <w:sz w:val="24"/>
          <w:szCs w:val="24"/>
        </w:rPr>
        <w:t>because</w:t>
      </w:r>
      <w:r w:rsidRPr="00CD1AFF">
        <w:rPr>
          <w:rFonts w:asciiTheme="majorBidi" w:hAnsiTheme="majorBidi" w:cstheme="majorBidi"/>
          <w:sz w:val="24"/>
          <w:szCs w:val="24"/>
        </w:rPr>
        <w:t xml:space="preserve"> it provides full funding.</w:t>
      </w:r>
    </w:p>
    <w:p w14:paraId="5288B86C" w14:textId="77777777" w:rsidR="001F57FB" w:rsidRPr="00CD1AFF" w:rsidRDefault="001F57FB" w:rsidP="001F57FB">
      <w:pPr>
        <w:bidi w:val="0"/>
        <w:spacing w:after="0" w:line="240" w:lineRule="auto"/>
        <w:jc w:val="both"/>
        <w:rPr>
          <w:rFonts w:asciiTheme="majorBidi" w:hAnsiTheme="majorBidi" w:cstheme="majorBidi"/>
          <w:sz w:val="24"/>
          <w:szCs w:val="24"/>
          <w:lang w:bidi="ar-EG"/>
        </w:rPr>
      </w:pPr>
    </w:p>
    <w:p w14:paraId="6217E784" w14:textId="77777777" w:rsidR="001F57FB" w:rsidRPr="00CD1AFF" w:rsidRDefault="001F57FB" w:rsidP="001F57FB">
      <w:pPr>
        <w:bidi w:val="0"/>
        <w:spacing w:after="0"/>
        <w:jc w:val="both"/>
        <w:rPr>
          <w:rFonts w:asciiTheme="majorBidi" w:hAnsiTheme="majorBidi" w:cstheme="majorBidi"/>
          <w:b/>
          <w:bCs/>
          <w:sz w:val="24"/>
          <w:szCs w:val="24"/>
        </w:rPr>
      </w:pPr>
      <w:r w:rsidRPr="00CD1AFF">
        <w:rPr>
          <w:rFonts w:asciiTheme="majorBidi" w:hAnsiTheme="majorBidi" w:cstheme="majorBidi"/>
          <w:b/>
          <w:bCs/>
          <w:sz w:val="24"/>
          <w:szCs w:val="24"/>
        </w:rPr>
        <w:t>Answer to the second sub-question: What are the financial constraints to the autonomy of Saudi universities from the point of view of the faculty?</w:t>
      </w:r>
    </w:p>
    <w:p w14:paraId="4A199C74" w14:textId="77777777" w:rsidR="001F57FB" w:rsidRPr="00CD1AFF" w:rsidRDefault="001F57FB" w:rsidP="001F57FB">
      <w:pPr>
        <w:bidi w:val="0"/>
        <w:jc w:val="both"/>
        <w:rPr>
          <w:rFonts w:asciiTheme="majorBidi" w:hAnsiTheme="majorBidi" w:cstheme="majorBidi"/>
          <w:b/>
          <w:bCs/>
          <w:sz w:val="24"/>
          <w:szCs w:val="24"/>
        </w:rPr>
      </w:pPr>
      <w:r w:rsidRPr="00CD1AFF">
        <w:rPr>
          <w:rFonts w:asciiTheme="majorBidi" w:hAnsiTheme="majorBidi" w:cstheme="majorBidi"/>
          <w:sz w:val="24"/>
          <w:szCs w:val="24"/>
        </w:rPr>
        <w:t>The averages and standard deviations of the responses of the study sample to the phrases on the financial autonomy of the universities in Saudi Arabia were calculated</w:t>
      </w:r>
      <w:r>
        <w:rPr>
          <w:rFonts w:asciiTheme="majorBidi" w:hAnsiTheme="majorBidi" w:cstheme="majorBidi"/>
          <w:sz w:val="24"/>
          <w:szCs w:val="24"/>
        </w:rPr>
        <w:t>. T</w:t>
      </w:r>
      <w:r w:rsidRPr="00CD1AFF">
        <w:rPr>
          <w:rFonts w:asciiTheme="majorBidi" w:hAnsiTheme="majorBidi" w:cstheme="majorBidi"/>
          <w:sz w:val="24"/>
          <w:szCs w:val="24"/>
        </w:rPr>
        <w:t xml:space="preserve">he results </w:t>
      </w:r>
      <w:r>
        <w:rPr>
          <w:rFonts w:asciiTheme="majorBidi" w:hAnsiTheme="majorBidi" w:cstheme="majorBidi"/>
          <w:sz w:val="24"/>
          <w:szCs w:val="24"/>
        </w:rPr>
        <w:t>were</w:t>
      </w:r>
      <w:r w:rsidRPr="00CD1AFF">
        <w:rPr>
          <w:rFonts w:asciiTheme="majorBidi" w:hAnsiTheme="majorBidi" w:cstheme="majorBidi"/>
          <w:sz w:val="24"/>
          <w:szCs w:val="24"/>
        </w:rPr>
        <w:t xml:space="preserve"> as follows:</w:t>
      </w:r>
    </w:p>
    <w:p w14:paraId="5393DE63" w14:textId="77777777" w:rsidR="001F57FB" w:rsidRPr="003B1945" w:rsidRDefault="001F57FB" w:rsidP="001F57FB">
      <w:pPr>
        <w:bidi w:val="0"/>
        <w:jc w:val="both"/>
        <w:rPr>
          <w:rFonts w:asciiTheme="majorBidi" w:hAnsiTheme="majorBidi" w:cstheme="majorBidi"/>
          <w:b/>
          <w:bCs/>
          <w:sz w:val="24"/>
          <w:szCs w:val="24"/>
        </w:rPr>
      </w:pPr>
      <w:r w:rsidRPr="003B1945">
        <w:rPr>
          <w:rFonts w:asciiTheme="majorBidi" w:hAnsiTheme="majorBidi" w:cstheme="majorBidi"/>
          <w:b/>
          <w:bCs/>
          <w:sz w:val="24"/>
          <w:szCs w:val="24"/>
        </w:rPr>
        <w:t>Table 9</w:t>
      </w:r>
    </w:p>
    <w:p w14:paraId="6AC76A68" w14:textId="77777777" w:rsidR="001F57FB" w:rsidRPr="003B1945" w:rsidRDefault="001F57FB" w:rsidP="001F57FB">
      <w:pPr>
        <w:bidi w:val="0"/>
        <w:jc w:val="both"/>
        <w:rPr>
          <w:rFonts w:asciiTheme="majorBidi" w:hAnsiTheme="majorBidi" w:cstheme="majorBidi"/>
          <w:i/>
          <w:iCs/>
          <w:sz w:val="24"/>
          <w:szCs w:val="24"/>
        </w:rPr>
      </w:pPr>
      <w:r w:rsidRPr="003B1945">
        <w:rPr>
          <w:rFonts w:asciiTheme="majorBidi" w:hAnsiTheme="majorBidi" w:cstheme="majorBidi"/>
          <w:i/>
          <w:iCs/>
          <w:sz w:val="24"/>
          <w:szCs w:val="24"/>
        </w:rPr>
        <w:t>Responses of Sample Members to the Financial Constraints of Autonomy of Saudi Universities in Descending Order, According to Approval Averages</w:t>
      </w:r>
    </w:p>
    <w:tbl>
      <w:tblPr>
        <w:bidiVisual/>
        <w:tblW w:w="4831" w:type="pct"/>
        <w:jc w:val="center"/>
        <w:tblLook w:val="01E0" w:firstRow="1" w:lastRow="1" w:firstColumn="1" w:lastColumn="1" w:noHBand="0" w:noVBand="0"/>
      </w:tblPr>
      <w:tblGrid>
        <w:gridCol w:w="456"/>
        <w:gridCol w:w="3043"/>
        <w:gridCol w:w="1403"/>
        <w:gridCol w:w="1203"/>
        <w:gridCol w:w="1163"/>
        <w:gridCol w:w="506"/>
        <w:gridCol w:w="222"/>
      </w:tblGrid>
      <w:tr w:rsidR="001F57FB" w:rsidRPr="00C61317" w14:paraId="75A58560" w14:textId="77777777" w:rsidTr="006A70F3">
        <w:trPr>
          <w:gridAfter w:val="1"/>
          <w:trHeight w:val="450"/>
          <w:tblHeader/>
          <w:jc w:val="center"/>
        </w:trPr>
        <w:tc>
          <w:tcPr>
            <w:tcW w:w="255" w:type="pct"/>
            <w:vMerge w:val="restar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7F4A0DF1" w14:textId="77777777" w:rsidR="001F57FB" w:rsidRPr="003B1945" w:rsidRDefault="001F57FB" w:rsidP="006A70F3">
            <w:pPr>
              <w:spacing w:after="0" w:line="240" w:lineRule="auto"/>
              <w:jc w:val="both"/>
              <w:rPr>
                <w:rFonts w:asciiTheme="majorBidi" w:hAnsiTheme="majorBidi" w:cstheme="majorBidi"/>
                <w:b/>
                <w:bCs/>
                <w:sz w:val="24"/>
                <w:szCs w:val="24"/>
              </w:rPr>
            </w:pPr>
            <w:r w:rsidRPr="003B1945">
              <w:rPr>
                <w:rFonts w:asciiTheme="majorBidi" w:hAnsiTheme="majorBidi" w:cstheme="majorBidi"/>
                <w:b/>
                <w:bCs/>
                <w:sz w:val="24"/>
                <w:szCs w:val="24"/>
              </w:rPr>
              <w:lastRenderedPageBreak/>
              <w:t>N</w:t>
            </w:r>
          </w:p>
        </w:tc>
        <w:tc>
          <w:tcPr>
            <w:tcW w:w="2270"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5705C19F" w14:textId="77777777" w:rsidR="001F57FB" w:rsidRPr="003B1945" w:rsidRDefault="001F57FB" w:rsidP="006A70F3">
            <w:pPr>
              <w:spacing w:after="0" w:line="240" w:lineRule="auto"/>
              <w:jc w:val="center"/>
              <w:rPr>
                <w:rFonts w:asciiTheme="majorBidi" w:hAnsiTheme="majorBidi" w:cstheme="majorBidi"/>
                <w:b/>
                <w:bCs/>
                <w:sz w:val="24"/>
                <w:szCs w:val="24"/>
                <w:rtl/>
                <w:lang w:bidi="ar-EG"/>
              </w:rPr>
            </w:pPr>
            <w:r w:rsidRPr="003B1945">
              <w:rPr>
                <w:rFonts w:asciiTheme="majorBidi" w:hAnsiTheme="majorBidi" w:cstheme="majorBidi"/>
                <w:b/>
                <w:bCs/>
                <w:sz w:val="24"/>
                <w:szCs w:val="24"/>
              </w:rPr>
              <w:t>Phrases</w:t>
            </w:r>
          </w:p>
        </w:tc>
        <w:tc>
          <w:tcPr>
            <w:tcW w:w="635"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12E1E055" w14:textId="77777777" w:rsidR="001F57FB" w:rsidRPr="003B1945" w:rsidRDefault="001F57FB" w:rsidP="006A70F3">
            <w:pPr>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 xml:space="preserve">Calculation </w:t>
            </w:r>
            <w:r>
              <w:rPr>
                <w:rFonts w:asciiTheme="majorBidi" w:hAnsiTheme="majorBidi" w:cstheme="majorBidi"/>
                <w:b/>
                <w:bCs/>
                <w:sz w:val="24"/>
                <w:szCs w:val="24"/>
              </w:rPr>
              <w:t>A</w:t>
            </w:r>
            <w:r w:rsidRPr="003B1945">
              <w:rPr>
                <w:rFonts w:asciiTheme="majorBidi" w:hAnsiTheme="majorBidi" w:cstheme="majorBidi"/>
                <w:b/>
                <w:bCs/>
                <w:sz w:val="24"/>
                <w:szCs w:val="24"/>
              </w:rPr>
              <w:t>verage</w:t>
            </w:r>
          </w:p>
        </w:tc>
        <w:tc>
          <w:tcPr>
            <w:tcW w:w="683"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7E67E21C" w14:textId="77777777" w:rsidR="001F57FB" w:rsidRPr="003B1945" w:rsidRDefault="001F57FB" w:rsidP="006A70F3">
            <w:pPr>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 xml:space="preserve">Standard </w:t>
            </w:r>
            <w:r>
              <w:rPr>
                <w:rFonts w:asciiTheme="majorBidi" w:hAnsiTheme="majorBidi" w:cstheme="majorBidi"/>
                <w:b/>
                <w:bCs/>
                <w:sz w:val="24"/>
                <w:szCs w:val="24"/>
              </w:rPr>
              <w:t>D</w:t>
            </w:r>
            <w:r w:rsidRPr="003B1945">
              <w:rPr>
                <w:rFonts w:asciiTheme="majorBidi" w:hAnsiTheme="majorBidi" w:cstheme="majorBidi"/>
                <w:b/>
                <w:bCs/>
                <w:sz w:val="24"/>
                <w:szCs w:val="24"/>
              </w:rPr>
              <w:t>eviation</w:t>
            </w:r>
          </w:p>
        </w:tc>
        <w:tc>
          <w:tcPr>
            <w:tcW w:w="677"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725A4614" w14:textId="77777777" w:rsidR="001F57FB" w:rsidRPr="003B1945" w:rsidRDefault="001F57FB" w:rsidP="006A70F3">
            <w:pPr>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Category</w:t>
            </w:r>
          </w:p>
        </w:tc>
        <w:tc>
          <w:tcPr>
            <w:tcW w:w="344" w:type="pct"/>
            <w:vMerge w:val="restart"/>
            <w:tcBorders>
              <w:top w:val="single" w:sz="12" w:space="0" w:color="auto"/>
              <w:left w:val="single" w:sz="4" w:space="0" w:color="auto"/>
              <w:bottom w:val="single" w:sz="12" w:space="0" w:color="auto"/>
              <w:right w:val="single" w:sz="12" w:space="0" w:color="auto"/>
            </w:tcBorders>
            <w:shd w:val="clear" w:color="auto" w:fill="D9E2F3" w:themeFill="accent1" w:themeFillTint="33"/>
            <w:textDirection w:val="btLr"/>
            <w:vAlign w:val="center"/>
            <w:hideMark/>
          </w:tcPr>
          <w:p w14:paraId="0C3F5B7D" w14:textId="77777777" w:rsidR="001F57FB" w:rsidRPr="003B1945" w:rsidRDefault="001F57FB" w:rsidP="006A70F3">
            <w:pPr>
              <w:spacing w:after="0" w:line="240" w:lineRule="auto"/>
              <w:ind w:left="113" w:right="113"/>
              <w:jc w:val="both"/>
              <w:rPr>
                <w:rFonts w:asciiTheme="majorBidi" w:hAnsiTheme="majorBidi" w:cstheme="majorBidi"/>
                <w:b/>
                <w:bCs/>
                <w:sz w:val="24"/>
                <w:szCs w:val="24"/>
                <w:rtl/>
              </w:rPr>
            </w:pPr>
            <w:r w:rsidRPr="003B1945">
              <w:rPr>
                <w:rFonts w:asciiTheme="majorBidi" w:hAnsiTheme="majorBidi" w:cstheme="majorBidi"/>
                <w:b/>
                <w:bCs/>
                <w:sz w:val="24"/>
                <w:szCs w:val="24"/>
              </w:rPr>
              <w:t>Level</w:t>
            </w:r>
          </w:p>
        </w:tc>
      </w:tr>
      <w:tr w:rsidR="001F57FB" w:rsidRPr="00C61317" w14:paraId="48B4BC47" w14:textId="77777777" w:rsidTr="006A70F3">
        <w:trPr>
          <w:trHeight w:val="423"/>
          <w:tblHeader/>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9FAB234" w14:textId="77777777" w:rsidR="001F57FB" w:rsidRPr="003B1945" w:rsidRDefault="001F57FB" w:rsidP="006A70F3">
            <w:pPr>
              <w:spacing w:after="0" w:line="240" w:lineRule="auto"/>
              <w:jc w:val="both"/>
              <w:rPr>
                <w:rFonts w:asciiTheme="majorBidi" w:eastAsia="Times New Roman" w:hAnsiTheme="majorBidi" w:cstheme="majorBidi"/>
                <w:b/>
                <w:bCs/>
                <w:sz w:val="24"/>
                <w:szCs w:val="24"/>
              </w:rPr>
            </w:pPr>
          </w:p>
        </w:tc>
        <w:tc>
          <w:tcPr>
            <w:tcW w:w="2270" w:type="pct"/>
            <w:vMerge/>
            <w:tcBorders>
              <w:top w:val="single" w:sz="12" w:space="0" w:color="auto"/>
              <w:left w:val="single" w:sz="4" w:space="0" w:color="auto"/>
              <w:bottom w:val="single" w:sz="12" w:space="0" w:color="auto"/>
              <w:right w:val="single" w:sz="4" w:space="0" w:color="auto"/>
            </w:tcBorders>
            <w:vAlign w:val="center"/>
            <w:hideMark/>
          </w:tcPr>
          <w:p w14:paraId="51935852" w14:textId="77777777" w:rsidR="001F57FB" w:rsidRPr="003B1945" w:rsidRDefault="001F57FB" w:rsidP="006A70F3">
            <w:pPr>
              <w:spacing w:after="0" w:line="240" w:lineRule="auto"/>
              <w:jc w:val="both"/>
              <w:rPr>
                <w:rFonts w:asciiTheme="majorBidi" w:eastAsia="Times New Roman" w:hAnsiTheme="majorBidi" w:cstheme="majorBidi"/>
                <w:b/>
                <w:bCs/>
                <w:sz w:val="24"/>
                <w:szCs w:val="24"/>
              </w:rPr>
            </w:pPr>
          </w:p>
        </w:tc>
        <w:tc>
          <w:tcPr>
            <w:tcW w:w="635" w:type="pct"/>
            <w:vMerge/>
            <w:tcBorders>
              <w:top w:val="single" w:sz="12" w:space="0" w:color="auto"/>
              <w:left w:val="single" w:sz="4" w:space="0" w:color="auto"/>
              <w:bottom w:val="single" w:sz="12" w:space="0" w:color="auto"/>
              <w:right w:val="single" w:sz="4" w:space="0" w:color="auto"/>
            </w:tcBorders>
            <w:vAlign w:val="center"/>
            <w:hideMark/>
          </w:tcPr>
          <w:p w14:paraId="1CB01D0E" w14:textId="77777777" w:rsidR="001F57FB" w:rsidRPr="003B1945" w:rsidRDefault="001F57FB" w:rsidP="006A70F3">
            <w:pPr>
              <w:spacing w:after="0" w:line="240" w:lineRule="auto"/>
              <w:jc w:val="both"/>
              <w:rP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2B575EB4" w14:textId="77777777" w:rsidR="001F57FB" w:rsidRPr="003B1945" w:rsidRDefault="001F57FB" w:rsidP="006A70F3">
            <w:pPr>
              <w:spacing w:after="0" w:line="240" w:lineRule="auto"/>
              <w:jc w:val="both"/>
              <w:rP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51D8F735" w14:textId="77777777" w:rsidR="001F57FB" w:rsidRPr="003B1945" w:rsidRDefault="001F57FB" w:rsidP="006A70F3">
            <w:pPr>
              <w:spacing w:after="0" w:line="240" w:lineRule="auto"/>
              <w:jc w:val="both"/>
              <w:rP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B90819A" w14:textId="77777777" w:rsidR="001F57FB" w:rsidRPr="003B1945" w:rsidRDefault="001F57FB" w:rsidP="006A70F3">
            <w:pPr>
              <w:spacing w:after="0" w:line="240" w:lineRule="auto"/>
              <w:jc w:val="both"/>
              <w:rPr>
                <w:rFonts w:asciiTheme="majorBidi" w:eastAsia="Times New Roman" w:hAnsiTheme="majorBidi" w:cstheme="majorBidi"/>
                <w:b/>
                <w:bCs/>
                <w:sz w:val="24"/>
                <w:szCs w:val="24"/>
              </w:rPr>
            </w:pPr>
          </w:p>
        </w:tc>
        <w:tc>
          <w:tcPr>
            <w:tcW w:w="0" w:type="auto"/>
            <w:vAlign w:val="center"/>
            <w:hideMark/>
          </w:tcPr>
          <w:p w14:paraId="41C8A026" w14:textId="77777777" w:rsidR="001F57FB" w:rsidRPr="003B1945" w:rsidRDefault="001F57FB" w:rsidP="006A70F3">
            <w:pPr>
              <w:spacing w:after="0" w:line="240" w:lineRule="auto"/>
              <w:jc w:val="both"/>
              <w:rPr>
                <w:rFonts w:asciiTheme="majorBidi" w:hAnsiTheme="majorBidi" w:cstheme="majorBidi"/>
                <w:b/>
                <w:bCs/>
                <w:sz w:val="24"/>
                <w:szCs w:val="24"/>
              </w:rPr>
            </w:pPr>
          </w:p>
        </w:tc>
      </w:tr>
      <w:tr w:rsidR="001F57FB" w:rsidRPr="00C61317" w14:paraId="63B68696" w14:textId="77777777" w:rsidTr="006A70F3">
        <w:trPr>
          <w:trHeight w:val="413"/>
          <w:jc w:val="center"/>
        </w:trPr>
        <w:tc>
          <w:tcPr>
            <w:tcW w:w="255" w:type="pct"/>
            <w:tcBorders>
              <w:top w:val="single" w:sz="12" w:space="0" w:color="auto"/>
              <w:left w:val="single" w:sz="12" w:space="0" w:color="auto"/>
              <w:bottom w:val="nil"/>
              <w:right w:val="single" w:sz="4" w:space="0" w:color="auto"/>
            </w:tcBorders>
            <w:shd w:val="clear" w:color="auto" w:fill="D9E2F3" w:themeFill="accent1" w:themeFillTint="33"/>
            <w:vAlign w:val="center"/>
            <w:hideMark/>
          </w:tcPr>
          <w:p w14:paraId="58A7CDE7" w14:textId="77777777" w:rsidR="001F57FB" w:rsidRPr="003B1945" w:rsidRDefault="001F57FB" w:rsidP="006A70F3">
            <w:pPr>
              <w:spacing w:after="0" w:line="240" w:lineRule="auto"/>
              <w:jc w:val="both"/>
              <w:rPr>
                <w:rFonts w:asciiTheme="majorBidi" w:eastAsia="Times New Roman" w:hAnsiTheme="majorBidi" w:cstheme="majorBidi"/>
                <w:sz w:val="24"/>
                <w:szCs w:val="24"/>
              </w:rPr>
            </w:pPr>
            <w:r w:rsidRPr="003B1945">
              <w:rPr>
                <w:rFonts w:asciiTheme="majorBidi" w:hAnsiTheme="majorBidi" w:cstheme="majorBidi"/>
                <w:sz w:val="24"/>
                <w:szCs w:val="24"/>
                <w:rtl/>
              </w:rPr>
              <w:t>10</w:t>
            </w:r>
          </w:p>
        </w:tc>
        <w:tc>
          <w:tcPr>
            <w:tcW w:w="2270" w:type="pct"/>
            <w:tcBorders>
              <w:top w:val="single" w:sz="12" w:space="0" w:color="auto"/>
              <w:left w:val="single" w:sz="4" w:space="0" w:color="auto"/>
              <w:bottom w:val="nil"/>
              <w:right w:val="single" w:sz="4" w:space="0" w:color="auto"/>
            </w:tcBorders>
            <w:vAlign w:val="center"/>
            <w:hideMark/>
          </w:tcPr>
          <w:p w14:paraId="3892F627"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Fees for graduate programs are high due to the absence of regulations.</w:t>
            </w:r>
          </w:p>
        </w:tc>
        <w:tc>
          <w:tcPr>
            <w:tcW w:w="635" w:type="pct"/>
            <w:tcBorders>
              <w:top w:val="single" w:sz="12" w:space="0" w:color="auto"/>
              <w:left w:val="single" w:sz="4" w:space="0" w:color="auto"/>
              <w:bottom w:val="nil"/>
              <w:right w:val="single" w:sz="4" w:space="0" w:color="auto"/>
            </w:tcBorders>
            <w:vAlign w:val="center"/>
            <w:hideMark/>
          </w:tcPr>
          <w:p w14:paraId="78FA0AD5" w14:textId="77777777" w:rsidR="001F57FB" w:rsidRPr="003B1945" w:rsidRDefault="001F57FB" w:rsidP="006A70F3">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3.77</w:t>
            </w:r>
          </w:p>
        </w:tc>
        <w:tc>
          <w:tcPr>
            <w:tcW w:w="683" w:type="pct"/>
            <w:tcBorders>
              <w:top w:val="single" w:sz="12" w:space="0" w:color="auto"/>
              <w:left w:val="single" w:sz="4" w:space="0" w:color="auto"/>
              <w:bottom w:val="nil"/>
              <w:right w:val="single" w:sz="4" w:space="0" w:color="auto"/>
            </w:tcBorders>
            <w:vAlign w:val="center"/>
            <w:hideMark/>
          </w:tcPr>
          <w:p w14:paraId="2B7E9753"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1.160</w:t>
            </w:r>
          </w:p>
        </w:tc>
        <w:tc>
          <w:tcPr>
            <w:tcW w:w="677" w:type="pct"/>
            <w:tcBorders>
              <w:top w:val="single" w:sz="12" w:space="0" w:color="auto"/>
              <w:left w:val="single" w:sz="4" w:space="0" w:color="auto"/>
              <w:bottom w:val="nil"/>
              <w:right w:val="single" w:sz="4" w:space="0" w:color="auto"/>
            </w:tcBorders>
            <w:vAlign w:val="center"/>
            <w:hideMark/>
          </w:tcPr>
          <w:p w14:paraId="32800E11" w14:textId="77777777" w:rsidR="001F57FB" w:rsidRPr="003B1945" w:rsidRDefault="001F57FB" w:rsidP="006A70F3">
            <w:pPr>
              <w:spacing w:after="0" w:line="240" w:lineRule="auto"/>
              <w:jc w:val="both"/>
              <w:rPr>
                <w:rFonts w:asciiTheme="majorBidi" w:hAnsiTheme="majorBidi" w:cstheme="majorBidi"/>
                <w:sz w:val="24"/>
                <w:szCs w:val="24"/>
                <w:rtl/>
              </w:rPr>
            </w:pPr>
            <w:r>
              <w:rPr>
                <w:rFonts w:asciiTheme="majorBidi" w:hAnsiTheme="majorBidi" w:cstheme="majorBidi"/>
                <w:sz w:val="24"/>
                <w:szCs w:val="24"/>
              </w:rPr>
              <w:t>Strong</w:t>
            </w:r>
          </w:p>
        </w:tc>
        <w:tc>
          <w:tcPr>
            <w:tcW w:w="344" w:type="pct"/>
            <w:tcBorders>
              <w:top w:val="single" w:sz="12" w:space="0" w:color="auto"/>
              <w:left w:val="single" w:sz="4" w:space="0" w:color="auto"/>
              <w:bottom w:val="nil"/>
              <w:right w:val="single" w:sz="12" w:space="0" w:color="auto"/>
            </w:tcBorders>
            <w:vAlign w:val="center"/>
            <w:hideMark/>
          </w:tcPr>
          <w:p w14:paraId="75A85D84" w14:textId="77777777" w:rsidR="001F57FB" w:rsidRPr="003B1945" w:rsidRDefault="001F57FB" w:rsidP="006A70F3">
            <w:pPr>
              <w:bidi w:val="0"/>
              <w:spacing w:after="0" w:line="240" w:lineRule="auto"/>
              <w:jc w:val="right"/>
              <w:rPr>
                <w:rFonts w:asciiTheme="majorBidi" w:hAnsiTheme="majorBidi" w:cstheme="majorBidi"/>
                <w:sz w:val="24"/>
                <w:szCs w:val="24"/>
              </w:rPr>
            </w:pPr>
            <w:r w:rsidRPr="003B1945">
              <w:rPr>
                <w:rFonts w:asciiTheme="majorBidi" w:hAnsiTheme="majorBidi" w:cstheme="majorBidi"/>
                <w:sz w:val="24"/>
                <w:szCs w:val="24"/>
                <w:rtl/>
              </w:rPr>
              <w:t>1</w:t>
            </w:r>
          </w:p>
        </w:tc>
        <w:tc>
          <w:tcPr>
            <w:tcW w:w="0" w:type="auto"/>
            <w:vAlign w:val="center"/>
            <w:hideMark/>
          </w:tcPr>
          <w:p w14:paraId="57188BC2"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18F69BC2" w14:textId="77777777" w:rsidTr="006A70F3">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C562505"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2</w:t>
            </w:r>
          </w:p>
        </w:tc>
        <w:tc>
          <w:tcPr>
            <w:tcW w:w="2270" w:type="pct"/>
            <w:tcBorders>
              <w:top w:val="single" w:sz="4" w:space="0" w:color="auto"/>
              <w:left w:val="single" w:sz="4" w:space="0" w:color="auto"/>
              <w:bottom w:val="nil"/>
              <w:right w:val="single" w:sz="4" w:space="0" w:color="auto"/>
            </w:tcBorders>
            <w:vAlign w:val="center"/>
            <w:hideMark/>
          </w:tcPr>
          <w:p w14:paraId="3FD72CAC" w14:textId="77777777" w:rsidR="001F57FB" w:rsidRPr="003B1945" w:rsidRDefault="001F57FB" w:rsidP="006A70F3">
            <w:pPr>
              <w:bidi w:val="0"/>
              <w:spacing w:after="0" w:line="240" w:lineRule="auto"/>
              <w:rPr>
                <w:rFonts w:asciiTheme="majorBidi" w:hAnsiTheme="majorBidi" w:cstheme="majorBidi"/>
                <w:sz w:val="24"/>
                <w:szCs w:val="24"/>
                <w:rtl/>
                <w:lang w:bidi="ar-EG"/>
              </w:rPr>
            </w:pPr>
            <w:r w:rsidRPr="003B1945">
              <w:rPr>
                <w:rFonts w:asciiTheme="majorBidi" w:hAnsiTheme="majorBidi" w:cstheme="majorBidi"/>
                <w:sz w:val="24"/>
                <w:szCs w:val="24"/>
              </w:rPr>
              <w:t>The university is granted limited authority to benefit from the surplus funds from its annual, state-allocated budget</w:t>
            </w:r>
            <w:r w:rsidRPr="003B1945">
              <w:rPr>
                <w:rFonts w:asciiTheme="majorBidi" w:hAnsiTheme="majorBidi" w:cstheme="majorBidi"/>
                <w:sz w:val="24"/>
                <w:szCs w:val="24"/>
                <w:rtl/>
              </w:rPr>
              <w:t>.</w:t>
            </w:r>
          </w:p>
        </w:tc>
        <w:tc>
          <w:tcPr>
            <w:tcW w:w="635" w:type="pct"/>
            <w:tcBorders>
              <w:top w:val="single" w:sz="4" w:space="0" w:color="auto"/>
              <w:left w:val="single" w:sz="4" w:space="0" w:color="auto"/>
              <w:bottom w:val="nil"/>
              <w:right w:val="single" w:sz="4" w:space="0" w:color="auto"/>
            </w:tcBorders>
            <w:vAlign w:val="center"/>
            <w:hideMark/>
          </w:tcPr>
          <w:p w14:paraId="3CD9A611"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3.61</w:t>
            </w:r>
          </w:p>
        </w:tc>
        <w:tc>
          <w:tcPr>
            <w:tcW w:w="683" w:type="pct"/>
            <w:tcBorders>
              <w:top w:val="single" w:sz="4" w:space="0" w:color="auto"/>
              <w:left w:val="single" w:sz="4" w:space="0" w:color="auto"/>
              <w:bottom w:val="nil"/>
              <w:right w:val="single" w:sz="4" w:space="0" w:color="auto"/>
            </w:tcBorders>
            <w:vAlign w:val="center"/>
            <w:hideMark/>
          </w:tcPr>
          <w:p w14:paraId="04C49D04"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1.256</w:t>
            </w:r>
          </w:p>
        </w:tc>
        <w:tc>
          <w:tcPr>
            <w:tcW w:w="677" w:type="pct"/>
            <w:tcBorders>
              <w:top w:val="single" w:sz="4" w:space="0" w:color="auto"/>
              <w:left w:val="single" w:sz="4" w:space="0" w:color="auto"/>
              <w:bottom w:val="nil"/>
              <w:right w:val="single" w:sz="4" w:space="0" w:color="auto"/>
            </w:tcBorders>
            <w:vAlign w:val="center"/>
            <w:hideMark/>
          </w:tcPr>
          <w:p w14:paraId="05C856D5" w14:textId="77777777" w:rsidR="001F57FB" w:rsidRPr="003B1945" w:rsidRDefault="001F57FB" w:rsidP="006A70F3">
            <w:pPr>
              <w:spacing w:after="0" w:line="240" w:lineRule="auto"/>
              <w:jc w:val="both"/>
              <w:rPr>
                <w:rFonts w:asciiTheme="majorBidi" w:hAnsiTheme="majorBidi" w:cstheme="majorBidi"/>
                <w:sz w:val="24"/>
                <w:szCs w:val="24"/>
                <w:rtl/>
              </w:rPr>
            </w:pPr>
            <w:r>
              <w:rPr>
                <w:rFonts w:asciiTheme="majorBidi" w:hAnsiTheme="majorBidi" w:cstheme="majorBidi"/>
                <w:sz w:val="24"/>
                <w:szCs w:val="24"/>
              </w:rPr>
              <w:t>Strong</w:t>
            </w:r>
          </w:p>
        </w:tc>
        <w:tc>
          <w:tcPr>
            <w:tcW w:w="344" w:type="pct"/>
            <w:tcBorders>
              <w:top w:val="single" w:sz="4" w:space="0" w:color="auto"/>
              <w:left w:val="single" w:sz="4" w:space="0" w:color="auto"/>
              <w:bottom w:val="nil"/>
              <w:right w:val="single" w:sz="12" w:space="0" w:color="auto"/>
            </w:tcBorders>
            <w:vAlign w:val="center"/>
            <w:hideMark/>
          </w:tcPr>
          <w:p w14:paraId="71B7DB94" w14:textId="77777777" w:rsidR="001F57FB" w:rsidRPr="003B1945" w:rsidRDefault="001F57FB" w:rsidP="006A70F3">
            <w:pPr>
              <w:bidi w:val="0"/>
              <w:spacing w:after="0" w:line="240" w:lineRule="auto"/>
              <w:jc w:val="right"/>
              <w:rPr>
                <w:rFonts w:asciiTheme="majorBidi" w:hAnsiTheme="majorBidi" w:cstheme="majorBidi"/>
                <w:sz w:val="24"/>
                <w:szCs w:val="24"/>
              </w:rPr>
            </w:pPr>
            <w:r w:rsidRPr="003B1945">
              <w:rPr>
                <w:rFonts w:asciiTheme="majorBidi" w:hAnsiTheme="majorBidi" w:cstheme="majorBidi"/>
                <w:sz w:val="24"/>
                <w:szCs w:val="24"/>
                <w:rtl/>
              </w:rPr>
              <w:t>2</w:t>
            </w:r>
          </w:p>
        </w:tc>
        <w:tc>
          <w:tcPr>
            <w:tcW w:w="0" w:type="auto"/>
            <w:vAlign w:val="center"/>
            <w:hideMark/>
          </w:tcPr>
          <w:p w14:paraId="356FB16E"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41EE6D18" w14:textId="77777777" w:rsidTr="006A70F3">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47C2304D"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13</w:t>
            </w:r>
          </w:p>
        </w:tc>
        <w:tc>
          <w:tcPr>
            <w:tcW w:w="2270" w:type="pct"/>
            <w:tcBorders>
              <w:top w:val="single" w:sz="4" w:space="0" w:color="auto"/>
              <w:left w:val="single" w:sz="4" w:space="0" w:color="auto"/>
              <w:bottom w:val="nil"/>
              <w:right w:val="single" w:sz="4" w:space="0" w:color="auto"/>
            </w:tcBorders>
            <w:vAlign w:val="center"/>
            <w:hideMark/>
          </w:tcPr>
          <w:p w14:paraId="7FC3D71B" w14:textId="77777777" w:rsidR="001F57FB" w:rsidRPr="003B1945" w:rsidRDefault="001F57FB" w:rsidP="006A70F3">
            <w:pPr>
              <w:bidi w:val="0"/>
              <w:spacing w:after="0" w:line="240" w:lineRule="auto"/>
              <w:rPr>
                <w:rFonts w:asciiTheme="majorBidi" w:hAnsiTheme="majorBidi" w:cstheme="majorBidi"/>
                <w:sz w:val="24"/>
                <w:szCs w:val="24"/>
                <w:rtl/>
                <w:lang w:bidi="ar-EG"/>
              </w:rPr>
            </w:pPr>
            <w:r w:rsidRPr="003B1945">
              <w:rPr>
                <w:rFonts w:asciiTheme="majorBidi" w:hAnsiTheme="majorBidi" w:cstheme="majorBidi"/>
                <w:sz w:val="24"/>
                <w:szCs w:val="24"/>
              </w:rPr>
              <w:t>Old regulatory frameworks that do not conform to modern demands restrict the university</w:t>
            </w:r>
            <w:r>
              <w:rPr>
                <w:rFonts w:asciiTheme="majorBidi" w:hAnsiTheme="majorBidi" w:cstheme="majorBidi"/>
                <w:sz w:val="24"/>
                <w:szCs w:val="24"/>
              </w:rPr>
              <w:t>’</w:t>
            </w:r>
            <w:r w:rsidRPr="003B1945">
              <w:rPr>
                <w:rFonts w:asciiTheme="majorBidi" w:hAnsiTheme="majorBidi" w:cstheme="majorBidi"/>
                <w:sz w:val="24"/>
                <w:szCs w:val="24"/>
              </w:rPr>
              <w:t>s ability to invest in its buildings</w:t>
            </w:r>
            <w:r w:rsidRPr="003B1945">
              <w:rPr>
                <w:rFonts w:asciiTheme="majorBidi" w:hAnsiTheme="majorBidi" w:cstheme="majorBidi"/>
                <w:sz w:val="24"/>
                <w:szCs w:val="24"/>
                <w:rtl/>
              </w:rPr>
              <w:t>.</w:t>
            </w:r>
          </w:p>
        </w:tc>
        <w:tc>
          <w:tcPr>
            <w:tcW w:w="635" w:type="pct"/>
            <w:tcBorders>
              <w:top w:val="single" w:sz="4" w:space="0" w:color="auto"/>
              <w:left w:val="single" w:sz="4" w:space="0" w:color="auto"/>
              <w:bottom w:val="nil"/>
              <w:right w:val="single" w:sz="4" w:space="0" w:color="auto"/>
            </w:tcBorders>
            <w:vAlign w:val="center"/>
            <w:hideMark/>
          </w:tcPr>
          <w:p w14:paraId="17201E8C" w14:textId="77777777" w:rsidR="001F57FB" w:rsidRPr="003B1945" w:rsidRDefault="001F57FB" w:rsidP="006A70F3">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3.56</w:t>
            </w:r>
          </w:p>
        </w:tc>
        <w:tc>
          <w:tcPr>
            <w:tcW w:w="683" w:type="pct"/>
            <w:tcBorders>
              <w:top w:val="single" w:sz="4" w:space="0" w:color="auto"/>
              <w:left w:val="single" w:sz="4" w:space="0" w:color="auto"/>
              <w:bottom w:val="nil"/>
              <w:right w:val="single" w:sz="4" w:space="0" w:color="auto"/>
            </w:tcBorders>
            <w:vAlign w:val="center"/>
            <w:hideMark/>
          </w:tcPr>
          <w:p w14:paraId="46409E86"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1.305</w:t>
            </w:r>
          </w:p>
        </w:tc>
        <w:tc>
          <w:tcPr>
            <w:tcW w:w="677" w:type="pct"/>
            <w:tcBorders>
              <w:top w:val="single" w:sz="4" w:space="0" w:color="auto"/>
              <w:left w:val="single" w:sz="4" w:space="0" w:color="auto"/>
              <w:bottom w:val="nil"/>
              <w:right w:val="single" w:sz="4" w:space="0" w:color="auto"/>
            </w:tcBorders>
            <w:vAlign w:val="center"/>
            <w:hideMark/>
          </w:tcPr>
          <w:p w14:paraId="380E6754" w14:textId="77777777" w:rsidR="001F57FB" w:rsidRPr="003B1945" w:rsidRDefault="001F57FB" w:rsidP="006A70F3">
            <w:pPr>
              <w:spacing w:after="0" w:line="240" w:lineRule="auto"/>
              <w:jc w:val="both"/>
              <w:rPr>
                <w:rFonts w:asciiTheme="majorBidi" w:hAnsiTheme="majorBidi" w:cstheme="majorBidi"/>
                <w:sz w:val="24"/>
                <w:szCs w:val="24"/>
                <w:rtl/>
              </w:rPr>
            </w:pPr>
            <w:r>
              <w:rPr>
                <w:rFonts w:asciiTheme="majorBidi" w:hAnsiTheme="majorBidi" w:cstheme="majorBidi"/>
                <w:sz w:val="24"/>
                <w:szCs w:val="24"/>
              </w:rPr>
              <w:t>Strong</w:t>
            </w:r>
          </w:p>
        </w:tc>
        <w:tc>
          <w:tcPr>
            <w:tcW w:w="344" w:type="pct"/>
            <w:tcBorders>
              <w:top w:val="single" w:sz="4" w:space="0" w:color="auto"/>
              <w:left w:val="single" w:sz="4" w:space="0" w:color="auto"/>
              <w:bottom w:val="nil"/>
              <w:right w:val="single" w:sz="12" w:space="0" w:color="auto"/>
            </w:tcBorders>
            <w:vAlign w:val="center"/>
            <w:hideMark/>
          </w:tcPr>
          <w:p w14:paraId="1B9EC388" w14:textId="77777777" w:rsidR="001F57FB" w:rsidRPr="003B1945" w:rsidRDefault="001F57FB" w:rsidP="006A70F3">
            <w:pPr>
              <w:bidi w:val="0"/>
              <w:spacing w:after="0" w:line="240" w:lineRule="auto"/>
              <w:jc w:val="right"/>
              <w:rPr>
                <w:rFonts w:asciiTheme="majorBidi" w:hAnsiTheme="majorBidi" w:cstheme="majorBidi"/>
                <w:sz w:val="24"/>
                <w:szCs w:val="24"/>
              </w:rPr>
            </w:pPr>
            <w:r w:rsidRPr="003B1945">
              <w:rPr>
                <w:rFonts w:asciiTheme="majorBidi" w:hAnsiTheme="majorBidi" w:cstheme="majorBidi"/>
                <w:sz w:val="24"/>
                <w:szCs w:val="24"/>
                <w:rtl/>
              </w:rPr>
              <w:t>3</w:t>
            </w:r>
          </w:p>
        </w:tc>
        <w:tc>
          <w:tcPr>
            <w:tcW w:w="0" w:type="auto"/>
            <w:vAlign w:val="center"/>
            <w:hideMark/>
          </w:tcPr>
          <w:p w14:paraId="34BFECDB"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63492E7B" w14:textId="77777777" w:rsidTr="006A70F3">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72DBFBE5"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11</w:t>
            </w:r>
          </w:p>
        </w:tc>
        <w:tc>
          <w:tcPr>
            <w:tcW w:w="2270" w:type="pct"/>
            <w:tcBorders>
              <w:top w:val="single" w:sz="4" w:space="0" w:color="auto"/>
              <w:left w:val="single" w:sz="4" w:space="0" w:color="auto"/>
              <w:bottom w:val="nil"/>
              <w:right w:val="single" w:sz="4" w:space="0" w:color="auto"/>
            </w:tcBorders>
            <w:vAlign w:val="center"/>
            <w:hideMark/>
          </w:tcPr>
          <w:p w14:paraId="7C5B79A6"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Obliging the university to transfer the fees of graduate programs to the general budget</w:t>
            </w:r>
            <w:r>
              <w:rPr>
                <w:rFonts w:asciiTheme="majorBidi" w:hAnsiTheme="majorBidi" w:cstheme="majorBidi"/>
                <w:sz w:val="24"/>
                <w:szCs w:val="24"/>
              </w:rPr>
              <w:t xml:space="preserve"> </w:t>
            </w:r>
            <w:r w:rsidRPr="003B1945">
              <w:rPr>
                <w:rFonts w:asciiTheme="majorBidi" w:hAnsiTheme="majorBidi" w:cstheme="majorBidi"/>
                <w:sz w:val="24"/>
                <w:szCs w:val="24"/>
              </w:rPr>
              <w:t>limits their use in the development of programs</w:t>
            </w:r>
            <w:r w:rsidRPr="003B1945">
              <w:rPr>
                <w:rFonts w:asciiTheme="majorBidi" w:hAnsiTheme="majorBidi" w:cstheme="majorBidi"/>
                <w:sz w:val="24"/>
                <w:szCs w:val="24"/>
                <w:rtl/>
              </w:rPr>
              <w:t>.</w:t>
            </w:r>
          </w:p>
        </w:tc>
        <w:tc>
          <w:tcPr>
            <w:tcW w:w="635" w:type="pct"/>
            <w:tcBorders>
              <w:top w:val="single" w:sz="4" w:space="0" w:color="auto"/>
              <w:left w:val="single" w:sz="4" w:space="0" w:color="auto"/>
              <w:bottom w:val="nil"/>
              <w:right w:val="single" w:sz="4" w:space="0" w:color="auto"/>
            </w:tcBorders>
            <w:vAlign w:val="center"/>
            <w:hideMark/>
          </w:tcPr>
          <w:p w14:paraId="5C56C013" w14:textId="77777777" w:rsidR="001F57FB" w:rsidRPr="003B1945" w:rsidRDefault="001F57FB" w:rsidP="006A70F3">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3.51</w:t>
            </w:r>
          </w:p>
        </w:tc>
        <w:tc>
          <w:tcPr>
            <w:tcW w:w="683" w:type="pct"/>
            <w:tcBorders>
              <w:top w:val="single" w:sz="4" w:space="0" w:color="auto"/>
              <w:left w:val="single" w:sz="4" w:space="0" w:color="auto"/>
              <w:bottom w:val="nil"/>
              <w:right w:val="single" w:sz="4" w:space="0" w:color="auto"/>
            </w:tcBorders>
            <w:vAlign w:val="center"/>
            <w:hideMark/>
          </w:tcPr>
          <w:p w14:paraId="071392F7"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1.334</w:t>
            </w:r>
          </w:p>
        </w:tc>
        <w:tc>
          <w:tcPr>
            <w:tcW w:w="677" w:type="pct"/>
            <w:tcBorders>
              <w:top w:val="single" w:sz="4" w:space="0" w:color="auto"/>
              <w:left w:val="single" w:sz="4" w:space="0" w:color="auto"/>
              <w:bottom w:val="nil"/>
              <w:right w:val="single" w:sz="4" w:space="0" w:color="auto"/>
            </w:tcBorders>
            <w:vAlign w:val="center"/>
            <w:hideMark/>
          </w:tcPr>
          <w:p w14:paraId="14F9BD17" w14:textId="77777777" w:rsidR="001F57FB" w:rsidRPr="003B1945" w:rsidRDefault="001F57FB" w:rsidP="006A70F3">
            <w:pPr>
              <w:spacing w:after="0" w:line="240" w:lineRule="auto"/>
              <w:jc w:val="both"/>
              <w:rPr>
                <w:rFonts w:asciiTheme="majorBidi" w:hAnsiTheme="majorBidi" w:cstheme="majorBidi"/>
                <w:sz w:val="24"/>
                <w:szCs w:val="24"/>
                <w:rtl/>
              </w:rPr>
            </w:pPr>
            <w:r>
              <w:rPr>
                <w:rFonts w:asciiTheme="majorBidi" w:hAnsiTheme="majorBidi" w:cstheme="majorBidi"/>
                <w:sz w:val="24"/>
                <w:szCs w:val="24"/>
              </w:rPr>
              <w:t>Strong</w:t>
            </w:r>
          </w:p>
        </w:tc>
        <w:tc>
          <w:tcPr>
            <w:tcW w:w="344" w:type="pct"/>
            <w:tcBorders>
              <w:top w:val="single" w:sz="4" w:space="0" w:color="auto"/>
              <w:left w:val="single" w:sz="4" w:space="0" w:color="auto"/>
              <w:bottom w:val="nil"/>
              <w:right w:val="single" w:sz="12" w:space="0" w:color="auto"/>
            </w:tcBorders>
            <w:vAlign w:val="center"/>
            <w:hideMark/>
          </w:tcPr>
          <w:p w14:paraId="4BD7C70A" w14:textId="77777777" w:rsidR="001F57FB" w:rsidRPr="003B1945" w:rsidRDefault="001F57FB" w:rsidP="006A70F3">
            <w:pPr>
              <w:bidi w:val="0"/>
              <w:spacing w:after="0" w:line="240" w:lineRule="auto"/>
              <w:jc w:val="right"/>
              <w:rPr>
                <w:rFonts w:asciiTheme="majorBidi" w:hAnsiTheme="majorBidi" w:cstheme="majorBidi"/>
                <w:sz w:val="24"/>
                <w:szCs w:val="24"/>
              </w:rPr>
            </w:pPr>
            <w:r w:rsidRPr="003B1945">
              <w:rPr>
                <w:rFonts w:asciiTheme="majorBidi" w:hAnsiTheme="majorBidi" w:cstheme="majorBidi"/>
                <w:sz w:val="24"/>
                <w:szCs w:val="24"/>
                <w:rtl/>
              </w:rPr>
              <w:t>4</w:t>
            </w:r>
          </w:p>
        </w:tc>
        <w:tc>
          <w:tcPr>
            <w:tcW w:w="0" w:type="auto"/>
            <w:vAlign w:val="center"/>
            <w:hideMark/>
          </w:tcPr>
          <w:p w14:paraId="2FFBA080"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0358D54E" w14:textId="77777777" w:rsidTr="006A70F3">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98918AD"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w:t>
            </w:r>
          </w:p>
        </w:tc>
        <w:tc>
          <w:tcPr>
            <w:tcW w:w="2270" w:type="pct"/>
            <w:tcBorders>
              <w:top w:val="single" w:sz="4" w:space="0" w:color="auto"/>
              <w:left w:val="single" w:sz="4" w:space="0" w:color="auto"/>
              <w:bottom w:val="nil"/>
              <w:right w:val="single" w:sz="4" w:space="0" w:color="auto"/>
            </w:tcBorders>
            <w:vAlign w:val="center"/>
            <w:hideMark/>
          </w:tcPr>
          <w:p w14:paraId="6B845F37"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The university has limited authority to change the items of the budget</w:t>
            </w:r>
            <w:r>
              <w:rPr>
                <w:rFonts w:asciiTheme="majorBidi" w:hAnsiTheme="majorBidi" w:cstheme="majorBidi"/>
                <w:sz w:val="24"/>
                <w:szCs w:val="24"/>
              </w:rPr>
              <w:t>, independently</w:t>
            </w:r>
            <w:r w:rsidRPr="003B1945">
              <w:rPr>
                <w:rFonts w:asciiTheme="majorBidi" w:hAnsiTheme="majorBidi" w:cstheme="majorBidi"/>
                <w:sz w:val="24"/>
                <w:szCs w:val="24"/>
              </w:rPr>
              <w:t xml:space="preserve"> from the approval of the relevant authorities.</w:t>
            </w:r>
          </w:p>
        </w:tc>
        <w:tc>
          <w:tcPr>
            <w:tcW w:w="635" w:type="pct"/>
            <w:tcBorders>
              <w:top w:val="single" w:sz="4" w:space="0" w:color="auto"/>
              <w:left w:val="single" w:sz="4" w:space="0" w:color="auto"/>
              <w:bottom w:val="nil"/>
              <w:right w:val="single" w:sz="4" w:space="0" w:color="auto"/>
            </w:tcBorders>
            <w:vAlign w:val="center"/>
            <w:hideMark/>
          </w:tcPr>
          <w:p w14:paraId="5045ADED"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3.49</w:t>
            </w:r>
          </w:p>
        </w:tc>
        <w:tc>
          <w:tcPr>
            <w:tcW w:w="683" w:type="pct"/>
            <w:tcBorders>
              <w:top w:val="single" w:sz="4" w:space="0" w:color="auto"/>
              <w:left w:val="single" w:sz="4" w:space="0" w:color="auto"/>
              <w:bottom w:val="nil"/>
              <w:right w:val="single" w:sz="4" w:space="0" w:color="auto"/>
            </w:tcBorders>
            <w:vAlign w:val="center"/>
            <w:hideMark/>
          </w:tcPr>
          <w:p w14:paraId="1C2E3B23"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1.120</w:t>
            </w:r>
          </w:p>
        </w:tc>
        <w:tc>
          <w:tcPr>
            <w:tcW w:w="677" w:type="pct"/>
            <w:tcBorders>
              <w:top w:val="single" w:sz="4" w:space="0" w:color="auto"/>
              <w:left w:val="single" w:sz="4" w:space="0" w:color="auto"/>
              <w:bottom w:val="nil"/>
              <w:right w:val="single" w:sz="4" w:space="0" w:color="auto"/>
            </w:tcBorders>
            <w:vAlign w:val="center"/>
            <w:hideMark/>
          </w:tcPr>
          <w:p w14:paraId="349F5F9E" w14:textId="77777777" w:rsidR="001F57FB" w:rsidRPr="003B1945" w:rsidRDefault="001F57FB" w:rsidP="006A70F3">
            <w:pPr>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4" w:type="pct"/>
            <w:tcBorders>
              <w:top w:val="single" w:sz="4" w:space="0" w:color="auto"/>
              <w:left w:val="single" w:sz="4" w:space="0" w:color="auto"/>
              <w:bottom w:val="nil"/>
              <w:right w:val="single" w:sz="12" w:space="0" w:color="auto"/>
            </w:tcBorders>
            <w:vAlign w:val="center"/>
            <w:hideMark/>
          </w:tcPr>
          <w:p w14:paraId="61240930" w14:textId="77777777" w:rsidR="001F57FB" w:rsidRPr="003B1945" w:rsidRDefault="001F57FB" w:rsidP="006A70F3">
            <w:pPr>
              <w:bidi w:val="0"/>
              <w:spacing w:after="0" w:line="240" w:lineRule="auto"/>
              <w:jc w:val="right"/>
              <w:rPr>
                <w:rFonts w:asciiTheme="majorBidi" w:hAnsiTheme="majorBidi" w:cstheme="majorBidi"/>
                <w:sz w:val="24"/>
                <w:szCs w:val="24"/>
              </w:rPr>
            </w:pPr>
            <w:r>
              <w:rPr>
                <w:rFonts w:asciiTheme="majorBidi" w:hAnsiTheme="majorBidi" w:cstheme="majorBidi"/>
                <w:sz w:val="24"/>
                <w:szCs w:val="24"/>
              </w:rPr>
              <w:t>5</w:t>
            </w:r>
          </w:p>
        </w:tc>
        <w:tc>
          <w:tcPr>
            <w:tcW w:w="0" w:type="auto"/>
            <w:vAlign w:val="center"/>
            <w:hideMark/>
          </w:tcPr>
          <w:p w14:paraId="3E8159A5"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676ECD0D" w14:textId="77777777" w:rsidTr="006A70F3">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1FBB3F5"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w:t>
            </w:r>
          </w:p>
        </w:tc>
        <w:tc>
          <w:tcPr>
            <w:tcW w:w="2270" w:type="pct"/>
            <w:tcBorders>
              <w:top w:val="single" w:sz="4" w:space="0" w:color="auto"/>
              <w:left w:val="single" w:sz="4" w:space="0" w:color="auto"/>
              <w:bottom w:val="nil"/>
              <w:right w:val="single" w:sz="4" w:space="0" w:color="auto"/>
            </w:tcBorders>
            <w:vAlign w:val="center"/>
            <w:hideMark/>
          </w:tcPr>
          <w:p w14:paraId="30336E55"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powers granted to the university to activate its funds</w:t>
            </w:r>
            <w:r>
              <w:rPr>
                <w:rFonts w:asciiTheme="majorBidi" w:hAnsiTheme="majorBidi" w:cstheme="majorBidi"/>
                <w:sz w:val="24"/>
                <w:szCs w:val="24"/>
              </w:rPr>
              <w:t>, independent</w:t>
            </w:r>
            <w:r w:rsidRPr="003B1945">
              <w:rPr>
                <w:rFonts w:asciiTheme="majorBidi" w:hAnsiTheme="majorBidi" w:cstheme="majorBidi"/>
                <w:sz w:val="24"/>
                <w:szCs w:val="24"/>
              </w:rPr>
              <w:t xml:space="preserve"> from the regulations of the Ministry of Education</w:t>
            </w:r>
            <w:r>
              <w:rPr>
                <w:rFonts w:asciiTheme="majorBidi" w:hAnsiTheme="majorBidi" w:cstheme="majorBidi"/>
                <w:sz w:val="24"/>
                <w:szCs w:val="24"/>
              </w:rPr>
              <w:t>,</w:t>
            </w:r>
            <w:r w:rsidRPr="003B1945">
              <w:rPr>
                <w:rFonts w:asciiTheme="majorBidi" w:hAnsiTheme="majorBidi" w:cstheme="majorBidi"/>
                <w:sz w:val="24"/>
                <w:szCs w:val="24"/>
              </w:rPr>
              <w:t xml:space="preserve"> are limited</w:t>
            </w:r>
            <w:r w:rsidRPr="003B1945">
              <w:rPr>
                <w:rFonts w:asciiTheme="majorBidi" w:hAnsiTheme="majorBidi" w:cstheme="majorBidi"/>
                <w:sz w:val="24"/>
                <w:szCs w:val="24"/>
                <w:rtl/>
              </w:rPr>
              <w:t>.</w:t>
            </w:r>
          </w:p>
        </w:tc>
        <w:tc>
          <w:tcPr>
            <w:tcW w:w="635" w:type="pct"/>
            <w:tcBorders>
              <w:top w:val="single" w:sz="4" w:space="0" w:color="auto"/>
              <w:left w:val="single" w:sz="4" w:space="0" w:color="auto"/>
              <w:bottom w:val="nil"/>
              <w:right w:val="single" w:sz="4" w:space="0" w:color="auto"/>
            </w:tcBorders>
            <w:vAlign w:val="center"/>
            <w:hideMark/>
          </w:tcPr>
          <w:p w14:paraId="401C92CA"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3.49</w:t>
            </w:r>
          </w:p>
        </w:tc>
        <w:tc>
          <w:tcPr>
            <w:tcW w:w="683" w:type="pct"/>
            <w:tcBorders>
              <w:top w:val="single" w:sz="4" w:space="0" w:color="auto"/>
              <w:left w:val="single" w:sz="4" w:space="0" w:color="auto"/>
              <w:bottom w:val="nil"/>
              <w:right w:val="single" w:sz="4" w:space="0" w:color="auto"/>
            </w:tcBorders>
            <w:vAlign w:val="center"/>
            <w:hideMark/>
          </w:tcPr>
          <w:p w14:paraId="23382D0C"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1.222</w:t>
            </w:r>
          </w:p>
        </w:tc>
        <w:tc>
          <w:tcPr>
            <w:tcW w:w="677" w:type="pct"/>
            <w:tcBorders>
              <w:top w:val="single" w:sz="4" w:space="0" w:color="auto"/>
              <w:left w:val="single" w:sz="4" w:space="0" w:color="auto"/>
              <w:bottom w:val="nil"/>
              <w:right w:val="single" w:sz="4" w:space="0" w:color="auto"/>
            </w:tcBorders>
            <w:vAlign w:val="center"/>
            <w:hideMark/>
          </w:tcPr>
          <w:p w14:paraId="3D24DAC9" w14:textId="77777777" w:rsidR="001F57FB" w:rsidRPr="003B1945" w:rsidRDefault="001F57FB" w:rsidP="006A70F3">
            <w:pPr>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4" w:type="pct"/>
            <w:tcBorders>
              <w:top w:val="single" w:sz="4" w:space="0" w:color="auto"/>
              <w:left w:val="single" w:sz="4" w:space="0" w:color="auto"/>
              <w:bottom w:val="nil"/>
              <w:right w:val="single" w:sz="12" w:space="0" w:color="auto"/>
            </w:tcBorders>
            <w:vAlign w:val="center"/>
            <w:hideMark/>
          </w:tcPr>
          <w:p w14:paraId="49EA180D" w14:textId="77777777" w:rsidR="001F57FB" w:rsidRPr="003B1945" w:rsidRDefault="001F57FB" w:rsidP="006A70F3">
            <w:pPr>
              <w:bidi w:val="0"/>
              <w:spacing w:after="0" w:line="240" w:lineRule="auto"/>
              <w:jc w:val="right"/>
              <w:rPr>
                <w:rFonts w:asciiTheme="majorBidi" w:hAnsiTheme="majorBidi" w:cstheme="majorBidi"/>
                <w:sz w:val="24"/>
                <w:szCs w:val="24"/>
              </w:rPr>
            </w:pPr>
            <w:r>
              <w:rPr>
                <w:rFonts w:asciiTheme="majorBidi" w:hAnsiTheme="majorBidi" w:cstheme="majorBidi"/>
                <w:sz w:val="24"/>
                <w:szCs w:val="24"/>
              </w:rPr>
              <w:t>6</w:t>
            </w:r>
          </w:p>
        </w:tc>
        <w:tc>
          <w:tcPr>
            <w:tcW w:w="0" w:type="auto"/>
            <w:vAlign w:val="center"/>
            <w:hideMark/>
          </w:tcPr>
          <w:p w14:paraId="34A98C0E"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3BA56E88" w14:textId="77777777" w:rsidTr="006A70F3">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20BD4F01"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8</w:t>
            </w:r>
          </w:p>
        </w:tc>
        <w:tc>
          <w:tcPr>
            <w:tcW w:w="2270" w:type="pct"/>
            <w:tcBorders>
              <w:top w:val="single" w:sz="4" w:space="0" w:color="auto"/>
              <w:left w:val="single" w:sz="4" w:space="0" w:color="auto"/>
              <w:bottom w:val="nil"/>
              <w:right w:val="single" w:sz="4" w:space="0" w:color="auto"/>
            </w:tcBorders>
            <w:vAlign w:val="center"/>
            <w:hideMark/>
          </w:tcPr>
          <w:p w14:paraId="198CA6B1"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The university has limited authority to hold investment partnerships with external companies</w:t>
            </w:r>
            <w:r>
              <w:rPr>
                <w:rFonts w:asciiTheme="majorBidi" w:hAnsiTheme="majorBidi" w:cstheme="majorBidi"/>
                <w:sz w:val="24"/>
                <w:szCs w:val="24"/>
              </w:rPr>
              <w:t xml:space="preserve"> without</w:t>
            </w:r>
            <w:r w:rsidRPr="003B1945">
              <w:rPr>
                <w:rFonts w:asciiTheme="majorBidi" w:hAnsiTheme="majorBidi" w:cstheme="majorBidi"/>
                <w:sz w:val="24"/>
                <w:szCs w:val="24"/>
              </w:rPr>
              <w:t xml:space="preserve"> legal controls.</w:t>
            </w:r>
          </w:p>
        </w:tc>
        <w:tc>
          <w:tcPr>
            <w:tcW w:w="635" w:type="pct"/>
            <w:tcBorders>
              <w:top w:val="single" w:sz="4" w:space="0" w:color="auto"/>
              <w:left w:val="single" w:sz="4" w:space="0" w:color="auto"/>
              <w:bottom w:val="nil"/>
              <w:right w:val="single" w:sz="4" w:space="0" w:color="auto"/>
            </w:tcBorders>
            <w:vAlign w:val="center"/>
            <w:hideMark/>
          </w:tcPr>
          <w:p w14:paraId="43E39929"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3.38</w:t>
            </w:r>
          </w:p>
        </w:tc>
        <w:tc>
          <w:tcPr>
            <w:tcW w:w="683" w:type="pct"/>
            <w:tcBorders>
              <w:top w:val="single" w:sz="4" w:space="0" w:color="auto"/>
              <w:left w:val="single" w:sz="4" w:space="0" w:color="auto"/>
              <w:bottom w:val="nil"/>
              <w:right w:val="single" w:sz="4" w:space="0" w:color="auto"/>
            </w:tcBorders>
            <w:vAlign w:val="center"/>
            <w:hideMark/>
          </w:tcPr>
          <w:p w14:paraId="0D7790F7"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1.245</w:t>
            </w:r>
          </w:p>
        </w:tc>
        <w:tc>
          <w:tcPr>
            <w:tcW w:w="677" w:type="pct"/>
            <w:tcBorders>
              <w:top w:val="single" w:sz="4" w:space="0" w:color="auto"/>
              <w:left w:val="single" w:sz="4" w:space="0" w:color="auto"/>
              <w:bottom w:val="nil"/>
              <w:right w:val="single" w:sz="4" w:space="0" w:color="auto"/>
            </w:tcBorders>
            <w:vAlign w:val="center"/>
            <w:hideMark/>
          </w:tcPr>
          <w:p w14:paraId="3F0109C1"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Medium</w:t>
            </w:r>
          </w:p>
        </w:tc>
        <w:tc>
          <w:tcPr>
            <w:tcW w:w="344" w:type="pct"/>
            <w:tcBorders>
              <w:top w:val="single" w:sz="4" w:space="0" w:color="auto"/>
              <w:left w:val="single" w:sz="4" w:space="0" w:color="auto"/>
              <w:bottom w:val="nil"/>
              <w:right w:val="single" w:sz="12" w:space="0" w:color="auto"/>
            </w:tcBorders>
            <w:vAlign w:val="center"/>
            <w:hideMark/>
          </w:tcPr>
          <w:p w14:paraId="25E00988" w14:textId="77777777" w:rsidR="001F57FB" w:rsidRPr="003B1945" w:rsidRDefault="001F57FB" w:rsidP="006A70F3">
            <w:pPr>
              <w:bidi w:val="0"/>
              <w:spacing w:after="0" w:line="240" w:lineRule="auto"/>
              <w:jc w:val="right"/>
              <w:rPr>
                <w:rFonts w:asciiTheme="majorBidi" w:hAnsiTheme="majorBidi" w:cstheme="majorBidi"/>
                <w:sz w:val="24"/>
                <w:szCs w:val="24"/>
              </w:rPr>
            </w:pPr>
            <w:r>
              <w:rPr>
                <w:rFonts w:asciiTheme="majorBidi" w:hAnsiTheme="majorBidi" w:cstheme="majorBidi"/>
                <w:sz w:val="24"/>
                <w:szCs w:val="24"/>
              </w:rPr>
              <w:t>7</w:t>
            </w:r>
          </w:p>
        </w:tc>
        <w:tc>
          <w:tcPr>
            <w:tcW w:w="0" w:type="auto"/>
            <w:vAlign w:val="center"/>
            <w:hideMark/>
          </w:tcPr>
          <w:p w14:paraId="1EDA66C6"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1DEAF15F" w14:textId="77777777" w:rsidTr="006A70F3">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48E1E83"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9</w:t>
            </w:r>
          </w:p>
        </w:tc>
        <w:tc>
          <w:tcPr>
            <w:tcW w:w="2270" w:type="pct"/>
            <w:tcBorders>
              <w:top w:val="single" w:sz="4" w:space="0" w:color="auto"/>
              <w:left w:val="single" w:sz="4" w:space="0" w:color="auto"/>
              <w:bottom w:val="nil"/>
              <w:right w:val="single" w:sz="4" w:space="0" w:color="auto"/>
            </w:tcBorders>
            <w:vAlign w:val="center"/>
            <w:hideMark/>
          </w:tcPr>
          <w:p w14:paraId="6B356FE3"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Costs of university education</w:t>
            </w:r>
            <w:r w:rsidRPr="003B1945">
              <w:rPr>
                <w:rFonts w:asciiTheme="majorBidi" w:hAnsiTheme="majorBidi" w:cstheme="majorBidi"/>
                <w:sz w:val="24"/>
                <w:szCs w:val="24"/>
                <w:lang w:bidi="ar-EG"/>
              </w:rPr>
              <w:t xml:space="preserve"> are high</w:t>
            </w:r>
            <w:r w:rsidRPr="003B1945">
              <w:rPr>
                <w:rFonts w:asciiTheme="majorBidi" w:hAnsiTheme="majorBidi" w:cstheme="majorBidi"/>
                <w:sz w:val="24"/>
                <w:szCs w:val="24"/>
                <w:rtl/>
              </w:rPr>
              <w:t>.</w:t>
            </w:r>
          </w:p>
        </w:tc>
        <w:tc>
          <w:tcPr>
            <w:tcW w:w="635" w:type="pct"/>
            <w:tcBorders>
              <w:top w:val="single" w:sz="4" w:space="0" w:color="auto"/>
              <w:left w:val="single" w:sz="4" w:space="0" w:color="auto"/>
              <w:bottom w:val="nil"/>
              <w:right w:val="single" w:sz="4" w:space="0" w:color="auto"/>
            </w:tcBorders>
            <w:vAlign w:val="center"/>
            <w:hideMark/>
          </w:tcPr>
          <w:p w14:paraId="7C1251AB"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3.37</w:t>
            </w:r>
          </w:p>
        </w:tc>
        <w:tc>
          <w:tcPr>
            <w:tcW w:w="683" w:type="pct"/>
            <w:tcBorders>
              <w:top w:val="single" w:sz="4" w:space="0" w:color="auto"/>
              <w:left w:val="single" w:sz="4" w:space="0" w:color="auto"/>
              <w:bottom w:val="nil"/>
              <w:right w:val="single" w:sz="4" w:space="0" w:color="auto"/>
            </w:tcBorders>
            <w:vAlign w:val="center"/>
            <w:hideMark/>
          </w:tcPr>
          <w:p w14:paraId="65D41736"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1.389</w:t>
            </w:r>
          </w:p>
        </w:tc>
        <w:tc>
          <w:tcPr>
            <w:tcW w:w="677" w:type="pct"/>
            <w:tcBorders>
              <w:top w:val="single" w:sz="4" w:space="0" w:color="auto"/>
              <w:left w:val="single" w:sz="4" w:space="0" w:color="auto"/>
              <w:bottom w:val="nil"/>
              <w:right w:val="single" w:sz="4" w:space="0" w:color="auto"/>
            </w:tcBorders>
            <w:vAlign w:val="center"/>
            <w:hideMark/>
          </w:tcPr>
          <w:p w14:paraId="148B69D5"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Medium</w:t>
            </w:r>
          </w:p>
        </w:tc>
        <w:tc>
          <w:tcPr>
            <w:tcW w:w="344" w:type="pct"/>
            <w:tcBorders>
              <w:top w:val="single" w:sz="4" w:space="0" w:color="auto"/>
              <w:left w:val="single" w:sz="4" w:space="0" w:color="auto"/>
              <w:bottom w:val="nil"/>
              <w:right w:val="single" w:sz="12" w:space="0" w:color="auto"/>
            </w:tcBorders>
            <w:vAlign w:val="center"/>
            <w:hideMark/>
          </w:tcPr>
          <w:p w14:paraId="4367C37B" w14:textId="77777777" w:rsidR="001F57FB" w:rsidRPr="003B1945" w:rsidRDefault="001F57FB" w:rsidP="006A70F3">
            <w:pPr>
              <w:bidi w:val="0"/>
              <w:spacing w:after="0" w:line="240" w:lineRule="auto"/>
              <w:jc w:val="right"/>
              <w:rPr>
                <w:rFonts w:asciiTheme="majorBidi" w:hAnsiTheme="majorBidi" w:cstheme="majorBidi"/>
                <w:sz w:val="24"/>
                <w:szCs w:val="24"/>
              </w:rPr>
            </w:pPr>
            <w:r>
              <w:rPr>
                <w:rFonts w:asciiTheme="majorBidi" w:hAnsiTheme="majorBidi" w:cstheme="majorBidi"/>
                <w:sz w:val="24"/>
                <w:szCs w:val="24"/>
              </w:rPr>
              <w:t>8</w:t>
            </w:r>
          </w:p>
        </w:tc>
        <w:tc>
          <w:tcPr>
            <w:tcW w:w="0" w:type="auto"/>
            <w:vAlign w:val="center"/>
            <w:hideMark/>
          </w:tcPr>
          <w:p w14:paraId="7EC31AE0"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026C0D66" w14:textId="77777777" w:rsidTr="006A70F3">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93A95DD"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4</w:t>
            </w:r>
          </w:p>
        </w:tc>
        <w:tc>
          <w:tcPr>
            <w:tcW w:w="2270" w:type="pct"/>
            <w:tcBorders>
              <w:top w:val="single" w:sz="4" w:space="0" w:color="auto"/>
              <w:left w:val="single" w:sz="4" w:space="0" w:color="auto"/>
              <w:bottom w:val="nil"/>
              <w:right w:val="single" w:sz="4" w:space="0" w:color="auto"/>
            </w:tcBorders>
            <w:vAlign w:val="center"/>
            <w:hideMark/>
          </w:tcPr>
          <w:p w14:paraId="37941CA6"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The university has limited authority to benefit from the returns of its research services</w:t>
            </w:r>
            <w:r>
              <w:rPr>
                <w:rFonts w:asciiTheme="majorBidi" w:hAnsiTheme="majorBidi" w:cstheme="majorBidi"/>
                <w:sz w:val="24"/>
                <w:szCs w:val="24"/>
              </w:rPr>
              <w:t>, independent</w:t>
            </w:r>
            <w:r w:rsidRPr="003B1945">
              <w:rPr>
                <w:rFonts w:asciiTheme="majorBidi" w:hAnsiTheme="majorBidi" w:cstheme="majorBidi"/>
                <w:sz w:val="24"/>
                <w:szCs w:val="24"/>
              </w:rPr>
              <w:t xml:space="preserve"> from legal frameworks regulating the process.</w:t>
            </w:r>
          </w:p>
        </w:tc>
        <w:tc>
          <w:tcPr>
            <w:tcW w:w="635" w:type="pct"/>
            <w:tcBorders>
              <w:top w:val="single" w:sz="4" w:space="0" w:color="auto"/>
              <w:left w:val="single" w:sz="4" w:space="0" w:color="auto"/>
              <w:bottom w:val="nil"/>
              <w:right w:val="single" w:sz="4" w:space="0" w:color="auto"/>
            </w:tcBorders>
            <w:vAlign w:val="center"/>
            <w:hideMark/>
          </w:tcPr>
          <w:p w14:paraId="481BCC38"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3.36</w:t>
            </w:r>
          </w:p>
        </w:tc>
        <w:tc>
          <w:tcPr>
            <w:tcW w:w="683" w:type="pct"/>
            <w:tcBorders>
              <w:top w:val="single" w:sz="4" w:space="0" w:color="auto"/>
              <w:left w:val="single" w:sz="4" w:space="0" w:color="auto"/>
              <w:bottom w:val="nil"/>
              <w:right w:val="single" w:sz="4" w:space="0" w:color="auto"/>
            </w:tcBorders>
            <w:vAlign w:val="center"/>
            <w:hideMark/>
          </w:tcPr>
          <w:p w14:paraId="6D7657DC"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1.163</w:t>
            </w:r>
          </w:p>
        </w:tc>
        <w:tc>
          <w:tcPr>
            <w:tcW w:w="677" w:type="pct"/>
            <w:tcBorders>
              <w:top w:val="single" w:sz="4" w:space="0" w:color="auto"/>
              <w:left w:val="single" w:sz="4" w:space="0" w:color="auto"/>
              <w:bottom w:val="nil"/>
              <w:right w:val="single" w:sz="4" w:space="0" w:color="auto"/>
            </w:tcBorders>
            <w:vAlign w:val="center"/>
            <w:hideMark/>
          </w:tcPr>
          <w:p w14:paraId="701572C1"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Medium</w:t>
            </w:r>
          </w:p>
        </w:tc>
        <w:tc>
          <w:tcPr>
            <w:tcW w:w="344" w:type="pct"/>
            <w:tcBorders>
              <w:top w:val="single" w:sz="4" w:space="0" w:color="auto"/>
              <w:left w:val="single" w:sz="4" w:space="0" w:color="auto"/>
              <w:bottom w:val="nil"/>
              <w:right w:val="single" w:sz="12" w:space="0" w:color="auto"/>
            </w:tcBorders>
            <w:vAlign w:val="center"/>
            <w:hideMark/>
          </w:tcPr>
          <w:p w14:paraId="01E03C3F" w14:textId="77777777" w:rsidR="001F57FB" w:rsidRPr="003B1945" w:rsidRDefault="001F57FB" w:rsidP="006A70F3">
            <w:pPr>
              <w:bidi w:val="0"/>
              <w:spacing w:after="0" w:line="240" w:lineRule="auto"/>
              <w:jc w:val="right"/>
              <w:rPr>
                <w:rFonts w:asciiTheme="majorBidi" w:hAnsiTheme="majorBidi" w:cstheme="majorBidi"/>
                <w:sz w:val="24"/>
                <w:szCs w:val="24"/>
              </w:rPr>
            </w:pPr>
            <w:r>
              <w:rPr>
                <w:rFonts w:asciiTheme="majorBidi" w:hAnsiTheme="majorBidi" w:cstheme="majorBidi"/>
                <w:sz w:val="24"/>
                <w:szCs w:val="24"/>
              </w:rPr>
              <w:t>9</w:t>
            </w:r>
          </w:p>
        </w:tc>
        <w:tc>
          <w:tcPr>
            <w:tcW w:w="0" w:type="auto"/>
            <w:vAlign w:val="center"/>
            <w:hideMark/>
          </w:tcPr>
          <w:p w14:paraId="1273E02E"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17D85747" w14:textId="77777777" w:rsidTr="006A70F3">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64AAD84"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6</w:t>
            </w:r>
          </w:p>
        </w:tc>
        <w:tc>
          <w:tcPr>
            <w:tcW w:w="2270" w:type="pct"/>
            <w:tcBorders>
              <w:top w:val="single" w:sz="4" w:space="0" w:color="auto"/>
              <w:left w:val="single" w:sz="4" w:space="0" w:color="auto"/>
              <w:bottom w:val="nil"/>
              <w:right w:val="single" w:sz="4" w:space="0" w:color="auto"/>
            </w:tcBorders>
            <w:vAlign w:val="center"/>
            <w:hideMark/>
          </w:tcPr>
          <w:p w14:paraId="79EF61EA"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budget of the university depends on sections with strict documentary control</w:t>
            </w:r>
            <w:r w:rsidRPr="003B1945">
              <w:rPr>
                <w:rFonts w:asciiTheme="majorBidi" w:hAnsiTheme="majorBidi" w:cstheme="majorBidi"/>
                <w:sz w:val="24"/>
                <w:szCs w:val="24"/>
                <w:rtl/>
              </w:rPr>
              <w:t>.</w:t>
            </w:r>
          </w:p>
        </w:tc>
        <w:tc>
          <w:tcPr>
            <w:tcW w:w="635" w:type="pct"/>
            <w:tcBorders>
              <w:top w:val="single" w:sz="4" w:space="0" w:color="auto"/>
              <w:left w:val="single" w:sz="4" w:space="0" w:color="auto"/>
              <w:bottom w:val="nil"/>
              <w:right w:val="single" w:sz="4" w:space="0" w:color="auto"/>
            </w:tcBorders>
            <w:vAlign w:val="center"/>
            <w:hideMark/>
          </w:tcPr>
          <w:p w14:paraId="6F8C5158" w14:textId="77777777" w:rsidR="001F57FB" w:rsidRPr="003B1945" w:rsidRDefault="001F57FB" w:rsidP="006A70F3">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3.36</w:t>
            </w:r>
          </w:p>
        </w:tc>
        <w:tc>
          <w:tcPr>
            <w:tcW w:w="683" w:type="pct"/>
            <w:tcBorders>
              <w:top w:val="single" w:sz="4" w:space="0" w:color="auto"/>
              <w:left w:val="single" w:sz="4" w:space="0" w:color="auto"/>
              <w:bottom w:val="nil"/>
              <w:right w:val="single" w:sz="4" w:space="0" w:color="auto"/>
            </w:tcBorders>
            <w:vAlign w:val="center"/>
            <w:hideMark/>
          </w:tcPr>
          <w:p w14:paraId="75199DEB"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1.242</w:t>
            </w:r>
          </w:p>
        </w:tc>
        <w:tc>
          <w:tcPr>
            <w:tcW w:w="677" w:type="pct"/>
            <w:tcBorders>
              <w:top w:val="single" w:sz="4" w:space="0" w:color="auto"/>
              <w:left w:val="single" w:sz="4" w:space="0" w:color="auto"/>
              <w:bottom w:val="nil"/>
              <w:right w:val="single" w:sz="4" w:space="0" w:color="auto"/>
            </w:tcBorders>
            <w:vAlign w:val="center"/>
            <w:hideMark/>
          </w:tcPr>
          <w:p w14:paraId="72CC316F"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Medium</w:t>
            </w:r>
          </w:p>
        </w:tc>
        <w:tc>
          <w:tcPr>
            <w:tcW w:w="344" w:type="pct"/>
            <w:tcBorders>
              <w:top w:val="single" w:sz="4" w:space="0" w:color="auto"/>
              <w:left w:val="single" w:sz="4" w:space="0" w:color="auto"/>
              <w:bottom w:val="nil"/>
              <w:right w:val="single" w:sz="12" w:space="0" w:color="auto"/>
            </w:tcBorders>
            <w:vAlign w:val="center"/>
            <w:hideMark/>
          </w:tcPr>
          <w:p w14:paraId="1E917346" w14:textId="77777777" w:rsidR="001F57FB" w:rsidRPr="003B1945" w:rsidRDefault="001F57FB" w:rsidP="006A70F3">
            <w:pPr>
              <w:bidi w:val="0"/>
              <w:spacing w:after="0" w:line="240" w:lineRule="auto"/>
              <w:jc w:val="right"/>
              <w:rPr>
                <w:rFonts w:asciiTheme="majorBidi" w:hAnsiTheme="majorBidi" w:cstheme="majorBidi"/>
                <w:sz w:val="24"/>
                <w:szCs w:val="24"/>
              </w:rPr>
            </w:pPr>
            <w:r>
              <w:rPr>
                <w:rFonts w:asciiTheme="majorBidi" w:hAnsiTheme="majorBidi" w:cstheme="majorBidi"/>
                <w:sz w:val="24"/>
                <w:szCs w:val="24"/>
              </w:rPr>
              <w:t>10</w:t>
            </w:r>
          </w:p>
        </w:tc>
        <w:tc>
          <w:tcPr>
            <w:tcW w:w="0" w:type="auto"/>
            <w:vAlign w:val="center"/>
            <w:hideMark/>
          </w:tcPr>
          <w:p w14:paraId="4D001953"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78325CFD" w14:textId="77777777" w:rsidTr="006A70F3">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198F544"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w:t>
            </w:r>
          </w:p>
        </w:tc>
        <w:tc>
          <w:tcPr>
            <w:tcW w:w="2270" w:type="pct"/>
            <w:tcBorders>
              <w:top w:val="single" w:sz="4" w:space="0" w:color="auto"/>
              <w:left w:val="single" w:sz="4" w:space="0" w:color="auto"/>
              <w:bottom w:val="nil"/>
              <w:right w:val="single" w:sz="4" w:space="0" w:color="auto"/>
            </w:tcBorders>
            <w:vAlign w:val="center"/>
            <w:hideMark/>
          </w:tcPr>
          <w:p w14:paraId="44060D91"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 xml:space="preserve">The university has limited control over its </w:t>
            </w:r>
            <w:r w:rsidRPr="003B1945">
              <w:rPr>
                <w:rFonts w:asciiTheme="majorBidi" w:hAnsiTheme="majorBidi" w:cstheme="majorBidi"/>
                <w:i/>
                <w:iCs/>
                <w:sz w:val="24"/>
                <w:szCs w:val="24"/>
              </w:rPr>
              <w:t>waqf</w:t>
            </w:r>
            <w:r w:rsidRPr="003B1945">
              <w:rPr>
                <w:rFonts w:asciiTheme="majorBidi" w:hAnsiTheme="majorBidi" w:cstheme="majorBidi"/>
                <w:sz w:val="24"/>
                <w:szCs w:val="24"/>
              </w:rPr>
              <w:t xml:space="preserve"> returns</w:t>
            </w:r>
            <w:r w:rsidRPr="003B1945">
              <w:rPr>
                <w:rFonts w:asciiTheme="majorBidi" w:hAnsiTheme="majorBidi" w:cstheme="majorBidi"/>
                <w:sz w:val="24"/>
                <w:szCs w:val="24"/>
                <w:rtl/>
              </w:rPr>
              <w:t>.</w:t>
            </w:r>
          </w:p>
        </w:tc>
        <w:tc>
          <w:tcPr>
            <w:tcW w:w="635" w:type="pct"/>
            <w:tcBorders>
              <w:top w:val="single" w:sz="4" w:space="0" w:color="auto"/>
              <w:left w:val="single" w:sz="4" w:space="0" w:color="auto"/>
              <w:bottom w:val="nil"/>
              <w:right w:val="single" w:sz="4" w:space="0" w:color="auto"/>
            </w:tcBorders>
            <w:vAlign w:val="center"/>
            <w:hideMark/>
          </w:tcPr>
          <w:p w14:paraId="374341AD"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3.35</w:t>
            </w:r>
          </w:p>
        </w:tc>
        <w:tc>
          <w:tcPr>
            <w:tcW w:w="683" w:type="pct"/>
            <w:tcBorders>
              <w:top w:val="single" w:sz="4" w:space="0" w:color="auto"/>
              <w:left w:val="single" w:sz="4" w:space="0" w:color="auto"/>
              <w:bottom w:val="nil"/>
              <w:right w:val="single" w:sz="4" w:space="0" w:color="auto"/>
            </w:tcBorders>
            <w:vAlign w:val="center"/>
            <w:hideMark/>
          </w:tcPr>
          <w:p w14:paraId="2A3B670F"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1.307</w:t>
            </w:r>
          </w:p>
        </w:tc>
        <w:tc>
          <w:tcPr>
            <w:tcW w:w="677" w:type="pct"/>
            <w:tcBorders>
              <w:top w:val="single" w:sz="4" w:space="0" w:color="auto"/>
              <w:left w:val="single" w:sz="4" w:space="0" w:color="auto"/>
              <w:bottom w:val="nil"/>
              <w:right w:val="single" w:sz="4" w:space="0" w:color="auto"/>
            </w:tcBorders>
            <w:vAlign w:val="center"/>
            <w:hideMark/>
          </w:tcPr>
          <w:p w14:paraId="43ED82CA"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Medium</w:t>
            </w:r>
          </w:p>
        </w:tc>
        <w:tc>
          <w:tcPr>
            <w:tcW w:w="344" w:type="pct"/>
            <w:tcBorders>
              <w:top w:val="single" w:sz="4" w:space="0" w:color="auto"/>
              <w:left w:val="single" w:sz="4" w:space="0" w:color="auto"/>
              <w:bottom w:val="nil"/>
              <w:right w:val="single" w:sz="12" w:space="0" w:color="auto"/>
            </w:tcBorders>
            <w:vAlign w:val="center"/>
            <w:hideMark/>
          </w:tcPr>
          <w:p w14:paraId="09BF5F25" w14:textId="77777777" w:rsidR="001F57FB" w:rsidRPr="003B1945" w:rsidRDefault="001F57FB" w:rsidP="006A70F3">
            <w:pPr>
              <w:bidi w:val="0"/>
              <w:spacing w:after="0" w:line="240" w:lineRule="auto"/>
              <w:jc w:val="right"/>
              <w:rPr>
                <w:rFonts w:asciiTheme="majorBidi" w:hAnsiTheme="majorBidi" w:cstheme="majorBidi"/>
                <w:sz w:val="24"/>
                <w:szCs w:val="24"/>
              </w:rPr>
            </w:pPr>
            <w:r w:rsidRPr="003B1945">
              <w:rPr>
                <w:rFonts w:asciiTheme="majorBidi" w:hAnsiTheme="majorBidi" w:cstheme="majorBidi"/>
                <w:sz w:val="24"/>
                <w:szCs w:val="24"/>
                <w:rtl/>
              </w:rPr>
              <w:t>11</w:t>
            </w:r>
          </w:p>
        </w:tc>
        <w:tc>
          <w:tcPr>
            <w:tcW w:w="0" w:type="auto"/>
            <w:vAlign w:val="center"/>
            <w:hideMark/>
          </w:tcPr>
          <w:p w14:paraId="0DB1C72A"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4A953601" w14:textId="77777777" w:rsidTr="006A70F3">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3F2641BB"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lastRenderedPageBreak/>
              <w:t>5</w:t>
            </w:r>
          </w:p>
        </w:tc>
        <w:tc>
          <w:tcPr>
            <w:tcW w:w="2270" w:type="pct"/>
            <w:tcBorders>
              <w:top w:val="single" w:sz="4" w:space="0" w:color="auto"/>
              <w:left w:val="single" w:sz="4" w:space="0" w:color="auto"/>
              <w:bottom w:val="nil"/>
              <w:right w:val="single" w:sz="4" w:space="0" w:color="auto"/>
            </w:tcBorders>
            <w:vAlign w:val="center"/>
            <w:hideMark/>
          </w:tcPr>
          <w:p w14:paraId="39B48B76"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university has limited power in determining the budget that fits its goals</w:t>
            </w:r>
            <w:r w:rsidRPr="003B1945">
              <w:rPr>
                <w:rFonts w:asciiTheme="majorBidi" w:hAnsiTheme="majorBidi" w:cstheme="majorBidi"/>
                <w:sz w:val="24"/>
                <w:szCs w:val="24"/>
                <w:rtl/>
              </w:rPr>
              <w:t>.</w:t>
            </w:r>
          </w:p>
        </w:tc>
        <w:tc>
          <w:tcPr>
            <w:tcW w:w="635" w:type="pct"/>
            <w:tcBorders>
              <w:top w:val="single" w:sz="4" w:space="0" w:color="auto"/>
              <w:left w:val="single" w:sz="4" w:space="0" w:color="auto"/>
              <w:bottom w:val="nil"/>
              <w:right w:val="single" w:sz="4" w:space="0" w:color="auto"/>
            </w:tcBorders>
            <w:vAlign w:val="center"/>
            <w:hideMark/>
          </w:tcPr>
          <w:p w14:paraId="5E56F041"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3.35</w:t>
            </w:r>
          </w:p>
        </w:tc>
        <w:tc>
          <w:tcPr>
            <w:tcW w:w="683" w:type="pct"/>
            <w:tcBorders>
              <w:top w:val="single" w:sz="4" w:space="0" w:color="auto"/>
              <w:left w:val="single" w:sz="4" w:space="0" w:color="auto"/>
              <w:bottom w:val="nil"/>
              <w:right w:val="single" w:sz="4" w:space="0" w:color="auto"/>
            </w:tcBorders>
            <w:vAlign w:val="center"/>
            <w:hideMark/>
          </w:tcPr>
          <w:p w14:paraId="484BC4E8"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1.343</w:t>
            </w:r>
          </w:p>
        </w:tc>
        <w:tc>
          <w:tcPr>
            <w:tcW w:w="677" w:type="pct"/>
            <w:tcBorders>
              <w:top w:val="single" w:sz="4" w:space="0" w:color="auto"/>
              <w:left w:val="single" w:sz="4" w:space="0" w:color="auto"/>
              <w:bottom w:val="nil"/>
              <w:right w:val="single" w:sz="4" w:space="0" w:color="auto"/>
            </w:tcBorders>
            <w:vAlign w:val="center"/>
            <w:hideMark/>
          </w:tcPr>
          <w:p w14:paraId="1DCDC336"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Medium</w:t>
            </w:r>
          </w:p>
        </w:tc>
        <w:tc>
          <w:tcPr>
            <w:tcW w:w="344" w:type="pct"/>
            <w:tcBorders>
              <w:top w:val="single" w:sz="4" w:space="0" w:color="auto"/>
              <w:left w:val="single" w:sz="4" w:space="0" w:color="auto"/>
              <w:bottom w:val="nil"/>
              <w:right w:val="single" w:sz="12" w:space="0" w:color="auto"/>
            </w:tcBorders>
            <w:vAlign w:val="center"/>
            <w:hideMark/>
          </w:tcPr>
          <w:p w14:paraId="79C6BAAB" w14:textId="77777777" w:rsidR="001F57FB" w:rsidRPr="003B1945" w:rsidRDefault="001F57FB" w:rsidP="006A70F3">
            <w:pPr>
              <w:bidi w:val="0"/>
              <w:spacing w:after="0" w:line="240" w:lineRule="auto"/>
              <w:jc w:val="right"/>
              <w:rPr>
                <w:rFonts w:asciiTheme="majorBidi" w:hAnsiTheme="majorBidi" w:cstheme="majorBidi"/>
                <w:sz w:val="24"/>
                <w:szCs w:val="24"/>
              </w:rPr>
            </w:pPr>
            <w:r w:rsidRPr="003B1945">
              <w:rPr>
                <w:rFonts w:asciiTheme="majorBidi" w:hAnsiTheme="majorBidi" w:cstheme="majorBidi"/>
                <w:sz w:val="24"/>
                <w:szCs w:val="24"/>
                <w:rtl/>
              </w:rPr>
              <w:t>12</w:t>
            </w:r>
          </w:p>
        </w:tc>
        <w:tc>
          <w:tcPr>
            <w:tcW w:w="0" w:type="auto"/>
            <w:vAlign w:val="center"/>
            <w:hideMark/>
          </w:tcPr>
          <w:p w14:paraId="57F419F8"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2BBC644B" w14:textId="77777777" w:rsidTr="006A70F3">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945A851"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7</w:t>
            </w:r>
          </w:p>
        </w:tc>
        <w:tc>
          <w:tcPr>
            <w:tcW w:w="2270" w:type="pct"/>
            <w:tcBorders>
              <w:top w:val="single" w:sz="4" w:space="0" w:color="auto"/>
              <w:left w:val="single" w:sz="4" w:space="0" w:color="auto"/>
              <w:bottom w:val="nil"/>
              <w:right w:val="single" w:sz="2" w:space="0" w:color="auto"/>
            </w:tcBorders>
            <w:vAlign w:val="center"/>
            <w:hideMark/>
          </w:tcPr>
          <w:p w14:paraId="6057111A"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 xml:space="preserve">Accepting </w:t>
            </w:r>
            <w:r w:rsidRPr="003B1945">
              <w:rPr>
                <w:rFonts w:asciiTheme="majorBidi" w:hAnsiTheme="majorBidi" w:cstheme="majorBidi"/>
                <w:i/>
                <w:iCs/>
                <w:sz w:val="24"/>
                <w:szCs w:val="24"/>
              </w:rPr>
              <w:t>waqf</w:t>
            </w:r>
            <w:r w:rsidRPr="003B1945">
              <w:rPr>
                <w:rFonts w:asciiTheme="majorBidi" w:hAnsiTheme="majorBidi" w:cstheme="majorBidi"/>
                <w:sz w:val="24"/>
                <w:szCs w:val="24"/>
              </w:rPr>
              <w:t xml:space="preserve"> endowments as well as donations within the regulatory frameworks</w:t>
            </w:r>
            <w:r w:rsidRPr="003B1945">
              <w:rPr>
                <w:rFonts w:asciiTheme="majorBidi" w:hAnsiTheme="majorBidi" w:cstheme="majorBidi"/>
                <w:sz w:val="24"/>
                <w:szCs w:val="24"/>
                <w:rtl/>
              </w:rPr>
              <w:t>.</w:t>
            </w:r>
          </w:p>
        </w:tc>
        <w:tc>
          <w:tcPr>
            <w:tcW w:w="635" w:type="pct"/>
            <w:tcBorders>
              <w:top w:val="single" w:sz="4" w:space="0" w:color="auto"/>
              <w:left w:val="single" w:sz="2" w:space="0" w:color="auto"/>
              <w:bottom w:val="nil"/>
              <w:right w:val="single" w:sz="4" w:space="0" w:color="auto"/>
            </w:tcBorders>
            <w:vAlign w:val="center"/>
            <w:hideMark/>
          </w:tcPr>
          <w:p w14:paraId="0737FEF2"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3.05</w:t>
            </w:r>
          </w:p>
        </w:tc>
        <w:tc>
          <w:tcPr>
            <w:tcW w:w="683" w:type="pct"/>
            <w:tcBorders>
              <w:top w:val="single" w:sz="4" w:space="0" w:color="auto"/>
              <w:left w:val="single" w:sz="4" w:space="0" w:color="auto"/>
              <w:bottom w:val="nil"/>
              <w:right w:val="single" w:sz="4" w:space="0" w:color="auto"/>
            </w:tcBorders>
            <w:vAlign w:val="center"/>
            <w:hideMark/>
          </w:tcPr>
          <w:p w14:paraId="0A3C3DFE"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1.337</w:t>
            </w:r>
          </w:p>
        </w:tc>
        <w:tc>
          <w:tcPr>
            <w:tcW w:w="677" w:type="pct"/>
            <w:tcBorders>
              <w:top w:val="single" w:sz="4" w:space="0" w:color="auto"/>
              <w:left w:val="single" w:sz="4" w:space="0" w:color="auto"/>
              <w:bottom w:val="nil"/>
              <w:right w:val="single" w:sz="4" w:space="0" w:color="auto"/>
            </w:tcBorders>
            <w:vAlign w:val="center"/>
            <w:hideMark/>
          </w:tcPr>
          <w:p w14:paraId="4422F5F7"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Medium</w:t>
            </w:r>
          </w:p>
        </w:tc>
        <w:tc>
          <w:tcPr>
            <w:tcW w:w="344" w:type="pct"/>
            <w:tcBorders>
              <w:top w:val="single" w:sz="4" w:space="0" w:color="auto"/>
              <w:left w:val="single" w:sz="4" w:space="0" w:color="auto"/>
              <w:bottom w:val="nil"/>
              <w:right w:val="single" w:sz="12" w:space="0" w:color="auto"/>
            </w:tcBorders>
            <w:vAlign w:val="center"/>
            <w:hideMark/>
          </w:tcPr>
          <w:p w14:paraId="0C42E385" w14:textId="77777777" w:rsidR="001F57FB" w:rsidRPr="003B1945" w:rsidRDefault="001F57FB" w:rsidP="006A70F3">
            <w:pPr>
              <w:bidi w:val="0"/>
              <w:spacing w:after="0" w:line="240" w:lineRule="auto"/>
              <w:jc w:val="right"/>
              <w:rPr>
                <w:rFonts w:asciiTheme="majorBidi" w:hAnsiTheme="majorBidi" w:cstheme="majorBidi"/>
                <w:sz w:val="24"/>
                <w:szCs w:val="24"/>
              </w:rPr>
            </w:pPr>
            <w:r w:rsidRPr="003B1945">
              <w:rPr>
                <w:rFonts w:asciiTheme="majorBidi" w:hAnsiTheme="majorBidi" w:cstheme="majorBidi"/>
                <w:sz w:val="24"/>
                <w:szCs w:val="24"/>
                <w:rtl/>
              </w:rPr>
              <w:t>13</w:t>
            </w:r>
          </w:p>
        </w:tc>
        <w:tc>
          <w:tcPr>
            <w:tcW w:w="0" w:type="auto"/>
            <w:vAlign w:val="center"/>
            <w:hideMark/>
          </w:tcPr>
          <w:p w14:paraId="7D1F102C"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3598104A" w14:textId="77777777" w:rsidTr="006A70F3">
        <w:trPr>
          <w:trHeight w:val="412"/>
          <w:jc w:val="center"/>
        </w:trPr>
        <w:tc>
          <w:tcPr>
            <w:tcW w:w="2526" w:type="pct"/>
            <w:gridSpan w:val="2"/>
            <w:tcBorders>
              <w:top w:val="single" w:sz="12" w:space="0" w:color="auto"/>
              <w:left w:val="single" w:sz="12" w:space="0" w:color="auto"/>
              <w:bottom w:val="single" w:sz="12" w:space="0" w:color="auto"/>
              <w:right w:val="single" w:sz="2" w:space="0" w:color="auto"/>
            </w:tcBorders>
            <w:shd w:val="clear" w:color="auto" w:fill="D9E2F3" w:themeFill="accent1" w:themeFillTint="33"/>
            <w:vAlign w:val="center"/>
            <w:hideMark/>
          </w:tcPr>
          <w:p w14:paraId="756051E8" w14:textId="77777777" w:rsidR="001F57FB" w:rsidRPr="003B1945" w:rsidRDefault="001F57FB" w:rsidP="006A70F3">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 xml:space="preserve">Overall </w:t>
            </w:r>
            <w:r>
              <w:rPr>
                <w:rFonts w:asciiTheme="majorBidi" w:hAnsiTheme="majorBidi" w:cstheme="majorBidi"/>
                <w:sz w:val="24"/>
                <w:szCs w:val="24"/>
              </w:rPr>
              <w:t>A</w:t>
            </w:r>
            <w:r w:rsidRPr="003B1945">
              <w:rPr>
                <w:rFonts w:asciiTheme="majorBidi" w:hAnsiTheme="majorBidi" w:cstheme="majorBidi"/>
                <w:sz w:val="24"/>
                <w:szCs w:val="24"/>
              </w:rPr>
              <w:t>verage</w:t>
            </w:r>
          </w:p>
        </w:tc>
        <w:tc>
          <w:tcPr>
            <w:tcW w:w="635" w:type="pct"/>
            <w:tcBorders>
              <w:top w:val="single" w:sz="12" w:space="0" w:color="auto"/>
              <w:left w:val="single" w:sz="2" w:space="0" w:color="auto"/>
              <w:bottom w:val="single" w:sz="12" w:space="0" w:color="auto"/>
              <w:right w:val="single" w:sz="4" w:space="0" w:color="auto"/>
            </w:tcBorders>
            <w:shd w:val="clear" w:color="auto" w:fill="D9E2F3" w:themeFill="accent1" w:themeFillTint="33"/>
            <w:vAlign w:val="center"/>
            <w:hideMark/>
          </w:tcPr>
          <w:p w14:paraId="0B33281F" w14:textId="77777777" w:rsidR="001F57FB" w:rsidRPr="003B1945" w:rsidRDefault="001F57FB" w:rsidP="006A70F3">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3.43</w:t>
            </w:r>
          </w:p>
        </w:tc>
        <w:tc>
          <w:tcPr>
            <w:tcW w:w="683" w:type="pct"/>
            <w:tcBorders>
              <w:top w:val="single" w:sz="12" w:space="0" w:color="auto"/>
              <w:left w:val="single" w:sz="4" w:space="0" w:color="auto"/>
              <w:bottom w:val="single" w:sz="12" w:space="0" w:color="auto"/>
              <w:right w:val="single" w:sz="4" w:space="0" w:color="auto"/>
            </w:tcBorders>
            <w:vAlign w:val="center"/>
            <w:hideMark/>
          </w:tcPr>
          <w:p w14:paraId="4496E409"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0.958</w:t>
            </w:r>
          </w:p>
        </w:tc>
        <w:tc>
          <w:tcPr>
            <w:tcW w:w="1021" w:type="pct"/>
            <w:gridSpan w:val="2"/>
            <w:tcBorders>
              <w:top w:val="single" w:sz="12" w:space="0" w:color="auto"/>
              <w:left w:val="single" w:sz="4" w:space="0" w:color="auto"/>
              <w:bottom w:val="single" w:sz="12" w:space="0" w:color="auto"/>
              <w:right w:val="single" w:sz="12" w:space="0" w:color="auto"/>
            </w:tcBorders>
            <w:vAlign w:val="center"/>
            <w:hideMark/>
          </w:tcPr>
          <w:p w14:paraId="6BB6FEA4" w14:textId="77777777" w:rsidR="001F57FB" w:rsidRPr="003B1945" w:rsidRDefault="001F57FB" w:rsidP="006A70F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0" w:type="auto"/>
            <w:vAlign w:val="center"/>
            <w:hideMark/>
          </w:tcPr>
          <w:p w14:paraId="6653BD75" w14:textId="77777777" w:rsidR="001F57FB" w:rsidRPr="003B1945" w:rsidRDefault="001F57FB" w:rsidP="006A70F3">
            <w:pPr>
              <w:spacing w:after="0" w:line="240" w:lineRule="auto"/>
              <w:jc w:val="both"/>
              <w:rPr>
                <w:rFonts w:asciiTheme="majorBidi" w:hAnsiTheme="majorBidi" w:cstheme="majorBidi"/>
                <w:sz w:val="24"/>
                <w:szCs w:val="24"/>
              </w:rPr>
            </w:pPr>
          </w:p>
        </w:tc>
      </w:tr>
    </w:tbl>
    <w:p w14:paraId="25B5B81B" w14:textId="77777777" w:rsidR="001F57FB" w:rsidRPr="003B1945" w:rsidRDefault="001F57FB" w:rsidP="001F57FB">
      <w:pPr>
        <w:bidi w:val="0"/>
        <w:jc w:val="both"/>
        <w:rPr>
          <w:rFonts w:asciiTheme="majorBidi" w:hAnsiTheme="majorBidi" w:cstheme="majorBidi"/>
          <w:sz w:val="24"/>
          <w:szCs w:val="24"/>
        </w:rPr>
      </w:pPr>
    </w:p>
    <w:p w14:paraId="4764B9C0" w14:textId="77777777" w:rsidR="001F57FB" w:rsidRDefault="001F57FB" w:rsidP="001F57FB">
      <w:pPr>
        <w:bidi w:val="0"/>
        <w:spacing w:after="0" w:line="240" w:lineRule="auto"/>
        <w:jc w:val="both"/>
        <w:rPr>
          <w:rFonts w:asciiTheme="majorBidi" w:hAnsiTheme="majorBidi" w:cstheme="majorBidi"/>
          <w:sz w:val="24"/>
          <w:szCs w:val="24"/>
        </w:rPr>
      </w:pPr>
      <w:r w:rsidRPr="00C61317">
        <w:rPr>
          <w:rFonts w:asciiTheme="majorBidi" w:hAnsiTheme="majorBidi" w:cstheme="majorBidi"/>
          <w:sz w:val="24"/>
          <w:szCs w:val="24"/>
        </w:rPr>
        <w:t xml:space="preserve">Table 9 shows that the members of the study sample agree (significantly) </w:t>
      </w:r>
      <w:r>
        <w:rPr>
          <w:rFonts w:asciiTheme="majorBidi" w:hAnsiTheme="majorBidi" w:cstheme="majorBidi"/>
          <w:sz w:val="24"/>
          <w:szCs w:val="24"/>
        </w:rPr>
        <w:t>regarding</w:t>
      </w:r>
      <w:r w:rsidRPr="00C61317">
        <w:rPr>
          <w:rFonts w:asciiTheme="majorBidi" w:hAnsiTheme="majorBidi" w:cstheme="majorBidi"/>
          <w:sz w:val="24"/>
          <w:szCs w:val="24"/>
        </w:rPr>
        <w:t xml:space="preserve"> the financial constraints of autonomy for Saudi universities</w:t>
      </w:r>
      <w:r>
        <w:rPr>
          <w:rFonts w:asciiTheme="majorBidi" w:hAnsiTheme="majorBidi" w:cstheme="majorBidi"/>
          <w:sz w:val="24"/>
          <w:szCs w:val="24"/>
        </w:rPr>
        <w:t>,</w:t>
      </w:r>
      <w:r w:rsidRPr="00C61317">
        <w:rPr>
          <w:rFonts w:asciiTheme="majorBidi" w:hAnsiTheme="majorBidi" w:cstheme="majorBidi"/>
          <w:sz w:val="24"/>
          <w:szCs w:val="24"/>
        </w:rPr>
        <w:t xml:space="preserve"> with an average of (3.43 out of 5.00)</w:t>
      </w:r>
      <w:r>
        <w:rPr>
          <w:rFonts w:asciiTheme="majorBidi" w:hAnsiTheme="majorBidi" w:cstheme="majorBidi"/>
          <w:sz w:val="24"/>
          <w:szCs w:val="24"/>
        </w:rPr>
        <w:t>.</w:t>
      </w:r>
      <w:r w:rsidRPr="00C61317">
        <w:rPr>
          <w:rFonts w:asciiTheme="majorBidi" w:hAnsiTheme="majorBidi" w:cstheme="majorBidi"/>
          <w:sz w:val="24"/>
          <w:szCs w:val="24"/>
        </w:rPr>
        <w:t xml:space="preserve"> </w:t>
      </w:r>
      <w:r>
        <w:rPr>
          <w:rFonts w:asciiTheme="majorBidi" w:hAnsiTheme="majorBidi" w:cstheme="majorBidi"/>
          <w:sz w:val="24"/>
          <w:szCs w:val="24"/>
        </w:rPr>
        <w:t>T</w:t>
      </w:r>
      <w:r w:rsidRPr="00C61317">
        <w:rPr>
          <w:rFonts w:asciiTheme="majorBidi" w:hAnsiTheme="majorBidi" w:cstheme="majorBidi"/>
          <w:sz w:val="24"/>
          <w:szCs w:val="24"/>
        </w:rPr>
        <w:t xml:space="preserve">he most prominent financial constraints </w:t>
      </w:r>
      <w:r>
        <w:rPr>
          <w:rFonts w:asciiTheme="majorBidi" w:hAnsiTheme="majorBidi" w:cstheme="majorBidi"/>
          <w:sz w:val="24"/>
          <w:szCs w:val="24"/>
        </w:rPr>
        <w:t>to</w:t>
      </w:r>
      <w:r w:rsidRPr="00C61317">
        <w:rPr>
          <w:rFonts w:asciiTheme="majorBidi" w:hAnsiTheme="majorBidi" w:cstheme="majorBidi"/>
          <w:sz w:val="24"/>
          <w:szCs w:val="24"/>
        </w:rPr>
        <w:t xml:space="preserve"> autonomy for Saudi </w:t>
      </w:r>
      <w:r w:rsidRPr="00D1043C">
        <w:rPr>
          <w:rFonts w:asciiTheme="majorBidi" w:hAnsiTheme="majorBidi" w:cstheme="majorBidi"/>
          <w:sz w:val="24"/>
          <w:szCs w:val="24"/>
        </w:rPr>
        <w:t>universities are phrases (10, 2, 13). Phrase (10)</w:t>
      </w:r>
      <w:r>
        <w:rPr>
          <w:rFonts w:asciiTheme="majorBidi" w:hAnsiTheme="majorBidi" w:cstheme="majorBidi"/>
          <w:sz w:val="24"/>
          <w:szCs w:val="24"/>
        </w:rPr>
        <w:t xml:space="preserve"> is as follows</w:t>
      </w:r>
      <w:r w:rsidRPr="00D1043C">
        <w:rPr>
          <w:rFonts w:asciiTheme="majorBidi" w:hAnsiTheme="majorBidi" w:cstheme="majorBidi"/>
          <w:sz w:val="24"/>
          <w:szCs w:val="24"/>
        </w:rPr>
        <w:t xml:space="preserve">: </w:t>
      </w:r>
      <w:r>
        <w:rPr>
          <w:rFonts w:asciiTheme="majorBidi" w:hAnsiTheme="majorBidi" w:cstheme="majorBidi"/>
          <w:sz w:val="24"/>
          <w:szCs w:val="24"/>
        </w:rPr>
        <w:t>“</w:t>
      </w:r>
      <w:r w:rsidRPr="00D1043C">
        <w:rPr>
          <w:rFonts w:asciiTheme="majorBidi" w:hAnsiTheme="majorBidi" w:cstheme="majorBidi"/>
          <w:sz w:val="24"/>
          <w:szCs w:val="24"/>
        </w:rPr>
        <w:t>The fees for graduate programs are high</w:t>
      </w:r>
      <w:r>
        <w:rPr>
          <w:rFonts w:asciiTheme="majorBidi" w:hAnsiTheme="majorBidi" w:cstheme="majorBidi"/>
          <w:sz w:val="24"/>
          <w:szCs w:val="24"/>
        </w:rPr>
        <w:t>.”</w:t>
      </w:r>
      <w:r w:rsidRPr="00D1043C">
        <w:rPr>
          <w:rFonts w:asciiTheme="majorBidi" w:hAnsiTheme="majorBidi" w:cstheme="majorBidi"/>
          <w:sz w:val="24"/>
          <w:szCs w:val="24"/>
        </w:rPr>
        <w:t xml:space="preserve"> </w:t>
      </w:r>
      <w:r>
        <w:rPr>
          <w:rFonts w:asciiTheme="majorBidi" w:hAnsiTheme="majorBidi" w:cstheme="majorBidi"/>
          <w:sz w:val="24"/>
          <w:szCs w:val="24"/>
        </w:rPr>
        <w:t xml:space="preserve">It </w:t>
      </w:r>
      <w:r w:rsidRPr="00D1043C">
        <w:rPr>
          <w:rFonts w:asciiTheme="majorBidi" w:hAnsiTheme="majorBidi" w:cstheme="majorBidi"/>
          <w:sz w:val="24"/>
          <w:szCs w:val="24"/>
        </w:rPr>
        <w:t>ranked first</w:t>
      </w:r>
      <w:r>
        <w:rPr>
          <w:rFonts w:asciiTheme="majorBidi" w:hAnsiTheme="majorBidi" w:cstheme="majorBidi"/>
          <w:sz w:val="24"/>
          <w:szCs w:val="24"/>
        </w:rPr>
        <w:t>,</w:t>
      </w:r>
      <w:r w:rsidRPr="00D1043C">
        <w:rPr>
          <w:rFonts w:asciiTheme="majorBidi" w:hAnsiTheme="majorBidi" w:cstheme="majorBidi"/>
          <w:sz w:val="24"/>
          <w:szCs w:val="24"/>
        </w:rPr>
        <w:t xml:space="preserve"> with an average of 3.77 out of 5. Phrase (2)</w:t>
      </w:r>
      <w:r>
        <w:rPr>
          <w:rFonts w:asciiTheme="majorBidi" w:hAnsiTheme="majorBidi" w:cstheme="majorBidi"/>
          <w:sz w:val="24"/>
          <w:szCs w:val="24"/>
        </w:rPr>
        <w:t xml:space="preserve"> is</w:t>
      </w:r>
      <w:r w:rsidRPr="00D1043C">
        <w:rPr>
          <w:rFonts w:asciiTheme="majorBidi" w:hAnsiTheme="majorBidi" w:cstheme="majorBidi"/>
          <w:sz w:val="24"/>
          <w:szCs w:val="24"/>
        </w:rPr>
        <w:t xml:space="preserve">: </w:t>
      </w:r>
      <w:r>
        <w:rPr>
          <w:rFonts w:asciiTheme="majorBidi" w:hAnsiTheme="majorBidi" w:cstheme="majorBidi"/>
          <w:sz w:val="24"/>
          <w:szCs w:val="24"/>
        </w:rPr>
        <w:t>“</w:t>
      </w:r>
      <w:r w:rsidRPr="00D1043C">
        <w:rPr>
          <w:rFonts w:asciiTheme="majorBidi" w:hAnsiTheme="majorBidi" w:cstheme="majorBidi"/>
          <w:sz w:val="24"/>
          <w:szCs w:val="24"/>
        </w:rPr>
        <w:t xml:space="preserve">The university is granted limited authority to benefit from the surplus funds from its annual, </w:t>
      </w:r>
      <w:r w:rsidRPr="009137EA">
        <w:rPr>
          <w:rFonts w:asciiTheme="majorBidi" w:hAnsiTheme="majorBidi" w:cstheme="majorBidi"/>
          <w:sz w:val="24"/>
          <w:szCs w:val="24"/>
        </w:rPr>
        <w:t>state-allocated budget</w:t>
      </w:r>
      <w:r>
        <w:rPr>
          <w:rFonts w:asciiTheme="majorBidi" w:hAnsiTheme="majorBidi" w:cstheme="majorBidi"/>
          <w:sz w:val="24"/>
          <w:szCs w:val="24"/>
          <w:lang w:bidi="ar-EG"/>
        </w:rPr>
        <w:t>.”</w:t>
      </w:r>
      <w:r w:rsidRPr="00CD1AFF">
        <w:rPr>
          <w:rFonts w:asciiTheme="majorBidi" w:hAnsiTheme="majorBidi" w:cstheme="majorBidi"/>
          <w:sz w:val="24"/>
          <w:szCs w:val="24"/>
          <w:lang w:bidi="ar-EG"/>
        </w:rPr>
        <w:t xml:space="preserve"> </w:t>
      </w:r>
      <w:r>
        <w:rPr>
          <w:rFonts w:asciiTheme="majorBidi" w:hAnsiTheme="majorBidi" w:cstheme="majorBidi"/>
          <w:sz w:val="24"/>
          <w:szCs w:val="24"/>
          <w:lang w:bidi="ar-EG"/>
        </w:rPr>
        <w:t>It placed</w:t>
      </w:r>
      <w:r w:rsidRPr="00CD1AFF">
        <w:rPr>
          <w:rFonts w:asciiTheme="majorBidi" w:hAnsiTheme="majorBidi" w:cstheme="majorBidi"/>
          <w:sz w:val="24"/>
          <w:szCs w:val="24"/>
          <w:lang w:bidi="ar-EG"/>
        </w:rPr>
        <w:t xml:space="preserve"> </w:t>
      </w:r>
      <w:r w:rsidRPr="00CD1AFF">
        <w:rPr>
          <w:rFonts w:asciiTheme="majorBidi" w:hAnsiTheme="majorBidi" w:cstheme="majorBidi"/>
          <w:sz w:val="24"/>
          <w:szCs w:val="24"/>
        </w:rPr>
        <w:t>second</w:t>
      </w:r>
      <w:r>
        <w:rPr>
          <w:rFonts w:asciiTheme="majorBidi" w:hAnsiTheme="majorBidi" w:cstheme="majorBidi"/>
          <w:sz w:val="24"/>
          <w:szCs w:val="24"/>
        </w:rPr>
        <w:t>,</w:t>
      </w:r>
      <w:r w:rsidRPr="00CD1AFF">
        <w:rPr>
          <w:rFonts w:asciiTheme="majorBidi" w:hAnsiTheme="majorBidi" w:cstheme="majorBidi"/>
          <w:sz w:val="24"/>
          <w:szCs w:val="24"/>
        </w:rPr>
        <w:t xml:space="preserve"> with an average of (3.61 out of 5). Phrase (13)</w:t>
      </w:r>
      <w:r>
        <w:rPr>
          <w:rFonts w:asciiTheme="majorBidi" w:hAnsiTheme="majorBidi" w:cstheme="majorBidi"/>
          <w:sz w:val="24"/>
          <w:szCs w:val="24"/>
        </w:rPr>
        <w:t xml:space="preserve"> is</w:t>
      </w:r>
      <w:r w:rsidRPr="00CD1AFF">
        <w:rPr>
          <w:rFonts w:asciiTheme="majorBidi" w:hAnsiTheme="majorBidi" w:cstheme="majorBidi"/>
          <w:sz w:val="24"/>
          <w:szCs w:val="24"/>
        </w:rPr>
        <w:t xml:space="preserve">: </w:t>
      </w:r>
      <w:r>
        <w:rPr>
          <w:rFonts w:asciiTheme="majorBidi" w:hAnsiTheme="majorBidi" w:cstheme="majorBidi"/>
          <w:sz w:val="24"/>
          <w:szCs w:val="24"/>
        </w:rPr>
        <w:t>“</w:t>
      </w:r>
      <w:r w:rsidRPr="00CD1AFF">
        <w:rPr>
          <w:rFonts w:asciiTheme="majorBidi" w:hAnsiTheme="majorBidi" w:cstheme="majorBidi"/>
          <w:sz w:val="24"/>
          <w:szCs w:val="24"/>
        </w:rPr>
        <w:t>Old regulatory frameworks that do not conform to modern demands restrict the university</w:t>
      </w:r>
      <w:r>
        <w:rPr>
          <w:rFonts w:asciiTheme="majorBidi" w:hAnsiTheme="majorBidi" w:cstheme="majorBidi"/>
          <w:sz w:val="24"/>
          <w:szCs w:val="24"/>
        </w:rPr>
        <w:t>’</w:t>
      </w:r>
      <w:r w:rsidRPr="00CD1AFF">
        <w:rPr>
          <w:rFonts w:asciiTheme="majorBidi" w:hAnsiTheme="majorBidi" w:cstheme="majorBidi"/>
          <w:sz w:val="24"/>
          <w:szCs w:val="24"/>
        </w:rPr>
        <w:t>s ability to invest in its buildings</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 xml:space="preserve">It </w:t>
      </w:r>
      <w:r w:rsidRPr="00CD1AFF">
        <w:rPr>
          <w:rFonts w:asciiTheme="majorBidi" w:hAnsiTheme="majorBidi" w:cstheme="majorBidi"/>
          <w:sz w:val="24"/>
          <w:szCs w:val="24"/>
        </w:rPr>
        <w:t>ranked third</w:t>
      </w:r>
      <w:r>
        <w:rPr>
          <w:rFonts w:asciiTheme="majorBidi" w:hAnsiTheme="majorBidi" w:cstheme="majorBidi"/>
          <w:sz w:val="24"/>
          <w:szCs w:val="24"/>
        </w:rPr>
        <w:t>,</w:t>
      </w:r>
      <w:r w:rsidRPr="00CD1AFF">
        <w:rPr>
          <w:rFonts w:asciiTheme="majorBidi" w:hAnsiTheme="majorBidi" w:cstheme="majorBidi"/>
          <w:sz w:val="24"/>
          <w:szCs w:val="24"/>
        </w:rPr>
        <w:t xml:space="preserve"> with an average of 3.56 out of 5.</w:t>
      </w:r>
    </w:p>
    <w:p w14:paraId="7E36E1B3" w14:textId="77777777" w:rsidR="001F57FB" w:rsidRPr="00CD1AFF" w:rsidRDefault="001F57FB" w:rsidP="001F57FB">
      <w:pPr>
        <w:bidi w:val="0"/>
        <w:spacing w:after="0" w:line="240" w:lineRule="auto"/>
        <w:jc w:val="both"/>
        <w:rPr>
          <w:rFonts w:asciiTheme="majorBidi" w:hAnsiTheme="majorBidi" w:cstheme="majorBidi"/>
          <w:sz w:val="24"/>
          <w:szCs w:val="24"/>
          <w:lang w:bidi="ar-EG"/>
        </w:rPr>
      </w:pPr>
    </w:p>
    <w:p w14:paraId="1A7D7FE6" w14:textId="77777777" w:rsidR="001F57FB" w:rsidRPr="00CD1AFF"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 xml:space="preserve">The researcher attributes </w:t>
      </w:r>
      <w:r>
        <w:rPr>
          <w:rFonts w:asciiTheme="majorBidi" w:hAnsiTheme="majorBidi" w:cstheme="majorBidi"/>
          <w:sz w:val="24"/>
          <w:szCs w:val="24"/>
        </w:rPr>
        <w:t>the high level of agreement shown here</w:t>
      </w:r>
      <w:r w:rsidRPr="00CD1AFF">
        <w:rPr>
          <w:rFonts w:asciiTheme="majorBidi" w:hAnsiTheme="majorBidi" w:cstheme="majorBidi"/>
          <w:sz w:val="24"/>
          <w:szCs w:val="24"/>
        </w:rPr>
        <w:t xml:space="preserve"> to the awareness of faculty members of the importance of the financial independence of universities</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U</w:t>
      </w:r>
      <w:r w:rsidRPr="00CD1AFF">
        <w:rPr>
          <w:rFonts w:asciiTheme="majorBidi" w:hAnsiTheme="majorBidi" w:cstheme="majorBidi"/>
          <w:sz w:val="24"/>
          <w:szCs w:val="24"/>
        </w:rPr>
        <w:t>niversities receive generous funding from the government and it impacts the administration of the university</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I</w:t>
      </w:r>
      <w:r w:rsidRPr="00CD1AFF">
        <w:rPr>
          <w:rFonts w:asciiTheme="majorBidi" w:hAnsiTheme="majorBidi" w:cstheme="majorBidi"/>
          <w:sz w:val="24"/>
          <w:szCs w:val="24"/>
        </w:rPr>
        <w:t>t is the gateway to the interference of sponsors in the affairs of the university</w:t>
      </w:r>
      <w:r>
        <w:rPr>
          <w:rFonts w:asciiTheme="majorBidi" w:hAnsiTheme="majorBidi" w:cstheme="majorBidi"/>
          <w:sz w:val="24"/>
          <w:szCs w:val="24"/>
        </w:rPr>
        <w:t>,</w:t>
      </w:r>
      <w:r w:rsidRPr="00CD1AFF">
        <w:rPr>
          <w:rFonts w:asciiTheme="majorBidi" w:hAnsiTheme="majorBidi" w:cstheme="majorBidi"/>
          <w:sz w:val="24"/>
          <w:szCs w:val="24"/>
        </w:rPr>
        <w:t xml:space="preserve"> influencing </w:t>
      </w:r>
      <w:r>
        <w:rPr>
          <w:rFonts w:asciiTheme="majorBidi" w:hAnsiTheme="majorBidi" w:cstheme="majorBidi"/>
          <w:sz w:val="24"/>
          <w:szCs w:val="24"/>
        </w:rPr>
        <w:t>university</w:t>
      </w:r>
      <w:r w:rsidRPr="00CD1AFF">
        <w:rPr>
          <w:rFonts w:asciiTheme="majorBidi" w:hAnsiTheme="majorBidi" w:cstheme="majorBidi"/>
          <w:sz w:val="24"/>
          <w:szCs w:val="24"/>
        </w:rPr>
        <w:t xml:space="preserve"> decisions. </w:t>
      </w:r>
      <w:r>
        <w:rPr>
          <w:rFonts w:asciiTheme="majorBidi" w:hAnsiTheme="majorBidi" w:cstheme="majorBidi"/>
          <w:sz w:val="24"/>
          <w:szCs w:val="24"/>
        </w:rPr>
        <w:t>As a result,</w:t>
      </w:r>
      <w:r w:rsidRPr="00CD1AFF">
        <w:rPr>
          <w:rFonts w:asciiTheme="majorBidi" w:hAnsiTheme="majorBidi" w:cstheme="majorBidi"/>
          <w:sz w:val="24"/>
          <w:szCs w:val="24"/>
        </w:rPr>
        <w:t xml:space="preserve"> it is necessary to grant limited licenses</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T</w:t>
      </w:r>
      <w:r w:rsidRPr="00CD1AFF">
        <w:rPr>
          <w:rFonts w:asciiTheme="majorBidi" w:hAnsiTheme="majorBidi" w:cstheme="majorBidi"/>
          <w:sz w:val="24"/>
          <w:szCs w:val="24"/>
        </w:rPr>
        <w:t>he government should be in charge of supervision and accountability of universities.</w:t>
      </w:r>
    </w:p>
    <w:p w14:paraId="5BA0555F" w14:textId="77777777" w:rsidR="001F57FB" w:rsidRPr="00CD1AFF"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The result</w:t>
      </w:r>
      <w:r>
        <w:rPr>
          <w:rFonts w:asciiTheme="majorBidi" w:hAnsiTheme="majorBidi" w:cstheme="majorBidi"/>
          <w:sz w:val="24"/>
          <w:szCs w:val="24"/>
        </w:rPr>
        <w:t>s</w:t>
      </w:r>
      <w:r w:rsidRPr="00CD1AFF">
        <w:rPr>
          <w:rFonts w:asciiTheme="majorBidi" w:hAnsiTheme="majorBidi" w:cstheme="majorBidi"/>
          <w:sz w:val="24"/>
          <w:szCs w:val="24"/>
        </w:rPr>
        <w:t xml:space="preserve"> of the current study </w:t>
      </w:r>
      <w:r>
        <w:rPr>
          <w:rFonts w:asciiTheme="majorBidi" w:hAnsiTheme="majorBidi" w:cstheme="majorBidi"/>
          <w:sz w:val="24"/>
          <w:szCs w:val="24"/>
        </w:rPr>
        <w:t>are</w:t>
      </w:r>
      <w:r w:rsidRPr="00CD1AFF">
        <w:rPr>
          <w:rFonts w:asciiTheme="majorBidi" w:hAnsiTheme="majorBidi" w:cstheme="majorBidi"/>
          <w:sz w:val="24"/>
          <w:szCs w:val="24"/>
        </w:rPr>
        <w:t xml:space="preserve"> consistent with the finding</w:t>
      </w:r>
      <w:r>
        <w:rPr>
          <w:rFonts w:asciiTheme="majorBidi" w:hAnsiTheme="majorBidi" w:cstheme="majorBidi"/>
          <w:sz w:val="24"/>
          <w:szCs w:val="24"/>
        </w:rPr>
        <w:t>s</w:t>
      </w:r>
      <w:r w:rsidRPr="00CD1AFF">
        <w:rPr>
          <w:rFonts w:asciiTheme="majorBidi" w:hAnsiTheme="majorBidi" w:cstheme="majorBidi"/>
          <w:sz w:val="24"/>
          <w:szCs w:val="24"/>
        </w:rPr>
        <w:t xml:space="preserve"> of </w:t>
      </w:r>
      <w:proofErr w:type="spellStart"/>
      <w:r w:rsidRPr="00CD1AFF">
        <w:rPr>
          <w:rFonts w:asciiTheme="majorBidi" w:hAnsiTheme="majorBidi" w:cstheme="majorBidi"/>
          <w:sz w:val="24"/>
          <w:szCs w:val="24"/>
        </w:rPr>
        <w:t>Aithal</w:t>
      </w:r>
      <w:proofErr w:type="spellEnd"/>
      <w:r>
        <w:rPr>
          <w:rFonts w:asciiTheme="majorBidi" w:hAnsiTheme="majorBidi" w:cstheme="majorBidi"/>
          <w:sz w:val="24"/>
          <w:szCs w:val="24"/>
        </w:rPr>
        <w:t xml:space="preserve"> and </w:t>
      </w:r>
      <w:proofErr w:type="spellStart"/>
      <w:r w:rsidRPr="00CD1AFF">
        <w:rPr>
          <w:rFonts w:asciiTheme="majorBidi" w:hAnsiTheme="majorBidi" w:cstheme="majorBidi"/>
          <w:sz w:val="24"/>
          <w:szCs w:val="24"/>
        </w:rPr>
        <w:t>Aithal</w:t>
      </w:r>
      <w:proofErr w:type="spellEnd"/>
      <w:r w:rsidRPr="00CD1AFF">
        <w:rPr>
          <w:rFonts w:asciiTheme="majorBidi" w:hAnsiTheme="majorBidi" w:cstheme="majorBidi"/>
          <w:sz w:val="24"/>
          <w:szCs w:val="24"/>
        </w:rPr>
        <w:t xml:space="preserve"> (2019)</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F</w:t>
      </w:r>
      <w:r w:rsidRPr="00CD1AFF">
        <w:rPr>
          <w:rFonts w:asciiTheme="majorBidi" w:hAnsiTheme="majorBidi" w:cstheme="majorBidi"/>
          <w:sz w:val="24"/>
          <w:szCs w:val="24"/>
        </w:rPr>
        <w:t>inancial independence is a challenge for public universities</w:t>
      </w:r>
      <w:r>
        <w:rPr>
          <w:rFonts w:asciiTheme="majorBidi" w:hAnsiTheme="majorBidi" w:cstheme="majorBidi"/>
          <w:sz w:val="24"/>
          <w:szCs w:val="24"/>
        </w:rPr>
        <w:t>,</w:t>
      </w:r>
      <w:r w:rsidRPr="00CD1AFF">
        <w:rPr>
          <w:rFonts w:asciiTheme="majorBidi" w:hAnsiTheme="majorBidi" w:cstheme="majorBidi"/>
          <w:sz w:val="24"/>
          <w:szCs w:val="24"/>
        </w:rPr>
        <w:t xml:space="preserve"> while private universities have a better chance of improving the university</w:t>
      </w:r>
      <w:r>
        <w:rPr>
          <w:rFonts w:asciiTheme="majorBidi" w:hAnsiTheme="majorBidi" w:cstheme="majorBidi"/>
          <w:sz w:val="24"/>
          <w:szCs w:val="24"/>
        </w:rPr>
        <w:t>’</w:t>
      </w:r>
      <w:r w:rsidRPr="00CD1AFF">
        <w:rPr>
          <w:rFonts w:asciiTheme="majorBidi" w:hAnsiTheme="majorBidi" w:cstheme="majorBidi"/>
          <w:sz w:val="24"/>
          <w:szCs w:val="24"/>
        </w:rPr>
        <w:t>s financial position</w:t>
      </w:r>
      <w:r>
        <w:rPr>
          <w:rFonts w:asciiTheme="majorBidi" w:hAnsiTheme="majorBidi" w:cstheme="majorBidi"/>
          <w:sz w:val="24"/>
          <w:szCs w:val="24"/>
        </w:rPr>
        <w:t>,</w:t>
      </w:r>
      <w:r w:rsidRPr="00CD1AFF">
        <w:rPr>
          <w:rFonts w:asciiTheme="majorBidi" w:hAnsiTheme="majorBidi" w:cstheme="majorBidi"/>
          <w:sz w:val="24"/>
          <w:szCs w:val="24"/>
        </w:rPr>
        <w:t xml:space="preserve"> as well as its potential for innovation, excellence</w:t>
      </w:r>
      <w:r>
        <w:rPr>
          <w:rFonts w:asciiTheme="majorBidi" w:hAnsiTheme="majorBidi" w:cstheme="majorBidi"/>
          <w:sz w:val="24"/>
          <w:szCs w:val="24"/>
        </w:rPr>
        <w:t>,</w:t>
      </w:r>
      <w:r w:rsidRPr="00CD1AFF">
        <w:rPr>
          <w:rFonts w:asciiTheme="majorBidi" w:hAnsiTheme="majorBidi" w:cstheme="majorBidi"/>
          <w:sz w:val="24"/>
          <w:szCs w:val="24"/>
        </w:rPr>
        <w:t xml:space="preserve"> and quality academic products.</w:t>
      </w:r>
      <w:r>
        <w:rPr>
          <w:rFonts w:asciiTheme="majorBidi" w:hAnsiTheme="majorBidi" w:cstheme="majorBidi"/>
          <w:sz w:val="24"/>
          <w:szCs w:val="24"/>
        </w:rPr>
        <w:t xml:space="preserve"> </w:t>
      </w:r>
      <w:proofErr w:type="spellStart"/>
      <w:r w:rsidRPr="00CD1AFF">
        <w:rPr>
          <w:rFonts w:asciiTheme="majorBidi" w:hAnsiTheme="majorBidi" w:cstheme="majorBidi"/>
          <w:sz w:val="24"/>
          <w:szCs w:val="24"/>
        </w:rPr>
        <w:t>Agasisti</w:t>
      </w:r>
      <w:proofErr w:type="spellEnd"/>
      <w:r>
        <w:rPr>
          <w:rFonts w:asciiTheme="majorBidi" w:hAnsiTheme="majorBidi" w:cstheme="majorBidi"/>
          <w:sz w:val="24"/>
          <w:szCs w:val="24"/>
        </w:rPr>
        <w:t xml:space="preserve"> and </w:t>
      </w:r>
      <w:proofErr w:type="spellStart"/>
      <w:r w:rsidRPr="00CD1AFF">
        <w:rPr>
          <w:rFonts w:asciiTheme="majorBidi" w:hAnsiTheme="majorBidi" w:cstheme="majorBidi"/>
          <w:sz w:val="24"/>
          <w:szCs w:val="24"/>
        </w:rPr>
        <w:t>Shibanova</w:t>
      </w:r>
      <w:proofErr w:type="spellEnd"/>
      <w:r w:rsidRPr="00CD1AFF">
        <w:rPr>
          <w:rFonts w:asciiTheme="majorBidi" w:hAnsiTheme="majorBidi" w:cstheme="majorBidi"/>
          <w:sz w:val="24"/>
          <w:szCs w:val="24"/>
        </w:rPr>
        <w:t xml:space="preserve"> (2020) also noted the heterogeneity of the criteria by which universities are selected</w:t>
      </w:r>
      <w:r>
        <w:rPr>
          <w:rFonts w:asciiTheme="majorBidi" w:hAnsiTheme="majorBidi" w:cstheme="majorBidi"/>
          <w:sz w:val="24"/>
          <w:szCs w:val="24"/>
        </w:rPr>
        <w:t>. This</w:t>
      </w:r>
      <w:r w:rsidRPr="00CD1AFF">
        <w:rPr>
          <w:rFonts w:asciiTheme="majorBidi" w:hAnsiTheme="majorBidi" w:cstheme="majorBidi"/>
          <w:sz w:val="24"/>
          <w:szCs w:val="24"/>
        </w:rPr>
        <w:t xml:space="preserve"> grant</w:t>
      </w:r>
      <w:r>
        <w:rPr>
          <w:rFonts w:asciiTheme="majorBidi" w:hAnsiTheme="majorBidi" w:cstheme="majorBidi"/>
          <w:sz w:val="24"/>
          <w:szCs w:val="24"/>
        </w:rPr>
        <w:t>s</w:t>
      </w:r>
      <w:r w:rsidRPr="00CD1AFF">
        <w:rPr>
          <w:rFonts w:asciiTheme="majorBidi" w:hAnsiTheme="majorBidi" w:cstheme="majorBidi"/>
          <w:sz w:val="24"/>
          <w:szCs w:val="24"/>
        </w:rPr>
        <w:t xml:space="preserve"> autonomy and financial autonomy privileges as envisaged by the Board of Directors</w:t>
      </w:r>
      <w:r>
        <w:rPr>
          <w:rFonts w:asciiTheme="majorBidi" w:hAnsiTheme="majorBidi" w:cstheme="majorBidi"/>
          <w:sz w:val="24"/>
          <w:szCs w:val="24"/>
        </w:rPr>
        <w:t>. In this way</w:t>
      </w:r>
      <w:r w:rsidRPr="00CD1AFF">
        <w:rPr>
          <w:rFonts w:asciiTheme="majorBidi" w:hAnsiTheme="majorBidi" w:cstheme="majorBidi"/>
          <w:sz w:val="24"/>
          <w:szCs w:val="24"/>
        </w:rPr>
        <w:t>, the key element of informal autonomy is not associated with higher performance or efficiency.</w:t>
      </w:r>
      <w:r>
        <w:rPr>
          <w:rFonts w:asciiTheme="majorBidi" w:hAnsiTheme="majorBidi" w:cstheme="majorBidi"/>
          <w:sz w:val="24"/>
          <w:szCs w:val="24"/>
        </w:rPr>
        <w:t xml:space="preserve"> </w:t>
      </w:r>
      <w:r w:rsidRPr="00CD1AFF">
        <w:rPr>
          <w:rFonts w:asciiTheme="majorBidi" w:hAnsiTheme="majorBidi" w:cstheme="majorBidi"/>
          <w:sz w:val="24"/>
          <w:szCs w:val="24"/>
        </w:rPr>
        <w:t xml:space="preserve">Such a link may arise from two points: are these universities formally independent or not? </w:t>
      </w:r>
      <w:r>
        <w:rPr>
          <w:rFonts w:asciiTheme="majorBidi" w:hAnsiTheme="majorBidi" w:cstheme="majorBidi"/>
          <w:sz w:val="24"/>
          <w:szCs w:val="24"/>
        </w:rPr>
        <w:t>A</w:t>
      </w:r>
      <w:r w:rsidRPr="00CD1AFF">
        <w:rPr>
          <w:rFonts w:asciiTheme="majorBidi" w:hAnsiTheme="majorBidi" w:cstheme="majorBidi"/>
          <w:sz w:val="24"/>
          <w:szCs w:val="24"/>
        </w:rPr>
        <w:t>nd are they strictly accountable for how resources acquired from the private sector are redistributed or not?</w:t>
      </w:r>
    </w:p>
    <w:p w14:paraId="30F80DE8" w14:textId="77777777" w:rsidR="001F57FB" w:rsidRPr="00CD1AFF" w:rsidRDefault="001F57FB" w:rsidP="001F57FB">
      <w:pPr>
        <w:bidi w:val="0"/>
        <w:spacing w:after="0"/>
        <w:jc w:val="both"/>
        <w:rPr>
          <w:rFonts w:asciiTheme="majorBidi" w:hAnsiTheme="majorBidi" w:cstheme="majorBidi"/>
          <w:b/>
          <w:bCs/>
          <w:sz w:val="24"/>
          <w:szCs w:val="24"/>
        </w:rPr>
      </w:pPr>
      <w:r w:rsidRPr="00CD1AFF">
        <w:rPr>
          <w:rFonts w:asciiTheme="majorBidi" w:hAnsiTheme="majorBidi" w:cstheme="majorBidi"/>
          <w:b/>
          <w:bCs/>
          <w:sz w:val="24"/>
          <w:szCs w:val="24"/>
        </w:rPr>
        <w:t>Answer to the third sub-question: What are the academic obstacles to the autonomy of Saudi universities from the point of view of faculty?</w:t>
      </w:r>
    </w:p>
    <w:p w14:paraId="373A4271" w14:textId="77777777" w:rsidR="001F57FB" w:rsidRPr="00CD1AFF" w:rsidRDefault="001F57FB" w:rsidP="001F57FB">
      <w:pPr>
        <w:bidi w:val="0"/>
        <w:jc w:val="both"/>
        <w:rPr>
          <w:rFonts w:asciiTheme="majorBidi" w:hAnsiTheme="majorBidi" w:cstheme="majorBidi"/>
          <w:b/>
          <w:bCs/>
          <w:sz w:val="24"/>
          <w:szCs w:val="24"/>
        </w:rPr>
      </w:pPr>
      <w:r w:rsidRPr="00CD1AFF">
        <w:rPr>
          <w:rFonts w:asciiTheme="majorBidi" w:hAnsiTheme="majorBidi" w:cstheme="majorBidi"/>
          <w:sz w:val="24"/>
          <w:szCs w:val="24"/>
        </w:rPr>
        <w:t xml:space="preserve">The averages and standard deviations of the responses of the study sample to the phrases </w:t>
      </w:r>
      <w:r>
        <w:rPr>
          <w:rFonts w:asciiTheme="majorBidi" w:hAnsiTheme="majorBidi" w:cstheme="majorBidi"/>
          <w:sz w:val="24"/>
          <w:szCs w:val="24"/>
        </w:rPr>
        <w:t>regarding</w:t>
      </w:r>
      <w:r w:rsidRPr="00CD1AFF">
        <w:rPr>
          <w:rFonts w:asciiTheme="majorBidi" w:hAnsiTheme="majorBidi" w:cstheme="majorBidi"/>
          <w:sz w:val="24"/>
          <w:szCs w:val="24"/>
        </w:rPr>
        <w:t xml:space="preserve"> the academic autonomy of universities in Saudi Arabia were calculated</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T</w:t>
      </w:r>
      <w:r w:rsidRPr="00CD1AFF">
        <w:rPr>
          <w:rFonts w:asciiTheme="majorBidi" w:hAnsiTheme="majorBidi" w:cstheme="majorBidi"/>
          <w:sz w:val="24"/>
          <w:szCs w:val="24"/>
        </w:rPr>
        <w:t xml:space="preserve">he results </w:t>
      </w:r>
      <w:r>
        <w:rPr>
          <w:rFonts w:asciiTheme="majorBidi" w:hAnsiTheme="majorBidi" w:cstheme="majorBidi"/>
          <w:sz w:val="24"/>
          <w:szCs w:val="24"/>
        </w:rPr>
        <w:t>are</w:t>
      </w:r>
      <w:r w:rsidRPr="00CD1AFF">
        <w:rPr>
          <w:rFonts w:asciiTheme="majorBidi" w:hAnsiTheme="majorBidi" w:cstheme="majorBidi"/>
          <w:sz w:val="24"/>
          <w:szCs w:val="24"/>
        </w:rPr>
        <w:t xml:space="preserve"> as follows:</w:t>
      </w:r>
    </w:p>
    <w:p w14:paraId="5113B5A0" w14:textId="77777777" w:rsidR="001F57FB" w:rsidRPr="003B1945" w:rsidRDefault="001F57FB" w:rsidP="001F57FB">
      <w:pPr>
        <w:bidi w:val="0"/>
        <w:jc w:val="both"/>
        <w:rPr>
          <w:rFonts w:asciiTheme="majorBidi" w:hAnsiTheme="majorBidi" w:cstheme="majorBidi"/>
          <w:b/>
          <w:bCs/>
          <w:sz w:val="24"/>
          <w:szCs w:val="24"/>
        </w:rPr>
      </w:pPr>
      <w:r w:rsidRPr="003B1945">
        <w:rPr>
          <w:rFonts w:asciiTheme="majorBidi" w:hAnsiTheme="majorBidi" w:cstheme="majorBidi"/>
          <w:b/>
          <w:bCs/>
          <w:sz w:val="24"/>
          <w:szCs w:val="24"/>
        </w:rPr>
        <w:t>Table 10</w:t>
      </w:r>
    </w:p>
    <w:p w14:paraId="7C2BAD63" w14:textId="77777777" w:rsidR="001F57FB" w:rsidRPr="003B1945" w:rsidRDefault="001F57FB" w:rsidP="001F57FB">
      <w:pPr>
        <w:bidi w:val="0"/>
        <w:jc w:val="both"/>
        <w:rPr>
          <w:rFonts w:asciiTheme="majorBidi" w:hAnsiTheme="majorBidi" w:cstheme="majorBidi"/>
          <w:i/>
          <w:iCs/>
          <w:sz w:val="24"/>
          <w:szCs w:val="24"/>
        </w:rPr>
      </w:pPr>
      <w:r w:rsidRPr="003B1945">
        <w:rPr>
          <w:rFonts w:asciiTheme="majorBidi" w:hAnsiTheme="majorBidi" w:cstheme="majorBidi"/>
          <w:i/>
          <w:iCs/>
          <w:sz w:val="24"/>
          <w:szCs w:val="24"/>
        </w:rPr>
        <w:lastRenderedPageBreak/>
        <w:t>Responses of the Study Sample Members Regarding Academic Obstacles to the Autonomy of Saudi Universities, Ranked Downwards by Approval Averages</w:t>
      </w:r>
    </w:p>
    <w:tbl>
      <w:tblPr>
        <w:bidiVisual/>
        <w:tblW w:w="4894" w:type="pct"/>
        <w:jc w:val="center"/>
        <w:tblLook w:val="01E0" w:firstRow="1" w:lastRow="1" w:firstColumn="1" w:lastColumn="1" w:noHBand="0" w:noVBand="0"/>
      </w:tblPr>
      <w:tblGrid>
        <w:gridCol w:w="456"/>
        <w:gridCol w:w="3148"/>
        <w:gridCol w:w="1403"/>
        <w:gridCol w:w="1203"/>
        <w:gridCol w:w="1163"/>
        <w:gridCol w:w="506"/>
        <w:gridCol w:w="222"/>
      </w:tblGrid>
      <w:tr w:rsidR="001F57FB" w:rsidRPr="00C61317" w14:paraId="1CF1D3AD" w14:textId="77777777" w:rsidTr="006A70F3">
        <w:trPr>
          <w:gridAfter w:val="1"/>
          <w:trHeight w:val="450"/>
          <w:tblHeader/>
          <w:jc w:val="center"/>
        </w:trPr>
        <w:tc>
          <w:tcPr>
            <w:tcW w:w="316" w:type="pct"/>
            <w:vMerge w:val="restar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32A7AF3E" w14:textId="77777777" w:rsidR="001F57FB" w:rsidRPr="003B1945" w:rsidRDefault="001F57FB" w:rsidP="006A70F3">
            <w:pPr>
              <w:spacing w:after="0" w:line="240" w:lineRule="auto"/>
              <w:jc w:val="both"/>
              <w:rPr>
                <w:rFonts w:asciiTheme="majorBidi" w:hAnsiTheme="majorBidi" w:cstheme="majorBidi"/>
                <w:b/>
                <w:bCs/>
                <w:sz w:val="24"/>
                <w:szCs w:val="24"/>
              </w:rPr>
            </w:pPr>
            <w:bookmarkStart w:id="1" w:name="_GoBack" w:colFirst="0" w:colLast="5"/>
            <w:r w:rsidRPr="003B1945">
              <w:rPr>
                <w:rFonts w:asciiTheme="majorBidi" w:hAnsiTheme="majorBidi" w:cstheme="majorBidi"/>
                <w:b/>
                <w:bCs/>
                <w:sz w:val="24"/>
                <w:szCs w:val="24"/>
              </w:rPr>
              <w:t>N</w:t>
            </w:r>
          </w:p>
        </w:tc>
        <w:tc>
          <w:tcPr>
            <w:tcW w:w="2068"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65FAB629" w14:textId="77777777" w:rsidR="001F57FB" w:rsidRPr="003B1945" w:rsidRDefault="001F57FB" w:rsidP="006A70F3">
            <w:pPr>
              <w:spacing w:after="0" w:line="240" w:lineRule="auto"/>
              <w:jc w:val="center"/>
              <w:rPr>
                <w:rFonts w:asciiTheme="majorBidi" w:hAnsiTheme="majorBidi" w:cstheme="majorBidi"/>
                <w:b/>
                <w:bCs/>
                <w:sz w:val="24"/>
                <w:szCs w:val="24"/>
                <w:rtl/>
                <w:lang w:bidi="ar-EG"/>
              </w:rPr>
            </w:pPr>
            <w:r w:rsidRPr="003B1945">
              <w:rPr>
                <w:rFonts w:asciiTheme="majorBidi" w:hAnsiTheme="majorBidi" w:cstheme="majorBidi"/>
                <w:b/>
                <w:bCs/>
                <w:sz w:val="24"/>
                <w:szCs w:val="24"/>
              </w:rPr>
              <w:t>Phrases</w:t>
            </w:r>
          </w:p>
        </w:tc>
        <w:tc>
          <w:tcPr>
            <w:tcW w:w="801"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5E2B3E86" w14:textId="77777777" w:rsidR="001F57FB" w:rsidRPr="003B1945" w:rsidRDefault="001F57FB" w:rsidP="006A70F3">
            <w:pPr>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 xml:space="preserve">Calculation </w:t>
            </w:r>
            <w:r>
              <w:rPr>
                <w:rFonts w:asciiTheme="majorBidi" w:hAnsiTheme="majorBidi" w:cstheme="majorBidi"/>
                <w:b/>
                <w:bCs/>
                <w:sz w:val="24"/>
                <w:szCs w:val="24"/>
              </w:rPr>
              <w:t>A</w:t>
            </w:r>
            <w:r w:rsidRPr="003B1945">
              <w:rPr>
                <w:rFonts w:asciiTheme="majorBidi" w:hAnsiTheme="majorBidi" w:cstheme="majorBidi"/>
                <w:b/>
                <w:bCs/>
                <w:sz w:val="24"/>
                <w:szCs w:val="24"/>
              </w:rPr>
              <w:t>verage</w:t>
            </w:r>
          </w:p>
        </w:tc>
        <w:tc>
          <w:tcPr>
            <w:tcW w:w="674"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3C0A8FA5" w14:textId="77777777" w:rsidR="001F57FB" w:rsidRPr="003B1945" w:rsidRDefault="001F57FB" w:rsidP="006A70F3">
            <w:pPr>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 xml:space="preserve">Standard </w:t>
            </w:r>
            <w:r>
              <w:rPr>
                <w:rFonts w:asciiTheme="majorBidi" w:hAnsiTheme="majorBidi" w:cstheme="majorBidi"/>
                <w:b/>
                <w:bCs/>
                <w:sz w:val="24"/>
                <w:szCs w:val="24"/>
              </w:rPr>
              <w:t>D</w:t>
            </w:r>
            <w:r w:rsidRPr="003B1945">
              <w:rPr>
                <w:rFonts w:asciiTheme="majorBidi" w:hAnsiTheme="majorBidi" w:cstheme="majorBidi"/>
                <w:b/>
                <w:bCs/>
                <w:sz w:val="24"/>
                <w:szCs w:val="24"/>
              </w:rPr>
              <w:t>eviation</w:t>
            </w:r>
          </w:p>
        </w:tc>
        <w:tc>
          <w:tcPr>
            <w:tcW w:w="668"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7C35752B" w14:textId="77777777" w:rsidR="001F57FB" w:rsidRPr="003B1945" w:rsidRDefault="001F57FB" w:rsidP="006A70F3">
            <w:pPr>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Category</w:t>
            </w:r>
          </w:p>
        </w:tc>
        <w:tc>
          <w:tcPr>
            <w:tcW w:w="340" w:type="pct"/>
            <w:vMerge w:val="restart"/>
            <w:tcBorders>
              <w:top w:val="single" w:sz="12" w:space="0" w:color="auto"/>
              <w:left w:val="single" w:sz="4" w:space="0" w:color="auto"/>
              <w:bottom w:val="single" w:sz="12" w:space="0" w:color="auto"/>
              <w:right w:val="single" w:sz="12" w:space="0" w:color="auto"/>
            </w:tcBorders>
            <w:shd w:val="clear" w:color="auto" w:fill="D9E2F3" w:themeFill="accent1" w:themeFillTint="33"/>
            <w:textDirection w:val="btLr"/>
            <w:vAlign w:val="center"/>
            <w:hideMark/>
          </w:tcPr>
          <w:p w14:paraId="29DCF6B9" w14:textId="77777777" w:rsidR="001F57FB" w:rsidRPr="003B1945" w:rsidRDefault="001F57FB" w:rsidP="006A70F3">
            <w:pPr>
              <w:spacing w:after="0" w:line="240" w:lineRule="auto"/>
              <w:ind w:left="113" w:right="113"/>
              <w:jc w:val="both"/>
              <w:rPr>
                <w:rFonts w:asciiTheme="majorBidi" w:hAnsiTheme="majorBidi" w:cstheme="majorBidi"/>
                <w:b/>
                <w:bCs/>
                <w:sz w:val="24"/>
                <w:szCs w:val="24"/>
                <w:rtl/>
              </w:rPr>
            </w:pPr>
            <w:r w:rsidRPr="003B1945">
              <w:rPr>
                <w:rFonts w:asciiTheme="majorBidi" w:hAnsiTheme="majorBidi" w:cstheme="majorBidi"/>
                <w:b/>
                <w:bCs/>
                <w:sz w:val="24"/>
                <w:szCs w:val="24"/>
              </w:rPr>
              <w:t>Level</w:t>
            </w:r>
          </w:p>
        </w:tc>
      </w:tr>
      <w:tr w:rsidR="001F57FB" w:rsidRPr="00C61317" w14:paraId="38819C39" w14:textId="77777777" w:rsidTr="006A70F3">
        <w:trPr>
          <w:trHeight w:val="423"/>
          <w:tblHeader/>
          <w:jc w:val="center"/>
        </w:trPr>
        <w:tc>
          <w:tcPr>
            <w:tcW w:w="316" w:type="pct"/>
            <w:vMerge/>
            <w:tcBorders>
              <w:top w:val="single" w:sz="12" w:space="0" w:color="auto"/>
              <w:left w:val="single" w:sz="12" w:space="0" w:color="auto"/>
              <w:bottom w:val="single" w:sz="12" w:space="0" w:color="auto"/>
              <w:right w:val="single" w:sz="4" w:space="0" w:color="auto"/>
            </w:tcBorders>
            <w:vAlign w:val="center"/>
            <w:hideMark/>
          </w:tcPr>
          <w:p w14:paraId="04525DBB" w14:textId="77777777" w:rsidR="001F57FB" w:rsidRPr="003B1945" w:rsidRDefault="001F57FB" w:rsidP="006A70F3">
            <w:pPr>
              <w:spacing w:after="0" w:line="240" w:lineRule="auto"/>
              <w:jc w:val="both"/>
              <w:rPr>
                <w:rFonts w:asciiTheme="majorBidi" w:eastAsia="Times New Roman" w:hAnsiTheme="majorBidi" w:cstheme="majorBidi"/>
                <w:b/>
                <w:bCs/>
                <w:sz w:val="24"/>
                <w:szCs w:val="24"/>
              </w:rPr>
            </w:pPr>
          </w:p>
        </w:tc>
        <w:tc>
          <w:tcPr>
            <w:tcW w:w="2068" w:type="pct"/>
            <w:vMerge/>
            <w:tcBorders>
              <w:top w:val="single" w:sz="12" w:space="0" w:color="auto"/>
              <w:left w:val="single" w:sz="4" w:space="0" w:color="auto"/>
              <w:bottom w:val="single" w:sz="12" w:space="0" w:color="auto"/>
              <w:right w:val="single" w:sz="4" w:space="0" w:color="auto"/>
            </w:tcBorders>
            <w:vAlign w:val="center"/>
            <w:hideMark/>
          </w:tcPr>
          <w:p w14:paraId="66E28627" w14:textId="77777777" w:rsidR="001F57FB" w:rsidRPr="003B1945" w:rsidRDefault="001F57FB" w:rsidP="006A70F3">
            <w:pPr>
              <w:spacing w:after="0" w:line="240" w:lineRule="auto"/>
              <w:jc w:val="both"/>
              <w:rP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1B41815A" w14:textId="77777777" w:rsidR="001F57FB" w:rsidRPr="003B1945" w:rsidRDefault="001F57FB" w:rsidP="006A70F3">
            <w:pPr>
              <w:spacing w:after="0" w:line="240" w:lineRule="auto"/>
              <w:jc w:val="both"/>
              <w:rP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3B0C24D9" w14:textId="77777777" w:rsidR="001F57FB" w:rsidRPr="003B1945" w:rsidRDefault="001F57FB" w:rsidP="006A70F3">
            <w:pPr>
              <w:spacing w:after="0" w:line="240" w:lineRule="auto"/>
              <w:jc w:val="both"/>
              <w:rP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5BEE79CA" w14:textId="77777777" w:rsidR="001F57FB" w:rsidRPr="003B1945" w:rsidRDefault="001F57FB" w:rsidP="006A70F3">
            <w:pPr>
              <w:spacing w:after="0" w:line="240" w:lineRule="auto"/>
              <w:jc w:val="both"/>
              <w:rP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6C315DE" w14:textId="77777777" w:rsidR="001F57FB" w:rsidRPr="003B1945" w:rsidRDefault="001F57FB" w:rsidP="006A70F3">
            <w:pPr>
              <w:spacing w:after="0" w:line="240" w:lineRule="auto"/>
              <w:jc w:val="both"/>
              <w:rPr>
                <w:rFonts w:asciiTheme="majorBidi" w:eastAsia="Times New Roman" w:hAnsiTheme="majorBidi" w:cstheme="majorBidi"/>
                <w:b/>
                <w:bCs/>
                <w:sz w:val="24"/>
                <w:szCs w:val="24"/>
              </w:rPr>
            </w:pPr>
          </w:p>
        </w:tc>
        <w:tc>
          <w:tcPr>
            <w:tcW w:w="0" w:type="auto"/>
            <w:vAlign w:val="center"/>
            <w:hideMark/>
          </w:tcPr>
          <w:p w14:paraId="652ADD88" w14:textId="77777777" w:rsidR="001F57FB" w:rsidRPr="003B1945" w:rsidRDefault="001F57FB" w:rsidP="006A70F3">
            <w:pPr>
              <w:spacing w:after="0" w:line="240" w:lineRule="auto"/>
              <w:jc w:val="both"/>
              <w:rPr>
                <w:rFonts w:asciiTheme="majorBidi" w:hAnsiTheme="majorBidi" w:cstheme="majorBidi"/>
                <w:b/>
                <w:bCs/>
                <w:sz w:val="24"/>
                <w:szCs w:val="24"/>
              </w:rPr>
            </w:pPr>
          </w:p>
        </w:tc>
      </w:tr>
      <w:tr w:rsidR="001F57FB" w:rsidRPr="00C61317" w14:paraId="4E1A575A" w14:textId="77777777" w:rsidTr="006A70F3">
        <w:trPr>
          <w:trHeight w:val="413"/>
          <w:jc w:val="center"/>
        </w:trPr>
        <w:tc>
          <w:tcPr>
            <w:tcW w:w="316" w:type="pct"/>
            <w:tcBorders>
              <w:top w:val="single" w:sz="12" w:space="0" w:color="auto"/>
              <w:left w:val="single" w:sz="12" w:space="0" w:color="auto"/>
              <w:bottom w:val="nil"/>
              <w:right w:val="single" w:sz="4" w:space="0" w:color="auto"/>
            </w:tcBorders>
            <w:shd w:val="clear" w:color="auto" w:fill="D9E2F3" w:themeFill="accent1" w:themeFillTint="33"/>
            <w:vAlign w:val="center"/>
            <w:hideMark/>
          </w:tcPr>
          <w:p w14:paraId="5F530D2C" w14:textId="77777777" w:rsidR="001F57FB" w:rsidRPr="003B1945" w:rsidRDefault="001F57FB" w:rsidP="006A70F3">
            <w:pPr>
              <w:spacing w:after="0" w:line="240" w:lineRule="auto"/>
              <w:jc w:val="both"/>
              <w:rPr>
                <w:rFonts w:asciiTheme="majorBidi" w:eastAsia="Times New Roman" w:hAnsiTheme="majorBidi" w:cstheme="majorBidi"/>
                <w:sz w:val="24"/>
                <w:szCs w:val="24"/>
              </w:rPr>
            </w:pPr>
            <w:r w:rsidRPr="003B1945">
              <w:rPr>
                <w:rFonts w:asciiTheme="majorBidi" w:hAnsiTheme="majorBidi" w:cstheme="majorBidi"/>
                <w:sz w:val="24"/>
                <w:szCs w:val="24"/>
                <w:rtl/>
              </w:rPr>
              <w:t>3</w:t>
            </w:r>
          </w:p>
        </w:tc>
        <w:tc>
          <w:tcPr>
            <w:tcW w:w="2068" w:type="pct"/>
            <w:tcBorders>
              <w:top w:val="single" w:sz="12" w:space="0" w:color="auto"/>
              <w:left w:val="single" w:sz="4" w:space="0" w:color="auto"/>
              <w:bottom w:val="nil"/>
              <w:right w:val="single" w:sz="4" w:space="0" w:color="auto"/>
            </w:tcBorders>
            <w:vAlign w:val="center"/>
            <w:hideMark/>
          </w:tcPr>
          <w:p w14:paraId="102D425B"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Absence of faculty associations to defend their interests</w:t>
            </w:r>
            <w:r w:rsidRPr="003B1945">
              <w:rPr>
                <w:rFonts w:asciiTheme="majorBidi" w:hAnsiTheme="majorBidi" w:cstheme="majorBidi"/>
                <w:sz w:val="24"/>
                <w:szCs w:val="24"/>
                <w:rtl/>
              </w:rPr>
              <w:t>.</w:t>
            </w:r>
          </w:p>
        </w:tc>
        <w:tc>
          <w:tcPr>
            <w:tcW w:w="801" w:type="pct"/>
            <w:tcBorders>
              <w:top w:val="single" w:sz="12" w:space="0" w:color="auto"/>
              <w:left w:val="single" w:sz="4" w:space="0" w:color="auto"/>
              <w:bottom w:val="nil"/>
              <w:right w:val="single" w:sz="4" w:space="0" w:color="auto"/>
            </w:tcBorders>
            <w:vAlign w:val="center"/>
            <w:hideMark/>
          </w:tcPr>
          <w:p w14:paraId="335749B8" w14:textId="77777777" w:rsidR="001F57FB" w:rsidRPr="003B1945" w:rsidRDefault="001F57FB" w:rsidP="006A70F3">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4.00</w:t>
            </w:r>
          </w:p>
        </w:tc>
        <w:tc>
          <w:tcPr>
            <w:tcW w:w="674" w:type="pct"/>
            <w:tcBorders>
              <w:top w:val="single" w:sz="12" w:space="0" w:color="auto"/>
              <w:left w:val="single" w:sz="4" w:space="0" w:color="auto"/>
              <w:bottom w:val="nil"/>
              <w:right w:val="single" w:sz="4" w:space="0" w:color="auto"/>
            </w:tcBorders>
            <w:vAlign w:val="center"/>
            <w:hideMark/>
          </w:tcPr>
          <w:p w14:paraId="36B3D536" w14:textId="77777777" w:rsidR="001F57FB" w:rsidRPr="003B1945" w:rsidRDefault="001F57FB" w:rsidP="006A70F3">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1.217</w:t>
            </w:r>
          </w:p>
        </w:tc>
        <w:tc>
          <w:tcPr>
            <w:tcW w:w="668" w:type="pct"/>
            <w:tcBorders>
              <w:top w:val="single" w:sz="12" w:space="0" w:color="auto"/>
              <w:left w:val="single" w:sz="4" w:space="0" w:color="auto"/>
              <w:bottom w:val="nil"/>
              <w:right w:val="single" w:sz="4" w:space="0" w:color="auto"/>
            </w:tcBorders>
            <w:vAlign w:val="center"/>
            <w:hideMark/>
          </w:tcPr>
          <w:p w14:paraId="2C074964" w14:textId="77777777" w:rsidR="001F57FB" w:rsidRPr="003B1945" w:rsidRDefault="001F57FB" w:rsidP="006A70F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0" w:type="pct"/>
            <w:tcBorders>
              <w:top w:val="single" w:sz="12" w:space="0" w:color="auto"/>
              <w:left w:val="single" w:sz="4" w:space="0" w:color="auto"/>
              <w:bottom w:val="nil"/>
              <w:right w:val="single" w:sz="12" w:space="0" w:color="auto"/>
            </w:tcBorders>
            <w:vAlign w:val="center"/>
            <w:hideMark/>
          </w:tcPr>
          <w:p w14:paraId="2E9753D3"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w:t>
            </w:r>
          </w:p>
        </w:tc>
        <w:tc>
          <w:tcPr>
            <w:tcW w:w="0" w:type="auto"/>
            <w:vAlign w:val="center"/>
            <w:hideMark/>
          </w:tcPr>
          <w:p w14:paraId="7E779EF7"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4C311ACB" w14:textId="77777777" w:rsidTr="006A70F3">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395E7A4" w14:textId="77777777" w:rsidR="001F57FB" w:rsidRPr="003B1945" w:rsidRDefault="001F57FB" w:rsidP="006A70F3">
            <w:pPr>
              <w:spacing w:after="0" w:line="240" w:lineRule="auto"/>
              <w:jc w:val="both"/>
              <w:rPr>
                <w:rFonts w:asciiTheme="majorBidi" w:hAnsiTheme="majorBidi" w:cstheme="majorBidi"/>
                <w:sz w:val="24"/>
                <w:szCs w:val="24"/>
                <w:lang w:bidi="ar-EG"/>
              </w:rPr>
            </w:pPr>
            <w:r w:rsidRPr="003B1945">
              <w:rPr>
                <w:rFonts w:asciiTheme="majorBidi" w:hAnsiTheme="majorBidi" w:cstheme="majorBidi"/>
                <w:sz w:val="24"/>
                <w:szCs w:val="24"/>
                <w:rtl/>
              </w:rPr>
              <w:t>1</w:t>
            </w:r>
          </w:p>
        </w:tc>
        <w:tc>
          <w:tcPr>
            <w:tcW w:w="2068" w:type="pct"/>
            <w:tcBorders>
              <w:top w:val="single" w:sz="4" w:space="0" w:color="auto"/>
              <w:left w:val="single" w:sz="4" w:space="0" w:color="auto"/>
              <w:bottom w:val="nil"/>
              <w:right w:val="single" w:sz="4" w:space="0" w:color="auto"/>
            </w:tcBorders>
            <w:vAlign w:val="center"/>
            <w:hideMark/>
          </w:tcPr>
          <w:p w14:paraId="08E47784"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Insufficient financial resources allocated to expand the network of graduate programs</w:t>
            </w:r>
            <w:r w:rsidRPr="003B1945">
              <w:rPr>
                <w:rFonts w:asciiTheme="majorBidi" w:hAnsiTheme="majorBidi" w:cstheme="majorBidi"/>
                <w:sz w:val="24"/>
                <w:szCs w:val="24"/>
                <w:rtl/>
              </w:rPr>
              <w:t>.</w:t>
            </w:r>
          </w:p>
        </w:tc>
        <w:tc>
          <w:tcPr>
            <w:tcW w:w="801" w:type="pct"/>
            <w:tcBorders>
              <w:top w:val="single" w:sz="4" w:space="0" w:color="auto"/>
              <w:left w:val="single" w:sz="4" w:space="0" w:color="auto"/>
              <w:bottom w:val="nil"/>
              <w:right w:val="single" w:sz="4" w:space="0" w:color="auto"/>
            </w:tcBorders>
            <w:vAlign w:val="center"/>
            <w:hideMark/>
          </w:tcPr>
          <w:p w14:paraId="3FC9BCDF" w14:textId="77777777" w:rsidR="001F57FB" w:rsidRPr="003B1945" w:rsidRDefault="001F57FB" w:rsidP="006A70F3">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3.80</w:t>
            </w:r>
          </w:p>
        </w:tc>
        <w:tc>
          <w:tcPr>
            <w:tcW w:w="674" w:type="pct"/>
            <w:tcBorders>
              <w:top w:val="single" w:sz="4" w:space="0" w:color="auto"/>
              <w:left w:val="single" w:sz="4" w:space="0" w:color="auto"/>
              <w:bottom w:val="nil"/>
              <w:right w:val="single" w:sz="4" w:space="0" w:color="auto"/>
            </w:tcBorders>
            <w:vAlign w:val="center"/>
            <w:hideMark/>
          </w:tcPr>
          <w:p w14:paraId="395FA083" w14:textId="77777777" w:rsidR="001F57FB" w:rsidRPr="003B1945" w:rsidRDefault="001F57FB" w:rsidP="006A70F3">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1.263</w:t>
            </w:r>
          </w:p>
        </w:tc>
        <w:tc>
          <w:tcPr>
            <w:tcW w:w="668" w:type="pct"/>
            <w:tcBorders>
              <w:top w:val="single" w:sz="4" w:space="0" w:color="auto"/>
              <w:left w:val="single" w:sz="4" w:space="0" w:color="auto"/>
              <w:bottom w:val="nil"/>
              <w:right w:val="single" w:sz="4" w:space="0" w:color="auto"/>
            </w:tcBorders>
            <w:vAlign w:val="center"/>
            <w:hideMark/>
          </w:tcPr>
          <w:p w14:paraId="249D91D7" w14:textId="77777777" w:rsidR="001F57FB" w:rsidRPr="003B1945" w:rsidRDefault="001F57FB" w:rsidP="006A70F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0" w:type="pct"/>
            <w:tcBorders>
              <w:top w:val="single" w:sz="4" w:space="0" w:color="auto"/>
              <w:left w:val="single" w:sz="4" w:space="0" w:color="auto"/>
              <w:bottom w:val="nil"/>
              <w:right w:val="single" w:sz="12" w:space="0" w:color="auto"/>
            </w:tcBorders>
            <w:vAlign w:val="center"/>
            <w:hideMark/>
          </w:tcPr>
          <w:p w14:paraId="4BF0AD30"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2</w:t>
            </w:r>
          </w:p>
        </w:tc>
        <w:tc>
          <w:tcPr>
            <w:tcW w:w="0" w:type="auto"/>
            <w:vAlign w:val="center"/>
            <w:hideMark/>
          </w:tcPr>
          <w:p w14:paraId="6B30DA3C"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1AC7EBB7" w14:textId="77777777" w:rsidTr="006A70F3">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2DDC646"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4</w:t>
            </w:r>
          </w:p>
        </w:tc>
        <w:tc>
          <w:tcPr>
            <w:tcW w:w="2068" w:type="pct"/>
            <w:tcBorders>
              <w:top w:val="single" w:sz="4" w:space="0" w:color="auto"/>
              <w:left w:val="single" w:sz="4" w:space="0" w:color="auto"/>
              <w:bottom w:val="nil"/>
              <w:right w:val="single" w:sz="4" w:space="0" w:color="auto"/>
            </w:tcBorders>
            <w:vAlign w:val="center"/>
            <w:hideMark/>
          </w:tcPr>
          <w:p w14:paraId="610C2DD1" w14:textId="77777777" w:rsidR="001F57FB" w:rsidRPr="003B1945" w:rsidRDefault="001F57FB" w:rsidP="006A70F3">
            <w:pPr>
              <w:bidi w:val="0"/>
              <w:spacing w:after="0" w:line="240" w:lineRule="auto"/>
              <w:rPr>
                <w:rFonts w:asciiTheme="majorBidi" w:hAnsiTheme="majorBidi" w:cstheme="majorBidi"/>
                <w:sz w:val="24"/>
                <w:szCs w:val="24"/>
                <w:rtl/>
                <w:lang w:bidi="ar-EG"/>
              </w:rPr>
            </w:pPr>
            <w:r w:rsidRPr="003B1945">
              <w:rPr>
                <w:rFonts w:asciiTheme="majorBidi" w:hAnsiTheme="majorBidi" w:cstheme="majorBidi"/>
                <w:sz w:val="24"/>
                <w:szCs w:val="24"/>
              </w:rPr>
              <w:t>Lack of transparency regarding the university</w:t>
            </w:r>
            <w:r>
              <w:rPr>
                <w:rFonts w:asciiTheme="majorBidi" w:hAnsiTheme="majorBidi" w:cstheme="majorBidi"/>
                <w:sz w:val="24"/>
                <w:szCs w:val="24"/>
              </w:rPr>
              <w:t>’</w:t>
            </w:r>
            <w:r w:rsidRPr="003B1945">
              <w:rPr>
                <w:rFonts w:asciiTheme="majorBidi" w:hAnsiTheme="majorBidi" w:cstheme="majorBidi"/>
                <w:sz w:val="24"/>
                <w:szCs w:val="24"/>
              </w:rPr>
              <w:t>s institutional performance reports</w:t>
            </w:r>
            <w:r>
              <w:rPr>
                <w:rFonts w:asciiTheme="majorBidi" w:hAnsiTheme="majorBidi" w:cstheme="majorBidi"/>
                <w:sz w:val="24"/>
                <w:szCs w:val="24"/>
              </w:rPr>
              <w:t>,</w:t>
            </w:r>
            <w:r w:rsidRPr="003B1945">
              <w:rPr>
                <w:rFonts w:asciiTheme="majorBidi" w:hAnsiTheme="majorBidi" w:cstheme="majorBidi"/>
                <w:sz w:val="24"/>
                <w:szCs w:val="24"/>
              </w:rPr>
              <w:t xml:space="preserve"> which are not shared with the relevant parties</w:t>
            </w:r>
            <w:r w:rsidRPr="003B1945">
              <w:rPr>
                <w:rFonts w:asciiTheme="majorBidi" w:hAnsiTheme="majorBidi" w:cstheme="majorBidi"/>
                <w:sz w:val="24"/>
                <w:szCs w:val="24"/>
                <w:rtl/>
              </w:rPr>
              <w:t>.</w:t>
            </w:r>
          </w:p>
        </w:tc>
        <w:tc>
          <w:tcPr>
            <w:tcW w:w="801" w:type="pct"/>
            <w:tcBorders>
              <w:top w:val="single" w:sz="4" w:space="0" w:color="auto"/>
              <w:left w:val="single" w:sz="4" w:space="0" w:color="auto"/>
              <w:bottom w:val="nil"/>
              <w:right w:val="single" w:sz="4" w:space="0" w:color="auto"/>
            </w:tcBorders>
            <w:vAlign w:val="center"/>
            <w:hideMark/>
          </w:tcPr>
          <w:p w14:paraId="2B468238" w14:textId="77777777" w:rsidR="001F57FB" w:rsidRPr="003B1945" w:rsidRDefault="001F57FB" w:rsidP="006A70F3">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3.77</w:t>
            </w:r>
          </w:p>
        </w:tc>
        <w:tc>
          <w:tcPr>
            <w:tcW w:w="674" w:type="pct"/>
            <w:tcBorders>
              <w:top w:val="single" w:sz="4" w:space="0" w:color="auto"/>
              <w:left w:val="single" w:sz="4" w:space="0" w:color="auto"/>
              <w:bottom w:val="nil"/>
              <w:right w:val="single" w:sz="4" w:space="0" w:color="auto"/>
            </w:tcBorders>
            <w:vAlign w:val="center"/>
            <w:hideMark/>
          </w:tcPr>
          <w:p w14:paraId="4AFE6946" w14:textId="77777777" w:rsidR="001F57FB" w:rsidRPr="003B1945" w:rsidRDefault="001F57FB" w:rsidP="006A70F3">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1.305</w:t>
            </w:r>
          </w:p>
        </w:tc>
        <w:tc>
          <w:tcPr>
            <w:tcW w:w="668" w:type="pct"/>
            <w:tcBorders>
              <w:top w:val="single" w:sz="4" w:space="0" w:color="auto"/>
              <w:left w:val="single" w:sz="4" w:space="0" w:color="auto"/>
              <w:bottom w:val="nil"/>
              <w:right w:val="single" w:sz="4" w:space="0" w:color="auto"/>
            </w:tcBorders>
            <w:vAlign w:val="center"/>
            <w:hideMark/>
          </w:tcPr>
          <w:p w14:paraId="1D196E7C" w14:textId="77777777" w:rsidR="001F57FB" w:rsidRPr="003B1945" w:rsidRDefault="001F57FB" w:rsidP="006A70F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0" w:type="pct"/>
            <w:tcBorders>
              <w:top w:val="single" w:sz="4" w:space="0" w:color="auto"/>
              <w:left w:val="single" w:sz="4" w:space="0" w:color="auto"/>
              <w:bottom w:val="nil"/>
              <w:right w:val="single" w:sz="12" w:space="0" w:color="auto"/>
            </w:tcBorders>
            <w:vAlign w:val="center"/>
            <w:hideMark/>
          </w:tcPr>
          <w:p w14:paraId="73B04C88"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w:t>
            </w:r>
          </w:p>
        </w:tc>
        <w:tc>
          <w:tcPr>
            <w:tcW w:w="0" w:type="auto"/>
            <w:vAlign w:val="center"/>
            <w:hideMark/>
          </w:tcPr>
          <w:p w14:paraId="4D74F42B"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32975207" w14:textId="77777777" w:rsidTr="006A70F3">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2AA9A02"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14</w:t>
            </w:r>
          </w:p>
        </w:tc>
        <w:tc>
          <w:tcPr>
            <w:tcW w:w="2068" w:type="pct"/>
            <w:tcBorders>
              <w:top w:val="single" w:sz="4" w:space="0" w:color="auto"/>
              <w:left w:val="single" w:sz="4" w:space="0" w:color="auto"/>
              <w:bottom w:val="nil"/>
              <w:right w:val="single" w:sz="4" w:space="0" w:color="auto"/>
            </w:tcBorders>
            <w:vAlign w:val="center"/>
            <w:hideMark/>
          </w:tcPr>
          <w:p w14:paraId="65E2FFFD"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Limiting faculty members</w:t>
            </w:r>
            <w:r>
              <w:rPr>
                <w:rFonts w:asciiTheme="majorBidi" w:hAnsiTheme="majorBidi" w:cstheme="majorBidi"/>
                <w:sz w:val="24"/>
                <w:szCs w:val="24"/>
              </w:rPr>
              <w:t>’</w:t>
            </w:r>
            <w:r w:rsidRPr="003B1945">
              <w:rPr>
                <w:rFonts w:asciiTheme="majorBidi" w:hAnsiTheme="majorBidi" w:cstheme="majorBidi"/>
                <w:sz w:val="24"/>
                <w:szCs w:val="24"/>
              </w:rPr>
              <w:t xml:space="preserve"> mobility by refusing to fund their academic activities if they are outside the region</w:t>
            </w:r>
            <w:r w:rsidRPr="003B1945">
              <w:rPr>
                <w:rFonts w:asciiTheme="majorBidi" w:hAnsiTheme="majorBidi" w:cstheme="majorBidi"/>
                <w:sz w:val="24"/>
                <w:szCs w:val="24"/>
                <w:rtl/>
              </w:rPr>
              <w:t>.</w:t>
            </w:r>
          </w:p>
        </w:tc>
        <w:tc>
          <w:tcPr>
            <w:tcW w:w="801" w:type="pct"/>
            <w:tcBorders>
              <w:top w:val="single" w:sz="4" w:space="0" w:color="auto"/>
              <w:left w:val="single" w:sz="4" w:space="0" w:color="auto"/>
              <w:bottom w:val="nil"/>
              <w:right w:val="single" w:sz="4" w:space="0" w:color="auto"/>
            </w:tcBorders>
            <w:vAlign w:val="center"/>
            <w:hideMark/>
          </w:tcPr>
          <w:p w14:paraId="50836EC5"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3.75</w:t>
            </w:r>
          </w:p>
        </w:tc>
        <w:tc>
          <w:tcPr>
            <w:tcW w:w="674" w:type="pct"/>
            <w:tcBorders>
              <w:top w:val="single" w:sz="4" w:space="0" w:color="auto"/>
              <w:left w:val="single" w:sz="4" w:space="0" w:color="auto"/>
              <w:bottom w:val="nil"/>
              <w:right w:val="single" w:sz="4" w:space="0" w:color="auto"/>
            </w:tcBorders>
            <w:vAlign w:val="center"/>
            <w:hideMark/>
          </w:tcPr>
          <w:p w14:paraId="5D3D4E96"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1.235</w:t>
            </w:r>
          </w:p>
        </w:tc>
        <w:tc>
          <w:tcPr>
            <w:tcW w:w="668" w:type="pct"/>
            <w:tcBorders>
              <w:top w:val="single" w:sz="4" w:space="0" w:color="auto"/>
              <w:left w:val="single" w:sz="4" w:space="0" w:color="auto"/>
              <w:bottom w:val="nil"/>
              <w:right w:val="single" w:sz="4" w:space="0" w:color="auto"/>
            </w:tcBorders>
            <w:vAlign w:val="center"/>
            <w:hideMark/>
          </w:tcPr>
          <w:p w14:paraId="13FCB43A" w14:textId="77777777" w:rsidR="001F57FB" w:rsidRPr="003B1945" w:rsidRDefault="001F57FB" w:rsidP="006A70F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0" w:type="pct"/>
            <w:tcBorders>
              <w:top w:val="single" w:sz="4" w:space="0" w:color="auto"/>
              <w:left w:val="single" w:sz="4" w:space="0" w:color="auto"/>
              <w:bottom w:val="nil"/>
              <w:right w:val="single" w:sz="12" w:space="0" w:color="auto"/>
            </w:tcBorders>
            <w:vAlign w:val="center"/>
            <w:hideMark/>
          </w:tcPr>
          <w:p w14:paraId="609ABF7A"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4</w:t>
            </w:r>
          </w:p>
        </w:tc>
        <w:tc>
          <w:tcPr>
            <w:tcW w:w="0" w:type="auto"/>
            <w:vAlign w:val="center"/>
            <w:hideMark/>
          </w:tcPr>
          <w:p w14:paraId="2BB0A42E"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076A4E39" w14:textId="77777777" w:rsidTr="006A70F3">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72329DCC"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5</w:t>
            </w:r>
          </w:p>
        </w:tc>
        <w:tc>
          <w:tcPr>
            <w:tcW w:w="2068" w:type="pct"/>
            <w:tcBorders>
              <w:top w:val="single" w:sz="4" w:space="0" w:color="auto"/>
              <w:left w:val="single" w:sz="4" w:space="0" w:color="auto"/>
              <w:bottom w:val="nil"/>
              <w:right w:val="single" w:sz="4" w:space="0" w:color="auto"/>
            </w:tcBorders>
            <w:vAlign w:val="center"/>
            <w:hideMark/>
          </w:tcPr>
          <w:p w14:paraId="1ADC9159"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Inadequate participation of members of the academic community in decision-making regarding academic affairs</w:t>
            </w:r>
            <w:r w:rsidRPr="003B1945">
              <w:rPr>
                <w:rFonts w:asciiTheme="majorBidi" w:hAnsiTheme="majorBidi" w:cstheme="majorBidi"/>
                <w:sz w:val="24"/>
                <w:szCs w:val="24"/>
                <w:rtl/>
              </w:rPr>
              <w:t>.</w:t>
            </w:r>
          </w:p>
        </w:tc>
        <w:tc>
          <w:tcPr>
            <w:tcW w:w="801" w:type="pct"/>
            <w:tcBorders>
              <w:top w:val="single" w:sz="4" w:space="0" w:color="auto"/>
              <w:left w:val="single" w:sz="4" w:space="0" w:color="auto"/>
              <w:bottom w:val="nil"/>
              <w:right w:val="single" w:sz="4" w:space="0" w:color="auto"/>
            </w:tcBorders>
            <w:vAlign w:val="center"/>
            <w:hideMark/>
          </w:tcPr>
          <w:p w14:paraId="1AC0CF16"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3.67</w:t>
            </w:r>
          </w:p>
        </w:tc>
        <w:tc>
          <w:tcPr>
            <w:tcW w:w="674" w:type="pct"/>
            <w:tcBorders>
              <w:top w:val="single" w:sz="4" w:space="0" w:color="auto"/>
              <w:left w:val="single" w:sz="4" w:space="0" w:color="auto"/>
              <w:bottom w:val="nil"/>
              <w:right w:val="single" w:sz="4" w:space="0" w:color="auto"/>
            </w:tcBorders>
            <w:vAlign w:val="center"/>
            <w:hideMark/>
          </w:tcPr>
          <w:p w14:paraId="71D54AF7"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1.469</w:t>
            </w:r>
          </w:p>
        </w:tc>
        <w:tc>
          <w:tcPr>
            <w:tcW w:w="668" w:type="pct"/>
            <w:tcBorders>
              <w:top w:val="single" w:sz="4" w:space="0" w:color="auto"/>
              <w:left w:val="single" w:sz="4" w:space="0" w:color="auto"/>
              <w:bottom w:val="nil"/>
              <w:right w:val="single" w:sz="4" w:space="0" w:color="auto"/>
            </w:tcBorders>
            <w:vAlign w:val="center"/>
            <w:hideMark/>
          </w:tcPr>
          <w:p w14:paraId="1EA9ECFA" w14:textId="77777777" w:rsidR="001F57FB" w:rsidRPr="003B1945" w:rsidRDefault="001F57FB" w:rsidP="006A70F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0" w:type="pct"/>
            <w:tcBorders>
              <w:top w:val="single" w:sz="4" w:space="0" w:color="auto"/>
              <w:left w:val="single" w:sz="4" w:space="0" w:color="auto"/>
              <w:bottom w:val="nil"/>
              <w:right w:val="single" w:sz="12" w:space="0" w:color="auto"/>
            </w:tcBorders>
            <w:vAlign w:val="center"/>
            <w:hideMark/>
          </w:tcPr>
          <w:p w14:paraId="77F50769" w14:textId="77777777" w:rsidR="001F57FB" w:rsidRPr="003B1945" w:rsidRDefault="001F57FB" w:rsidP="006A70F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5</w:t>
            </w:r>
          </w:p>
        </w:tc>
        <w:tc>
          <w:tcPr>
            <w:tcW w:w="0" w:type="auto"/>
            <w:vAlign w:val="center"/>
            <w:hideMark/>
          </w:tcPr>
          <w:p w14:paraId="0E2A4A1F"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467790B9" w14:textId="77777777" w:rsidTr="006A70F3">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44794B6"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7</w:t>
            </w:r>
          </w:p>
        </w:tc>
        <w:tc>
          <w:tcPr>
            <w:tcW w:w="2068" w:type="pct"/>
            <w:tcBorders>
              <w:top w:val="single" w:sz="4" w:space="0" w:color="auto"/>
              <w:left w:val="single" w:sz="4" w:space="0" w:color="auto"/>
              <w:bottom w:val="nil"/>
              <w:right w:val="single" w:sz="4" w:space="0" w:color="auto"/>
            </w:tcBorders>
            <w:vAlign w:val="center"/>
            <w:hideMark/>
          </w:tcPr>
          <w:p w14:paraId="1920BFD8" w14:textId="77777777" w:rsidR="001F57FB" w:rsidRPr="003B1945" w:rsidRDefault="001F57FB" w:rsidP="006A70F3">
            <w:pPr>
              <w:bidi w:val="0"/>
              <w:spacing w:after="0" w:line="240" w:lineRule="auto"/>
              <w:rPr>
                <w:rFonts w:asciiTheme="majorBidi" w:hAnsiTheme="majorBidi" w:cstheme="majorBidi"/>
                <w:sz w:val="24"/>
                <w:szCs w:val="24"/>
                <w:rtl/>
                <w:lang w:bidi="ar-EG"/>
              </w:rPr>
            </w:pPr>
            <w:r w:rsidRPr="003B1945">
              <w:rPr>
                <w:rFonts w:asciiTheme="majorBidi" w:hAnsiTheme="majorBidi" w:cstheme="majorBidi"/>
                <w:sz w:val="24"/>
                <w:szCs w:val="24"/>
              </w:rPr>
              <w:t>There is a gap between the university</w:t>
            </w:r>
            <w:r>
              <w:rPr>
                <w:rFonts w:asciiTheme="majorBidi" w:hAnsiTheme="majorBidi" w:cstheme="majorBidi"/>
                <w:sz w:val="24"/>
                <w:szCs w:val="24"/>
              </w:rPr>
              <w:t>’</w:t>
            </w:r>
            <w:r w:rsidRPr="003B1945">
              <w:rPr>
                <w:rFonts w:asciiTheme="majorBidi" w:hAnsiTheme="majorBidi" w:cstheme="majorBidi"/>
                <w:sz w:val="24"/>
                <w:szCs w:val="24"/>
              </w:rPr>
              <w:t>s outputs and labor market needs</w:t>
            </w:r>
            <w:r w:rsidRPr="003B1945">
              <w:rPr>
                <w:rFonts w:asciiTheme="majorBidi" w:hAnsiTheme="majorBidi" w:cstheme="majorBidi"/>
                <w:sz w:val="24"/>
                <w:szCs w:val="24"/>
                <w:rtl/>
              </w:rPr>
              <w:t>.</w:t>
            </w:r>
          </w:p>
        </w:tc>
        <w:tc>
          <w:tcPr>
            <w:tcW w:w="801" w:type="pct"/>
            <w:tcBorders>
              <w:top w:val="single" w:sz="4" w:space="0" w:color="auto"/>
              <w:left w:val="single" w:sz="4" w:space="0" w:color="auto"/>
              <w:bottom w:val="nil"/>
              <w:right w:val="single" w:sz="4" w:space="0" w:color="auto"/>
            </w:tcBorders>
            <w:vAlign w:val="center"/>
            <w:hideMark/>
          </w:tcPr>
          <w:p w14:paraId="186C7E03"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3.56</w:t>
            </w:r>
          </w:p>
        </w:tc>
        <w:tc>
          <w:tcPr>
            <w:tcW w:w="674" w:type="pct"/>
            <w:tcBorders>
              <w:top w:val="single" w:sz="4" w:space="0" w:color="auto"/>
              <w:left w:val="single" w:sz="4" w:space="0" w:color="auto"/>
              <w:bottom w:val="nil"/>
              <w:right w:val="single" w:sz="4" w:space="0" w:color="auto"/>
            </w:tcBorders>
            <w:vAlign w:val="center"/>
            <w:hideMark/>
          </w:tcPr>
          <w:p w14:paraId="152B09F1"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1.359</w:t>
            </w:r>
          </w:p>
        </w:tc>
        <w:tc>
          <w:tcPr>
            <w:tcW w:w="668" w:type="pct"/>
            <w:tcBorders>
              <w:top w:val="single" w:sz="4" w:space="0" w:color="auto"/>
              <w:left w:val="single" w:sz="4" w:space="0" w:color="auto"/>
              <w:bottom w:val="nil"/>
              <w:right w:val="single" w:sz="4" w:space="0" w:color="auto"/>
            </w:tcBorders>
            <w:vAlign w:val="center"/>
            <w:hideMark/>
          </w:tcPr>
          <w:p w14:paraId="2F2915A7" w14:textId="77777777" w:rsidR="001F57FB" w:rsidRPr="003B1945" w:rsidRDefault="001F57FB" w:rsidP="006A70F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0" w:type="pct"/>
            <w:tcBorders>
              <w:top w:val="single" w:sz="4" w:space="0" w:color="auto"/>
              <w:left w:val="single" w:sz="4" w:space="0" w:color="auto"/>
              <w:bottom w:val="nil"/>
              <w:right w:val="single" w:sz="12" w:space="0" w:color="auto"/>
            </w:tcBorders>
            <w:vAlign w:val="center"/>
            <w:hideMark/>
          </w:tcPr>
          <w:p w14:paraId="56307CDC" w14:textId="77777777" w:rsidR="001F57FB" w:rsidRPr="003B1945" w:rsidRDefault="001F57FB" w:rsidP="006A70F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6</w:t>
            </w:r>
          </w:p>
        </w:tc>
        <w:tc>
          <w:tcPr>
            <w:tcW w:w="0" w:type="auto"/>
            <w:vAlign w:val="center"/>
            <w:hideMark/>
          </w:tcPr>
          <w:p w14:paraId="1D32F1EB"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5E9D83C2" w14:textId="77777777" w:rsidTr="006A70F3">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73F7E691"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11</w:t>
            </w:r>
          </w:p>
        </w:tc>
        <w:tc>
          <w:tcPr>
            <w:tcW w:w="2068" w:type="pct"/>
            <w:tcBorders>
              <w:top w:val="single" w:sz="4" w:space="0" w:color="auto"/>
              <w:left w:val="single" w:sz="4" w:space="0" w:color="auto"/>
              <w:bottom w:val="nil"/>
              <w:right w:val="single" w:sz="4" w:space="0" w:color="auto"/>
            </w:tcBorders>
            <w:vAlign w:val="center"/>
            <w:hideMark/>
          </w:tcPr>
          <w:p w14:paraId="08552EF5" w14:textId="77777777" w:rsidR="001F57FB" w:rsidRPr="003B1945" w:rsidRDefault="001F57FB" w:rsidP="006A70F3">
            <w:pPr>
              <w:bidi w:val="0"/>
              <w:spacing w:after="0" w:line="240" w:lineRule="auto"/>
              <w:rPr>
                <w:rFonts w:asciiTheme="majorBidi" w:hAnsiTheme="majorBidi" w:cstheme="majorBidi"/>
                <w:sz w:val="24"/>
                <w:szCs w:val="24"/>
                <w:rtl/>
                <w:lang w:bidi="ar-EG"/>
              </w:rPr>
            </w:pPr>
            <w:r w:rsidRPr="003B1945">
              <w:rPr>
                <w:rFonts w:asciiTheme="majorBidi" w:hAnsiTheme="majorBidi" w:cstheme="majorBidi"/>
                <w:sz w:val="24"/>
                <w:szCs w:val="24"/>
              </w:rPr>
              <w:t>The freedom of faculty members to provide services to the private sector is restricted by regulatory frameworks</w:t>
            </w:r>
            <w:r w:rsidRPr="003B1945">
              <w:rPr>
                <w:rFonts w:asciiTheme="majorBidi" w:hAnsiTheme="majorBidi" w:cstheme="majorBidi"/>
                <w:sz w:val="24"/>
                <w:szCs w:val="24"/>
                <w:rtl/>
              </w:rPr>
              <w:t>.</w:t>
            </w:r>
          </w:p>
        </w:tc>
        <w:tc>
          <w:tcPr>
            <w:tcW w:w="801" w:type="pct"/>
            <w:tcBorders>
              <w:top w:val="single" w:sz="4" w:space="0" w:color="auto"/>
              <w:left w:val="single" w:sz="4" w:space="0" w:color="auto"/>
              <w:bottom w:val="nil"/>
              <w:right w:val="single" w:sz="4" w:space="0" w:color="auto"/>
            </w:tcBorders>
            <w:vAlign w:val="center"/>
            <w:hideMark/>
          </w:tcPr>
          <w:p w14:paraId="46F71E3B"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3.52</w:t>
            </w:r>
          </w:p>
        </w:tc>
        <w:tc>
          <w:tcPr>
            <w:tcW w:w="674" w:type="pct"/>
            <w:tcBorders>
              <w:top w:val="single" w:sz="4" w:space="0" w:color="auto"/>
              <w:left w:val="single" w:sz="4" w:space="0" w:color="auto"/>
              <w:bottom w:val="nil"/>
              <w:right w:val="single" w:sz="4" w:space="0" w:color="auto"/>
            </w:tcBorders>
            <w:vAlign w:val="center"/>
            <w:hideMark/>
          </w:tcPr>
          <w:p w14:paraId="114FA43D"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1.192</w:t>
            </w:r>
          </w:p>
        </w:tc>
        <w:tc>
          <w:tcPr>
            <w:tcW w:w="668" w:type="pct"/>
            <w:tcBorders>
              <w:top w:val="single" w:sz="4" w:space="0" w:color="auto"/>
              <w:left w:val="single" w:sz="4" w:space="0" w:color="auto"/>
              <w:bottom w:val="nil"/>
              <w:right w:val="single" w:sz="4" w:space="0" w:color="auto"/>
            </w:tcBorders>
            <w:vAlign w:val="center"/>
            <w:hideMark/>
          </w:tcPr>
          <w:p w14:paraId="375C73BB" w14:textId="77777777" w:rsidR="001F57FB" w:rsidRPr="003B1945" w:rsidRDefault="001F57FB" w:rsidP="006A70F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0" w:type="pct"/>
            <w:tcBorders>
              <w:top w:val="single" w:sz="4" w:space="0" w:color="auto"/>
              <w:left w:val="single" w:sz="4" w:space="0" w:color="auto"/>
              <w:bottom w:val="nil"/>
              <w:right w:val="single" w:sz="12" w:space="0" w:color="auto"/>
            </w:tcBorders>
            <w:vAlign w:val="center"/>
            <w:hideMark/>
          </w:tcPr>
          <w:p w14:paraId="70D08FEB" w14:textId="77777777" w:rsidR="001F57FB" w:rsidRPr="003B1945" w:rsidRDefault="001F57FB" w:rsidP="006A70F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7</w:t>
            </w:r>
          </w:p>
        </w:tc>
        <w:tc>
          <w:tcPr>
            <w:tcW w:w="0" w:type="auto"/>
            <w:vAlign w:val="center"/>
            <w:hideMark/>
          </w:tcPr>
          <w:p w14:paraId="0C2E130D"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18CF6CF7" w14:textId="77777777" w:rsidTr="006A70F3">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BD47F7E"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w:t>
            </w:r>
          </w:p>
        </w:tc>
        <w:tc>
          <w:tcPr>
            <w:tcW w:w="2068" w:type="pct"/>
            <w:tcBorders>
              <w:top w:val="single" w:sz="4" w:space="0" w:color="auto"/>
              <w:left w:val="single" w:sz="4" w:space="0" w:color="auto"/>
              <w:bottom w:val="nil"/>
              <w:right w:val="single" w:sz="4" w:space="0" w:color="auto"/>
            </w:tcBorders>
            <w:vAlign w:val="center"/>
            <w:hideMark/>
          </w:tcPr>
          <w:p w14:paraId="022BF2B3" w14:textId="77777777" w:rsidR="001F57FB" w:rsidRPr="003B1945" w:rsidRDefault="001F57FB" w:rsidP="006A70F3">
            <w:pPr>
              <w:bidi w:val="0"/>
              <w:spacing w:after="0" w:line="240" w:lineRule="auto"/>
              <w:rPr>
                <w:rFonts w:asciiTheme="majorBidi" w:hAnsiTheme="majorBidi" w:cstheme="majorBidi"/>
                <w:sz w:val="24"/>
                <w:szCs w:val="24"/>
                <w:rtl/>
                <w:lang w:bidi="ar-EG"/>
              </w:rPr>
            </w:pPr>
            <w:r w:rsidRPr="003B1945">
              <w:rPr>
                <w:rFonts w:asciiTheme="majorBidi" w:hAnsiTheme="majorBidi" w:cstheme="majorBidi"/>
                <w:sz w:val="24"/>
                <w:szCs w:val="24"/>
              </w:rPr>
              <w:t>Censoring the academic faculty</w:t>
            </w:r>
            <w:r>
              <w:rPr>
                <w:rFonts w:asciiTheme="majorBidi" w:hAnsiTheme="majorBidi" w:cstheme="majorBidi"/>
                <w:sz w:val="24"/>
                <w:szCs w:val="24"/>
              </w:rPr>
              <w:t>’</w:t>
            </w:r>
            <w:r w:rsidRPr="003B1945">
              <w:rPr>
                <w:rFonts w:asciiTheme="majorBidi" w:hAnsiTheme="majorBidi" w:cstheme="majorBidi"/>
                <w:sz w:val="24"/>
                <w:szCs w:val="24"/>
              </w:rPr>
              <w:t>s contributions if they do not agree with the university</w:t>
            </w:r>
            <w:r>
              <w:rPr>
                <w:rFonts w:asciiTheme="majorBidi" w:hAnsiTheme="majorBidi" w:cstheme="majorBidi"/>
                <w:sz w:val="24"/>
                <w:szCs w:val="24"/>
              </w:rPr>
              <w:t>’</w:t>
            </w:r>
            <w:r w:rsidRPr="003B1945">
              <w:rPr>
                <w:rFonts w:asciiTheme="majorBidi" w:hAnsiTheme="majorBidi" w:cstheme="majorBidi"/>
                <w:sz w:val="24"/>
                <w:szCs w:val="24"/>
              </w:rPr>
              <w:t xml:space="preserve">s </w:t>
            </w:r>
            <w:r>
              <w:rPr>
                <w:rFonts w:asciiTheme="majorBidi" w:hAnsiTheme="majorBidi" w:cstheme="majorBidi"/>
                <w:sz w:val="24"/>
                <w:szCs w:val="24"/>
              </w:rPr>
              <w:t>instructions</w:t>
            </w:r>
            <w:r w:rsidRPr="003B1945">
              <w:rPr>
                <w:rFonts w:asciiTheme="majorBidi" w:hAnsiTheme="majorBidi" w:cstheme="majorBidi"/>
                <w:sz w:val="24"/>
                <w:szCs w:val="24"/>
                <w:rtl/>
              </w:rPr>
              <w:t>.</w:t>
            </w:r>
          </w:p>
        </w:tc>
        <w:tc>
          <w:tcPr>
            <w:tcW w:w="801" w:type="pct"/>
            <w:tcBorders>
              <w:top w:val="single" w:sz="4" w:space="0" w:color="auto"/>
              <w:left w:val="single" w:sz="4" w:space="0" w:color="auto"/>
              <w:bottom w:val="nil"/>
              <w:right w:val="single" w:sz="4" w:space="0" w:color="auto"/>
            </w:tcBorders>
            <w:vAlign w:val="center"/>
            <w:hideMark/>
          </w:tcPr>
          <w:p w14:paraId="6B0A5C0C"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3.45</w:t>
            </w:r>
          </w:p>
        </w:tc>
        <w:tc>
          <w:tcPr>
            <w:tcW w:w="674" w:type="pct"/>
            <w:tcBorders>
              <w:top w:val="single" w:sz="4" w:space="0" w:color="auto"/>
              <w:left w:val="single" w:sz="4" w:space="0" w:color="auto"/>
              <w:bottom w:val="nil"/>
              <w:right w:val="single" w:sz="4" w:space="0" w:color="auto"/>
            </w:tcBorders>
            <w:vAlign w:val="center"/>
            <w:hideMark/>
          </w:tcPr>
          <w:p w14:paraId="077A19D9"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1.211</w:t>
            </w:r>
          </w:p>
        </w:tc>
        <w:tc>
          <w:tcPr>
            <w:tcW w:w="668" w:type="pct"/>
            <w:tcBorders>
              <w:top w:val="single" w:sz="4" w:space="0" w:color="auto"/>
              <w:left w:val="single" w:sz="4" w:space="0" w:color="auto"/>
              <w:bottom w:val="nil"/>
              <w:right w:val="single" w:sz="4" w:space="0" w:color="auto"/>
            </w:tcBorders>
            <w:vAlign w:val="center"/>
            <w:hideMark/>
          </w:tcPr>
          <w:p w14:paraId="723E4A02" w14:textId="77777777" w:rsidR="001F57FB" w:rsidRPr="003B1945" w:rsidRDefault="001F57FB" w:rsidP="006A70F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0" w:type="pct"/>
            <w:tcBorders>
              <w:top w:val="single" w:sz="4" w:space="0" w:color="auto"/>
              <w:left w:val="single" w:sz="4" w:space="0" w:color="auto"/>
              <w:bottom w:val="nil"/>
              <w:right w:val="single" w:sz="12" w:space="0" w:color="auto"/>
            </w:tcBorders>
            <w:vAlign w:val="center"/>
            <w:hideMark/>
          </w:tcPr>
          <w:p w14:paraId="5AAA270F" w14:textId="77777777" w:rsidR="001F57FB" w:rsidRPr="003B1945" w:rsidRDefault="001F57FB" w:rsidP="006A70F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8</w:t>
            </w:r>
          </w:p>
        </w:tc>
        <w:tc>
          <w:tcPr>
            <w:tcW w:w="0" w:type="auto"/>
            <w:vAlign w:val="center"/>
            <w:hideMark/>
          </w:tcPr>
          <w:p w14:paraId="4CA95FDD"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3ED3960E" w14:textId="77777777" w:rsidTr="006A70F3">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89404BD"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8</w:t>
            </w:r>
          </w:p>
        </w:tc>
        <w:tc>
          <w:tcPr>
            <w:tcW w:w="2068" w:type="pct"/>
            <w:tcBorders>
              <w:top w:val="single" w:sz="4" w:space="0" w:color="auto"/>
              <w:left w:val="single" w:sz="4" w:space="0" w:color="auto"/>
              <w:bottom w:val="nil"/>
              <w:right w:val="single" w:sz="4" w:space="0" w:color="auto"/>
            </w:tcBorders>
            <w:vAlign w:val="center"/>
            <w:hideMark/>
          </w:tcPr>
          <w:p w14:paraId="1186ABAB"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The university has limited power to launch a new college without the approval of the Higher Education Council</w:t>
            </w:r>
          </w:p>
        </w:tc>
        <w:tc>
          <w:tcPr>
            <w:tcW w:w="801" w:type="pct"/>
            <w:tcBorders>
              <w:top w:val="single" w:sz="4" w:space="0" w:color="auto"/>
              <w:left w:val="single" w:sz="4" w:space="0" w:color="auto"/>
              <w:bottom w:val="nil"/>
              <w:right w:val="single" w:sz="4" w:space="0" w:color="auto"/>
            </w:tcBorders>
            <w:vAlign w:val="center"/>
            <w:hideMark/>
          </w:tcPr>
          <w:p w14:paraId="76746CE6"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3.45</w:t>
            </w:r>
          </w:p>
        </w:tc>
        <w:tc>
          <w:tcPr>
            <w:tcW w:w="674" w:type="pct"/>
            <w:tcBorders>
              <w:top w:val="single" w:sz="4" w:space="0" w:color="auto"/>
              <w:left w:val="single" w:sz="4" w:space="0" w:color="auto"/>
              <w:bottom w:val="nil"/>
              <w:right w:val="single" w:sz="4" w:space="0" w:color="auto"/>
            </w:tcBorders>
            <w:vAlign w:val="center"/>
            <w:hideMark/>
          </w:tcPr>
          <w:p w14:paraId="6B82B315"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1.377</w:t>
            </w:r>
          </w:p>
        </w:tc>
        <w:tc>
          <w:tcPr>
            <w:tcW w:w="668" w:type="pct"/>
            <w:tcBorders>
              <w:top w:val="single" w:sz="4" w:space="0" w:color="auto"/>
              <w:left w:val="single" w:sz="4" w:space="0" w:color="auto"/>
              <w:bottom w:val="nil"/>
              <w:right w:val="single" w:sz="4" w:space="0" w:color="auto"/>
            </w:tcBorders>
            <w:vAlign w:val="center"/>
            <w:hideMark/>
          </w:tcPr>
          <w:p w14:paraId="101D0C77" w14:textId="77777777" w:rsidR="001F57FB" w:rsidRPr="003B1945" w:rsidRDefault="001F57FB" w:rsidP="006A70F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0" w:type="pct"/>
            <w:tcBorders>
              <w:top w:val="single" w:sz="4" w:space="0" w:color="auto"/>
              <w:left w:val="single" w:sz="4" w:space="0" w:color="auto"/>
              <w:bottom w:val="nil"/>
              <w:right w:val="single" w:sz="12" w:space="0" w:color="auto"/>
            </w:tcBorders>
            <w:vAlign w:val="center"/>
            <w:hideMark/>
          </w:tcPr>
          <w:p w14:paraId="4573F0FF" w14:textId="77777777" w:rsidR="001F57FB" w:rsidRPr="003B1945" w:rsidRDefault="001F57FB" w:rsidP="006A70F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9</w:t>
            </w:r>
          </w:p>
        </w:tc>
        <w:tc>
          <w:tcPr>
            <w:tcW w:w="0" w:type="auto"/>
            <w:vAlign w:val="center"/>
            <w:hideMark/>
          </w:tcPr>
          <w:p w14:paraId="0BF13038"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26A0ED3C" w14:textId="77777777" w:rsidTr="006A70F3">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6307C63"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2</w:t>
            </w:r>
          </w:p>
        </w:tc>
        <w:tc>
          <w:tcPr>
            <w:tcW w:w="2068" w:type="pct"/>
            <w:tcBorders>
              <w:top w:val="single" w:sz="4" w:space="0" w:color="auto"/>
              <w:left w:val="single" w:sz="4" w:space="0" w:color="auto"/>
              <w:bottom w:val="nil"/>
              <w:right w:val="single" w:sz="4" w:space="0" w:color="auto"/>
            </w:tcBorders>
            <w:vAlign w:val="center"/>
            <w:hideMark/>
          </w:tcPr>
          <w:p w14:paraId="1D20D1FC"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limited powers of the university in making decisions related to the conduct of academic work</w:t>
            </w:r>
            <w:r>
              <w:rPr>
                <w:rFonts w:asciiTheme="majorBidi" w:hAnsiTheme="majorBidi" w:cstheme="majorBidi"/>
                <w:sz w:val="24"/>
                <w:szCs w:val="24"/>
              </w:rPr>
              <w:t>, independently of</w:t>
            </w:r>
            <w:r w:rsidRPr="003B1945">
              <w:rPr>
                <w:rFonts w:asciiTheme="majorBidi" w:hAnsiTheme="majorBidi" w:cstheme="majorBidi"/>
                <w:sz w:val="24"/>
                <w:szCs w:val="24"/>
              </w:rPr>
              <w:t xml:space="preserve"> the approval of the Ministry of Education</w:t>
            </w:r>
            <w:r w:rsidRPr="003B1945">
              <w:rPr>
                <w:rFonts w:asciiTheme="majorBidi" w:hAnsiTheme="majorBidi" w:cstheme="majorBidi"/>
                <w:sz w:val="24"/>
                <w:szCs w:val="24"/>
                <w:rtl/>
              </w:rPr>
              <w:t>.</w:t>
            </w:r>
          </w:p>
        </w:tc>
        <w:tc>
          <w:tcPr>
            <w:tcW w:w="801" w:type="pct"/>
            <w:tcBorders>
              <w:top w:val="single" w:sz="4" w:space="0" w:color="auto"/>
              <w:left w:val="single" w:sz="4" w:space="0" w:color="auto"/>
              <w:bottom w:val="nil"/>
              <w:right w:val="single" w:sz="4" w:space="0" w:color="auto"/>
            </w:tcBorders>
            <w:vAlign w:val="center"/>
            <w:hideMark/>
          </w:tcPr>
          <w:p w14:paraId="0F24793B"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3.45</w:t>
            </w:r>
          </w:p>
        </w:tc>
        <w:tc>
          <w:tcPr>
            <w:tcW w:w="674" w:type="pct"/>
            <w:tcBorders>
              <w:top w:val="single" w:sz="4" w:space="0" w:color="auto"/>
              <w:left w:val="single" w:sz="4" w:space="0" w:color="auto"/>
              <w:bottom w:val="nil"/>
              <w:right w:val="single" w:sz="4" w:space="0" w:color="auto"/>
            </w:tcBorders>
            <w:vAlign w:val="center"/>
            <w:hideMark/>
          </w:tcPr>
          <w:p w14:paraId="054B8742"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1.445</w:t>
            </w:r>
          </w:p>
        </w:tc>
        <w:tc>
          <w:tcPr>
            <w:tcW w:w="668" w:type="pct"/>
            <w:tcBorders>
              <w:top w:val="single" w:sz="4" w:space="0" w:color="auto"/>
              <w:left w:val="single" w:sz="4" w:space="0" w:color="auto"/>
              <w:bottom w:val="nil"/>
              <w:right w:val="single" w:sz="4" w:space="0" w:color="auto"/>
            </w:tcBorders>
            <w:vAlign w:val="center"/>
            <w:hideMark/>
          </w:tcPr>
          <w:p w14:paraId="3D9092A5" w14:textId="77777777" w:rsidR="001F57FB" w:rsidRPr="003B1945" w:rsidRDefault="001F57FB" w:rsidP="006A70F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0" w:type="pct"/>
            <w:tcBorders>
              <w:top w:val="single" w:sz="4" w:space="0" w:color="auto"/>
              <w:left w:val="single" w:sz="4" w:space="0" w:color="auto"/>
              <w:bottom w:val="nil"/>
              <w:right w:val="single" w:sz="12" w:space="0" w:color="auto"/>
            </w:tcBorders>
            <w:vAlign w:val="center"/>
            <w:hideMark/>
          </w:tcPr>
          <w:p w14:paraId="6E568919" w14:textId="77777777" w:rsidR="001F57FB" w:rsidRPr="003B1945" w:rsidRDefault="001F57FB" w:rsidP="006A70F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10</w:t>
            </w:r>
          </w:p>
        </w:tc>
        <w:tc>
          <w:tcPr>
            <w:tcW w:w="0" w:type="auto"/>
            <w:vAlign w:val="center"/>
            <w:hideMark/>
          </w:tcPr>
          <w:p w14:paraId="08D67707"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6A0CAFC4" w14:textId="77777777" w:rsidTr="006A70F3">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6B9D84A"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lastRenderedPageBreak/>
              <w:t>13</w:t>
            </w:r>
          </w:p>
        </w:tc>
        <w:tc>
          <w:tcPr>
            <w:tcW w:w="2068" w:type="pct"/>
            <w:tcBorders>
              <w:top w:val="single" w:sz="4" w:space="0" w:color="auto"/>
              <w:left w:val="single" w:sz="4" w:space="0" w:color="auto"/>
              <w:bottom w:val="nil"/>
              <w:right w:val="single" w:sz="4" w:space="0" w:color="auto"/>
            </w:tcBorders>
            <w:vAlign w:val="center"/>
            <w:hideMark/>
          </w:tcPr>
          <w:p w14:paraId="22AB38EB" w14:textId="77777777" w:rsidR="001F57FB" w:rsidRPr="003B1945" w:rsidRDefault="001F57FB" w:rsidP="006A70F3">
            <w:pPr>
              <w:bidi w:val="0"/>
              <w:spacing w:after="0" w:line="240" w:lineRule="auto"/>
              <w:rPr>
                <w:rFonts w:asciiTheme="majorBidi" w:hAnsiTheme="majorBidi" w:cstheme="majorBidi"/>
                <w:sz w:val="24"/>
                <w:szCs w:val="24"/>
                <w:rtl/>
                <w:lang w:bidi="ar-EG"/>
              </w:rPr>
            </w:pPr>
            <w:r w:rsidRPr="003B1945">
              <w:rPr>
                <w:rFonts w:asciiTheme="majorBidi" w:hAnsiTheme="majorBidi" w:cstheme="majorBidi"/>
                <w:sz w:val="24"/>
                <w:szCs w:val="24"/>
              </w:rPr>
              <w:t>Restricting the publication of faculty members</w:t>
            </w:r>
            <w:r>
              <w:rPr>
                <w:rFonts w:asciiTheme="majorBidi" w:hAnsiTheme="majorBidi" w:cstheme="majorBidi"/>
                <w:sz w:val="24"/>
                <w:szCs w:val="24"/>
              </w:rPr>
              <w:t>’</w:t>
            </w:r>
            <w:r w:rsidRPr="003B1945">
              <w:rPr>
                <w:rFonts w:asciiTheme="majorBidi" w:hAnsiTheme="majorBidi" w:cstheme="majorBidi"/>
                <w:sz w:val="24"/>
                <w:szCs w:val="24"/>
              </w:rPr>
              <w:t xml:space="preserve"> research to certain scientific journals to score points in the university evaluation criteria</w:t>
            </w:r>
            <w:r w:rsidRPr="003B1945">
              <w:rPr>
                <w:rFonts w:asciiTheme="majorBidi" w:hAnsiTheme="majorBidi" w:cstheme="majorBidi"/>
                <w:sz w:val="24"/>
                <w:szCs w:val="24"/>
                <w:rtl/>
              </w:rPr>
              <w:t>.</w:t>
            </w:r>
          </w:p>
        </w:tc>
        <w:tc>
          <w:tcPr>
            <w:tcW w:w="801" w:type="pct"/>
            <w:tcBorders>
              <w:top w:val="single" w:sz="4" w:space="0" w:color="auto"/>
              <w:left w:val="single" w:sz="4" w:space="0" w:color="auto"/>
              <w:bottom w:val="nil"/>
              <w:right w:val="single" w:sz="4" w:space="0" w:color="auto"/>
            </w:tcBorders>
            <w:vAlign w:val="center"/>
            <w:hideMark/>
          </w:tcPr>
          <w:p w14:paraId="1DB36564"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3.42</w:t>
            </w:r>
          </w:p>
        </w:tc>
        <w:tc>
          <w:tcPr>
            <w:tcW w:w="674" w:type="pct"/>
            <w:tcBorders>
              <w:top w:val="single" w:sz="4" w:space="0" w:color="auto"/>
              <w:left w:val="single" w:sz="4" w:space="0" w:color="auto"/>
              <w:bottom w:val="nil"/>
              <w:right w:val="single" w:sz="4" w:space="0" w:color="auto"/>
            </w:tcBorders>
            <w:vAlign w:val="center"/>
            <w:hideMark/>
          </w:tcPr>
          <w:p w14:paraId="064574E3"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1.313</w:t>
            </w:r>
          </w:p>
        </w:tc>
        <w:tc>
          <w:tcPr>
            <w:tcW w:w="668" w:type="pct"/>
            <w:tcBorders>
              <w:top w:val="single" w:sz="4" w:space="0" w:color="auto"/>
              <w:left w:val="single" w:sz="4" w:space="0" w:color="auto"/>
              <w:bottom w:val="nil"/>
              <w:right w:val="single" w:sz="4" w:space="0" w:color="auto"/>
            </w:tcBorders>
            <w:vAlign w:val="center"/>
            <w:hideMark/>
          </w:tcPr>
          <w:p w14:paraId="31A1EDDA" w14:textId="77777777" w:rsidR="001F57FB" w:rsidRPr="003B1945" w:rsidRDefault="001F57FB" w:rsidP="006A70F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0" w:type="pct"/>
            <w:tcBorders>
              <w:top w:val="single" w:sz="4" w:space="0" w:color="auto"/>
              <w:left w:val="single" w:sz="4" w:space="0" w:color="auto"/>
              <w:bottom w:val="nil"/>
              <w:right w:val="single" w:sz="12" w:space="0" w:color="auto"/>
            </w:tcBorders>
            <w:vAlign w:val="center"/>
            <w:hideMark/>
          </w:tcPr>
          <w:p w14:paraId="2C2E7F51"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11</w:t>
            </w:r>
          </w:p>
        </w:tc>
        <w:tc>
          <w:tcPr>
            <w:tcW w:w="0" w:type="auto"/>
            <w:vAlign w:val="center"/>
            <w:hideMark/>
          </w:tcPr>
          <w:p w14:paraId="0ED705F8"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37E01B03" w14:textId="77777777" w:rsidTr="006A70F3">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3BFE6A5"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10</w:t>
            </w:r>
          </w:p>
        </w:tc>
        <w:tc>
          <w:tcPr>
            <w:tcW w:w="2068" w:type="pct"/>
            <w:tcBorders>
              <w:top w:val="single" w:sz="4" w:space="0" w:color="auto"/>
              <w:left w:val="single" w:sz="4" w:space="0" w:color="auto"/>
              <w:bottom w:val="nil"/>
              <w:right w:val="single" w:sz="4" w:space="0" w:color="auto"/>
            </w:tcBorders>
            <w:vAlign w:val="center"/>
            <w:hideMark/>
          </w:tcPr>
          <w:p w14:paraId="740005C1"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absence of freedom for faculty members to conduct scientific research in fields of interest</w:t>
            </w:r>
            <w:r>
              <w:rPr>
                <w:rFonts w:asciiTheme="majorBidi" w:hAnsiTheme="majorBidi" w:cstheme="majorBidi"/>
                <w:sz w:val="24"/>
                <w:szCs w:val="24"/>
              </w:rPr>
              <w:t>, beyond</w:t>
            </w:r>
            <w:r w:rsidRPr="003B1945">
              <w:rPr>
                <w:rFonts w:asciiTheme="majorBidi" w:hAnsiTheme="majorBidi" w:cstheme="majorBidi"/>
                <w:sz w:val="24"/>
                <w:szCs w:val="24"/>
              </w:rPr>
              <w:t xml:space="preserve"> their exact specialization</w:t>
            </w:r>
            <w:r w:rsidRPr="003B1945">
              <w:rPr>
                <w:rFonts w:asciiTheme="majorBidi" w:hAnsiTheme="majorBidi" w:cstheme="majorBidi"/>
                <w:sz w:val="24"/>
                <w:szCs w:val="24"/>
                <w:rtl/>
              </w:rPr>
              <w:t>.</w:t>
            </w:r>
          </w:p>
        </w:tc>
        <w:tc>
          <w:tcPr>
            <w:tcW w:w="801" w:type="pct"/>
            <w:tcBorders>
              <w:top w:val="single" w:sz="4" w:space="0" w:color="auto"/>
              <w:left w:val="single" w:sz="4" w:space="0" w:color="auto"/>
              <w:bottom w:val="nil"/>
              <w:right w:val="single" w:sz="4" w:space="0" w:color="auto"/>
            </w:tcBorders>
            <w:vAlign w:val="center"/>
            <w:hideMark/>
          </w:tcPr>
          <w:p w14:paraId="3FE9B7B2" w14:textId="77777777" w:rsidR="001F57FB" w:rsidRPr="003B1945" w:rsidRDefault="001F57FB" w:rsidP="006A70F3">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3.33</w:t>
            </w:r>
          </w:p>
        </w:tc>
        <w:tc>
          <w:tcPr>
            <w:tcW w:w="674" w:type="pct"/>
            <w:tcBorders>
              <w:top w:val="single" w:sz="4" w:space="0" w:color="auto"/>
              <w:left w:val="single" w:sz="4" w:space="0" w:color="auto"/>
              <w:bottom w:val="nil"/>
              <w:right w:val="single" w:sz="4" w:space="0" w:color="auto"/>
            </w:tcBorders>
            <w:vAlign w:val="center"/>
            <w:hideMark/>
          </w:tcPr>
          <w:p w14:paraId="043907CD"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1.210</w:t>
            </w:r>
          </w:p>
        </w:tc>
        <w:tc>
          <w:tcPr>
            <w:tcW w:w="668" w:type="pct"/>
            <w:tcBorders>
              <w:top w:val="single" w:sz="4" w:space="0" w:color="auto"/>
              <w:left w:val="single" w:sz="4" w:space="0" w:color="auto"/>
              <w:bottom w:val="nil"/>
              <w:right w:val="single" w:sz="4" w:space="0" w:color="auto"/>
            </w:tcBorders>
            <w:vAlign w:val="center"/>
            <w:hideMark/>
          </w:tcPr>
          <w:p w14:paraId="1AECF8AD"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Medium</w:t>
            </w:r>
          </w:p>
        </w:tc>
        <w:tc>
          <w:tcPr>
            <w:tcW w:w="340" w:type="pct"/>
            <w:tcBorders>
              <w:top w:val="single" w:sz="4" w:space="0" w:color="auto"/>
              <w:left w:val="single" w:sz="4" w:space="0" w:color="auto"/>
              <w:bottom w:val="nil"/>
              <w:right w:val="single" w:sz="12" w:space="0" w:color="auto"/>
            </w:tcBorders>
            <w:vAlign w:val="center"/>
            <w:hideMark/>
          </w:tcPr>
          <w:p w14:paraId="100CB6FA"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w:t>
            </w:r>
          </w:p>
        </w:tc>
        <w:tc>
          <w:tcPr>
            <w:tcW w:w="0" w:type="auto"/>
            <w:vAlign w:val="center"/>
            <w:hideMark/>
          </w:tcPr>
          <w:p w14:paraId="52D45C27"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097D6BC6" w14:textId="77777777" w:rsidTr="006A70F3">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2B790993"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6</w:t>
            </w:r>
          </w:p>
        </w:tc>
        <w:tc>
          <w:tcPr>
            <w:tcW w:w="2068" w:type="pct"/>
            <w:tcBorders>
              <w:top w:val="single" w:sz="4" w:space="0" w:color="auto"/>
              <w:left w:val="single" w:sz="4" w:space="0" w:color="auto"/>
              <w:bottom w:val="nil"/>
              <w:right w:val="single" w:sz="2" w:space="0" w:color="auto"/>
            </w:tcBorders>
            <w:vAlign w:val="center"/>
            <w:hideMark/>
          </w:tcPr>
          <w:p w14:paraId="5D710AD1"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Low performance of the university</w:t>
            </w:r>
            <w:r>
              <w:rPr>
                <w:rFonts w:asciiTheme="majorBidi" w:hAnsiTheme="majorBidi" w:cstheme="majorBidi"/>
                <w:sz w:val="24"/>
                <w:szCs w:val="24"/>
              </w:rPr>
              <w:t>,</w:t>
            </w:r>
            <w:r w:rsidRPr="003B1945">
              <w:rPr>
                <w:rFonts w:asciiTheme="majorBidi" w:hAnsiTheme="majorBidi" w:cstheme="majorBidi"/>
                <w:sz w:val="24"/>
                <w:szCs w:val="24"/>
              </w:rPr>
              <w:t xml:space="preserve"> both internally and externally</w:t>
            </w:r>
            <w:r w:rsidRPr="003B1945">
              <w:rPr>
                <w:rFonts w:asciiTheme="majorBidi" w:hAnsiTheme="majorBidi" w:cstheme="majorBidi"/>
                <w:sz w:val="24"/>
                <w:szCs w:val="24"/>
                <w:rtl/>
              </w:rPr>
              <w:t>.</w:t>
            </w:r>
          </w:p>
        </w:tc>
        <w:tc>
          <w:tcPr>
            <w:tcW w:w="801" w:type="pct"/>
            <w:tcBorders>
              <w:top w:val="single" w:sz="4" w:space="0" w:color="auto"/>
              <w:left w:val="single" w:sz="2" w:space="0" w:color="auto"/>
              <w:bottom w:val="nil"/>
              <w:right w:val="single" w:sz="4" w:space="0" w:color="auto"/>
            </w:tcBorders>
            <w:vAlign w:val="center"/>
            <w:hideMark/>
          </w:tcPr>
          <w:p w14:paraId="54B8D987"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3.20</w:t>
            </w:r>
          </w:p>
        </w:tc>
        <w:tc>
          <w:tcPr>
            <w:tcW w:w="674" w:type="pct"/>
            <w:tcBorders>
              <w:top w:val="single" w:sz="4" w:space="0" w:color="auto"/>
              <w:left w:val="single" w:sz="4" w:space="0" w:color="auto"/>
              <w:bottom w:val="nil"/>
              <w:right w:val="single" w:sz="4" w:space="0" w:color="auto"/>
            </w:tcBorders>
            <w:vAlign w:val="center"/>
            <w:hideMark/>
          </w:tcPr>
          <w:p w14:paraId="527DF592"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1.480</w:t>
            </w:r>
          </w:p>
        </w:tc>
        <w:tc>
          <w:tcPr>
            <w:tcW w:w="668" w:type="pct"/>
            <w:tcBorders>
              <w:top w:val="single" w:sz="4" w:space="0" w:color="auto"/>
              <w:left w:val="single" w:sz="4" w:space="0" w:color="auto"/>
              <w:bottom w:val="nil"/>
              <w:right w:val="single" w:sz="4" w:space="0" w:color="auto"/>
            </w:tcBorders>
            <w:vAlign w:val="center"/>
            <w:hideMark/>
          </w:tcPr>
          <w:p w14:paraId="4542C099" w14:textId="77777777" w:rsidR="001F57FB" w:rsidRPr="003B1945" w:rsidRDefault="001F57FB" w:rsidP="006A70F3">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Medium</w:t>
            </w:r>
          </w:p>
        </w:tc>
        <w:tc>
          <w:tcPr>
            <w:tcW w:w="340" w:type="pct"/>
            <w:tcBorders>
              <w:top w:val="single" w:sz="4" w:space="0" w:color="auto"/>
              <w:left w:val="single" w:sz="4" w:space="0" w:color="auto"/>
              <w:bottom w:val="nil"/>
              <w:right w:val="single" w:sz="12" w:space="0" w:color="auto"/>
            </w:tcBorders>
            <w:vAlign w:val="center"/>
            <w:hideMark/>
          </w:tcPr>
          <w:p w14:paraId="2CE39044"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13</w:t>
            </w:r>
          </w:p>
        </w:tc>
        <w:tc>
          <w:tcPr>
            <w:tcW w:w="0" w:type="auto"/>
            <w:vAlign w:val="center"/>
            <w:hideMark/>
          </w:tcPr>
          <w:p w14:paraId="31223CA6"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6D4C60DB" w14:textId="77777777" w:rsidTr="006A70F3">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2B9C38A3"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9</w:t>
            </w:r>
          </w:p>
        </w:tc>
        <w:tc>
          <w:tcPr>
            <w:tcW w:w="2068" w:type="pct"/>
            <w:tcBorders>
              <w:top w:val="single" w:sz="4" w:space="0" w:color="auto"/>
              <w:left w:val="single" w:sz="4" w:space="0" w:color="auto"/>
              <w:bottom w:val="nil"/>
              <w:right w:val="single" w:sz="2" w:space="0" w:color="auto"/>
            </w:tcBorders>
            <w:vAlign w:val="center"/>
            <w:hideMark/>
          </w:tcPr>
          <w:p w14:paraId="2335976A" w14:textId="77777777" w:rsidR="001F57FB" w:rsidRPr="003B1945" w:rsidRDefault="001F57FB" w:rsidP="006A70F3">
            <w:pPr>
              <w:bidi w:val="0"/>
              <w:spacing w:after="0" w:line="240" w:lineRule="auto"/>
              <w:jc w:val="both"/>
              <w:rPr>
                <w:rFonts w:asciiTheme="majorBidi" w:hAnsiTheme="majorBidi" w:cstheme="majorBidi"/>
                <w:color w:val="FF0000"/>
                <w:sz w:val="24"/>
                <w:szCs w:val="24"/>
              </w:rPr>
            </w:pPr>
            <w:r w:rsidRPr="003B1945">
              <w:rPr>
                <w:rFonts w:asciiTheme="majorBidi" w:hAnsiTheme="majorBidi" w:cstheme="majorBidi"/>
                <w:sz w:val="24"/>
                <w:szCs w:val="24"/>
              </w:rPr>
              <w:t xml:space="preserve">The university has limited power to launch a new college without the approval of the Higher Education Council </w:t>
            </w:r>
          </w:p>
        </w:tc>
        <w:tc>
          <w:tcPr>
            <w:tcW w:w="801" w:type="pct"/>
            <w:tcBorders>
              <w:top w:val="single" w:sz="4" w:space="0" w:color="auto"/>
              <w:left w:val="single" w:sz="2" w:space="0" w:color="auto"/>
              <w:bottom w:val="nil"/>
              <w:right w:val="single" w:sz="4" w:space="0" w:color="auto"/>
            </w:tcBorders>
            <w:vAlign w:val="center"/>
            <w:hideMark/>
          </w:tcPr>
          <w:p w14:paraId="59FE7AF3"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2.98</w:t>
            </w:r>
          </w:p>
        </w:tc>
        <w:tc>
          <w:tcPr>
            <w:tcW w:w="674" w:type="pct"/>
            <w:tcBorders>
              <w:top w:val="single" w:sz="4" w:space="0" w:color="auto"/>
              <w:left w:val="single" w:sz="4" w:space="0" w:color="auto"/>
              <w:bottom w:val="nil"/>
              <w:right w:val="single" w:sz="4" w:space="0" w:color="auto"/>
            </w:tcBorders>
            <w:vAlign w:val="center"/>
            <w:hideMark/>
          </w:tcPr>
          <w:p w14:paraId="12BF9405"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1.311</w:t>
            </w:r>
          </w:p>
        </w:tc>
        <w:tc>
          <w:tcPr>
            <w:tcW w:w="668" w:type="pct"/>
            <w:tcBorders>
              <w:top w:val="single" w:sz="4" w:space="0" w:color="auto"/>
              <w:left w:val="single" w:sz="4" w:space="0" w:color="auto"/>
              <w:bottom w:val="nil"/>
              <w:right w:val="single" w:sz="4" w:space="0" w:color="auto"/>
            </w:tcBorders>
            <w:vAlign w:val="center"/>
            <w:hideMark/>
          </w:tcPr>
          <w:p w14:paraId="5A9E5231"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Medium</w:t>
            </w:r>
          </w:p>
        </w:tc>
        <w:tc>
          <w:tcPr>
            <w:tcW w:w="340" w:type="pct"/>
            <w:tcBorders>
              <w:top w:val="single" w:sz="4" w:space="0" w:color="auto"/>
              <w:left w:val="single" w:sz="4" w:space="0" w:color="auto"/>
              <w:bottom w:val="nil"/>
              <w:right w:val="single" w:sz="12" w:space="0" w:color="auto"/>
            </w:tcBorders>
            <w:vAlign w:val="center"/>
            <w:hideMark/>
          </w:tcPr>
          <w:p w14:paraId="06C3FB7E"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14</w:t>
            </w:r>
          </w:p>
        </w:tc>
        <w:tc>
          <w:tcPr>
            <w:tcW w:w="0" w:type="auto"/>
            <w:vAlign w:val="center"/>
            <w:hideMark/>
          </w:tcPr>
          <w:p w14:paraId="2793D483" w14:textId="77777777" w:rsidR="001F57FB" w:rsidRPr="003B1945" w:rsidRDefault="001F57FB" w:rsidP="006A70F3">
            <w:pPr>
              <w:spacing w:after="0" w:line="240" w:lineRule="auto"/>
              <w:jc w:val="both"/>
              <w:rPr>
                <w:rFonts w:asciiTheme="majorBidi" w:hAnsiTheme="majorBidi" w:cstheme="majorBidi"/>
                <w:sz w:val="24"/>
                <w:szCs w:val="24"/>
              </w:rPr>
            </w:pPr>
          </w:p>
        </w:tc>
      </w:tr>
      <w:tr w:rsidR="001F57FB" w:rsidRPr="00C61317" w14:paraId="402A49B5" w14:textId="77777777" w:rsidTr="006A70F3">
        <w:trPr>
          <w:trHeight w:val="412"/>
          <w:jc w:val="center"/>
        </w:trPr>
        <w:tc>
          <w:tcPr>
            <w:tcW w:w="2384" w:type="pct"/>
            <w:gridSpan w:val="2"/>
            <w:tcBorders>
              <w:top w:val="single" w:sz="12" w:space="0" w:color="auto"/>
              <w:left w:val="single" w:sz="12" w:space="0" w:color="auto"/>
              <w:bottom w:val="single" w:sz="12" w:space="0" w:color="auto"/>
              <w:right w:val="single" w:sz="2" w:space="0" w:color="auto"/>
            </w:tcBorders>
            <w:shd w:val="clear" w:color="auto" w:fill="D9E2F3" w:themeFill="accent1" w:themeFillTint="33"/>
            <w:vAlign w:val="center"/>
            <w:hideMark/>
          </w:tcPr>
          <w:p w14:paraId="262CA566"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Overall average</w:t>
            </w:r>
          </w:p>
        </w:tc>
        <w:tc>
          <w:tcPr>
            <w:tcW w:w="801" w:type="pct"/>
            <w:tcBorders>
              <w:top w:val="single" w:sz="12" w:space="0" w:color="auto"/>
              <w:left w:val="single" w:sz="2" w:space="0" w:color="auto"/>
              <w:bottom w:val="single" w:sz="12" w:space="0" w:color="auto"/>
              <w:right w:val="single" w:sz="4" w:space="0" w:color="auto"/>
            </w:tcBorders>
            <w:shd w:val="clear" w:color="auto" w:fill="D9E2F3" w:themeFill="accent1" w:themeFillTint="33"/>
            <w:vAlign w:val="center"/>
            <w:hideMark/>
          </w:tcPr>
          <w:p w14:paraId="19D20D01"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3.53</w:t>
            </w:r>
          </w:p>
        </w:tc>
        <w:tc>
          <w:tcPr>
            <w:tcW w:w="674" w:type="pct"/>
            <w:tcBorders>
              <w:top w:val="single" w:sz="12" w:space="0" w:color="auto"/>
              <w:left w:val="single" w:sz="4" w:space="0" w:color="auto"/>
              <w:bottom w:val="single" w:sz="12" w:space="0" w:color="auto"/>
              <w:right w:val="single" w:sz="4" w:space="0" w:color="auto"/>
            </w:tcBorders>
            <w:vAlign w:val="center"/>
            <w:hideMark/>
          </w:tcPr>
          <w:p w14:paraId="2A4995C3" w14:textId="77777777" w:rsidR="001F57FB" w:rsidRPr="003B1945" w:rsidRDefault="001F57FB" w:rsidP="006A70F3">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0.999</w:t>
            </w:r>
          </w:p>
        </w:tc>
        <w:tc>
          <w:tcPr>
            <w:tcW w:w="1008" w:type="pct"/>
            <w:gridSpan w:val="2"/>
            <w:tcBorders>
              <w:top w:val="single" w:sz="12" w:space="0" w:color="auto"/>
              <w:left w:val="single" w:sz="4" w:space="0" w:color="auto"/>
              <w:bottom w:val="single" w:sz="12" w:space="0" w:color="auto"/>
              <w:right w:val="single" w:sz="12" w:space="0" w:color="auto"/>
            </w:tcBorders>
            <w:vAlign w:val="center"/>
            <w:hideMark/>
          </w:tcPr>
          <w:p w14:paraId="64032EBB"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Big</w:t>
            </w:r>
          </w:p>
        </w:tc>
        <w:tc>
          <w:tcPr>
            <w:tcW w:w="0" w:type="auto"/>
            <w:vAlign w:val="center"/>
            <w:hideMark/>
          </w:tcPr>
          <w:p w14:paraId="6924B46B" w14:textId="77777777" w:rsidR="001F57FB" w:rsidRPr="003B1945" w:rsidRDefault="001F57FB" w:rsidP="006A70F3">
            <w:pPr>
              <w:spacing w:after="0" w:line="240" w:lineRule="auto"/>
              <w:jc w:val="both"/>
              <w:rPr>
                <w:rFonts w:asciiTheme="majorBidi" w:hAnsiTheme="majorBidi" w:cstheme="majorBidi"/>
                <w:sz w:val="24"/>
                <w:szCs w:val="24"/>
              </w:rPr>
            </w:pPr>
          </w:p>
        </w:tc>
      </w:tr>
      <w:bookmarkEnd w:id="1"/>
    </w:tbl>
    <w:p w14:paraId="315A809E" w14:textId="77777777" w:rsidR="001F57FB" w:rsidRPr="003B1945" w:rsidRDefault="001F57FB" w:rsidP="001F57FB">
      <w:pPr>
        <w:spacing w:after="0" w:line="240" w:lineRule="auto"/>
        <w:jc w:val="both"/>
        <w:rPr>
          <w:rFonts w:asciiTheme="majorBidi" w:hAnsiTheme="majorBidi" w:cstheme="majorBidi"/>
          <w:sz w:val="24"/>
          <w:szCs w:val="24"/>
          <w:rtl/>
          <w:lang w:bidi="ar-EG"/>
        </w:rPr>
      </w:pPr>
    </w:p>
    <w:p w14:paraId="7804FB65" w14:textId="77777777" w:rsidR="001F57FB" w:rsidRPr="009137EA" w:rsidRDefault="001F57FB" w:rsidP="001F57FB">
      <w:pPr>
        <w:bidi w:val="0"/>
        <w:jc w:val="both"/>
        <w:rPr>
          <w:rFonts w:asciiTheme="majorBidi" w:hAnsiTheme="majorBidi" w:cstheme="majorBidi"/>
          <w:sz w:val="24"/>
          <w:szCs w:val="24"/>
          <w:rtl/>
        </w:rPr>
      </w:pPr>
      <w:r w:rsidRPr="00C61317">
        <w:rPr>
          <w:rFonts w:asciiTheme="majorBidi" w:hAnsiTheme="majorBidi" w:cstheme="majorBidi"/>
          <w:sz w:val="24"/>
          <w:szCs w:val="24"/>
        </w:rPr>
        <w:t>Table 10 shows that the study sample members strongly agree with the academic constraints on the autonomy of Saudi universities</w:t>
      </w:r>
      <w:r>
        <w:rPr>
          <w:rFonts w:asciiTheme="majorBidi" w:hAnsiTheme="majorBidi" w:cstheme="majorBidi"/>
          <w:sz w:val="24"/>
          <w:szCs w:val="24"/>
        </w:rPr>
        <w:t>,</w:t>
      </w:r>
      <w:r w:rsidRPr="00C61317">
        <w:rPr>
          <w:rFonts w:asciiTheme="majorBidi" w:hAnsiTheme="majorBidi" w:cstheme="majorBidi"/>
          <w:sz w:val="24"/>
          <w:szCs w:val="24"/>
        </w:rPr>
        <w:t xml:space="preserve"> with an average of 3.53 out of 5.00</w:t>
      </w:r>
      <w:r w:rsidRPr="00D1043C">
        <w:rPr>
          <w:rFonts w:asciiTheme="majorBidi" w:hAnsiTheme="majorBidi" w:cstheme="majorBidi"/>
          <w:sz w:val="24"/>
          <w:szCs w:val="24"/>
          <w:rtl/>
        </w:rPr>
        <w:t>.</w:t>
      </w:r>
    </w:p>
    <w:p w14:paraId="722D5543" w14:textId="77777777" w:rsidR="001F57FB" w:rsidRPr="009137EA" w:rsidRDefault="001F57FB" w:rsidP="001F57FB">
      <w:pPr>
        <w:bidi w:val="0"/>
        <w:jc w:val="both"/>
        <w:rPr>
          <w:rFonts w:asciiTheme="majorBidi" w:hAnsiTheme="majorBidi" w:cstheme="majorBidi"/>
          <w:sz w:val="24"/>
          <w:szCs w:val="24"/>
          <w:lang w:bidi="ar-EG"/>
        </w:rPr>
      </w:pPr>
      <w:r w:rsidRPr="00575682">
        <w:rPr>
          <w:rFonts w:asciiTheme="majorBidi" w:hAnsiTheme="majorBidi" w:cstheme="majorBidi"/>
          <w:sz w:val="24"/>
          <w:szCs w:val="24"/>
        </w:rPr>
        <w:t>The most prominent academic obstacles to the autonomy of Saudi universities are phrases number (3, 1, 4). Phrase (3)</w:t>
      </w:r>
      <w:r>
        <w:rPr>
          <w:rFonts w:asciiTheme="majorBidi" w:hAnsiTheme="majorBidi" w:cstheme="majorBidi"/>
          <w:sz w:val="24"/>
          <w:szCs w:val="24"/>
        </w:rPr>
        <w:t xml:space="preserve"> is</w:t>
      </w:r>
      <w:r w:rsidRPr="00575682">
        <w:rPr>
          <w:rFonts w:asciiTheme="majorBidi" w:hAnsiTheme="majorBidi" w:cstheme="majorBidi"/>
          <w:sz w:val="24"/>
          <w:szCs w:val="24"/>
        </w:rPr>
        <w:t xml:space="preserve">: </w:t>
      </w:r>
      <w:r>
        <w:rPr>
          <w:rFonts w:asciiTheme="majorBidi" w:hAnsiTheme="majorBidi" w:cstheme="majorBidi"/>
          <w:sz w:val="24"/>
          <w:szCs w:val="24"/>
        </w:rPr>
        <w:t>“</w:t>
      </w:r>
      <w:r w:rsidRPr="00575682">
        <w:rPr>
          <w:rFonts w:asciiTheme="majorBidi" w:hAnsiTheme="majorBidi" w:cstheme="majorBidi"/>
          <w:sz w:val="24"/>
          <w:szCs w:val="24"/>
        </w:rPr>
        <w:t xml:space="preserve">Absence of faculty associations </w:t>
      </w:r>
      <w:r w:rsidRPr="00CD1AFF">
        <w:rPr>
          <w:rFonts w:asciiTheme="majorBidi" w:hAnsiTheme="majorBidi" w:cstheme="majorBidi"/>
          <w:sz w:val="24"/>
          <w:szCs w:val="24"/>
        </w:rPr>
        <w:t>to defend their interests</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It places</w:t>
      </w:r>
      <w:r w:rsidRPr="00CD1AFF">
        <w:rPr>
          <w:rFonts w:asciiTheme="majorBidi" w:hAnsiTheme="majorBidi" w:cstheme="majorBidi"/>
          <w:sz w:val="24"/>
          <w:szCs w:val="24"/>
        </w:rPr>
        <w:t xml:space="preserve"> first</w:t>
      </w:r>
      <w:r>
        <w:rPr>
          <w:rFonts w:asciiTheme="majorBidi" w:hAnsiTheme="majorBidi" w:cstheme="majorBidi"/>
          <w:sz w:val="24"/>
          <w:szCs w:val="24"/>
        </w:rPr>
        <w:t>,</w:t>
      </w:r>
      <w:r w:rsidRPr="00CD1AFF">
        <w:rPr>
          <w:rFonts w:asciiTheme="majorBidi" w:hAnsiTheme="majorBidi" w:cstheme="majorBidi"/>
          <w:sz w:val="24"/>
          <w:szCs w:val="24"/>
        </w:rPr>
        <w:t xml:space="preserve"> with an average of (4.00 out of 5). Phrase (1)</w:t>
      </w:r>
      <w:r>
        <w:rPr>
          <w:rFonts w:asciiTheme="majorBidi" w:hAnsiTheme="majorBidi" w:cstheme="majorBidi"/>
          <w:sz w:val="24"/>
          <w:szCs w:val="24"/>
        </w:rPr>
        <w:t xml:space="preserve"> is</w:t>
      </w:r>
      <w:r w:rsidRPr="00CD1AFF">
        <w:rPr>
          <w:rFonts w:asciiTheme="majorBidi" w:hAnsiTheme="majorBidi" w:cstheme="majorBidi"/>
          <w:sz w:val="24"/>
          <w:szCs w:val="24"/>
        </w:rPr>
        <w:t xml:space="preserve">: </w:t>
      </w:r>
      <w:r>
        <w:rPr>
          <w:rFonts w:asciiTheme="majorBidi" w:hAnsiTheme="majorBidi" w:cstheme="majorBidi"/>
          <w:sz w:val="24"/>
          <w:szCs w:val="24"/>
        </w:rPr>
        <w:t>“</w:t>
      </w:r>
      <w:r w:rsidRPr="00CD1AFF">
        <w:rPr>
          <w:rFonts w:asciiTheme="majorBidi" w:hAnsiTheme="majorBidi" w:cstheme="majorBidi"/>
          <w:sz w:val="24"/>
          <w:szCs w:val="24"/>
        </w:rPr>
        <w:t>The lack of financial resources allocated to expand the network of graduate programs</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It places</w:t>
      </w:r>
      <w:r w:rsidRPr="00CD1AFF">
        <w:rPr>
          <w:rFonts w:asciiTheme="majorBidi" w:hAnsiTheme="majorBidi" w:cstheme="majorBidi"/>
          <w:sz w:val="24"/>
          <w:szCs w:val="24"/>
        </w:rPr>
        <w:t xml:space="preserve"> second</w:t>
      </w:r>
      <w:r>
        <w:rPr>
          <w:rFonts w:asciiTheme="majorBidi" w:hAnsiTheme="majorBidi" w:cstheme="majorBidi"/>
          <w:sz w:val="24"/>
          <w:szCs w:val="24"/>
        </w:rPr>
        <w:t>,</w:t>
      </w:r>
      <w:r w:rsidRPr="00CD1AFF">
        <w:rPr>
          <w:rFonts w:asciiTheme="majorBidi" w:hAnsiTheme="majorBidi" w:cstheme="majorBidi"/>
          <w:sz w:val="24"/>
          <w:szCs w:val="24"/>
        </w:rPr>
        <w:t xml:space="preserve"> with an average of (3.80 out of 5)</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P</w:t>
      </w:r>
      <w:r w:rsidRPr="00CD1AFF">
        <w:rPr>
          <w:rFonts w:asciiTheme="majorBidi" w:hAnsiTheme="majorBidi" w:cstheme="majorBidi"/>
          <w:sz w:val="24"/>
          <w:szCs w:val="24"/>
        </w:rPr>
        <w:t>hrase (4)</w:t>
      </w:r>
      <w:r>
        <w:rPr>
          <w:rFonts w:asciiTheme="majorBidi" w:hAnsiTheme="majorBidi" w:cstheme="majorBidi"/>
          <w:sz w:val="24"/>
          <w:szCs w:val="24"/>
        </w:rPr>
        <w:t xml:space="preserve"> is</w:t>
      </w:r>
      <w:r w:rsidRPr="00CD1AFF">
        <w:rPr>
          <w:rFonts w:asciiTheme="majorBidi" w:hAnsiTheme="majorBidi" w:cstheme="majorBidi"/>
          <w:sz w:val="24"/>
          <w:szCs w:val="24"/>
        </w:rPr>
        <w:t xml:space="preserve">: </w:t>
      </w:r>
      <w:r>
        <w:rPr>
          <w:rFonts w:asciiTheme="majorBidi" w:hAnsiTheme="majorBidi" w:cstheme="majorBidi"/>
          <w:sz w:val="24"/>
          <w:szCs w:val="24"/>
        </w:rPr>
        <w:t>“</w:t>
      </w:r>
      <w:r w:rsidRPr="00CD1AFF">
        <w:rPr>
          <w:rFonts w:asciiTheme="majorBidi" w:hAnsiTheme="majorBidi" w:cstheme="majorBidi"/>
          <w:sz w:val="24"/>
          <w:szCs w:val="24"/>
        </w:rPr>
        <w:t>Lack of transparency regarding the university</w:t>
      </w:r>
      <w:r>
        <w:rPr>
          <w:rFonts w:asciiTheme="majorBidi" w:hAnsiTheme="majorBidi" w:cstheme="majorBidi"/>
          <w:sz w:val="24"/>
          <w:szCs w:val="24"/>
        </w:rPr>
        <w:t>’</w:t>
      </w:r>
      <w:r w:rsidRPr="00CD1AFF">
        <w:rPr>
          <w:rFonts w:asciiTheme="majorBidi" w:hAnsiTheme="majorBidi" w:cstheme="majorBidi"/>
          <w:sz w:val="24"/>
          <w:szCs w:val="24"/>
        </w:rPr>
        <w:t>s institutional performance reports</w:t>
      </w:r>
      <w:r>
        <w:rPr>
          <w:rFonts w:asciiTheme="majorBidi" w:hAnsiTheme="majorBidi" w:cstheme="majorBidi"/>
          <w:sz w:val="24"/>
          <w:szCs w:val="24"/>
        </w:rPr>
        <w:t>,</w:t>
      </w:r>
      <w:r w:rsidRPr="00CD1AFF">
        <w:rPr>
          <w:rFonts w:asciiTheme="majorBidi" w:hAnsiTheme="majorBidi" w:cstheme="majorBidi"/>
          <w:sz w:val="24"/>
          <w:szCs w:val="24"/>
        </w:rPr>
        <w:t xml:space="preserve"> which are not shared with the relevant parties</w:t>
      </w:r>
      <w:r>
        <w:rPr>
          <w:rFonts w:asciiTheme="majorBidi" w:hAnsiTheme="majorBidi" w:cstheme="majorBidi"/>
          <w:sz w:val="24"/>
          <w:szCs w:val="24"/>
        </w:rPr>
        <w:t>.</w:t>
      </w:r>
      <w:r>
        <w:rPr>
          <w:rFonts w:asciiTheme="majorBidi" w:hAnsiTheme="majorBidi" w:cstheme="majorBidi"/>
          <w:sz w:val="24"/>
          <w:szCs w:val="24"/>
          <w:lang w:bidi="ar-EG"/>
        </w:rPr>
        <w:t>”</w:t>
      </w:r>
      <w:r w:rsidRPr="00C61317">
        <w:rPr>
          <w:rFonts w:asciiTheme="majorBidi" w:hAnsiTheme="majorBidi" w:cstheme="majorBidi"/>
          <w:sz w:val="24"/>
          <w:szCs w:val="24"/>
        </w:rPr>
        <w:t xml:space="preserve"> </w:t>
      </w:r>
      <w:r>
        <w:rPr>
          <w:rFonts w:asciiTheme="majorBidi" w:hAnsiTheme="majorBidi" w:cstheme="majorBidi"/>
          <w:sz w:val="24"/>
          <w:szCs w:val="24"/>
        </w:rPr>
        <w:t xml:space="preserve">It places </w:t>
      </w:r>
      <w:r w:rsidRPr="00C61317">
        <w:rPr>
          <w:rFonts w:asciiTheme="majorBidi" w:hAnsiTheme="majorBidi" w:cstheme="majorBidi"/>
          <w:sz w:val="24"/>
          <w:szCs w:val="24"/>
        </w:rPr>
        <w:t>third</w:t>
      </w:r>
      <w:r>
        <w:rPr>
          <w:rFonts w:asciiTheme="majorBidi" w:hAnsiTheme="majorBidi" w:cstheme="majorBidi"/>
          <w:sz w:val="24"/>
          <w:szCs w:val="24"/>
        </w:rPr>
        <w:t>,</w:t>
      </w:r>
      <w:r w:rsidRPr="00C61317">
        <w:rPr>
          <w:rFonts w:asciiTheme="majorBidi" w:hAnsiTheme="majorBidi" w:cstheme="majorBidi"/>
          <w:sz w:val="24"/>
          <w:szCs w:val="24"/>
        </w:rPr>
        <w:t xml:space="preserve"> with an average of</w:t>
      </w:r>
      <w:r w:rsidRPr="00D1043C">
        <w:rPr>
          <w:rFonts w:asciiTheme="majorBidi" w:hAnsiTheme="majorBidi" w:cstheme="majorBidi"/>
          <w:sz w:val="24"/>
          <w:szCs w:val="24"/>
        </w:rPr>
        <w:t xml:space="preserve"> 3.77 out of 5.</w:t>
      </w:r>
    </w:p>
    <w:p w14:paraId="502CEA0B" w14:textId="77777777" w:rsidR="001F57FB" w:rsidRPr="00CD1AFF" w:rsidRDefault="001F57FB" w:rsidP="001F57FB">
      <w:pPr>
        <w:bidi w:val="0"/>
        <w:jc w:val="both"/>
        <w:rPr>
          <w:rFonts w:asciiTheme="majorBidi" w:hAnsiTheme="majorBidi" w:cstheme="majorBidi"/>
          <w:sz w:val="24"/>
          <w:szCs w:val="24"/>
        </w:rPr>
      </w:pPr>
      <w:r w:rsidRPr="00575682">
        <w:rPr>
          <w:rFonts w:asciiTheme="majorBidi" w:hAnsiTheme="majorBidi" w:cstheme="majorBidi"/>
          <w:sz w:val="24"/>
          <w:szCs w:val="24"/>
        </w:rPr>
        <w:t>Th</w:t>
      </w:r>
      <w:r>
        <w:rPr>
          <w:rFonts w:asciiTheme="majorBidi" w:hAnsiTheme="majorBidi" w:cstheme="majorBidi"/>
          <w:sz w:val="24"/>
          <w:szCs w:val="24"/>
        </w:rPr>
        <w:t>e</w:t>
      </w:r>
      <w:r w:rsidRPr="00575682">
        <w:rPr>
          <w:rFonts w:asciiTheme="majorBidi" w:hAnsiTheme="majorBidi" w:cstheme="majorBidi"/>
          <w:sz w:val="24"/>
          <w:szCs w:val="24"/>
        </w:rPr>
        <w:t>s</w:t>
      </w:r>
      <w:r>
        <w:rPr>
          <w:rFonts w:asciiTheme="majorBidi" w:hAnsiTheme="majorBidi" w:cstheme="majorBidi"/>
          <w:sz w:val="24"/>
          <w:szCs w:val="24"/>
        </w:rPr>
        <w:t>e</w:t>
      </w:r>
      <w:r w:rsidRPr="00575682">
        <w:rPr>
          <w:rFonts w:asciiTheme="majorBidi" w:hAnsiTheme="majorBidi" w:cstheme="majorBidi"/>
          <w:sz w:val="24"/>
          <w:szCs w:val="24"/>
        </w:rPr>
        <w:t xml:space="preserve"> result</w:t>
      </w:r>
      <w:r>
        <w:rPr>
          <w:rFonts w:asciiTheme="majorBidi" w:hAnsiTheme="majorBidi" w:cstheme="majorBidi"/>
          <w:sz w:val="24"/>
          <w:szCs w:val="24"/>
        </w:rPr>
        <w:t>s</w:t>
      </w:r>
      <w:r w:rsidRPr="00575682">
        <w:rPr>
          <w:rFonts w:asciiTheme="majorBidi" w:hAnsiTheme="majorBidi" w:cstheme="majorBidi"/>
          <w:sz w:val="24"/>
          <w:szCs w:val="24"/>
        </w:rPr>
        <w:t xml:space="preserve"> </w:t>
      </w:r>
      <w:r>
        <w:rPr>
          <w:rFonts w:asciiTheme="majorBidi" w:hAnsiTheme="majorBidi" w:cstheme="majorBidi"/>
          <w:sz w:val="24"/>
          <w:szCs w:val="24"/>
        </w:rPr>
        <w:t>are</w:t>
      </w:r>
      <w:r w:rsidRPr="00575682">
        <w:rPr>
          <w:rFonts w:asciiTheme="majorBidi" w:hAnsiTheme="majorBidi" w:cstheme="majorBidi"/>
          <w:sz w:val="24"/>
          <w:szCs w:val="24"/>
        </w:rPr>
        <w:t xml:space="preserve"> explained </w:t>
      </w:r>
      <w:r w:rsidRPr="00CD1AFF">
        <w:rPr>
          <w:rFonts w:asciiTheme="majorBidi" w:hAnsiTheme="majorBidi" w:cstheme="majorBidi"/>
          <w:sz w:val="24"/>
          <w:szCs w:val="24"/>
        </w:rPr>
        <w:t>by the faculty members</w:t>
      </w:r>
      <w:r>
        <w:rPr>
          <w:rFonts w:asciiTheme="majorBidi" w:hAnsiTheme="majorBidi" w:cstheme="majorBidi"/>
          <w:sz w:val="24"/>
          <w:szCs w:val="24"/>
        </w:rPr>
        <w:t>’</w:t>
      </w:r>
      <w:r w:rsidRPr="00CD1AFF">
        <w:rPr>
          <w:rFonts w:asciiTheme="majorBidi" w:hAnsiTheme="majorBidi" w:cstheme="majorBidi"/>
          <w:sz w:val="24"/>
          <w:szCs w:val="24"/>
        </w:rPr>
        <w:t xml:space="preserve"> awareness of the obstacles to academic independence that prevent the university from achieving its academic goals</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A</w:t>
      </w:r>
      <w:r w:rsidRPr="00CD1AFF">
        <w:rPr>
          <w:rFonts w:asciiTheme="majorBidi" w:hAnsiTheme="majorBidi" w:cstheme="majorBidi"/>
          <w:sz w:val="24"/>
          <w:szCs w:val="24"/>
        </w:rPr>
        <w:t xml:space="preserve">ny restriction to </w:t>
      </w:r>
      <w:r>
        <w:rPr>
          <w:rFonts w:asciiTheme="majorBidi" w:hAnsiTheme="majorBidi" w:cstheme="majorBidi"/>
          <w:sz w:val="24"/>
          <w:szCs w:val="24"/>
        </w:rPr>
        <w:t>the university’s main objectives</w:t>
      </w:r>
      <w:r w:rsidRPr="00CD1AFF">
        <w:rPr>
          <w:rFonts w:asciiTheme="majorBidi" w:hAnsiTheme="majorBidi" w:cstheme="majorBidi"/>
          <w:sz w:val="24"/>
          <w:szCs w:val="24"/>
        </w:rPr>
        <w:t xml:space="preserve"> will limit the role of the university.</w:t>
      </w:r>
    </w:p>
    <w:p w14:paraId="661B87D4" w14:textId="77777777" w:rsidR="001F57FB" w:rsidRPr="00CD1AFF" w:rsidRDefault="001F57FB" w:rsidP="001F57FB">
      <w:pPr>
        <w:bidi w:val="0"/>
        <w:jc w:val="both"/>
        <w:rPr>
          <w:rFonts w:asciiTheme="majorBidi" w:eastAsia="Times New Roman" w:hAnsiTheme="majorBidi" w:cstheme="majorBidi"/>
          <w:color w:val="151526"/>
          <w:sz w:val="24"/>
          <w:szCs w:val="24"/>
        </w:rPr>
      </w:pPr>
      <w:r w:rsidRPr="00CD1AFF">
        <w:rPr>
          <w:rFonts w:asciiTheme="majorBidi" w:hAnsiTheme="majorBidi" w:cstheme="majorBidi"/>
          <w:sz w:val="24"/>
          <w:szCs w:val="24"/>
        </w:rPr>
        <w:t>The result</w:t>
      </w:r>
      <w:r>
        <w:rPr>
          <w:rFonts w:asciiTheme="majorBidi" w:hAnsiTheme="majorBidi" w:cstheme="majorBidi"/>
          <w:sz w:val="24"/>
          <w:szCs w:val="24"/>
        </w:rPr>
        <w:t>s</w:t>
      </w:r>
      <w:r w:rsidRPr="00CD1AFF">
        <w:rPr>
          <w:rFonts w:asciiTheme="majorBidi" w:hAnsiTheme="majorBidi" w:cstheme="majorBidi"/>
          <w:sz w:val="24"/>
          <w:szCs w:val="24"/>
        </w:rPr>
        <w:t xml:space="preserve"> of the current study agree with the conclusion of St George (2019)</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E</w:t>
      </w:r>
      <w:r w:rsidRPr="00CD1AFF">
        <w:rPr>
          <w:rFonts w:asciiTheme="majorBidi" w:hAnsiTheme="majorBidi" w:cstheme="majorBidi"/>
          <w:sz w:val="24"/>
          <w:szCs w:val="24"/>
        </w:rPr>
        <w:t xml:space="preserve">fforts to reach academic autonomy to improve the quality of higher education should be more precise, </w:t>
      </w:r>
      <w:proofErr w:type="gramStart"/>
      <w:r w:rsidRPr="00CD1AFF">
        <w:rPr>
          <w:rFonts w:asciiTheme="majorBidi" w:hAnsiTheme="majorBidi" w:cstheme="majorBidi"/>
          <w:sz w:val="24"/>
          <w:szCs w:val="24"/>
        </w:rPr>
        <w:t>taking into account</w:t>
      </w:r>
      <w:proofErr w:type="gramEnd"/>
      <w:r w:rsidRPr="00CD1AFF">
        <w:rPr>
          <w:rFonts w:asciiTheme="majorBidi" w:hAnsiTheme="majorBidi" w:cstheme="majorBidi"/>
          <w:sz w:val="24"/>
          <w:szCs w:val="24"/>
        </w:rPr>
        <w:t xml:space="preserve"> the internal dynamics of the state structure.</w:t>
      </w:r>
      <w:r>
        <w:rPr>
          <w:rFonts w:asciiTheme="majorBidi" w:hAnsiTheme="majorBidi" w:cstheme="majorBidi"/>
          <w:sz w:val="24"/>
          <w:szCs w:val="24"/>
        </w:rPr>
        <w:t xml:space="preserve"> </w:t>
      </w:r>
      <w:r w:rsidRPr="00CD1AFF">
        <w:rPr>
          <w:rFonts w:asciiTheme="majorBidi" w:hAnsiTheme="majorBidi" w:cstheme="majorBidi"/>
          <w:sz w:val="24"/>
          <w:szCs w:val="24"/>
        </w:rPr>
        <w:t xml:space="preserve">In addition, </w:t>
      </w:r>
      <w:proofErr w:type="spellStart"/>
      <w:r w:rsidRPr="00CD1AFF">
        <w:rPr>
          <w:rFonts w:asciiTheme="majorBidi" w:hAnsiTheme="majorBidi" w:cstheme="majorBidi"/>
          <w:sz w:val="24"/>
          <w:szCs w:val="24"/>
        </w:rPr>
        <w:t>Shabani</w:t>
      </w:r>
      <w:proofErr w:type="spellEnd"/>
      <w:r>
        <w:rPr>
          <w:rFonts w:asciiTheme="majorBidi" w:hAnsiTheme="majorBidi" w:cstheme="majorBidi"/>
          <w:sz w:val="24"/>
          <w:szCs w:val="24"/>
        </w:rPr>
        <w:t xml:space="preserve"> et al.</w:t>
      </w:r>
      <w:r w:rsidRPr="00CD1AFF">
        <w:rPr>
          <w:rFonts w:asciiTheme="majorBidi" w:hAnsiTheme="majorBidi" w:cstheme="majorBidi"/>
          <w:sz w:val="24"/>
          <w:szCs w:val="24"/>
        </w:rPr>
        <w:t xml:space="preserve"> (2019) </w:t>
      </w:r>
      <w:r w:rsidRPr="00CD1AFF">
        <w:rPr>
          <w:rFonts w:asciiTheme="majorBidi" w:eastAsia="Times New Roman" w:hAnsiTheme="majorBidi" w:cstheme="majorBidi"/>
          <w:color w:val="151526"/>
          <w:sz w:val="24"/>
          <w:szCs w:val="24"/>
        </w:rPr>
        <w:t xml:space="preserve">stressed the need to support autonomy in universities because of </w:t>
      </w:r>
      <w:r>
        <w:rPr>
          <w:rFonts w:asciiTheme="majorBidi" w:eastAsia="Times New Roman" w:hAnsiTheme="majorBidi" w:cstheme="majorBidi"/>
          <w:color w:val="151526"/>
          <w:sz w:val="24"/>
          <w:szCs w:val="24"/>
        </w:rPr>
        <w:t>their</w:t>
      </w:r>
      <w:r w:rsidRPr="00CD1AFF">
        <w:rPr>
          <w:rFonts w:asciiTheme="majorBidi" w:eastAsia="Times New Roman" w:hAnsiTheme="majorBidi" w:cstheme="majorBidi"/>
          <w:color w:val="151526"/>
          <w:sz w:val="24"/>
          <w:szCs w:val="24"/>
        </w:rPr>
        <w:t xml:space="preserve"> role in maintaining scientific quality</w:t>
      </w:r>
      <w:r>
        <w:rPr>
          <w:rFonts w:asciiTheme="majorBidi" w:eastAsia="Times New Roman" w:hAnsiTheme="majorBidi" w:cstheme="majorBidi"/>
          <w:color w:val="151526"/>
          <w:sz w:val="24"/>
          <w:szCs w:val="24"/>
        </w:rPr>
        <w:t>. They</w:t>
      </w:r>
      <w:r w:rsidRPr="00CD1AFF">
        <w:rPr>
          <w:rFonts w:asciiTheme="majorBidi" w:eastAsia="Times New Roman" w:hAnsiTheme="majorBidi" w:cstheme="majorBidi"/>
          <w:color w:val="151526"/>
          <w:sz w:val="24"/>
          <w:szCs w:val="24"/>
        </w:rPr>
        <w:t xml:space="preserve"> explained that academic independence has two dimensions: structur</w:t>
      </w:r>
      <w:r>
        <w:rPr>
          <w:rFonts w:asciiTheme="majorBidi" w:eastAsia="Times New Roman" w:hAnsiTheme="majorBidi" w:cstheme="majorBidi"/>
          <w:color w:val="151526"/>
          <w:sz w:val="24"/>
          <w:szCs w:val="24"/>
        </w:rPr>
        <w:t>e</w:t>
      </w:r>
      <w:r w:rsidRPr="00CD1AFF">
        <w:rPr>
          <w:rFonts w:asciiTheme="majorBidi" w:eastAsia="Times New Roman" w:hAnsiTheme="majorBidi" w:cstheme="majorBidi"/>
          <w:color w:val="151526"/>
          <w:sz w:val="24"/>
          <w:szCs w:val="24"/>
        </w:rPr>
        <w:t xml:space="preserve"> and content.  The structural dimension consists of four components of independence: organizational, financial, policy-making, and national/regional. The content dimension includes three components of independence: academic/educational, scientific</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and technological. </w:t>
      </w:r>
    </w:p>
    <w:p w14:paraId="4936B611" w14:textId="77777777" w:rsidR="001F57FB" w:rsidRPr="00CD1AFF" w:rsidRDefault="001F57FB" w:rsidP="001F57FB">
      <w:pPr>
        <w:bidi w:val="0"/>
        <w:jc w:val="both"/>
        <w:rPr>
          <w:rFonts w:asciiTheme="majorBidi" w:hAnsiTheme="majorBidi" w:cstheme="majorBidi"/>
          <w:sz w:val="24"/>
          <w:szCs w:val="24"/>
        </w:rPr>
      </w:pPr>
    </w:p>
    <w:p w14:paraId="52F39326" w14:textId="77777777" w:rsidR="001F57FB" w:rsidRPr="00CD1AFF" w:rsidRDefault="001F57FB" w:rsidP="001F57FB">
      <w:pPr>
        <w:bidi w:val="0"/>
        <w:jc w:val="both"/>
        <w:rPr>
          <w:rFonts w:asciiTheme="majorBidi" w:hAnsiTheme="majorBidi" w:cstheme="majorBidi"/>
          <w:b/>
          <w:bCs/>
          <w:sz w:val="24"/>
          <w:szCs w:val="24"/>
        </w:rPr>
      </w:pPr>
      <w:r w:rsidRPr="00CD1AFF">
        <w:rPr>
          <w:rFonts w:asciiTheme="majorBidi" w:hAnsiTheme="majorBidi" w:cstheme="majorBidi"/>
          <w:b/>
          <w:bCs/>
          <w:sz w:val="24"/>
          <w:szCs w:val="24"/>
        </w:rPr>
        <w:lastRenderedPageBreak/>
        <w:t>Answer to the fourth sub-question: Are there statistically significant differences in the constraints of autonomy in Saudi universities</w:t>
      </w:r>
      <w:r>
        <w:rPr>
          <w:rFonts w:asciiTheme="majorBidi" w:hAnsiTheme="majorBidi" w:cstheme="majorBidi"/>
          <w:b/>
          <w:bCs/>
          <w:sz w:val="24"/>
          <w:szCs w:val="24"/>
        </w:rPr>
        <w:t>,</w:t>
      </w:r>
      <w:r w:rsidRPr="00CD1AFF">
        <w:rPr>
          <w:rFonts w:asciiTheme="majorBidi" w:hAnsiTheme="majorBidi" w:cstheme="majorBidi"/>
          <w:b/>
          <w:bCs/>
          <w:sz w:val="24"/>
          <w:szCs w:val="24"/>
        </w:rPr>
        <w:t xml:space="preserve"> attributable to the study variables (</w:t>
      </w:r>
      <w:r>
        <w:rPr>
          <w:rFonts w:asciiTheme="majorBidi" w:hAnsiTheme="majorBidi" w:cstheme="majorBidi"/>
          <w:b/>
          <w:bCs/>
          <w:sz w:val="24"/>
          <w:szCs w:val="24"/>
        </w:rPr>
        <w:t>J</w:t>
      </w:r>
      <w:r w:rsidRPr="00CD1AFF">
        <w:rPr>
          <w:rFonts w:asciiTheme="majorBidi" w:hAnsiTheme="majorBidi" w:cstheme="majorBidi"/>
          <w:b/>
          <w:bCs/>
          <w:sz w:val="24"/>
          <w:szCs w:val="24"/>
        </w:rPr>
        <w:t xml:space="preserve">ob </w:t>
      </w:r>
      <w:r>
        <w:rPr>
          <w:rFonts w:asciiTheme="majorBidi" w:hAnsiTheme="majorBidi" w:cstheme="majorBidi"/>
          <w:b/>
          <w:bCs/>
          <w:sz w:val="24"/>
          <w:szCs w:val="24"/>
        </w:rPr>
        <w:t>T</w:t>
      </w:r>
      <w:r w:rsidRPr="00CD1AFF">
        <w:rPr>
          <w:rFonts w:asciiTheme="majorBidi" w:hAnsiTheme="majorBidi" w:cstheme="majorBidi"/>
          <w:b/>
          <w:bCs/>
          <w:sz w:val="24"/>
          <w:szCs w:val="24"/>
        </w:rPr>
        <w:t xml:space="preserve">itle </w:t>
      </w:r>
      <w:r>
        <w:rPr>
          <w:rFonts w:asciiTheme="majorBidi" w:hAnsiTheme="majorBidi" w:cstheme="majorBidi"/>
          <w:b/>
          <w:bCs/>
          <w:sz w:val="24"/>
          <w:szCs w:val="24"/>
        </w:rPr>
        <w:t>and</w:t>
      </w:r>
      <w:r w:rsidRPr="00CD1AFF">
        <w:rPr>
          <w:rFonts w:asciiTheme="majorBidi" w:hAnsiTheme="majorBidi" w:cstheme="majorBidi"/>
          <w:b/>
          <w:bCs/>
          <w:sz w:val="24"/>
          <w:szCs w:val="24"/>
        </w:rPr>
        <w:t xml:space="preserve"> </w:t>
      </w:r>
      <w:r>
        <w:rPr>
          <w:rFonts w:asciiTheme="majorBidi" w:hAnsiTheme="majorBidi" w:cstheme="majorBidi"/>
          <w:b/>
          <w:bCs/>
          <w:sz w:val="24"/>
          <w:szCs w:val="24"/>
        </w:rPr>
        <w:t>N</w:t>
      </w:r>
      <w:r w:rsidRPr="00CD1AFF">
        <w:rPr>
          <w:rFonts w:asciiTheme="majorBidi" w:hAnsiTheme="majorBidi" w:cstheme="majorBidi"/>
          <w:b/>
          <w:bCs/>
          <w:sz w:val="24"/>
          <w:szCs w:val="24"/>
        </w:rPr>
        <w:t xml:space="preserve">umber of </w:t>
      </w:r>
      <w:r>
        <w:rPr>
          <w:rFonts w:asciiTheme="majorBidi" w:hAnsiTheme="majorBidi" w:cstheme="majorBidi"/>
          <w:b/>
          <w:bCs/>
          <w:sz w:val="24"/>
          <w:szCs w:val="24"/>
        </w:rPr>
        <w:t>Y</w:t>
      </w:r>
      <w:r w:rsidRPr="00CD1AFF">
        <w:rPr>
          <w:rFonts w:asciiTheme="majorBidi" w:hAnsiTheme="majorBidi" w:cstheme="majorBidi"/>
          <w:b/>
          <w:bCs/>
          <w:sz w:val="24"/>
          <w:szCs w:val="24"/>
        </w:rPr>
        <w:t xml:space="preserve">ears of </w:t>
      </w:r>
      <w:r>
        <w:rPr>
          <w:rFonts w:asciiTheme="majorBidi" w:hAnsiTheme="majorBidi" w:cstheme="majorBidi"/>
          <w:b/>
          <w:bCs/>
          <w:sz w:val="24"/>
          <w:szCs w:val="24"/>
        </w:rPr>
        <w:t>E</w:t>
      </w:r>
      <w:r w:rsidRPr="00CD1AFF">
        <w:rPr>
          <w:rFonts w:asciiTheme="majorBidi" w:hAnsiTheme="majorBidi" w:cstheme="majorBidi"/>
          <w:b/>
          <w:bCs/>
          <w:sz w:val="24"/>
          <w:szCs w:val="24"/>
        </w:rPr>
        <w:t>xperience)?</w:t>
      </w:r>
    </w:p>
    <w:p w14:paraId="65610500" w14:textId="77777777" w:rsidR="001F57FB" w:rsidRPr="00CD1AFF"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 xml:space="preserve">1) Differences due to the variable </w:t>
      </w:r>
      <w:r>
        <w:rPr>
          <w:rFonts w:asciiTheme="majorBidi" w:hAnsiTheme="majorBidi" w:cstheme="majorBidi"/>
          <w:sz w:val="24"/>
          <w:szCs w:val="24"/>
        </w:rPr>
        <w:t>“J</w:t>
      </w:r>
      <w:r w:rsidRPr="00CD1AFF">
        <w:rPr>
          <w:rFonts w:asciiTheme="majorBidi" w:hAnsiTheme="majorBidi" w:cstheme="majorBidi"/>
          <w:sz w:val="24"/>
          <w:szCs w:val="24"/>
        </w:rPr>
        <w:t xml:space="preserve">ob </w:t>
      </w:r>
      <w:r>
        <w:rPr>
          <w:rFonts w:asciiTheme="majorBidi" w:hAnsiTheme="majorBidi" w:cstheme="majorBidi"/>
          <w:sz w:val="24"/>
          <w:szCs w:val="24"/>
        </w:rPr>
        <w:t>T</w:t>
      </w:r>
      <w:r w:rsidRPr="00CD1AFF">
        <w:rPr>
          <w:rFonts w:asciiTheme="majorBidi" w:hAnsiTheme="majorBidi" w:cstheme="majorBidi"/>
          <w:sz w:val="24"/>
          <w:szCs w:val="24"/>
        </w:rPr>
        <w:t>itle</w:t>
      </w:r>
      <w:r>
        <w:rPr>
          <w:rFonts w:asciiTheme="majorBidi" w:hAnsiTheme="majorBidi" w:cstheme="majorBidi"/>
          <w:sz w:val="24"/>
          <w:szCs w:val="24"/>
        </w:rPr>
        <w:t>”</w:t>
      </w:r>
      <w:r w:rsidRPr="00CD1AFF">
        <w:rPr>
          <w:rFonts w:asciiTheme="majorBidi" w:hAnsiTheme="majorBidi" w:cstheme="majorBidi"/>
          <w:sz w:val="24"/>
          <w:szCs w:val="24"/>
        </w:rPr>
        <w:t xml:space="preserve">: </w:t>
      </w:r>
    </w:p>
    <w:p w14:paraId="5609B5ED" w14:textId="77777777" w:rsidR="001F57FB" w:rsidRPr="00CD1AFF"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 xml:space="preserve">The </w:t>
      </w:r>
      <w:r>
        <w:rPr>
          <w:rFonts w:asciiTheme="majorBidi" w:hAnsiTheme="majorBidi" w:cstheme="majorBidi"/>
          <w:sz w:val="24"/>
          <w:szCs w:val="24"/>
        </w:rPr>
        <w:t>“</w:t>
      </w:r>
      <w:r w:rsidRPr="00CD1AFF">
        <w:rPr>
          <w:rFonts w:asciiTheme="majorBidi" w:hAnsiTheme="majorBidi" w:cstheme="majorBidi"/>
          <w:sz w:val="24"/>
          <w:szCs w:val="24"/>
        </w:rPr>
        <w:t>one</w:t>
      </w:r>
      <w:r>
        <w:rPr>
          <w:rFonts w:asciiTheme="majorBidi" w:hAnsiTheme="majorBidi" w:cstheme="majorBidi"/>
          <w:sz w:val="24"/>
          <w:szCs w:val="24"/>
        </w:rPr>
        <w:t>-</w:t>
      </w:r>
      <w:r w:rsidRPr="00CD1AFF">
        <w:rPr>
          <w:rFonts w:asciiTheme="majorBidi" w:hAnsiTheme="majorBidi" w:cstheme="majorBidi"/>
          <w:sz w:val="24"/>
          <w:szCs w:val="24"/>
        </w:rPr>
        <w:t>way ANOVA variance analysis</w:t>
      </w:r>
      <w:r>
        <w:rPr>
          <w:rFonts w:asciiTheme="majorBidi" w:hAnsiTheme="majorBidi" w:cstheme="majorBidi"/>
          <w:sz w:val="24"/>
          <w:szCs w:val="24"/>
        </w:rPr>
        <w:t>”</w:t>
      </w:r>
      <w:r w:rsidRPr="00CD1AFF">
        <w:rPr>
          <w:rFonts w:asciiTheme="majorBidi" w:hAnsiTheme="majorBidi" w:cstheme="majorBidi"/>
          <w:sz w:val="24"/>
          <w:szCs w:val="24"/>
        </w:rPr>
        <w:t xml:space="preserve"> was used to illustrate the significance of differences in the responses of the study sample members according to the </w:t>
      </w:r>
      <w:r>
        <w:rPr>
          <w:rFonts w:asciiTheme="majorBidi" w:hAnsiTheme="majorBidi" w:cstheme="majorBidi"/>
          <w:sz w:val="24"/>
          <w:szCs w:val="24"/>
        </w:rPr>
        <w:t>J</w:t>
      </w:r>
      <w:r w:rsidRPr="00CD1AFF">
        <w:rPr>
          <w:rFonts w:asciiTheme="majorBidi" w:hAnsiTheme="majorBidi" w:cstheme="majorBidi"/>
          <w:sz w:val="24"/>
          <w:szCs w:val="24"/>
        </w:rPr>
        <w:t xml:space="preserve">ob </w:t>
      </w:r>
      <w:r>
        <w:rPr>
          <w:rFonts w:asciiTheme="majorBidi" w:hAnsiTheme="majorBidi" w:cstheme="majorBidi"/>
          <w:sz w:val="24"/>
          <w:szCs w:val="24"/>
        </w:rPr>
        <w:t>T</w:t>
      </w:r>
      <w:r w:rsidRPr="00CD1AFF">
        <w:rPr>
          <w:rFonts w:asciiTheme="majorBidi" w:hAnsiTheme="majorBidi" w:cstheme="majorBidi"/>
          <w:sz w:val="24"/>
          <w:szCs w:val="24"/>
        </w:rPr>
        <w:t>itle variable</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T</w:t>
      </w:r>
      <w:r w:rsidRPr="00CD1AFF">
        <w:rPr>
          <w:rFonts w:asciiTheme="majorBidi" w:hAnsiTheme="majorBidi" w:cstheme="majorBidi"/>
          <w:sz w:val="24"/>
          <w:szCs w:val="24"/>
        </w:rPr>
        <w:t xml:space="preserve">he results </w:t>
      </w:r>
      <w:r>
        <w:rPr>
          <w:rFonts w:asciiTheme="majorBidi" w:hAnsiTheme="majorBidi" w:cstheme="majorBidi"/>
          <w:sz w:val="24"/>
          <w:szCs w:val="24"/>
        </w:rPr>
        <w:t>are as follows</w:t>
      </w:r>
      <w:r w:rsidRPr="00CD1AFF">
        <w:rPr>
          <w:rFonts w:asciiTheme="majorBidi" w:hAnsiTheme="majorBidi" w:cstheme="majorBidi"/>
          <w:sz w:val="24"/>
          <w:szCs w:val="24"/>
        </w:rPr>
        <w:t xml:space="preserve"> in Table 11:</w:t>
      </w:r>
    </w:p>
    <w:p w14:paraId="4D9538A3" w14:textId="77777777" w:rsidR="001F57FB" w:rsidRPr="003B1945" w:rsidRDefault="001F57FB" w:rsidP="001F57FB">
      <w:pPr>
        <w:bidi w:val="0"/>
        <w:jc w:val="both"/>
        <w:rPr>
          <w:rFonts w:asciiTheme="majorBidi" w:hAnsiTheme="majorBidi" w:cstheme="majorBidi"/>
          <w:b/>
          <w:bCs/>
          <w:sz w:val="24"/>
          <w:szCs w:val="24"/>
        </w:rPr>
      </w:pPr>
      <w:r w:rsidRPr="003B1945">
        <w:rPr>
          <w:rFonts w:asciiTheme="majorBidi" w:hAnsiTheme="majorBidi" w:cstheme="majorBidi"/>
          <w:b/>
          <w:bCs/>
          <w:sz w:val="24"/>
          <w:szCs w:val="24"/>
        </w:rPr>
        <w:t>Table 11</w:t>
      </w:r>
    </w:p>
    <w:p w14:paraId="70AAA27F" w14:textId="77777777" w:rsidR="001F57FB" w:rsidRPr="003B1945" w:rsidRDefault="001F57FB" w:rsidP="001F57FB">
      <w:pPr>
        <w:bidi w:val="0"/>
        <w:jc w:val="both"/>
        <w:rPr>
          <w:rFonts w:asciiTheme="majorBidi" w:hAnsiTheme="majorBidi" w:cstheme="majorBidi"/>
          <w:i/>
          <w:iCs/>
          <w:sz w:val="24"/>
          <w:szCs w:val="24"/>
        </w:rPr>
      </w:pPr>
      <w:r w:rsidRPr="003B1945">
        <w:rPr>
          <w:rFonts w:asciiTheme="majorBidi" w:hAnsiTheme="majorBidi" w:cstheme="majorBidi"/>
          <w:i/>
          <w:iCs/>
          <w:sz w:val="24"/>
          <w:szCs w:val="24"/>
        </w:rPr>
        <w:t>Results of “One-Way ANOVA” for Differences in the Responses of Study Sample Individuals, According to the Job Title Variable</w:t>
      </w:r>
    </w:p>
    <w:tbl>
      <w:tblPr>
        <w:bidiVisual/>
        <w:tblW w:w="5506"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0"/>
        <w:gridCol w:w="1034"/>
        <w:gridCol w:w="790"/>
        <w:gridCol w:w="941"/>
        <w:gridCol w:w="861"/>
        <w:gridCol w:w="701"/>
        <w:gridCol w:w="1621"/>
        <w:gridCol w:w="1706"/>
      </w:tblGrid>
      <w:tr w:rsidR="001F57FB" w:rsidRPr="00E924C6" w14:paraId="2F770C62" w14:textId="77777777" w:rsidTr="006A70F3">
        <w:trPr>
          <w:jc w:val="center"/>
        </w:trPr>
        <w:tc>
          <w:tcPr>
            <w:tcW w:w="799" w:type="pct"/>
            <w:tcBorders>
              <w:top w:val="single" w:sz="12" w:space="0" w:color="auto"/>
              <w:left w:val="single" w:sz="12" w:space="0" w:color="auto"/>
              <w:bottom w:val="single" w:sz="12" w:space="0" w:color="auto"/>
              <w:right w:val="single" w:sz="4" w:space="0" w:color="auto"/>
            </w:tcBorders>
            <w:shd w:val="clear" w:color="auto" w:fill="DBE5F1"/>
            <w:vAlign w:val="center"/>
            <w:hideMark/>
          </w:tcPr>
          <w:p w14:paraId="5D28E7CF" w14:textId="77777777" w:rsidR="001F57FB" w:rsidRPr="003B1945" w:rsidRDefault="001F57FB" w:rsidP="006A70F3">
            <w:pPr>
              <w:tabs>
                <w:tab w:val="left" w:pos="1378"/>
                <w:tab w:val="left" w:pos="3090"/>
                <w:tab w:val="center" w:pos="4535"/>
              </w:tabs>
              <w:spacing w:after="0" w:line="240" w:lineRule="auto"/>
              <w:jc w:val="center"/>
              <w:outlineLvl w:val="0"/>
              <w:rPr>
                <w:rFonts w:asciiTheme="majorBidi" w:hAnsiTheme="majorBidi" w:cstheme="majorBidi"/>
                <w:bCs/>
                <w:sz w:val="24"/>
                <w:szCs w:val="24"/>
                <w:rtl/>
                <w:lang w:bidi="ar-EG"/>
              </w:rPr>
            </w:pPr>
            <w:r w:rsidRPr="003B1945">
              <w:rPr>
                <w:rFonts w:asciiTheme="majorBidi" w:hAnsiTheme="majorBidi" w:cstheme="majorBidi"/>
                <w:bCs/>
                <w:sz w:val="24"/>
                <w:szCs w:val="24"/>
              </w:rPr>
              <w:t>Axis</w:t>
            </w:r>
          </w:p>
        </w:tc>
        <w:tc>
          <w:tcPr>
            <w:tcW w:w="568" w:type="pct"/>
            <w:tcBorders>
              <w:top w:val="single" w:sz="12" w:space="0" w:color="auto"/>
              <w:left w:val="single" w:sz="4" w:space="0" w:color="auto"/>
              <w:bottom w:val="single" w:sz="12" w:space="0" w:color="auto"/>
              <w:right w:val="single" w:sz="4" w:space="0" w:color="auto"/>
            </w:tcBorders>
            <w:shd w:val="clear" w:color="auto" w:fill="DBE5F1"/>
            <w:vAlign w:val="center"/>
          </w:tcPr>
          <w:p w14:paraId="0551CBD7" w14:textId="77777777" w:rsidR="001F57FB" w:rsidRPr="003B1945" w:rsidRDefault="001F57FB" w:rsidP="006A70F3">
            <w:pPr>
              <w:tabs>
                <w:tab w:val="left" w:pos="1378"/>
                <w:tab w:val="left" w:pos="3090"/>
                <w:tab w:val="center" w:pos="4535"/>
              </w:tabs>
              <w:spacing w:after="0" w:line="240" w:lineRule="auto"/>
              <w:jc w:val="center"/>
              <w:outlineLvl w:val="0"/>
              <w:rPr>
                <w:rFonts w:asciiTheme="majorBidi" w:hAnsiTheme="majorBidi" w:cstheme="majorBidi"/>
                <w:bCs/>
                <w:sz w:val="24"/>
                <w:szCs w:val="24"/>
                <w:rtl/>
              </w:rPr>
            </w:pPr>
            <w:r w:rsidRPr="003B1945">
              <w:rPr>
                <w:rFonts w:asciiTheme="majorBidi" w:hAnsiTheme="majorBidi" w:cstheme="majorBidi"/>
                <w:bCs/>
                <w:sz w:val="24"/>
                <w:szCs w:val="24"/>
              </w:rPr>
              <w:t xml:space="preserve">Source of </w:t>
            </w:r>
            <w:r>
              <w:rPr>
                <w:rFonts w:asciiTheme="majorBidi" w:hAnsiTheme="majorBidi" w:cstheme="majorBidi"/>
                <w:bCs/>
                <w:sz w:val="24"/>
                <w:szCs w:val="24"/>
              </w:rPr>
              <w:t>V</w:t>
            </w:r>
            <w:r w:rsidRPr="003B1945">
              <w:rPr>
                <w:rFonts w:asciiTheme="majorBidi" w:hAnsiTheme="majorBidi" w:cstheme="majorBidi"/>
                <w:bCs/>
                <w:sz w:val="24"/>
                <w:szCs w:val="24"/>
              </w:rPr>
              <w:t>ariation</w:t>
            </w:r>
          </w:p>
        </w:tc>
        <w:tc>
          <w:tcPr>
            <w:tcW w:w="432"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2E05B034" w14:textId="77777777" w:rsidR="001F57FB" w:rsidRPr="003B1945" w:rsidRDefault="001F57FB" w:rsidP="006A70F3">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 xml:space="preserve">Total </w:t>
            </w:r>
            <w:r>
              <w:rPr>
                <w:rFonts w:asciiTheme="majorBidi" w:hAnsiTheme="majorBidi" w:cstheme="majorBidi"/>
                <w:bCs/>
                <w:sz w:val="24"/>
                <w:szCs w:val="24"/>
              </w:rPr>
              <w:t>B</w:t>
            </w:r>
            <w:r w:rsidRPr="003B1945">
              <w:rPr>
                <w:rFonts w:asciiTheme="majorBidi" w:hAnsiTheme="majorBidi" w:cstheme="majorBidi"/>
                <w:bCs/>
                <w:sz w:val="24"/>
                <w:szCs w:val="24"/>
              </w:rPr>
              <w:t>oxes</w:t>
            </w:r>
          </w:p>
        </w:tc>
        <w:tc>
          <w:tcPr>
            <w:tcW w:w="517"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2B457E1A" w14:textId="77777777" w:rsidR="001F57FB" w:rsidRPr="003B1945" w:rsidRDefault="001F57FB" w:rsidP="006A70F3">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 xml:space="preserve">Degrees of </w:t>
            </w:r>
            <w:r>
              <w:rPr>
                <w:rFonts w:asciiTheme="majorBidi" w:hAnsiTheme="majorBidi" w:cstheme="majorBidi"/>
                <w:bCs/>
                <w:sz w:val="24"/>
                <w:szCs w:val="24"/>
              </w:rPr>
              <w:t>F</w:t>
            </w:r>
            <w:r w:rsidRPr="003B1945">
              <w:rPr>
                <w:rFonts w:asciiTheme="majorBidi" w:hAnsiTheme="majorBidi" w:cstheme="majorBidi"/>
                <w:bCs/>
                <w:sz w:val="24"/>
                <w:szCs w:val="24"/>
              </w:rPr>
              <w:t>reedom</w:t>
            </w:r>
          </w:p>
        </w:tc>
        <w:tc>
          <w:tcPr>
            <w:tcW w:w="473"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240382AA" w14:textId="77777777" w:rsidR="001F57FB" w:rsidRPr="003B1945" w:rsidRDefault="001F57FB" w:rsidP="006A70F3">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 xml:space="preserve">Average </w:t>
            </w:r>
            <w:r>
              <w:rPr>
                <w:rFonts w:asciiTheme="majorBidi" w:hAnsiTheme="majorBidi" w:cstheme="majorBidi"/>
                <w:bCs/>
                <w:sz w:val="24"/>
                <w:szCs w:val="24"/>
              </w:rPr>
              <w:t>S</w:t>
            </w:r>
            <w:r w:rsidRPr="003B1945">
              <w:rPr>
                <w:rFonts w:asciiTheme="majorBidi" w:hAnsiTheme="majorBidi" w:cstheme="majorBidi"/>
                <w:bCs/>
                <w:sz w:val="24"/>
                <w:szCs w:val="24"/>
              </w:rPr>
              <w:t>quares</w:t>
            </w:r>
          </w:p>
        </w:tc>
        <w:tc>
          <w:tcPr>
            <w:tcW w:w="385"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35B877B8" w14:textId="77777777" w:rsidR="001F57FB" w:rsidRPr="003B1945" w:rsidRDefault="001F57FB" w:rsidP="006A70F3">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 xml:space="preserve">Q </w:t>
            </w:r>
            <w:r>
              <w:rPr>
                <w:rFonts w:asciiTheme="majorBidi" w:hAnsiTheme="majorBidi" w:cstheme="majorBidi"/>
                <w:bCs/>
                <w:sz w:val="24"/>
                <w:szCs w:val="24"/>
              </w:rPr>
              <w:t>V</w:t>
            </w:r>
            <w:r w:rsidRPr="003B1945">
              <w:rPr>
                <w:rFonts w:asciiTheme="majorBidi" w:hAnsiTheme="majorBidi" w:cstheme="majorBidi"/>
                <w:bCs/>
                <w:sz w:val="24"/>
                <w:szCs w:val="24"/>
              </w:rPr>
              <w:t>alue</w:t>
            </w:r>
          </w:p>
        </w:tc>
        <w:tc>
          <w:tcPr>
            <w:tcW w:w="890"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00D59E05" w14:textId="77777777" w:rsidR="001F57FB" w:rsidRPr="003B1945" w:rsidRDefault="001F57FB" w:rsidP="006A70F3">
            <w:pPr>
              <w:tabs>
                <w:tab w:val="left" w:pos="1378"/>
                <w:tab w:val="left" w:pos="3090"/>
                <w:tab w:val="center" w:pos="4535"/>
              </w:tabs>
              <w:spacing w:after="0" w:line="240" w:lineRule="auto"/>
              <w:jc w:val="center"/>
              <w:outlineLvl w:val="0"/>
              <w:rPr>
                <w:rFonts w:asciiTheme="majorBidi" w:hAnsiTheme="majorBidi" w:cstheme="majorBidi"/>
                <w:bCs/>
                <w:sz w:val="24"/>
                <w:szCs w:val="24"/>
                <w:rtl/>
              </w:rPr>
            </w:pPr>
            <w:r w:rsidRPr="003B1945">
              <w:rPr>
                <w:rFonts w:asciiTheme="majorBidi" w:hAnsiTheme="majorBidi" w:cstheme="majorBidi"/>
                <w:bCs/>
                <w:sz w:val="24"/>
                <w:szCs w:val="24"/>
              </w:rPr>
              <w:t xml:space="preserve">Statistical </w:t>
            </w:r>
            <w:r>
              <w:rPr>
                <w:rFonts w:asciiTheme="majorBidi" w:hAnsiTheme="majorBidi" w:cstheme="majorBidi"/>
                <w:bCs/>
                <w:sz w:val="24"/>
                <w:szCs w:val="24"/>
              </w:rPr>
              <w:t>S</w:t>
            </w:r>
            <w:r w:rsidRPr="003B1945">
              <w:rPr>
                <w:rFonts w:asciiTheme="majorBidi" w:hAnsiTheme="majorBidi" w:cstheme="majorBidi"/>
                <w:bCs/>
                <w:sz w:val="24"/>
                <w:szCs w:val="24"/>
              </w:rPr>
              <w:t>ignificance</w:t>
            </w:r>
          </w:p>
        </w:tc>
        <w:tc>
          <w:tcPr>
            <w:tcW w:w="936" w:type="pct"/>
            <w:tcBorders>
              <w:top w:val="single" w:sz="12" w:space="0" w:color="auto"/>
              <w:left w:val="single" w:sz="4" w:space="0" w:color="auto"/>
              <w:bottom w:val="single" w:sz="12" w:space="0" w:color="auto"/>
              <w:right w:val="single" w:sz="12" w:space="0" w:color="auto"/>
            </w:tcBorders>
            <w:shd w:val="clear" w:color="auto" w:fill="DBE5F1"/>
            <w:vAlign w:val="center"/>
            <w:hideMark/>
          </w:tcPr>
          <w:p w14:paraId="1E1BE6EE" w14:textId="77777777" w:rsidR="001F57FB" w:rsidRPr="003B1945" w:rsidRDefault="001F57FB" w:rsidP="006A70F3">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Commentary</w:t>
            </w:r>
          </w:p>
        </w:tc>
      </w:tr>
      <w:tr w:rsidR="001F57FB" w:rsidRPr="00E924C6" w14:paraId="09EB77BE" w14:textId="77777777" w:rsidTr="006A70F3">
        <w:trPr>
          <w:jc w:val="center"/>
        </w:trPr>
        <w:tc>
          <w:tcPr>
            <w:tcW w:w="799" w:type="pct"/>
            <w:vMerge w:val="restart"/>
            <w:tcBorders>
              <w:top w:val="single" w:sz="12" w:space="0" w:color="auto"/>
              <w:left w:val="single" w:sz="12" w:space="0" w:color="auto"/>
              <w:bottom w:val="single" w:sz="4" w:space="0" w:color="auto"/>
              <w:right w:val="single" w:sz="4" w:space="0" w:color="auto"/>
            </w:tcBorders>
            <w:vAlign w:val="center"/>
            <w:hideMark/>
          </w:tcPr>
          <w:p w14:paraId="0522DB5E"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bCs/>
                <w:sz w:val="24"/>
                <w:szCs w:val="24"/>
              </w:rPr>
            </w:pPr>
            <w:r w:rsidRPr="003B1945">
              <w:rPr>
                <w:rFonts w:asciiTheme="majorBidi" w:hAnsiTheme="majorBidi" w:cstheme="majorBidi"/>
                <w:bCs/>
                <w:sz w:val="24"/>
                <w:szCs w:val="24"/>
              </w:rPr>
              <w:t>Administrative barriers to independence</w:t>
            </w:r>
          </w:p>
        </w:tc>
        <w:tc>
          <w:tcPr>
            <w:tcW w:w="568" w:type="pct"/>
            <w:tcBorders>
              <w:top w:val="single" w:sz="12" w:space="0" w:color="auto"/>
              <w:left w:val="single" w:sz="4" w:space="0" w:color="auto"/>
              <w:bottom w:val="single" w:sz="4" w:space="0" w:color="auto"/>
              <w:right w:val="single" w:sz="4" w:space="0" w:color="auto"/>
            </w:tcBorders>
            <w:vAlign w:val="center"/>
            <w:hideMark/>
          </w:tcPr>
          <w:p w14:paraId="2546531E"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r w:rsidRPr="003B1945">
              <w:rPr>
                <w:rFonts w:asciiTheme="majorBidi" w:hAnsiTheme="majorBidi" w:cstheme="majorBidi"/>
                <w:bCs/>
                <w:sz w:val="24"/>
                <w:szCs w:val="24"/>
              </w:rPr>
              <w:t xml:space="preserve">Between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32" w:type="pct"/>
            <w:tcBorders>
              <w:top w:val="single" w:sz="12" w:space="0" w:color="auto"/>
              <w:left w:val="single" w:sz="4" w:space="0" w:color="auto"/>
              <w:bottom w:val="single" w:sz="4" w:space="0" w:color="auto"/>
              <w:right w:val="single" w:sz="4" w:space="0" w:color="auto"/>
            </w:tcBorders>
            <w:vAlign w:val="center"/>
            <w:hideMark/>
          </w:tcPr>
          <w:p w14:paraId="15EF7D4E"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lang w:bidi="ar-EG"/>
              </w:rPr>
            </w:pPr>
            <w:r w:rsidRPr="003B1945">
              <w:rPr>
                <w:rFonts w:asciiTheme="majorBidi" w:hAnsiTheme="majorBidi" w:cstheme="majorBidi"/>
                <w:sz w:val="24"/>
                <w:szCs w:val="24"/>
                <w:rtl/>
              </w:rPr>
              <w:t>1.407</w:t>
            </w:r>
          </w:p>
        </w:tc>
        <w:tc>
          <w:tcPr>
            <w:tcW w:w="517" w:type="pct"/>
            <w:tcBorders>
              <w:top w:val="single" w:sz="12" w:space="0" w:color="auto"/>
              <w:left w:val="single" w:sz="4" w:space="0" w:color="auto"/>
              <w:bottom w:val="single" w:sz="4" w:space="0" w:color="auto"/>
              <w:right w:val="single" w:sz="4" w:space="0" w:color="auto"/>
            </w:tcBorders>
            <w:vAlign w:val="center"/>
            <w:hideMark/>
          </w:tcPr>
          <w:p w14:paraId="1FA6DB8A"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w:t>
            </w:r>
          </w:p>
        </w:tc>
        <w:tc>
          <w:tcPr>
            <w:tcW w:w="473" w:type="pct"/>
            <w:tcBorders>
              <w:top w:val="single" w:sz="12" w:space="0" w:color="auto"/>
              <w:left w:val="single" w:sz="4" w:space="0" w:color="auto"/>
              <w:bottom w:val="single" w:sz="4" w:space="0" w:color="auto"/>
              <w:right w:val="single" w:sz="4" w:space="0" w:color="auto"/>
            </w:tcBorders>
            <w:vAlign w:val="center"/>
            <w:hideMark/>
          </w:tcPr>
          <w:p w14:paraId="5F40EFD2"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0.469</w:t>
            </w:r>
          </w:p>
        </w:tc>
        <w:tc>
          <w:tcPr>
            <w:tcW w:w="385" w:type="pct"/>
            <w:vMerge w:val="restart"/>
            <w:tcBorders>
              <w:top w:val="single" w:sz="12" w:space="0" w:color="auto"/>
              <w:left w:val="single" w:sz="4" w:space="0" w:color="auto"/>
              <w:bottom w:val="single" w:sz="4" w:space="0" w:color="auto"/>
              <w:right w:val="single" w:sz="4" w:space="0" w:color="auto"/>
            </w:tcBorders>
            <w:vAlign w:val="center"/>
            <w:hideMark/>
          </w:tcPr>
          <w:p w14:paraId="593D33B3"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0.655</w:t>
            </w:r>
          </w:p>
        </w:tc>
        <w:tc>
          <w:tcPr>
            <w:tcW w:w="890" w:type="pct"/>
            <w:vMerge w:val="restart"/>
            <w:tcBorders>
              <w:top w:val="single" w:sz="12" w:space="0" w:color="auto"/>
              <w:left w:val="single" w:sz="4" w:space="0" w:color="auto"/>
              <w:bottom w:val="single" w:sz="4" w:space="0" w:color="auto"/>
              <w:right w:val="single" w:sz="4" w:space="0" w:color="auto"/>
            </w:tcBorders>
            <w:vAlign w:val="center"/>
            <w:hideMark/>
          </w:tcPr>
          <w:p w14:paraId="1BF54B79"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0.580</w:t>
            </w:r>
          </w:p>
        </w:tc>
        <w:tc>
          <w:tcPr>
            <w:tcW w:w="936" w:type="pct"/>
            <w:vMerge w:val="restart"/>
            <w:tcBorders>
              <w:top w:val="single" w:sz="12" w:space="0" w:color="auto"/>
              <w:left w:val="single" w:sz="4" w:space="0" w:color="auto"/>
              <w:bottom w:val="single" w:sz="4" w:space="0" w:color="auto"/>
              <w:right w:val="single" w:sz="12" w:space="0" w:color="auto"/>
            </w:tcBorders>
            <w:vAlign w:val="center"/>
            <w:hideMark/>
          </w:tcPr>
          <w:p w14:paraId="2C5D1496"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Pr>
                <w:rFonts w:asciiTheme="majorBidi" w:hAnsiTheme="majorBidi" w:cstheme="majorBidi"/>
                <w:bCs/>
                <w:sz w:val="24"/>
                <w:szCs w:val="24"/>
              </w:rPr>
              <w:t>Insignificant</w:t>
            </w:r>
          </w:p>
        </w:tc>
      </w:tr>
      <w:tr w:rsidR="001F57FB" w:rsidRPr="00E924C6" w14:paraId="7AEAFE48" w14:textId="77777777" w:rsidTr="006A70F3">
        <w:trPr>
          <w:jc w:val="center"/>
        </w:trPr>
        <w:tc>
          <w:tcPr>
            <w:tcW w:w="799" w:type="pct"/>
            <w:vMerge/>
            <w:tcBorders>
              <w:top w:val="single" w:sz="12" w:space="0" w:color="auto"/>
              <w:left w:val="single" w:sz="12" w:space="0" w:color="auto"/>
              <w:bottom w:val="single" w:sz="4" w:space="0" w:color="auto"/>
              <w:right w:val="single" w:sz="4" w:space="0" w:color="auto"/>
            </w:tcBorders>
            <w:vAlign w:val="center"/>
            <w:hideMark/>
          </w:tcPr>
          <w:p w14:paraId="295D5ECF"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bCs/>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7E0AFA2C"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sidRPr="003B1945">
              <w:rPr>
                <w:rFonts w:asciiTheme="majorBidi" w:hAnsiTheme="majorBidi" w:cstheme="majorBidi"/>
                <w:bCs/>
                <w:sz w:val="24"/>
                <w:szCs w:val="24"/>
              </w:rPr>
              <w:t xml:space="preserve">Within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32" w:type="pct"/>
            <w:tcBorders>
              <w:top w:val="single" w:sz="4" w:space="0" w:color="auto"/>
              <w:left w:val="single" w:sz="4" w:space="0" w:color="auto"/>
              <w:bottom w:val="single" w:sz="4" w:space="0" w:color="auto"/>
              <w:right w:val="single" w:sz="4" w:space="0" w:color="auto"/>
            </w:tcBorders>
            <w:vAlign w:val="center"/>
            <w:hideMark/>
          </w:tcPr>
          <w:p w14:paraId="062C5510"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Pr>
            </w:pPr>
            <w:r w:rsidRPr="003B1945">
              <w:rPr>
                <w:rFonts w:asciiTheme="majorBidi" w:hAnsiTheme="majorBidi" w:cstheme="majorBidi"/>
                <w:sz w:val="24"/>
                <w:szCs w:val="24"/>
                <w:rtl/>
              </w:rPr>
              <w:t>237.793</w:t>
            </w:r>
          </w:p>
        </w:tc>
        <w:tc>
          <w:tcPr>
            <w:tcW w:w="517" w:type="pct"/>
            <w:tcBorders>
              <w:top w:val="single" w:sz="4" w:space="0" w:color="auto"/>
              <w:left w:val="single" w:sz="4" w:space="0" w:color="auto"/>
              <w:bottom w:val="single" w:sz="4" w:space="0" w:color="auto"/>
              <w:right w:val="single" w:sz="4" w:space="0" w:color="auto"/>
            </w:tcBorders>
            <w:vAlign w:val="center"/>
            <w:hideMark/>
          </w:tcPr>
          <w:p w14:paraId="6DC7E9A7"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332</w:t>
            </w:r>
          </w:p>
        </w:tc>
        <w:tc>
          <w:tcPr>
            <w:tcW w:w="473" w:type="pct"/>
            <w:tcBorders>
              <w:top w:val="single" w:sz="4" w:space="0" w:color="auto"/>
              <w:left w:val="single" w:sz="4" w:space="0" w:color="auto"/>
              <w:bottom w:val="single" w:sz="4" w:space="0" w:color="auto"/>
              <w:right w:val="single" w:sz="4" w:space="0" w:color="auto"/>
            </w:tcBorders>
            <w:vAlign w:val="center"/>
            <w:hideMark/>
          </w:tcPr>
          <w:p w14:paraId="295B9744"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0.716</w:t>
            </w:r>
          </w:p>
        </w:tc>
        <w:tc>
          <w:tcPr>
            <w:tcW w:w="385" w:type="pct"/>
            <w:vMerge/>
            <w:tcBorders>
              <w:top w:val="single" w:sz="12" w:space="0" w:color="auto"/>
              <w:left w:val="single" w:sz="4" w:space="0" w:color="auto"/>
              <w:bottom w:val="single" w:sz="4" w:space="0" w:color="auto"/>
              <w:right w:val="single" w:sz="4" w:space="0" w:color="auto"/>
            </w:tcBorders>
            <w:vAlign w:val="center"/>
            <w:hideMark/>
          </w:tcPr>
          <w:p w14:paraId="39C6DF40" w14:textId="77777777" w:rsidR="001F57FB" w:rsidRPr="003B1945" w:rsidRDefault="001F57FB" w:rsidP="006A70F3">
            <w:pPr>
              <w:bidi w:val="0"/>
              <w:spacing w:after="0" w:line="240" w:lineRule="auto"/>
              <w:jc w:val="both"/>
              <w:rPr>
                <w:rFonts w:asciiTheme="majorBidi" w:eastAsia="Times New Roman" w:hAnsiTheme="majorBidi" w:cstheme="majorBidi"/>
                <w:sz w:val="24"/>
                <w:szCs w:val="24"/>
              </w:rPr>
            </w:pPr>
          </w:p>
        </w:tc>
        <w:tc>
          <w:tcPr>
            <w:tcW w:w="890" w:type="pct"/>
            <w:vMerge/>
            <w:tcBorders>
              <w:top w:val="single" w:sz="12" w:space="0" w:color="auto"/>
              <w:left w:val="single" w:sz="4" w:space="0" w:color="auto"/>
              <w:bottom w:val="single" w:sz="4" w:space="0" w:color="auto"/>
              <w:right w:val="single" w:sz="4" w:space="0" w:color="auto"/>
            </w:tcBorders>
            <w:vAlign w:val="center"/>
            <w:hideMark/>
          </w:tcPr>
          <w:p w14:paraId="1D6F6209" w14:textId="77777777" w:rsidR="001F57FB" w:rsidRPr="003B1945" w:rsidRDefault="001F57FB" w:rsidP="006A70F3">
            <w:pPr>
              <w:bidi w:val="0"/>
              <w:spacing w:after="0" w:line="240" w:lineRule="auto"/>
              <w:jc w:val="both"/>
              <w:rPr>
                <w:rFonts w:asciiTheme="majorBidi" w:eastAsia="Times New Roman" w:hAnsiTheme="majorBidi" w:cstheme="majorBidi"/>
                <w:sz w:val="24"/>
                <w:szCs w:val="24"/>
              </w:rPr>
            </w:pPr>
          </w:p>
        </w:tc>
        <w:tc>
          <w:tcPr>
            <w:tcW w:w="936" w:type="pct"/>
            <w:vMerge/>
            <w:tcBorders>
              <w:top w:val="single" w:sz="12" w:space="0" w:color="auto"/>
              <w:left w:val="single" w:sz="4" w:space="0" w:color="auto"/>
              <w:bottom w:val="single" w:sz="4" w:space="0" w:color="auto"/>
              <w:right w:val="single" w:sz="12" w:space="0" w:color="auto"/>
            </w:tcBorders>
            <w:vAlign w:val="center"/>
            <w:hideMark/>
          </w:tcPr>
          <w:p w14:paraId="5510A732"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p>
        </w:tc>
      </w:tr>
      <w:tr w:rsidR="001F57FB" w:rsidRPr="00E924C6" w14:paraId="60374506" w14:textId="77777777" w:rsidTr="006A70F3">
        <w:trPr>
          <w:jc w:val="center"/>
        </w:trPr>
        <w:tc>
          <w:tcPr>
            <w:tcW w:w="799" w:type="pct"/>
            <w:vMerge/>
            <w:tcBorders>
              <w:top w:val="single" w:sz="12" w:space="0" w:color="auto"/>
              <w:left w:val="single" w:sz="12" w:space="0" w:color="auto"/>
              <w:bottom w:val="single" w:sz="4" w:space="0" w:color="auto"/>
              <w:right w:val="single" w:sz="4" w:space="0" w:color="auto"/>
            </w:tcBorders>
            <w:vAlign w:val="center"/>
            <w:hideMark/>
          </w:tcPr>
          <w:p w14:paraId="2429F72F"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bCs/>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78FC969E"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sidRPr="003B1945">
              <w:rPr>
                <w:rFonts w:asciiTheme="majorBidi" w:hAnsiTheme="majorBidi" w:cstheme="majorBidi"/>
                <w:bCs/>
                <w:sz w:val="24"/>
                <w:szCs w:val="24"/>
              </w:rPr>
              <w:t>Total</w:t>
            </w:r>
          </w:p>
        </w:tc>
        <w:tc>
          <w:tcPr>
            <w:tcW w:w="432" w:type="pct"/>
            <w:tcBorders>
              <w:top w:val="single" w:sz="4" w:space="0" w:color="auto"/>
              <w:left w:val="single" w:sz="4" w:space="0" w:color="auto"/>
              <w:bottom w:val="single" w:sz="4" w:space="0" w:color="auto"/>
              <w:right w:val="single" w:sz="4" w:space="0" w:color="auto"/>
            </w:tcBorders>
            <w:vAlign w:val="center"/>
            <w:hideMark/>
          </w:tcPr>
          <w:p w14:paraId="0D2B35B8"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Pr>
            </w:pPr>
            <w:r w:rsidRPr="003B1945">
              <w:rPr>
                <w:rFonts w:asciiTheme="majorBidi" w:hAnsiTheme="majorBidi" w:cstheme="majorBidi"/>
                <w:sz w:val="24"/>
                <w:szCs w:val="24"/>
                <w:rtl/>
              </w:rPr>
              <w:t>239.200</w:t>
            </w:r>
          </w:p>
        </w:tc>
        <w:tc>
          <w:tcPr>
            <w:tcW w:w="517" w:type="pct"/>
            <w:tcBorders>
              <w:top w:val="single" w:sz="4" w:space="0" w:color="auto"/>
              <w:left w:val="single" w:sz="4" w:space="0" w:color="auto"/>
              <w:bottom w:val="single" w:sz="4" w:space="0" w:color="auto"/>
              <w:right w:val="single" w:sz="4" w:space="0" w:color="auto"/>
            </w:tcBorders>
            <w:vAlign w:val="center"/>
            <w:hideMark/>
          </w:tcPr>
          <w:p w14:paraId="4DB8934F"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335</w:t>
            </w:r>
          </w:p>
        </w:tc>
        <w:tc>
          <w:tcPr>
            <w:tcW w:w="473" w:type="pct"/>
            <w:tcBorders>
              <w:top w:val="single" w:sz="4" w:space="0" w:color="auto"/>
              <w:left w:val="single" w:sz="4" w:space="0" w:color="auto"/>
              <w:bottom w:val="single" w:sz="4" w:space="0" w:color="auto"/>
              <w:right w:val="single" w:sz="4" w:space="0" w:color="auto"/>
            </w:tcBorders>
            <w:vAlign w:val="center"/>
            <w:hideMark/>
          </w:tcPr>
          <w:p w14:paraId="3CF811C5"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w:t>
            </w:r>
          </w:p>
        </w:tc>
        <w:tc>
          <w:tcPr>
            <w:tcW w:w="385" w:type="pct"/>
            <w:vMerge/>
            <w:tcBorders>
              <w:top w:val="single" w:sz="12" w:space="0" w:color="auto"/>
              <w:left w:val="single" w:sz="4" w:space="0" w:color="auto"/>
              <w:bottom w:val="single" w:sz="4" w:space="0" w:color="auto"/>
              <w:right w:val="single" w:sz="4" w:space="0" w:color="auto"/>
            </w:tcBorders>
            <w:vAlign w:val="center"/>
            <w:hideMark/>
          </w:tcPr>
          <w:p w14:paraId="13CE84C4" w14:textId="77777777" w:rsidR="001F57FB" w:rsidRPr="003B1945" w:rsidRDefault="001F57FB" w:rsidP="006A70F3">
            <w:pPr>
              <w:bidi w:val="0"/>
              <w:spacing w:after="0" w:line="240" w:lineRule="auto"/>
              <w:jc w:val="both"/>
              <w:rPr>
                <w:rFonts w:asciiTheme="majorBidi" w:eastAsia="Times New Roman" w:hAnsiTheme="majorBidi" w:cstheme="majorBidi"/>
                <w:sz w:val="24"/>
                <w:szCs w:val="24"/>
              </w:rPr>
            </w:pPr>
          </w:p>
        </w:tc>
        <w:tc>
          <w:tcPr>
            <w:tcW w:w="890" w:type="pct"/>
            <w:vMerge/>
            <w:tcBorders>
              <w:top w:val="single" w:sz="12" w:space="0" w:color="auto"/>
              <w:left w:val="single" w:sz="4" w:space="0" w:color="auto"/>
              <w:bottom w:val="single" w:sz="4" w:space="0" w:color="auto"/>
              <w:right w:val="single" w:sz="4" w:space="0" w:color="auto"/>
            </w:tcBorders>
            <w:vAlign w:val="center"/>
            <w:hideMark/>
          </w:tcPr>
          <w:p w14:paraId="74C810A4" w14:textId="77777777" w:rsidR="001F57FB" w:rsidRPr="003B1945" w:rsidRDefault="001F57FB" w:rsidP="006A70F3">
            <w:pPr>
              <w:bidi w:val="0"/>
              <w:spacing w:after="0" w:line="240" w:lineRule="auto"/>
              <w:jc w:val="both"/>
              <w:rPr>
                <w:rFonts w:asciiTheme="majorBidi" w:eastAsia="Times New Roman" w:hAnsiTheme="majorBidi" w:cstheme="majorBidi"/>
                <w:sz w:val="24"/>
                <w:szCs w:val="24"/>
              </w:rPr>
            </w:pPr>
          </w:p>
        </w:tc>
        <w:tc>
          <w:tcPr>
            <w:tcW w:w="936" w:type="pct"/>
            <w:vMerge/>
            <w:tcBorders>
              <w:top w:val="single" w:sz="12" w:space="0" w:color="auto"/>
              <w:left w:val="single" w:sz="4" w:space="0" w:color="auto"/>
              <w:bottom w:val="single" w:sz="4" w:space="0" w:color="auto"/>
              <w:right w:val="single" w:sz="12" w:space="0" w:color="auto"/>
            </w:tcBorders>
            <w:vAlign w:val="center"/>
            <w:hideMark/>
          </w:tcPr>
          <w:p w14:paraId="3A3361AF"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p>
        </w:tc>
      </w:tr>
      <w:tr w:rsidR="001F57FB" w:rsidRPr="00E924C6" w14:paraId="146C2040" w14:textId="77777777" w:rsidTr="006A70F3">
        <w:trPr>
          <w:jc w:val="center"/>
        </w:trPr>
        <w:tc>
          <w:tcPr>
            <w:tcW w:w="799" w:type="pct"/>
            <w:vMerge w:val="restart"/>
            <w:tcBorders>
              <w:top w:val="single" w:sz="4" w:space="0" w:color="auto"/>
              <w:left w:val="single" w:sz="12" w:space="0" w:color="auto"/>
              <w:bottom w:val="single" w:sz="4" w:space="0" w:color="auto"/>
              <w:right w:val="single" w:sz="4" w:space="0" w:color="auto"/>
            </w:tcBorders>
            <w:vAlign w:val="center"/>
            <w:hideMark/>
          </w:tcPr>
          <w:p w14:paraId="435FD7D6"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bCs/>
                <w:sz w:val="24"/>
                <w:szCs w:val="24"/>
                <w:rtl/>
              </w:rPr>
            </w:pPr>
            <w:r w:rsidRPr="003B1945">
              <w:rPr>
                <w:rFonts w:asciiTheme="majorBidi" w:hAnsiTheme="majorBidi" w:cstheme="majorBidi"/>
                <w:bCs/>
                <w:sz w:val="24"/>
                <w:szCs w:val="24"/>
              </w:rPr>
              <w:t>Impediments to financial independence</w:t>
            </w:r>
          </w:p>
        </w:tc>
        <w:tc>
          <w:tcPr>
            <w:tcW w:w="568" w:type="pct"/>
            <w:tcBorders>
              <w:top w:val="single" w:sz="4" w:space="0" w:color="auto"/>
              <w:left w:val="single" w:sz="4" w:space="0" w:color="auto"/>
              <w:bottom w:val="single" w:sz="4" w:space="0" w:color="auto"/>
              <w:right w:val="single" w:sz="4" w:space="0" w:color="auto"/>
            </w:tcBorders>
            <w:vAlign w:val="center"/>
            <w:hideMark/>
          </w:tcPr>
          <w:p w14:paraId="4EE812B8"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r w:rsidRPr="003B1945">
              <w:rPr>
                <w:rFonts w:asciiTheme="majorBidi" w:hAnsiTheme="majorBidi" w:cstheme="majorBidi"/>
                <w:bCs/>
                <w:sz w:val="24"/>
                <w:szCs w:val="24"/>
              </w:rPr>
              <w:t xml:space="preserve">Between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32" w:type="pct"/>
            <w:tcBorders>
              <w:top w:val="single" w:sz="4" w:space="0" w:color="auto"/>
              <w:left w:val="single" w:sz="4" w:space="0" w:color="auto"/>
              <w:bottom w:val="single" w:sz="4" w:space="0" w:color="auto"/>
              <w:right w:val="single" w:sz="4" w:space="0" w:color="auto"/>
            </w:tcBorders>
            <w:vAlign w:val="center"/>
            <w:hideMark/>
          </w:tcPr>
          <w:p w14:paraId="3822FEDA"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Pr>
            </w:pPr>
            <w:r w:rsidRPr="003B1945">
              <w:rPr>
                <w:rFonts w:asciiTheme="majorBidi" w:hAnsiTheme="majorBidi" w:cstheme="majorBidi"/>
                <w:sz w:val="24"/>
                <w:szCs w:val="24"/>
                <w:rtl/>
              </w:rPr>
              <w:t>2.360</w:t>
            </w:r>
          </w:p>
        </w:tc>
        <w:tc>
          <w:tcPr>
            <w:tcW w:w="517" w:type="pct"/>
            <w:tcBorders>
              <w:top w:val="single" w:sz="4" w:space="0" w:color="auto"/>
              <w:left w:val="single" w:sz="4" w:space="0" w:color="auto"/>
              <w:bottom w:val="single" w:sz="4" w:space="0" w:color="auto"/>
              <w:right w:val="single" w:sz="4" w:space="0" w:color="auto"/>
            </w:tcBorders>
            <w:vAlign w:val="center"/>
            <w:hideMark/>
          </w:tcPr>
          <w:p w14:paraId="3197BB27"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24F3855C"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0.787</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14:paraId="2D4FEB1F"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0.857</w:t>
            </w: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14:paraId="6DFBCFC9"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0.464</w:t>
            </w:r>
          </w:p>
        </w:tc>
        <w:tc>
          <w:tcPr>
            <w:tcW w:w="936" w:type="pct"/>
            <w:vMerge w:val="restart"/>
            <w:tcBorders>
              <w:top w:val="single" w:sz="4" w:space="0" w:color="auto"/>
              <w:left w:val="single" w:sz="4" w:space="0" w:color="auto"/>
              <w:bottom w:val="single" w:sz="4" w:space="0" w:color="auto"/>
              <w:right w:val="single" w:sz="12" w:space="0" w:color="auto"/>
            </w:tcBorders>
            <w:vAlign w:val="center"/>
            <w:hideMark/>
          </w:tcPr>
          <w:p w14:paraId="705F55D1"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Pr>
                <w:rFonts w:asciiTheme="majorBidi" w:hAnsiTheme="majorBidi" w:cstheme="majorBidi"/>
                <w:bCs/>
                <w:sz w:val="24"/>
                <w:szCs w:val="24"/>
              </w:rPr>
              <w:t>Insignificant</w:t>
            </w:r>
          </w:p>
        </w:tc>
      </w:tr>
      <w:tr w:rsidR="001F57FB" w:rsidRPr="00E924C6" w14:paraId="5DE5846E" w14:textId="77777777" w:rsidTr="006A70F3">
        <w:trPr>
          <w:jc w:val="center"/>
        </w:trPr>
        <w:tc>
          <w:tcPr>
            <w:tcW w:w="799" w:type="pct"/>
            <w:vMerge/>
            <w:tcBorders>
              <w:top w:val="single" w:sz="4" w:space="0" w:color="auto"/>
              <w:left w:val="single" w:sz="12" w:space="0" w:color="auto"/>
              <w:bottom w:val="single" w:sz="4" w:space="0" w:color="auto"/>
              <w:right w:val="single" w:sz="4" w:space="0" w:color="auto"/>
            </w:tcBorders>
            <w:vAlign w:val="center"/>
            <w:hideMark/>
          </w:tcPr>
          <w:p w14:paraId="131DEB54"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7DD9B234"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sidRPr="003B1945">
              <w:rPr>
                <w:rFonts w:asciiTheme="majorBidi" w:hAnsiTheme="majorBidi" w:cstheme="majorBidi"/>
                <w:bCs/>
                <w:sz w:val="24"/>
                <w:szCs w:val="24"/>
              </w:rPr>
              <w:t xml:space="preserve">Within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32" w:type="pct"/>
            <w:tcBorders>
              <w:top w:val="single" w:sz="4" w:space="0" w:color="auto"/>
              <w:left w:val="single" w:sz="4" w:space="0" w:color="auto"/>
              <w:bottom w:val="single" w:sz="4" w:space="0" w:color="auto"/>
              <w:right w:val="single" w:sz="4" w:space="0" w:color="auto"/>
            </w:tcBorders>
            <w:vAlign w:val="center"/>
            <w:hideMark/>
          </w:tcPr>
          <w:p w14:paraId="23967A0A"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Pr>
            </w:pPr>
            <w:r w:rsidRPr="003B1945">
              <w:rPr>
                <w:rFonts w:asciiTheme="majorBidi" w:hAnsiTheme="majorBidi" w:cstheme="majorBidi"/>
                <w:sz w:val="24"/>
                <w:szCs w:val="24"/>
                <w:rtl/>
              </w:rPr>
              <w:t>304.801</w:t>
            </w:r>
          </w:p>
        </w:tc>
        <w:tc>
          <w:tcPr>
            <w:tcW w:w="517" w:type="pct"/>
            <w:tcBorders>
              <w:top w:val="single" w:sz="4" w:space="0" w:color="auto"/>
              <w:left w:val="single" w:sz="4" w:space="0" w:color="auto"/>
              <w:bottom w:val="single" w:sz="4" w:space="0" w:color="auto"/>
              <w:right w:val="single" w:sz="4" w:space="0" w:color="auto"/>
            </w:tcBorders>
            <w:vAlign w:val="center"/>
            <w:hideMark/>
          </w:tcPr>
          <w:p w14:paraId="5ED4A2EE"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332</w:t>
            </w:r>
          </w:p>
        </w:tc>
        <w:tc>
          <w:tcPr>
            <w:tcW w:w="473" w:type="pct"/>
            <w:tcBorders>
              <w:top w:val="single" w:sz="4" w:space="0" w:color="auto"/>
              <w:left w:val="single" w:sz="4" w:space="0" w:color="auto"/>
              <w:bottom w:val="single" w:sz="4" w:space="0" w:color="auto"/>
              <w:right w:val="single" w:sz="4" w:space="0" w:color="auto"/>
            </w:tcBorders>
            <w:vAlign w:val="center"/>
            <w:hideMark/>
          </w:tcPr>
          <w:p w14:paraId="1E7B6160"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0.918</w:t>
            </w: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7E535C57" w14:textId="77777777" w:rsidR="001F57FB" w:rsidRPr="003B1945" w:rsidRDefault="001F57FB" w:rsidP="006A70F3">
            <w:pPr>
              <w:bidi w:val="0"/>
              <w:spacing w:after="0" w:line="240" w:lineRule="auto"/>
              <w:jc w:val="both"/>
              <w:rPr>
                <w:rFonts w:asciiTheme="majorBidi" w:eastAsia="Times New Roman" w:hAnsiTheme="majorBidi" w:cstheme="majorBidi"/>
                <w:sz w:val="24"/>
                <w:szCs w:val="24"/>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14:paraId="5F0A65D9" w14:textId="77777777" w:rsidR="001F57FB" w:rsidRPr="003B1945" w:rsidRDefault="001F57FB" w:rsidP="006A70F3">
            <w:pPr>
              <w:bidi w:val="0"/>
              <w:spacing w:after="0" w:line="240" w:lineRule="auto"/>
              <w:jc w:val="both"/>
              <w:rPr>
                <w:rFonts w:asciiTheme="majorBidi" w:eastAsia="Times New Roman" w:hAnsiTheme="majorBidi" w:cstheme="majorBidi"/>
                <w:sz w:val="24"/>
                <w:szCs w:val="24"/>
              </w:rPr>
            </w:pPr>
          </w:p>
        </w:tc>
        <w:tc>
          <w:tcPr>
            <w:tcW w:w="936" w:type="pct"/>
            <w:vMerge/>
            <w:tcBorders>
              <w:top w:val="single" w:sz="4" w:space="0" w:color="auto"/>
              <w:left w:val="single" w:sz="4" w:space="0" w:color="auto"/>
              <w:bottom w:val="single" w:sz="4" w:space="0" w:color="auto"/>
              <w:right w:val="single" w:sz="12" w:space="0" w:color="auto"/>
            </w:tcBorders>
            <w:vAlign w:val="center"/>
            <w:hideMark/>
          </w:tcPr>
          <w:p w14:paraId="2CF21392"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p>
        </w:tc>
      </w:tr>
      <w:tr w:rsidR="001F57FB" w:rsidRPr="00E924C6" w14:paraId="74EDFEC2" w14:textId="77777777" w:rsidTr="006A70F3">
        <w:trPr>
          <w:jc w:val="center"/>
        </w:trPr>
        <w:tc>
          <w:tcPr>
            <w:tcW w:w="799" w:type="pct"/>
            <w:vMerge/>
            <w:tcBorders>
              <w:top w:val="single" w:sz="4" w:space="0" w:color="auto"/>
              <w:left w:val="single" w:sz="12" w:space="0" w:color="auto"/>
              <w:bottom w:val="single" w:sz="4" w:space="0" w:color="auto"/>
              <w:right w:val="single" w:sz="4" w:space="0" w:color="auto"/>
            </w:tcBorders>
            <w:vAlign w:val="center"/>
            <w:hideMark/>
          </w:tcPr>
          <w:p w14:paraId="4916593C"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796A3480"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sidRPr="003B1945">
              <w:rPr>
                <w:rFonts w:asciiTheme="majorBidi" w:hAnsiTheme="majorBidi" w:cstheme="majorBidi"/>
                <w:bCs/>
                <w:sz w:val="24"/>
                <w:szCs w:val="24"/>
              </w:rPr>
              <w:t>Total</w:t>
            </w:r>
          </w:p>
        </w:tc>
        <w:tc>
          <w:tcPr>
            <w:tcW w:w="432" w:type="pct"/>
            <w:tcBorders>
              <w:top w:val="single" w:sz="4" w:space="0" w:color="auto"/>
              <w:left w:val="single" w:sz="4" w:space="0" w:color="auto"/>
              <w:bottom w:val="single" w:sz="4" w:space="0" w:color="auto"/>
              <w:right w:val="single" w:sz="4" w:space="0" w:color="auto"/>
            </w:tcBorders>
            <w:vAlign w:val="center"/>
            <w:hideMark/>
          </w:tcPr>
          <w:p w14:paraId="7A6D0D4E"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Pr>
            </w:pPr>
            <w:r w:rsidRPr="003B1945">
              <w:rPr>
                <w:rFonts w:asciiTheme="majorBidi" w:hAnsiTheme="majorBidi" w:cstheme="majorBidi"/>
                <w:sz w:val="24"/>
                <w:szCs w:val="24"/>
                <w:rtl/>
              </w:rPr>
              <w:t>307.161</w:t>
            </w:r>
          </w:p>
        </w:tc>
        <w:tc>
          <w:tcPr>
            <w:tcW w:w="517" w:type="pct"/>
            <w:tcBorders>
              <w:top w:val="single" w:sz="4" w:space="0" w:color="auto"/>
              <w:left w:val="single" w:sz="4" w:space="0" w:color="auto"/>
              <w:bottom w:val="single" w:sz="4" w:space="0" w:color="auto"/>
              <w:right w:val="single" w:sz="4" w:space="0" w:color="auto"/>
            </w:tcBorders>
            <w:vAlign w:val="center"/>
            <w:hideMark/>
          </w:tcPr>
          <w:p w14:paraId="44A45E73"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335</w:t>
            </w:r>
          </w:p>
        </w:tc>
        <w:tc>
          <w:tcPr>
            <w:tcW w:w="473" w:type="pct"/>
            <w:tcBorders>
              <w:top w:val="single" w:sz="4" w:space="0" w:color="auto"/>
              <w:left w:val="single" w:sz="4" w:space="0" w:color="auto"/>
              <w:bottom w:val="single" w:sz="4" w:space="0" w:color="auto"/>
              <w:right w:val="single" w:sz="4" w:space="0" w:color="auto"/>
            </w:tcBorders>
            <w:vAlign w:val="center"/>
            <w:hideMark/>
          </w:tcPr>
          <w:p w14:paraId="70C83804"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w:t>
            </w: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4C19F447" w14:textId="77777777" w:rsidR="001F57FB" w:rsidRPr="003B1945" w:rsidRDefault="001F57FB" w:rsidP="006A70F3">
            <w:pPr>
              <w:bidi w:val="0"/>
              <w:spacing w:after="0" w:line="240" w:lineRule="auto"/>
              <w:jc w:val="both"/>
              <w:rPr>
                <w:rFonts w:asciiTheme="majorBidi" w:eastAsia="Times New Roman" w:hAnsiTheme="majorBidi" w:cstheme="majorBidi"/>
                <w:sz w:val="24"/>
                <w:szCs w:val="24"/>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14:paraId="1ABD2754" w14:textId="77777777" w:rsidR="001F57FB" w:rsidRPr="003B1945" w:rsidRDefault="001F57FB" w:rsidP="006A70F3">
            <w:pPr>
              <w:bidi w:val="0"/>
              <w:spacing w:after="0" w:line="240" w:lineRule="auto"/>
              <w:jc w:val="both"/>
              <w:rPr>
                <w:rFonts w:asciiTheme="majorBidi" w:eastAsia="Times New Roman" w:hAnsiTheme="majorBidi" w:cstheme="majorBidi"/>
                <w:sz w:val="24"/>
                <w:szCs w:val="24"/>
              </w:rPr>
            </w:pPr>
          </w:p>
        </w:tc>
        <w:tc>
          <w:tcPr>
            <w:tcW w:w="936" w:type="pct"/>
            <w:vMerge/>
            <w:tcBorders>
              <w:top w:val="single" w:sz="4" w:space="0" w:color="auto"/>
              <w:left w:val="single" w:sz="4" w:space="0" w:color="auto"/>
              <w:bottom w:val="single" w:sz="4" w:space="0" w:color="auto"/>
              <w:right w:val="single" w:sz="12" w:space="0" w:color="auto"/>
            </w:tcBorders>
            <w:vAlign w:val="center"/>
            <w:hideMark/>
          </w:tcPr>
          <w:p w14:paraId="659A8BB1"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p>
        </w:tc>
      </w:tr>
      <w:tr w:rsidR="001F57FB" w:rsidRPr="00E924C6" w14:paraId="1B419140" w14:textId="77777777" w:rsidTr="006A70F3">
        <w:trPr>
          <w:jc w:val="center"/>
        </w:trPr>
        <w:tc>
          <w:tcPr>
            <w:tcW w:w="799" w:type="pct"/>
            <w:vMerge w:val="restart"/>
            <w:tcBorders>
              <w:top w:val="single" w:sz="4" w:space="0" w:color="auto"/>
              <w:left w:val="single" w:sz="12" w:space="0" w:color="auto"/>
              <w:bottom w:val="single" w:sz="4" w:space="0" w:color="auto"/>
              <w:right w:val="single" w:sz="4" w:space="0" w:color="auto"/>
            </w:tcBorders>
            <w:vAlign w:val="center"/>
            <w:hideMark/>
          </w:tcPr>
          <w:p w14:paraId="6953432C"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bCs/>
                <w:sz w:val="24"/>
                <w:szCs w:val="24"/>
              </w:rPr>
              <w:t>Barriers</w:t>
            </w:r>
            <w:r>
              <w:rPr>
                <w:rFonts w:asciiTheme="majorBidi" w:hAnsiTheme="majorBidi" w:cstheme="majorBidi"/>
                <w:bCs/>
                <w:sz w:val="24"/>
                <w:szCs w:val="24"/>
              </w:rPr>
              <w:t xml:space="preserve"> </w:t>
            </w:r>
            <w:r w:rsidRPr="003B1945">
              <w:rPr>
                <w:rFonts w:asciiTheme="majorBidi" w:hAnsiTheme="majorBidi" w:cstheme="majorBidi"/>
                <w:bCs/>
                <w:sz w:val="24"/>
                <w:szCs w:val="24"/>
              </w:rPr>
              <w:t>to academic independence</w:t>
            </w:r>
          </w:p>
        </w:tc>
        <w:tc>
          <w:tcPr>
            <w:tcW w:w="568" w:type="pct"/>
            <w:tcBorders>
              <w:top w:val="single" w:sz="4" w:space="0" w:color="auto"/>
              <w:left w:val="single" w:sz="4" w:space="0" w:color="auto"/>
              <w:bottom w:val="single" w:sz="4" w:space="0" w:color="auto"/>
              <w:right w:val="single" w:sz="4" w:space="0" w:color="auto"/>
            </w:tcBorders>
            <w:vAlign w:val="center"/>
            <w:hideMark/>
          </w:tcPr>
          <w:p w14:paraId="3A44E200"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r w:rsidRPr="003B1945">
              <w:rPr>
                <w:rFonts w:asciiTheme="majorBidi" w:hAnsiTheme="majorBidi" w:cstheme="majorBidi"/>
                <w:bCs/>
                <w:sz w:val="24"/>
                <w:szCs w:val="24"/>
              </w:rPr>
              <w:t xml:space="preserve">Between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32" w:type="pct"/>
            <w:tcBorders>
              <w:top w:val="single" w:sz="4" w:space="0" w:color="auto"/>
              <w:left w:val="single" w:sz="4" w:space="0" w:color="auto"/>
              <w:bottom w:val="single" w:sz="4" w:space="0" w:color="auto"/>
              <w:right w:val="single" w:sz="4" w:space="0" w:color="auto"/>
            </w:tcBorders>
            <w:vAlign w:val="center"/>
            <w:hideMark/>
          </w:tcPr>
          <w:p w14:paraId="7F9EECDE"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Pr>
            </w:pPr>
            <w:r w:rsidRPr="003B1945">
              <w:rPr>
                <w:rFonts w:asciiTheme="majorBidi" w:hAnsiTheme="majorBidi" w:cstheme="majorBidi"/>
                <w:sz w:val="24"/>
                <w:szCs w:val="24"/>
                <w:rtl/>
              </w:rPr>
              <w:t>2.185</w:t>
            </w:r>
          </w:p>
        </w:tc>
        <w:tc>
          <w:tcPr>
            <w:tcW w:w="517" w:type="pct"/>
            <w:tcBorders>
              <w:top w:val="single" w:sz="4" w:space="0" w:color="auto"/>
              <w:left w:val="single" w:sz="4" w:space="0" w:color="auto"/>
              <w:bottom w:val="single" w:sz="4" w:space="0" w:color="auto"/>
              <w:right w:val="single" w:sz="4" w:space="0" w:color="auto"/>
            </w:tcBorders>
            <w:vAlign w:val="center"/>
            <w:hideMark/>
          </w:tcPr>
          <w:p w14:paraId="0EF1FCCF"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747C43EC"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0.728</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14:paraId="5E46B3D0"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0.728</w:t>
            </w: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14:paraId="596D0ECC"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0.536</w:t>
            </w:r>
          </w:p>
        </w:tc>
        <w:tc>
          <w:tcPr>
            <w:tcW w:w="936" w:type="pct"/>
            <w:vMerge w:val="restart"/>
            <w:tcBorders>
              <w:top w:val="single" w:sz="4" w:space="0" w:color="auto"/>
              <w:left w:val="single" w:sz="4" w:space="0" w:color="auto"/>
              <w:bottom w:val="single" w:sz="4" w:space="0" w:color="auto"/>
              <w:right w:val="single" w:sz="12" w:space="0" w:color="auto"/>
            </w:tcBorders>
            <w:vAlign w:val="center"/>
            <w:hideMark/>
          </w:tcPr>
          <w:p w14:paraId="47DD98F4"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Pr>
                <w:rFonts w:asciiTheme="majorBidi" w:hAnsiTheme="majorBidi" w:cstheme="majorBidi"/>
                <w:bCs/>
                <w:sz w:val="24"/>
                <w:szCs w:val="24"/>
              </w:rPr>
              <w:t>Insignificant</w:t>
            </w:r>
          </w:p>
        </w:tc>
      </w:tr>
      <w:tr w:rsidR="001F57FB" w:rsidRPr="00E924C6" w14:paraId="66F97E48" w14:textId="77777777" w:rsidTr="006A70F3">
        <w:trPr>
          <w:jc w:val="center"/>
        </w:trPr>
        <w:tc>
          <w:tcPr>
            <w:tcW w:w="799" w:type="pct"/>
            <w:vMerge/>
            <w:tcBorders>
              <w:top w:val="single" w:sz="4" w:space="0" w:color="auto"/>
              <w:left w:val="single" w:sz="12" w:space="0" w:color="auto"/>
              <w:bottom w:val="single" w:sz="4" w:space="0" w:color="auto"/>
              <w:right w:val="single" w:sz="4" w:space="0" w:color="auto"/>
            </w:tcBorders>
            <w:vAlign w:val="center"/>
            <w:hideMark/>
          </w:tcPr>
          <w:p w14:paraId="3D6DF81A"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3ED3CB99"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sidRPr="003B1945">
              <w:rPr>
                <w:rFonts w:asciiTheme="majorBidi" w:hAnsiTheme="majorBidi" w:cstheme="majorBidi"/>
                <w:bCs/>
                <w:sz w:val="24"/>
                <w:szCs w:val="24"/>
              </w:rPr>
              <w:t xml:space="preserve">Within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32" w:type="pct"/>
            <w:tcBorders>
              <w:top w:val="single" w:sz="4" w:space="0" w:color="auto"/>
              <w:left w:val="single" w:sz="4" w:space="0" w:color="auto"/>
              <w:bottom w:val="single" w:sz="4" w:space="0" w:color="auto"/>
              <w:right w:val="single" w:sz="4" w:space="0" w:color="auto"/>
            </w:tcBorders>
            <w:vAlign w:val="center"/>
            <w:hideMark/>
          </w:tcPr>
          <w:p w14:paraId="5E36715D"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Pr>
            </w:pPr>
            <w:r w:rsidRPr="003B1945">
              <w:rPr>
                <w:rFonts w:asciiTheme="majorBidi" w:hAnsiTheme="majorBidi" w:cstheme="majorBidi"/>
                <w:sz w:val="24"/>
                <w:szCs w:val="24"/>
                <w:rtl/>
              </w:rPr>
              <w:t>332.208</w:t>
            </w:r>
          </w:p>
        </w:tc>
        <w:tc>
          <w:tcPr>
            <w:tcW w:w="517" w:type="pct"/>
            <w:tcBorders>
              <w:top w:val="single" w:sz="4" w:space="0" w:color="auto"/>
              <w:left w:val="single" w:sz="4" w:space="0" w:color="auto"/>
              <w:bottom w:val="single" w:sz="4" w:space="0" w:color="auto"/>
              <w:right w:val="single" w:sz="4" w:space="0" w:color="auto"/>
            </w:tcBorders>
            <w:vAlign w:val="center"/>
            <w:hideMark/>
          </w:tcPr>
          <w:p w14:paraId="69A7F33F"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332</w:t>
            </w:r>
          </w:p>
        </w:tc>
        <w:tc>
          <w:tcPr>
            <w:tcW w:w="473" w:type="pct"/>
            <w:tcBorders>
              <w:top w:val="single" w:sz="4" w:space="0" w:color="auto"/>
              <w:left w:val="single" w:sz="4" w:space="0" w:color="auto"/>
              <w:bottom w:val="single" w:sz="4" w:space="0" w:color="auto"/>
              <w:right w:val="single" w:sz="4" w:space="0" w:color="auto"/>
            </w:tcBorders>
            <w:vAlign w:val="center"/>
            <w:hideMark/>
          </w:tcPr>
          <w:p w14:paraId="6B2B9864"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1.001</w:t>
            </w: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028232BC" w14:textId="77777777" w:rsidR="001F57FB" w:rsidRPr="003B1945" w:rsidRDefault="001F57FB" w:rsidP="006A70F3">
            <w:pPr>
              <w:bidi w:val="0"/>
              <w:spacing w:after="0" w:line="240" w:lineRule="auto"/>
              <w:jc w:val="both"/>
              <w:rPr>
                <w:rFonts w:asciiTheme="majorBidi" w:eastAsia="Times New Roman" w:hAnsiTheme="majorBidi" w:cstheme="majorBidi"/>
                <w:sz w:val="24"/>
                <w:szCs w:val="24"/>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14:paraId="57E11A41" w14:textId="77777777" w:rsidR="001F57FB" w:rsidRPr="003B1945" w:rsidRDefault="001F57FB" w:rsidP="006A70F3">
            <w:pPr>
              <w:bidi w:val="0"/>
              <w:spacing w:after="0" w:line="240" w:lineRule="auto"/>
              <w:jc w:val="both"/>
              <w:rPr>
                <w:rFonts w:asciiTheme="majorBidi" w:eastAsia="Times New Roman" w:hAnsiTheme="majorBidi" w:cstheme="majorBidi"/>
                <w:sz w:val="24"/>
                <w:szCs w:val="24"/>
              </w:rPr>
            </w:pPr>
          </w:p>
        </w:tc>
        <w:tc>
          <w:tcPr>
            <w:tcW w:w="936" w:type="pct"/>
            <w:vMerge/>
            <w:tcBorders>
              <w:top w:val="single" w:sz="4" w:space="0" w:color="auto"/>
              <w:left w:val="single" w:sz="4" w:space="0" w:color="auto"/>
              <w:bottom w:val="single" w:sz="4" w:space="0" w:color="auto"/>
              <w:right w:val="single" w:sz="12" w:space="0" w:color="auto"/>
            </w:tcBorders>
            <w:vAlign w:val="center"/>
            <w:hideMark/>
          </w:tcPr>
          <w:p w14:paraId="71B92626"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p>
        </w:tc>
      </w:tr>
      <w:tr w:rsidR="001F57FB" w:rsidRPr="00E924C6" w14:paraId="31595A5F" w14:textId="77777777" w:rsidTr="006A70F3">
        <w:trPr>
          <w:jc w:val="center"/>
        </w:trPr>
        <w:tc>
          <w:tcPr>
            <w:tcW w:w="799" w:type="pct"/>
            <w:vMerge/>
            <w:tcBorders>
              <w:top w:val="single" w:sz="4" w:space="0" w:color="auto"/>
              <w:left w:val="single" w:sz="12" w:space="0" w:color="auto"/>
              <w:bottom w:val="single" w:sz="4" w:space="0" w:color="auto"/>
              <w:right w:val="single" w:sz="4" w:space="0" w:color="auto"/>
            </w:tcBorders>
            <w:vAlign w:val="center"/>
            <w:hideMark/>
          </w:tcPr>
          <w:p w14:paraId="0C6E8160"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066604F6"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sidRPr="003B1945">
              <w:rPr>
                <w:rFonts w:asciiTheme="majorBidi" w:hAnsiTheme="majorBidi" w:cstheme="majorBidi"/>
                <w:bCs/>
                <w:sz w:val="24"/>
                <w:szCs w:val="24"/>
              </w:rPr>
              <w:t>Total</w:t>
            </w:r>
          </w:p>
        </w:tc>
        <w:tc>
          <w:tcPr>
            <w:tcW w:w="432" w:type="pct"/>
            <w:tcBorders>
              <w:top w:val="single" w:sz="4" w:space="0" w:color="auto"/>
              <w:left w:val="single" w:sz="4" w:space="0" w:color="auto"/>
              <w:bottom w:val="single" w:sz="4" w:space="0" w:color="auto"/>
              <w:right w:val="single" w:sz="4" w:space="0" w:color="auto"/>
            </w:tcBorders>
            <w:vAlign w:val="center"/>
            <w:hideMark/>
          </w:tcPr>
          <w:p w14:paraId="12D916FB"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Pr>
            </w:pPr>
            <w:r w:rsidRPr="003B1945">
              <w:rPr>
                <w:rFonts w:asciiTheme="majorBidi" w:hAnsiTheme="majorBidi" w:cstheme="majorBidi"/>
                <w:sz w:val="24"/>
                <w:szCs w:val="24"/>
                <w:rtl/>
              </w:rPr>
              <w:t>334.394</w:t>
            </w:r>
          </w:p>
        </w:tc>
        <w:tc>
          <w:tcPr>
            <w:tcW w:w="517" w:type="pct"/>
            <w:tcBorders>
              <w:top w:val="single" w:sz="4" w:space="0" w:color="auto"/>
              <w:left w:val="single" w:sz="4" w:space="0" w:color="auto"/>
              <w:bottom w:val="single" w:sz="4" w:space="0" w:color="auto"/>
              <w:right w:val="single" w:sz="4" w:space="0" w:color="auto"/>
            </w:tcBorders>
            <w:vAlign w:val="center"/>
            <w:hideMark/>
          </w:tcPr>
          <w:p w14:paraId="2D5344D8"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335</w:t>
            </w:r>
          </w:p>
        </w:tc>
        <w:tc>
          <w:tcPr>
            <w:tcW w:w="473" w:type="pct"/>
            <w:tcBorders>
              <w:top w:val="single" w:sz="4" w:space="0" w:color="auto"/>
              <w:left w:val="single" w:sz="4" w:space="0" w:color="auto"/>
              <w:bottom w:val="single" w:sz="4" w:space="0" w:color="auto"/>
              <w:right w:val="single" w:sz="4" w:space="0" w:color="auto"/>
            </w:tcBorders>
            <w:vAlign w:val="center"/>
            <w:hideMark/>
          </w:tcPr>
          <w:p w14:paraId="6E84EC01"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w:t>
            </w: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7C5EE4E3" w14:textId="77777777" w:rsidR="001F57FB" w:rsidRPr="003B1945" w:rsidRDefault="001F57FB" w:rsidP="006A70F3">
            <w:pPr>
              <w:bidi w:val="0"/>
              <w:spacing w:after="0" w:line="240" w:lineRule="auto"/>
              <w:jc w:val="both"/>
              <w:rPr>
                <w:rFonts w:asciiTheme="majorBidi" w:eastAsia="Times New Roman" w:hAnsiTheme="majorBidi" w:cstheme="majorBidi"/>
                <w:sz w:val="24"/>
                <w:szCs w:val="24"/>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14:paraId="5F7FC27D" w14:textId="77777777" w:rsidR="001F57FB" w:rsidRPr="003B1945" w:rsidRDefault="001F57FB" w:rsidP="006A70F3">
            <w:pPr>
              <w:bidi w:val="0"/>
              <w:spacing w:after="0" w:line="240" w:lineRule="auto"/>
              <w:jc w:val="both"/>
              <w:rPr>
                <w:rFonts w:asciiTheme="majorBidi" w:eastAsia="Times New Roman" w:hAnsiTheme="majorBidi" w:cstheme="majorBidi"/>
                <w:sz w:val="24"/>
                <w:szCs w:val="24"/>
              </w:rPr>
            </w:pPr>
          </w:p>
        </w:tc>
        <w:tc>
          <w:tcPr>
            <w:tcW w:w="936" w:type="pct"/>
            <w:vMerge/>
            <w:tcBorders>
              <w:top w:val="single" w:sz="4" w:space="0" w:color="auto"/>
              <w:left w:val="single" w:sz="4" w:space="0" w:color="auto"/>
              <w:bottom w:val="single" w:sz="4" w:space="0" w:color="auto"/>
              <w:right w:val="single" w:sz="12" w:space="0" w:color="auto"/>
            </w:tcBorders>
            <w:vAlign w:val="center"/>
            <w:hideMark/>
          </w:tcPr>
          <w:p w14:paraId="43551026"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p>
        </w:tc>
      </w:tr>
      <w:tr w:rsidR="001F57FB" w:rsidRPr="00E924C6" w14:paraId="5C687829" w14:textId="77777777" w:rsidTr="006A70F3">
        <w:trPr>
          <w:jc w:val="center"/>
        </w:trPr>
        <w:tc>
          <w:tcPr>
            <w:tcW w:w="799" w:type="pct"/>
            <w:tcBorders>
              <w:top w:val="single" w:sz="4" w:space="0" w:color="auto"/>
              <w:left w:val="single" w:sz="12" w:space="0" w:color="auto"/>
              <w:bottom w:val="single" w:sz="12" w:space="0" w:color="auto"/>
              <w:right w:val="single" w:sz="4" w:space="0" w:color="auto"/>
            </w:tcBorders>
            <w:vAlign w:val="center"/>
            <w:hideMark/>
          </w:tcPr>
          <w:p w14:paraId="4BECBCD0"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bCs/>
                <w:sz w:val="24"/>
                <w:szCs w:val="24"/>
              </w:rPr>
              <w:t>Obstacles to the autonomy of Saudi universities</w:t>
            </w:r>
          </w:p>
        </w:tc>
        <w:tc>
          <w:tcPr>
            <w:tcW w:w="568" w:type="pct"/>
            <w:tcBorders>
              <w:top w:val="single" w:sz="4" w:space="0" w:color="auto"/>
              <w:left w:val="single" w:sz="4" w:space="0" w:color="auto"/>
              <w:bottom w:val="single" w:sz="4" w:space="0" w:color="auto"/>
              <w:right w:val="single" w:sz="4" w:space="0" w:color="auto"/>
            </w:tcBorders>
            <w:vAlign w:val="center"/>
            <w:hideMark/>
          </w:tcPr>
          <w:p w14:paraId="54144A48"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r w:rsidRPr="003B1945">
              <w:rPr>
                <w:rFonts w:asciiTheme="majorBidi" w:hAnsiTheme="majorBidi" w:cstheme="majorBidi"/>
                <w:bCs/>
                <w:sz w:val="24"/>
                <w:szCs w:val="24"/>
              </w:rPr>
              <w:t xml:space="preserve">Between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32" w:type="pct"/>
            <w:tcBorders>
              <w:top w:val="single" w:sz="4" w:space="0" w:color="auto"/>
              <w:left w:val="single" w:sz="4" w:space="0" w:color="auto"/>
              <w:bottom w:val="single" w:sz="4" w:space="0" w:color="auto"/>
              <w:right w:val="single" w:sz="4" w:space="0" w:color="auto"/>
            </w:tcBorders>
            <w:vAlign w:val="center"/>
            <w:hideMark/>
          </w:tcPr>
          <w:p w14:paraId="29729A61"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Pr>
            </w:pPr>
            <w:r w:rsidRPr="003B1945">
              <w:rPr>
                <w:rFonts w:asciiTheme="majorBidi" w:hAnsiTheme="majorBidi" w:cstheme="majorBidi"/>
                <w:sz w:val="24"/>
                <w:szCs w:val="24"/>
                <w:rtl/>
              </w:rPr>
              <w:t>0.383</w:t>
            </w:r>
          </w:p>
        </w:tc>
        <w:tc>
          <w:tcPr>
            <w:tcW w:w="517" w:type="pct"/>
            <w:tcBorders>
              <w:top w:val="single" w:sz="4" w:space="0" w:color="auto"/>
              <w:left w:val="single" w:sz="4" w:space="0" w:color="auto"/>
              <w:bottom w:val="single" w:sz="4" w:space="0" w:color="auto"/>
              <w:right w:val="single" w:sz="4" w:space="0" w:color="auto"/>
            </w:tcBorders>
            <w:vAlign w:val="center"/>
            <w:hideMark/>
          </w:tcPr>
          <w:p w14:paraId="2C993622"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0CBE875A"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0.128</w:t>
            </w:r>
          </w:p>
        </w:tc>
        <w:tc>
          <w:tcPr>
            <w:tcW w:w="385" w:type="pct"/>
            <w:tcBorders>
              <w:top w:val="single" w:sz="4" w:space="0" w:color="auto"/>
              <w:left w:val="single" w:sz="4" w:space="0" w:color="auto"/>
              <w:bottom w:val="single" w:sz="12" w:space="0" w:color="auto"/>
              <w:right w:val="single" w:sz="4" w:space="0" w:color="auto"/>
            </w:tcBorders>
            <w:vAlign w:val="center"/>
            <w:hideMark/>
          </w:tcPr>
          <w:p w14:paraId="045B48BD"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0.166</w:t>
            </w:r>
          </w:p>
        </w:tc>
        <w:tc>
          <w:tcPr>
            <w:tcW w:w="890" w:type="pct"/>
            <w:tcBorders>
              <w:top w:val="single" w:sz="4" w:space="0" w:color="auto"/>
              <w:left w:val="single" w:sz="4" w:space="0" w:color="auto"/>
              <w:bottom w:val="single" w:sz="12" w:space="0" w:color="auto"/>
              <w:right w:val="single" w:sz="4" w:space="0" w:color="auto"/>
            </w:tcBorders>
            <w:vAlign w:val="center"/>
            <w:hideMark/>
          </w:tcPr>
          <w:p w14:paraId="3D022140"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0.920</w:t>
            </w:r>
          </w:p>
        </w:tc>
        <w:tc>
          <w:tcPr>
            <w:tcW w:w="936" w:type="pct"/>
            <w:tcBorders>
              <w:top w:val="single" w:sz="4" w:space="0" w:color="auto"/>
              <w:left w:val="single" w:sz="4" w:space="0" w:color="auto"/>
              <w:bottom w:val="single" w:sz="12" w:space="0" w:color="auto"/>
              <w:right w:val="single" w:sz="12" w:space="0" w:color="auto"/>
            </w:tcBorders>
            <w:vAlign w:val="center"/>
            <w:hideMark/>
          </w:tcPr>
          <w:p w14:paraId="15C25CA2"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Pr>
                <w:rFonts w:asciiTheme="majorBidi" w:hAnsiTheme="majorBidi" w:cstheme="majorBidi"/>
                <w:bCs/>
                <w:sz w:val="24"/>
                <w:szCs w:val="24"/>
              </w:rPr>
              <w:t>Insignificant</w:t>
            </w:r>
          </w:p>
        </w:tc>
      </w:tr>
    </w:tbl>
    <w:p w14:paraId="2ED69769" w14:textId="77777777" w:rsidR="001F57FB" w:rsidRPr="003B1945" w:rsidRDefault="001F57FB" w:rsidP="001F57FB">
      <w:pPr>
        <w:bidi w:val="0"/>
        <w:jc w:val="both"/>
        <w:rPr>
          <w:rFonts w:asciiTheme="majorBidi" w:hAnsiTheme="majorBidi" w:cstheme="majorBidi"/>
          <w:sz w:val="24"/>
          <w:szCs w:val="24"/>
        </w:rPr>
      </w:pPr>
    </w:p>
    <w:p w14:paraId="797B5ACD" w14:textId="77777777" w:rsidR="001F57FB" w:rsidRPr="00CD1AFF" w:rsidRDefault="001F57FB" w:rsidP="001F57FB">
      <w:pPr>
        <w:bidi w:val="0"/>
        <w:jc w:val="both"/>
        <w:rPr>
          <w:rFonts w:asciiTheme="majorBidi" w:hAnsiTheme="majorBidi" w:cstheme="majorBidi"/>
          <w:sz w:val="24"/>
          <w:szCs w:val="24"/>
        </w:rPr>
      </w:pPr>
      <w:r w:rsidRPr="00C61317">
        <w:rPr>
          <w:rFonts w:asciiTheme="majorBidi" w:hAnsiTheme="majorBidi" w:cstheme="majorBidi"/>
          <w:sz w:val="24"/>
          <w:szCs w:val="24"/>
        </w:rPr>
        <w:t xml:space="preserve">The results shown in Table 11 </w:t>
      </w:r>
      <w:r>
        <w:rPr>
          <w:rFonts w:asciiTheme="majorBidi" w:hAnsiTheme="majorBidi" w:cstheme="majorBidi"/>
          <w:sz w:val="24"/>
          <w:szCs w:val="24"/>
        </w:rPr>
        <w:t>indicate</w:t>
      </w:r>
      <w:r w:rsidRPr="00C61317">
        <w:rPr>
          <w:rFonts w:asciiTheme="majorBidi" w:hAnsiTheme="majorBidi" w:cstheme="majorBidi"/>
          <w:sz w:val="24"/>
          <w:szCs w:val="24"/>
        </w:rPr>
        <w:t xml:space="preserve"> that there are no statistically significant differences at the level of (0.05) and lower in the </w:t>
      </w:r>
      <w:r w:rsidRPr="00D1043C">
        <w:rPr>
          <w:rFonts w:asciiTheme="majorBidi" w:hAnsiTheme="majorBidi" w:cstheme="majorBidi"/>
          <w:sz w:val="24"/>
          <w:szCs w:val="24"/>
        </w:rPr>
        <w:t>views</w:t>
      </w:r>
      <w:r w:rsidRPr="009137EA">
        <w:rPr>
          <w:rFonts w:asciiTheme="majorBidi" w:hAnsiTheme="majorBidi" w:cstheme="majorBidi"/>
          <w:sz w:val="24"/>
          <w:szCs w:val="24"/>
        </w:rPr>
        <w:t xml:space="preserve"> </w:t>
      </w:r>
      <w:r w:rsidRPr="0012368C">
        <w:rPr>
          <w:rFonts w:asciiTheme="majorBidi" w:hAnsiTheme="majorBidi" w:cstheme="majorBidi"/>
          <w:sz w:val="24"/>
          <w:szCs w:val="24"/>
        </w:rPr>
        <w:t xml:space="preserve">of the study sample members on the </w:t>
      </w:r>
      <w:r w:rsidRPr="00575682">
        <w:rPr>
          <w:rFonts w:asciiTheme="majorBidi" w:hAnsiTheme="majorBidi" w:cstheme="majorBidi"/>
          <w:sz w:val="24"/>
          <w:szCs w:val="24"/>
        </w:rPr>
        <w:t>administrative, financial</w:t>
      </w:r>
      <w:r>
        <w:rPr>
          <w:rFonts w:asciiTheme="majorBidi" w:hAnsiTheme="majorBidi" w:cstheme="majorBidi"/>
          <w:sz w:val="24"/>
          <w:szCs w:val="24"/>
        </w:rPr>
        <w:t>,</w:t>
      </w:r>
      <w:r w:rsidRPr="00575682">
        <w:rPr>
          <w:rFonts w:asciiTheme="majorBidi" w:hAnsiTheme="majorBidi" w:cstheme="majorBidi"/>
          <w:sz w:val="24"/>
          <w:szCs w:val="24"/>
        </w:rPr>
        <w:t xml:space="preserve"> and academic </w:t>
      </w:r>
      <w:r w:rsidRPr="00CD1AFF">
        <w:rPr>
          <w:rFonts w:asciiTheme="majorBidi" w:hAnsiTheme="majorBidi" w:cstheme="majorBidi"/>
          <w:sz w:val="24"/>
          <w:szCs w:val="24"/>
        </w:rPr>
        <w:t xml:space="preserve">constraints to Saudi universities autonomy when the variable </w:t>
      </w:r>
      <w:r>
        <w:rPr>
          <w:rFonts w:asciiTheme="majorBidi" w:hAnsiTheme="majorBidi" w:cstheme="majorBidi"/>
          <w:sz w:val="24"/>
          <w:szCs w:val="24"/>
        </w:rPr>
        <w:t>“J</w:t>
      </w:r>
      <w:r w:rsidRPr="00CD1AFF">
        <w:rPr>
          <w:rFonts w:asciiTheme="majorBidi" w:hAnsiTheme="majorBidi" w:cstheme="majorBidi"/>
          <w:sz w:val="24"/>
          <w:szCs w:val="24"/>
        </w:rPr>
        <w:t xml:space="preserve">ob </w:t>
      </w:r>
      <w:r>
        <w:rPr>
          <w:rFonts w:asciiTheme="majorBidi" w:hAnsiTheme="majorBidi" w:cstheme="majorBidi"/>
          <w:sz w:val="24"/>
          <w:szCs w:val="24"/>
        </w:rPr>
        <w:t>T</w:t>
      </w:r>
      <w:r w:rsidRPr="00CD1AFF">
        <w:rPr>
          <w:rFonts w:asciiTheme="majorBidi" w:hAnsiTheme="majorBidi" w:cstheme="majorBidi"/>
          <w:sz w:val="24"/>
          <w:szCs w:val="24"/>
        </w:rPr>
        <w:t>itle</w:t>
      </w:r>
      <w:r>
        <w:rPr>
          <w:rFonts w:asciiTheme="majorBidi" w:hAnsiTheme="majorBidi" w:cstheme="majorBidi"/>
          <w:sz w:val="24"/>
          <w:szCs w:val="24"/>
        </w:rPr>
        <w:t>”</w:t>
      </w:r>
      <w:r w:rsidRPr="00CD1AFF">
        <w:rPr>
          <w:rFonts w:asciiTheme="majorBidi" w:hAnsiTheme="majorBidi" w:cstheme="majorBidi"/>
          <w:sz w:val="24"/>
          <w:szCs w:val="24"/>
        </w:rPr>
        <w:t xml:space="preserve"> is applied.</w:t>
      </w:r>
    </w:p>
    <w:p w14:paraId="0C576B81" w14:textId="77777777" w:rsidR="001F57FB" w:rsidRPr="00CD1AFF"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 xml:space="preserve">2) Differences due to the variable </w:t>
      </w:r>
      <w:r>
        <w:rPr>
          <w:rFonts w:asciiTheme="majorBidi" w:hAnsiTheme="majorBidi" w:cstheme="majorBidi"/>
          <w:sz w:val="24"/>
          <w:szCs w:val="24"/>
        </w:rPr>
        <w:t>“N</w:t>
      </w:r>
      <w:r w:rsidRPr="00CD1AFF">
        <w:rPr>
          <w:rFonts w:asciiTheme="majorBidi" w:hAnsiTheme="majorBidi" w:cstheme="majorBidi"/>
          <w:sz w:val="24"/>
          <w:szCs w:val="24"/>
        </w:rPr>
        <w:t xml:space="preserve">umber of </w:t>
      </w:r>
      <w:r>
        <w:rPr>
          <w:rFonts w:asciiTheme="majorBidi" w:hAnsiTheme="majorBidi" w:cstheme="majorBidi"/>
          <w:sz w:val="24"/>
          <w:szCs w:val="24"/>
        </w:rPr>
        <w:t>Y</w:t>
      </w:r>
      <w:r w:rsidRPr="00CD1AFF">
        <w:rPr>
          <w:rFonts w:asciiTheme="majorBidi" w:hAnsiTheme="majorBidi" w:cstheme="majorBidi"/>
          <w:sz w:val="24"/>
          <w:szCs w:val="24"/>
        </w:rPr>
        <w:t xml:space="preserve">ears of </w:t>
      </w:r>
      <w:r>
        <w:rPr>
          <w:rFonts w:asciiTheme="majorBidi" w:hAnsiTheme="majorBidi" w:cstheme="majorBidi"/>
          <w:sz w:val="24"/>
          <w:szCs w:val="24"/>
        </w:rPr>
        <w:t>E</w:t>
      </w:r>
      <w:r w:rsidRPr="00CD1AFF">
        <w:rPr>
          <w:rFonts w:asciiTheme="majorBidi" w:hAnsiTheme="majorBidi" w:cstheme="majorBidi"/>
          <w:sz w:val="24"/>
          <w:szCs w:val="24"/>
        </w:rPr>
        <w:t>xperience</w:t>
      </w:r>
      <w:r>
        <w:rPr>
          <w:rFonts w:asciiTheme="majorBidi" w:hAnsiTheme="majorBidi" w:cstheme="majorBidi"/>
          <w:sz w:val="24"/>
          <w:szCs w:val="24"/>
        </w:rPr>
        <w:t>”</w:t>
      </w:r>
      <w:r w:rsidRPr="00CD1AFF">
        <w:rPr>
          <w:rFonts w:asciiTheme="majorBidi" w:hAnsiTheme="majorBidi" w:cstheme="majorBidi"/>
          <w:sz w:val="24"/>
          <w:szCs w:val="24"/>
        </w:rPr>
        <w:t xml:space="preserve">: </w:t>
      </w:r>
    </w:p>
    <w:p w14:paraId="10C3DF40" w14:textId="77777777" w:rsidR="001F57FB" w:rsidRPr="00CD1AFF"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 xml:space="preserve">The </w:t>
      </w:r>
      <w:r>
        <w:rPr>
          <w:rFonts w:asciiTheme="majorBidi" w:hAnsiTheme="majorBidi" w:cstheme="majorBidi"/>
          <w:sz w:val="24"/>
          <w:szCs w:val="24"/>
        </w:rPr>
        <w:t>“</w:t>
      </w:r>
      <w:r w:rsidRPr="00CD1AFF">
        <w:rPr>
          <w:rFonts w:asciiTheme="majorBidi" w:hAnsiTheme="majorBidi" w:cstheme="majorBidi"/>
          <w:sz w:val="24"/>
          <w:szCs w:val="24"/>
        </w:rPr>
        <w:t>one</w:t>
      </w:r>
      <w:r>
        <w:rPr>
          <w:rFonts w:asciiTheme="majorBidi" w:hAnsiTheme="majorBidi" w:cstheme="majorBidi"/>
          <w:sz w:val="24"/>
          <w:szCs w:val="24"/>
        </w:rPr>
        <w:t>-</w:t>
      </w:r>
      <w:r w:rsidRPr="00CD1AFF">
        <w:rPr>
          <w:rFonts w:asciiTheme="majorBidi" w:hAnsiTheme="majorBidi" w:cstheme="majorBidi"/>
          <w:sz w:val="24"/>
          <w:szCs w:val="24"/>
        </w:rPr>
        <w:t>way ANOVA variance analysis</w:t>
      </w:r>
      <w:r>
        <w:rPr>
          <w:rFonts w:asciiTheme="majorBidi" w:hAnsiTheme="majorBidi" w:cstheme="majorBidi"/>
          <w:sz w:val="24"/>
          <w:szCs w:val="24"/>
        </w:rPr>
        <w:t>”</w:t>
      </w:r>
      <w:r w:rsidRPr="00CD1AFF">
        <w:rPr>
          <w:rFonts w:asciiTheme="majorBidi" w:hAnsiTheme="majorBidi" w:cstheme="majorBidi"/>
          <w:sz w:val="24"/>
          <w:szCs w:val="24"/>
        </w:rPr>
        <w:t xml:space="preserve"> was used to illustrate the significance of differences in the responses of the study sample members according to the </w:t>
      </w:r>
      <w:r>
        <w:rPr>
          <w:rFonts w:asciiTheme="majorBidi" w:hAnsiTheme="majorBidi" w:cstheme="majorBidi"/>
          <w:sz w:val="24"/>
          <w:szCs w:val="24"/>
        </w:rPr>
        <w:t>“N</w:t>
      </w:r>
      <w:r w:rsidRPr="00CD1AFF">
        <w:rPr>
          <w:rFonts w:asciiTheme="majorBidi" w:hAnsiTheme="majorBidi" w:cstheme="majorBidi"/>
          <w:sz w:val="24"/>
          <w:szCs w:val="24"/>
        </w:rPr>
        <w:t xml:space="preserve">umber of </w:t>
      </w:r>
      <w:r>
        <w:rPr>
          <w:rFonts w:asciiTheme="majorBidi" w:hAnsiTheme="majorBidi" w:cstheme="majorBidi"/>
          <w:sz w:val="24"/>
          <w:szCs w:val="24"/>
        </w:rPr>
        <w:t>Y</w:t>
      </w:r>
      <w:r w:rsidRPr="00CD1AFF">
        <w:rPr>
          <w:rFonts w:asciiTheme="majorBidi" w:hAnsiTheme="majorBidi" w:cstheme="majorBidi"/>
          <w:sz w:val="24"/>
          <w:szCs w:val="24"/>
        </w:rPr>
        <w:t xml:space="preserve">ears of </w:t>
      </w:r>
      <w:r>
        <w:rPr>
          <w:rFonts w:asciiTheme="majorBidi" w:hAnsiTheme="majorBidi" w:cstheme="majorBidi"/>
          <w:sz w:val="24"/>
          <w:szCs w:val="24"/>
        </w:rPr>
        <w:t>E</w:t>
      </w:r>
      <w:r w:rsidRPr="00CD1AFF">
        <w:rPr>
          <w:rFonts w:asciiTheme="majorBidi" w:hAnsiTheme="majorBidi" w:cstheme="majorBidi"/>
          <w:sz w:val="24"/>
          <w:szCs w:val="24"/>
        </w:rPr>
        <w:t>xperience</w:t>
      </w:r>
      <w:r>
        <w:rPr>
          <w:rFonts w:asciiTheme="majorBidi" w:hAnsiTheme="majorBidi" w:cstheme="majorBidi"/>
          <w:sz w:val="24"/>
          <w:szCs w:val="24"/>
        </w:rPr>
        <w:t>”</w:t>
      </w:r>
      <w:r w:rsidRPr="00CD1AFF">
        <w:rPr>
          <w:rFonts w:asciiTheme="majorBidi" w:hAnsiTheme="majorBidi" w:cstheme="majorBidi"/>
          <w:sz w:val="24"/>
          <w:szCs w:val="24"/>
        </w:rPr>
        <w:t xml:space="preserve"> variable:</w:t>
      </w:r>
    </w:p>
    <w:p w14:paraId="4558543F" w14:textId="77777777" w:rsidR="001F57FB" w:rsidRPr="003B1945" w:rsidRDefault="001F57FB" w:rsidP="001F57FB">
      <w:pPr>
        <w:bidi w:val="0"/>
        <w:jc w:val="both"/>
        <w:rPr>
          <w:rFonts w:asciiTheme="majorBidi" w:hAnsiTheme="majorBidi" w:cstheme="majorBidi"/>
          <w:b/>
          <w:bCs/>
          <w:sz w:val="24"/>
          <w:szCs w:val="24"/>
        </w:rPr>
      </w:pPr>
      <w:r w:rsidRPr="003B1945">
        <w:rPr>
          <w:rFonts w:asciiTheme="majorBidi" w:hAnsiTheme="majorBidi" w:cstheme="majorBidi"/>
          <w:b/>
          <w:bCs/>
          <w:sz w:val="24"/>
          <w:szCs w:val="24"/>
        </w:rPr>
        <w:t>Table 12</w:t>
      </w:r>
    </w:p>
    <w:p w14:paraId="68A4BEFD" w14:textId="77777777" w:rsidR="001F57FB" w:rsidRPr="003B1945" w:rsidRDefault="001F57FB" w:rsidP="001F57FB">
      <w:pPr>
        <w:bidi w:val="0"/>
        <w:jc w:val="both"/>
        <w:rPr>
          <w:rFonts w:asciiTheme="majorBidi" w:hAnsiTheme="majorBidi" w:cstheme="majorBidi"/>
          <w:i/>
          <w:iCs/>
          <w:sz w:val="24"/>
          <w:szCs w:val="24"/>
          <w:rtl/>
          <w:lang w:bidi="ar-EG"/>
        </w:rPr>
      </w:pPr>
      <w:r w:rsidRPr="003B1945">
        <w:rPr>
          <w:rFonts w:asciiTheme="majorBidi" w:hAnsiTheme="majorBidi" w:cstheme="majorBidi"/>
          <w:i/>
          <w:iCs/>
          <w:sz w:val="24"/>
          <w:szCs w:val="24"/>
        </w:rPr>
        <w:lastRenderedPageBreak/>
        <w:t>Results of “One-Way ANOVA” for Differences in the Responses of Study Sample Individuals According to the Variable “Number of Years of Experience”</w:t>
      </w:r>
    </w:p>
    <w:tbl>
      <w:tblPr>
        <w:bidiVisual/>
        <w:tblW w:w="5281"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4"/>
        <w:gridCol w:w="1002"/>
        <w:gridCol w:w="790"/>
        <w:gridCol w:w="864"/>
        <w:gridCol w:w="823"/>
        <w:gridCol w:w="634"/>
        <w:gridCol w:w="1210"/>
        <w:gridCol w:w="1274"/>
      </w:tblGrid>
      <w:tr w:rsidR="001F57FB" w:rsidRPr="00D16AE4" w14:paraId="0E8BB968" w14:textId="77777777" w:rsidTr="006A70F3">
        <w:trPr>
          <w:jc w:val="center"/>
        </w:trPr>
        <w:tc>
          <w:tcPr>
            <w:tcW w:w="1271" w:type="pct"/>
            <w:tcBorders>
              <w:top w:val="single" w:sz="12" w:space="0" w:color="auto"/>
              <w:left w:val="single" w:sz="12" w:space="0" w:color="auto"/>
              <w:bottom w:val="single" w:sz="12" w:space="0" w:color="auto"/>
              <w:right w:val="single" w:sz="4" w:space="0" w:color="auto"/>
            </w:tcBorders>
            <w:shd w:val="clear" w:color="auto" w:fill="DBE5F1"/>
            <w:vAlign w:val="center"/>
          </w:tcPr>
          <w:p w14:paraId="133FE267" w14:textId="77777777" w:rsidR="001F57FB" w:rsidRPr="003B1945" w:rsidRDefault="001F57FB" w:rsidP="006A70F3">
            <w:pPr>
              <w:tabs>
                <w:tab w:val="left" w:pos="1378"/>
                <w:tab w:val="left" w:pos="3090"/>
                <w:tab w:val="center" w:pos="4535"/>
              </w:tabs>
              <w:spacing w:after="0" w:line="240" w:lineRule="auto"/>
              <w:jc w:val="center"/>
              <w:outlineLvl w:val="0"/>
              <w:rPr>
                <w:rFonts w:asciiTheme="majorBidi" w:hAnsiTheme="majorBidi" w:cstheme="majorBidi"/>
                <w:bCs/>
                <w:sz w:val="24"/>
                <w:szCs w:val="24"/>
                <w:rtl/>
                <w:lang w:bidi="ar-EG"/>
              </w:rPr>
            </w:pPr>
            <w:r w:rsidRPr="003B1945">
              <w:rPr>
                <w:rFonts w:asciiTheme="majorBidi" w:hAnsiTheme="majorBidi" w:cstheme="majorBidi"/>
                <w:bCs/>
                <w:sz w:val="24"/>
                <w:szCs w:val="24"/>
              </w:rPr>
              <w:t>Axis</w:t>
            </w:r>
          </w:p>
        </w:tc>
        <w:tc>
          <w:tcPr>
            <w:tcW w:w="618"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14DD51E0" w14:textId="77777777" w:rsidR="001F57FB" w:rsidRPr="003B1945" w:rsidRDefault="001F57FB" w:rsidP="006A70F3">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 xml:space="preserve">Source of </w:t>
            </w:r>
            <w:r>
              <w:rPr>
                <w:rFonts w:asciiTheme="majorBidi" w:hAnsiTheme="majorBidi" w:cstheme="majorBidi"/>
                <w:bCs/>
                <w:sz w:val="24"/>
                <w:szCs w:val="24"/>
              </w:rPr>
              <w:t>V</w:t>
            </w:r>
            <w:r w:rsidRPr="003B1945">
              <w:rPr>
                <w:rFonts w:asciiTheme="majorBidi" w:hAnsiTheme="majorBidi" w:cstheme="majorBidi"/>
                <w:bCs/>
                <w:sz w:val="24"/>
                <w:szCs w:val="24"/>
              </w:rPr>
              <w:t>ariation</w:t>
            </w:r>
          </w:p>
        </w:tc>
        <w:tc>
          <w:tcPr>
            <w:tcW w:w="457"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099ACAA8" w14:textId="77777777" w:rsidR="001F57FB" w:rsidRPr="003B1945" w:rsidRDefault="001F57FB" w:rsidP="006A70F3">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 xml:space="preserve">Total </w:t>
            </w:r>
            <w:r>
              <w:rPr>
                <w:rFonts w:asciiTheme="majorBidi" w:hAnsiTheme="majorBidi" w:cstheme="majorBidi"/>
                <w:bCs/>
                <w:sz w:val="24"/>
                <w:szCs w:val="24"/>
              </w:rPr>
              <w:t>B</w:t>
            </w:r>
            <w:r w:rsidRPr="003B1945">
              <w:rPr>
                <w:rFonts w:asciiTheme="majorBidi" w:hAnsiTheme="majorBidi" w:cstheme="majorBidi"/>
                <w:bCs/>
                <w:sz w:val="24"/>
                <w:szCs w:val="24"/>
              </w:rPr>
              <w:t>oxes</w:t>
            </w:r>
          </w:p>
        </w:tc>
        <w:tc>
          <w:tcPr>
            <w:tcW w:w="439"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125D3F10" w14:textId="77777777" w:rsidR="001F57FB" w:rsidRPr="003B1945" w:rsidRDefault="001F57FB" w:rsidP="006A70F3">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 xml:space="preserve">Degrees of </w:t>
            </w:r>
            <w:r>
              <w:rPr>
                <w:rFonts w:asciiTheme="majorBidi" w:hAnsiTheme="majorBidi" w:cstheme="majorBidi"/>
                <w:bCs/>
                <w:sz w:val="24"/>
                <w:szCs w:val="24"/>
              </w:rPr>
              <w:t>F</w:t>
            </w:r>
            <w:r w:rsidRPr="003B1945">
              <w:rPr>
                <w:rFonts w:asciiTheme="majorBidi" w:hAnsiTheme="majorBidi" w:cstheme="majorBidi"/>
                <w:bCs/>
                <w:sz w:val="24"/>
                <w:szCs w:val="24"/>
              </w:rPr>
              <w:t>reedom</w:t>
            </w:r>
          </w:p>
        </w:tc>
        <w:tc>
          <w:tcPr>
            <w:tcW w:w="447"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1E490CDA" w14:textId="77777777" w:rsidR="001F57FB" w:rsidRPr="003B1945" w:rsidRDefault="001F57FB" w:rsidP="006A70F3">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 xml:space="preserve">Average </w:t>
            </w:r>
            <w:r>
              <w:rPr>
                <w:rFonts w:asciiTheme="majorBidi" w:hAnsiTheme="majorBidi" w:cstheme="majorBidi"/>
                <w:bCs/>
                <w:sz w:val="24"/>
                <w:szCs w:val="24"/>
              </w:rPr>
              <w:t>S</w:t>
            </w:r>
            <w:r w:rsidRPr="003B1945">
              <w:rPr>
                <w:rFonts w:asciiTheme="majorBidi" w:hAnsiTheme="majorBidi" w:cstheme="majorBidi"/>
                <w:bCs/>
                <w:sz w:val="24"/>
                <w:szCs w:val="24"/>
              </w:rPr>
              <w:t>quares</w:t>
            </w:r>
          </w:p>
        </w:tc>
        <w:tc>
          <w:tcPr>
            <w:tcW w:w="447"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737EB7F9" w14:textId="77777777" w:rsidR="001F57FB" w:rsidRPr="003B1945" w:rsidRDefault="001F57FB" w:rsidP="006A70F3">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Q value</w:t>
            </w:r>
          </w:p>
        </w:tc>
        <w:tc>
          <w:tcPr>
            <w:tcW w:w="634"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5F64AECF" w14:textId="77777777" w:rsidR="001F57FB" w:rsidRPr="003B1945" w:rsidRDefault="001F57FB" w:rsidP="006A70F3">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 xml:space="preserve">Statistical </w:t>
            </w:r>
            <w:r>
              <w:rPr>
                <w:rFonts w:asciiTheme="majorBidi" w:hAnsiTheme="majorBidi" w:cstheme="majorBidi"/>
                <w:bCs/>
                <w:sz w:val="24"/>
                <w:szCs w:val="24"/>
              </w:rPr>
              <w:t>S</w:t>
            </w:r>
            <w:r w:rsidRPr="003B1945">
              <w:rPr>
                <w:rFonts w:asciiTheme="majorBidi" w:hAnsiTheme="majorBidi" w:cstheme="majorBidi"/>
                <w:bCs/>
                <w:sz w:val="24"/>
                <w:szCs w:val="24"/>
              </w:rPr>
              <w:t>ignificance</w:t>
            </w:r>
          </w:p>
        </w:tc>
        <w:tc>
          <w:tcPr>
            <w:tcW w:w="687" w:type="pct"/>
            <w:tcBorders>
              <w:top w:val="single" w:sz="12" w:space="0" w:color="auto"/>
              <w:left w:val="single" w:sz="4" w:space="0" w:color="auto"/>
              <w:bottom w:val="single" w:sz="12" w:space="0" w:color="auto"/>
              <w:right w:val="single" w:sz="12" w:space="0" w:color="auto"/>
            </w:tcBorders>
            <w:shd w:val="clear" w:color="auto" w:fill="DBE5F1"/>
            <w:vAlign w:val="center"/>
            <w:hideMark/>
          </w:tcPr>
          <w:p w14:paraId="34933602" w14:textId="77777777" w:rsidR="001F57FB" w:rsidRPr="003B1945" w:rsidRDefault="001F57FB" w:rsidP="006A70F3">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Commentary</w:t>
            </w:r>
          </w:p>
        </w:tc>
      </w:tr>
      <w:tr w:rsidR="001F57FB" w:rsidRPr="00C61317" w14:paraId="0E2064CB" w14:textId="77777777" w:rsidTr="006A70F3">
        <w:trPr>
          <w:jc w:val="center"/>
        </w:trPr>
        <w:tc>
          <w:tcPr>
            <w:tcW w:w="1271" w:type="pct"/>
            <w:vMerge w:val="restart"/>
            <w:tcBorders>
              <w:top w:val="single" w:sz="12" w:space="0" w:color="auto"/>
              <w:left w:val="single" w:sz="12" w:space="0" w:color="auto"/>
              <w:bottom w:val="single" w:sz="4" w:space="0" w:color="auto"/>
              <w:right w:val="single" w:sz="4" w:space="0" w:color="auto"/>
            </w:tcBorders>
            <w:vAlign w:val="center"/>
            <w:hideMark/>
          </w:tcPr>
          <w:p w14:paraId="2154739F"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bCs/>
                <w:sz w:val="24"/>
                <w:szCs w:val="24"/>
              </w:rPr>
            </w:pPr>
            <w:r w:rsidRPr="003B1945">
              <w:rPr>
                <w:rFonts w:asciiTheme="majorBidi" w:hAnsiTheme="majorBidi" w:cstheme="majorBidi"/>
                <w:bCs/>
                <w:sz w:val="24"/>
                <w:szCs w:val="24"/>
              </w:rPr>
              <w:t>Administrative barriers to independence</w:t>
            </w:r>
          </w:p>
        </w:tc>
        <w:tc>
          <w:tcPr>
            <w:tcW w:w="618" w:type="pct"/>
            <w:tcBorders>
              <w:top w:val="single" w:sz="12" w:space="0" w:color="auto"/>
              <w:left w:val="single" w:sz="4" w:space="0" w:color="auto"/>
              <w:bottom w:val="single" w:sz="4" w:space="0" w:color="auto"/>
              <w:right w:val="single" w:sz="4" w:space="0" w:color="auto"/>
            </w:tcBorders>
            <w:vAlign w:val="center"/>
            <w:hideMark/>
          </w:tcPr>
          <w:p w14:paraId="3FE44E03"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bCs/>
                <w:sz w:val="24"/>
                <w:szCs w:val="24"/>
              </w:rPr>
            </w:pPr>
            <w:r w:rsidRPr="003B1945">
              <w:rPr>
                <w:rFonts w:asciiTheme="majorBidi" w:hAnsiTheme="majorBidi" w:cstheme="majorBidi"/>
                <w:bCs/>
                <w:sz w:val="24"/>
                <w:szCs w:val="24"/>
              </w:rPr>
              <w:t xml:space="preserve">Between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57" w:type="pct"/>
            <w:tcBorders>
              <w:top w:val="single" w:sz="12" w:space="0" w:color="auto"/>
              <w:left w:val="single" w:sz="4" w:space="0" w:color="auto"/>
              <w:bottom w:val="single" w:sz="4" w:space="0" w:color="auto"/>
              <w:right w:val="single" w:sz="4" w:space="0" w:color="auto"/>
            </w:tcBorders>
            <w:vAlign w:val="center"/>
            <w:hideMark/>
          </w:tcPr>
          <w:p w14:paraId="3491AC39"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1.299</w:t>
            </w:r>
          </w:p>
        </w:tc>
        <w:tc>
          <w:tcPr>
            <w:tcW w:w="439" w:type="pct"/>
            <w:tcBorders>
              <w:top w:val="single" w:sz="12" w:space="0" w:color="auto"/>
              <w:left w:val="single" w:sz="4" w:space="0" w:color="auto"/>
              <w:bottom w:val="single" w:sz="4" w:space="0" w:color="auto"/>
              <w:right w:val="single" w:sz="4" w:space="0" w:color="auto"/>
            </w:tcBorders>
            <w:vAlign w:val="center"/>
            <w:hideMark/>
          </w:tcPr>
          <w:p w14:paraId="5388C618"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2</w:t>
            </w:r>
          </w:p>
        </w:tc>
        <w:tc>
          <w:tcPr>
            <w:tcW w:w="447" w:type="pct"/>
            <w:tcBorders>
              <w:top w:val="single" w:sz="12" w:space="0" w:color="auto"/>
              <w:left w:val="single" w:sz="4" w:space="0" w:color="auto"/>
              <w:bottom w:val="single" w:sz="4" w:space="0" w:color="auto"/>
              <w:right w:val="single" w:sz="4" w:space="0" w:color="auto"/>
            </w:tcBorders>
            <w:vAlign w:val="center"/>
            <w:hideMark/>
          </w:tcPr>
          <w:p w14:paraId="41247A2F"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0.649</w:t>
            </w:r>
          </w:p>
        </w:tc>
        <w:tc>
          <w:tcPr>
            <w:tcW w:w="447" w:type="pct"/>
            <w:vMerge w:val="restart"/>
            <w:tcBorders>
              <w:top w:val="single" w:sz="12" w:space="0" w:color="auto"/>
              <w:left w:val="single" w:sz="4" w:space="0" w:color="auto"/>
              <w:bottom w:val="single" w:sz="4" w:space="0" w:color="auto"/>
              <w:right w:val="single" w:sz="4" w:space="0" w:color="auto"/>
            </w:tcBorders>
            <w:vAlign w:val="center"/>
            <w:hideMark/>
          </w:tcPr>
          <w:p w14:paraId="2F703365"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0.909</w:t>
            </w:r>
          </w:p>
        </w:tc>
        <w:tc>
          <w:tcPr>
            <w:tcW w:w="634" w:type="pct"/>
            <w:vMerge w:val="restart"/>
            <w:tcBorders>
              <w:top w:val="single" w:sz="12" w:space="0" w:color="auto"/>
              <w:left w:val="single" w:sz="4" w:space="0" w:color="auto"/>
              <w:bottom w:val="single" w:sz="4" w:space="0" w:color="auto"/>
              <w:right w:val="single" w:sz="4" w:space="0" w:color="auto"/>
            </w:tcBorders>
            <w:vAlign w:val="center"/>
            <w:hideMark/>
          </w:tcPr>
          <w:p w14:paraId="7E7066C1"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0.404</w:t>
            </w:r>
          </w:p>
        </w:tc>
        <w:tc>
          <w:tcPr>
            <w:tcW w:w="687" w:type="pct"/>
            <w:vMerge w:val="restart"/>
            <w:tcBorders>
              <w:top w:val="single" w:sz="12" w:space="0" w:color="auto"/>
              <w:left w:val="single" w:sz="4" w:space="0" w:color="auto"/>
              <w:bottom w:val="single" w:sz="4" w:space="0" w:color="auto"/>
              <w:right w:val="single" w:sz="12" w:space="0" w:color="auto"/>
            </w:tcBorders>
            <w:vAlign w:val="center"/>
            <w:hideMark/>
          </w:tcPr>
          <w:p w14:paraId="3922FBBD"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bCs/>
                <w:sz w:val="24"/>
                <w:szCs w:val="24"/>
                <w:rtl/>
              </w:rPr>
            </w:pPr>
            <w:r>
              <w:rPr>
                <w:rFonts w:asciiTheme="majorBidi" w:hAnsiTheme="majorBidi" w:cstheme="majorBidi"/>
                <w:bCs/>
                <w:sz w:val="24"/>
                <w:szCs w:val="24"/>
              </w:rPr>
              <w:t>Insignificant</w:t>
            </w:r>
          </w:p>
        </w:tc>
      </w:tr>
      <w:tr w:rsidR="001F57FB" w:rsidRPr="00C61317" w14:paraId="257F56E4" w14:textId="77777777" w:rsidTr="006A70F3">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BC77F24"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7F652ED0"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bCs/>
                <w:sz w:val="24"/>
                <w:szCs w:val="24"/>
                <w:rtl/>
              </w:rPr>
            </w:pPr>
            <w:r w:rsidRPr="003B1945">
              <w:rPr>
                <w:rFonts w:asciiTheme="majorBidi" w:hAnsiTheme="majorBidi" w:cstheme="majorBidi"/>
                <w:bCs/>
                <w:sz w:val="24"/>
                <w:szCs w:val="24"/>
              </w:rPr>
              <w:t xml:space="preserve">Within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57" w:type="pct"/>
            <w:tcBorders>
              <w:top w:val="single" w:sz="4" w:space="0" w:color="auto"/>
              <w:left w:val="single" w:sz="4" w:space="0" w:color="auto"/>
              <w:bottom w:val="single" w:sz="4" w:space="0" w:color="auto"/>
              <w:right w:val="single" w:sz="4" w:space="0" w:color="auto"/>
            </w:tcBorders>
            <w:vAlign w:val="center"/>
            <w:hideMark/>
          </w:tcPr>
          <w:p w14:paraId="67C1DE3E"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237.902</w:t>
            </w:r>
          </w:p>
        </w:tc>
        <w:tc>
          <w:tcPr>
            <w:tcW w:w="439" w:type="pct"/>
            <w:tcBorders>
              <w:top w:val="single" w:sz="4" w:space="0" w:color="auto"/>
              <w:left w:val="single" w:sz="4" w:space="0" w:color="auto"/>
              <w:bottom w:val="single" w:sz="4" w:space="0" w:color="auto"/>
              <w:right w:val="single" w:sz="4" w:space="0" w:color="auto"/>
            </w:tcBorders>
            <w:vAlign w:val="center"/>
            <w:hideMark/>
          </w:tcPr>
          <w:p w14:paraId="1377D3F5"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333</w:t>
            </w:r>
          </w:p>
        </w:tc>
        <w:tc>
          <w:tcPr>
            <w:tcW w:w="447" w:type="pct"/>
            <w:tcBorders>
              <w:top w:val="single" w:sz="4" w:space="0" w:color="auto"/>
              <w:left w:val="single" w:sz="4" w:space="0" w:color="auto"/>
              <w:bottom w:val="single" w:sz="4" w:space="0" w:color="auto"/>
              <w:right w:val="single" w:sz="4" w:space="0" w:color="auto"/>
            </w:tcBorders>
            <w:vAlign w:val="center"/>
            <w:hideMark/>
          </w:tcPr>
          <w:p w14:paraId="770B12E6"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0.714</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7EE10AE5"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A6BF173"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3A1A7ECD"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r>
      <w:tr w:rsidR="001F57FB" w:rsidRPr="00C61317" w14:paraId="47DBC6B5" w14:textId="77777777" w:rsidTr="006A70F3">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21352932"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0F7A17C4"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bCs/>
                <w:sz w:val="24"/>
                <w:szCs w:val="24"/>
                <w:rtl/>
              </w:rPr>
            </w:pPr>
            <w:r w:rsidRPr="003B1945">
              <w:rPr>
                <w:rFonts w:asciiTheme="majorBidi" w:hAnsiTheme="majorBidi" w:cstheme="majorBidi"/>
                <w:bCs/>
                <w:sz w:val="24"/>
                <w:szCs w:val="24"/>
              </w:rPr>
              <w:t>Total</w:t>
            </w:r>
          </w:p>
        </w:tc>
        <w:tc>
          <w:tcPr>
            <w:tcW w:w="457" w:type="pct"/>
            <w:tcBorders>
              <w:top w:val="single" w:sz="4" w:space="0" w:color="auto"/>
              <w:left w:val="single" w:sz="4" w:space="0" w:color="auto"/>
              <w:bottom w:val="single" w:sz="4" w:space="0" w:color="auto"/>
              <w:right w:val="single" w:sz="4" w:space="0" w:color="auto"/>
            </w:tcBorders>
            <w:vAlign w:val="center"/>
            <w:hideMark/>
          </w:tcPr>
          <w:p w14:paraId="59EE814F"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239.200</w:t>
            </w:r>
          </w:p>
        </w:tc>
        <w:tc>
          <w:tcPr>
            <w:tcW w:w="439" w:type="pct"/>
            <w:tcBorders>
              <w:top w:val="single" w:sz="4" w:space="0" w:color="auto"/>
              <w:left w:val="single" w:sz="4" w:space="0" w:color="auto"/>
              <w:bottom w:val="single" w:sz="4" w:space="0" w:color="auto"/>
              <w:right w:val="single" w:sz="4" w:space="0" w:color="auto"/>
            </w:tcBorders>
            <w:vAlign w:val="center"/>
            <w:hideMark/>
          </w:tcPr>
          <w:p w14:paraId="2DE39C00"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335</w:t>
            </w:r>
          </w:p>
        </w:tc>
        <w:tc>
          <w:tcPr>
            <w:tcW w:w="447" w:type="pct"/>
            <w:tcBorders>
              <w:top w:val="single" w:sz="4" w:space="0" w:color="auto"/>
              <w:left w:val="single" w:sz="4" w:space="0" w:color="auto"/>
              <w:bottom w:val="single" w:sz="4" w:space="0" w:color="auto"/>
              <w:right w:val="single" w:sz="4" w:space="0" w:color="auto"/>
            </w:tcBorders>
            <w:vAlign w:val="center"/>
            <w:hideMark/>
          </w:tcPr>
          <w:p w14:paraId="0FE47FD9"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4C09651F"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F79466F"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0A8FC095"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r>
      <w:tr w:rsidR="001F57FB" w:rsidRPr="00C61317" w14:paraId="4DD4A78B" w14:textId="77777777" w:rsidTr="006A70F3">
        <w:trPr>
          <w:jc w:val="center"/>
        </w:trPr>
        <w:tc>
          <w:tcPr>
            <w:tcW w:w="1271" w:type="pct"/>
            <w:vMerge w:val="restart"/>
            <w:tcBorders>
              <w:top w:val="single" w:sz="4" w:space="0" w:color="auto"/>
              <w:left w:val="single" w:sz="12" w:space="0" w:color="auto"/>
              <w:bottom w:val="single" w:sz="4" w:space="0" w:color="auto"/>
              <w:right w:val="single" w:sz="4" w:space="0" w:color="auto"/>
            </w:tcBorders>
            <w:vAlign w:val="center"/>
            <w:hideMark/>
          </w:tcPr>
          <w:p w14:paraId="5562D888"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bCs/>
                <w:sz w:val="24"/>
                <w:szCs w:val="24"/>
                <w:rtl/>
              </w:rPr>
            </w:pPr>
            <w:r w:rsidRPr="003B1945">
              <w:rPr>
                <w:rFonts w:asciiTheme="majorBidi" w:hAnsiTheme="majorBidi" w:cstheme="majorBidi"/>
                <w:bCs/>
                <w:sz w:val="24"/>
                <w:szCs w:val="24"/>
              </w:rPr>
              <w:t>Impediments to financial independence</w:t>
            </w:r>
          </w:p>
        </w:tc>
        <w:tc>
          <w:tcPr>
            <w:tcW w:w="618" w:type="pct"/>
            <w:tcBorders>
              <w:top w:val="single" w:sz="4" w:space="0" w:color="auto"/>
              <w:left w:val="single" w:sz="4" w:space="0" w:color="auto"/>
              <w:bottom w:val="single" w:sz="4" w:space="0" w:color="auto"/>
              <w:right w:val="single" w:sz="4" w:space="0" w:color="auto"/>
            </w:tcBorders>
            <w:vAlign w:val="center"/>
            <w:hideMark/>
          </w:tcPr>
          <w:p w14:paraId="4C19BDE2"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bCs/>
                <w:sz w:val="24"/>
                <w:szCs w:val="24"/>
                <w:rtl/>
                <w:lang w:bidi="ar-EG"/>
              </w:rPr>
            </w:pPr>
            <w:r w:rsidRPr="003B1945">
              <w:rPr>
                <w:rFonts w:asciiTheme="majorBidi" w:hAnsiTheme="majorBidi" w:cstheme="majorBidi"/>
                <w:bCs/>
                <w:sz w:val="24"/>
                <w:szCs w:val="24"/>
              </w:rPr>
              <w:t xml:space="preserve">Between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57" w:type="pct"/>
            <w:tcBorders>
              <w:top w:val="single" w:sz="4" w:space="0" w:color="auto"/>
              <w:left w:val="single" w:sz="4" w:space="0" w:color="auto"/>
              <w:bottom w:val="single" w:sz="4" w:space="0" w:color="auto"/>
              <w:right w:val="single" w:sz="4" w:space="0" w:color="auto"/>
            </w:tcBorders>
            <w:vAlign w:val="center"/>
            <w:hideMark/>
          </w:tcPr>
          <w:p w14:paraId="12967733"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9.939</w:t>
            </w:r>
          </w:p>
        </w:tc>
        <w:tc>
          <w:tcPr>
            <w:tcW w:w="439" w:type="pct"/>
            <w:tcBorders>
              <w:top w:val="single" w:sz="4" w:space="0" w:color="auto"/>
              <w:left w:val="single" w:sz="4" w:space="0" w:color="auto"/>
              <w:bottom w:val="single" w:sz="4" w:space="0" w:color="auto"/>
              <w:right w:val="single" w:sz="4" w:space="0" w:color="auto"/>
            </w:tcBorders>
            <w:vAlign w:val="center"/>
            <w:hideMark/>
          </w:tcPr>
          <w:p w14:paraId="316788D0"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2</w:t>
            </w:r>
          </w:p>
        </w:tc>
        <w:tc>
          <w:tcPr>
            <w:tcW w:w="447" w:type="pct"/>
            <w:tcBorders>
              <w:top w:val="single" w:sz="4" w:space="0" w:color="auto"/>
              <w:left w:val="single" w:sz="4" w:space="0" w:color="auto"/>
              <w:bottom w:val="single" w:sz="4" w:space="0" w:color="auto"/>
              <w:right w:val="single" w:sz="4" w:space="0" w:color="auto"/>
            </w:tcBorders>
            <w:vAlign w:val="center"/>
            <w:hideMark/>
          </w:tcPr>
          <w:p w14:paraId="6BF8709F"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4.969</w:t>
            </w:r>
          </w:p>
        </w:tc>
        <w:tc>
          <w:tcPr>
            <w:tcW w:w="447" w:type="pct"/>
            <w:vMerge w:val="restart"/>
            <w:tcBorders>
              <w:top w:val="single" w:sz="4" w:space="0" w:color="auto"/>
              <w:left w:val="single" w:sz="4" w:space="0" w:color="auto"/>
              <w:bottom w:val="single" w:sz="4" w:space="0" w:color="auto"/>
              <w:right w:val="single" w:sz="4" w:space="0" w:color="auto"/>
            </w:tcBorders>
            <w:vAlign w:val="center"/>
            <w:hideMark/>
          </w:tcPr>
          <w:p w14:paraId="35057488"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5.568</w:t>
            </w:r>
          </w:p>
        </w:tc>
        <w:tc>
          <w:tcPr>
            <w:tcW w:w="634" w:type="pct"/>
            <w:vMerge w:val="restart"/>
            <w:tcBorders>
              <w:top w:val="single" w:sz="4" w:space="0" w:color="auto"/>
              <w:left w:val="single" w:sz="4" w:space="0" w:color="auto"/>
              <w:bottom w:val="single" w:sz="4" w:space="0" w:color="auto"/>
              <w:right w:val="single" w:sz="4" w:space="0" w:color="auto"/>
            </w:tcBorders>
            <w:vAlign w:val="center"/>
            <w:hideMark/>
          </w:tcPr>
          <w:p w14:paraId="2D54471F"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0.004**</w:t>
            </w:r>
          </w:p>
        </w:tc>
        <w:tc>
          <w:tcPr>
            <w:tcW w:w="687" w:type="pct"/>
            <w:vMerge w:val="restart"/>
            <w:tcBorders>
              <w:top w:val="single" w:sz="4" w:space="0" w:color="auto"/>
              <w:left w:val="single" w:sz="4" w:space="0" w:color="auto"/>
              <w:bottom w:val="single" w:sz="4" w:space="0" w:color="auto"/>
              <w:right w:val="single" w:sz="12" w:space="0" w:color="auto"/>
            </w:tcBorders>
            <w:vAlign w:val="center"/>
            <w:hideMark/>
          </w:tcPr>
          <w:p w14:paraId="15392F34"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Pr>
                <w:rFonts w:asciiTheme="majorBidi" w:hAnsiTheme="majorBidi" w:cstheme="majorBidi"/>
                <w:bCs/>
                <w:sz w:val="24"/>
                <w:szCs w:val="24"/>
              </w:rPr>
              <w:t>Significant</w:t>
            </w:r>
          </w:p>
        </w:tc>
      </w:tr>
      <w:tr w:rsidR="001F57FB" w:rsidRPr="00C61317" w14:paraId="09FC4C74" w14:textId="77777777" w:rsidTr="006A70F3">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22C6E89"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2D998551"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bCs/>
                <w:sz w:val="24"/>
                <w:szCs w:val="24"/>
                <w:rtl/>
              </w:rPr>
            </w:pPr>
            <w:r w:rsidRPr="003B1945">
              <w:rPr>
                <w:rFonts w:asciiTheme="majorBidi" w:hAnsiTheme="majorBidi" w:cstheme="majorBidi"/>
                <w:bCs/>
                <w:sz w:val="24"/>
                <w:szCs w:val="24"/>
              </w:rPr>
              <w:t xml:space="preserve">Within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57" w:type="pct"/>
            <w:tcBorders>
              <w:top w:val="single" w:sz="4" w:space="0" w:color="auto"/>
              <w:left w:val="single" w:sz="4" w:space="0" w:color="auto"/>
              <w:bottom w:val="single" w:sz="4" w:space="0" w:color="auto"/>
              <w:right w:val="single" w:sz="4" w:space="0" w:color="auto"/>
            </w:tcBorders>
            <w:vAlign w:val="center"/>
            <w:hideMark/>
          </w:tcPr>
          <w:p w14:paraId="759C3E87"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297.222</w:t>
            </w:r>
          </w:p>
        </w:tc>
        <w:tc>
          <w:tcPr>
            <w:tcW w:w="439" w:type="pct"/>
            <w:tcBorders>
              <w:top w:val="single" w:sz="4" w:space="0" w:color="auto"/>
              <w:left w:val="single" w:sz="4" w:space="0" w:color="auto"/>
              <w:bottom w:val="single" w:sz="4" w:space="0" w:color="auto"/>
              <w:right w:val="single" w:sz="4" w:space="0" w:color="auto"/>
            </w:tcBorders>
            <w:vAlign w:val="center"/>
            <w:hideMark/>
          </w:tcPr>
          <w:p w14:paraId="0617B38A"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333</w:t>
            </w:r>
          </w:p>
        </w:tc>
        <w:tc>
          <w:tcPr>
            <w:tcW w:w="447" w:type="pct"/>
            <w:tcBorders>
              <w:top w:val="single" w:sz="4" w:space="0" w:color="auto"/>
              <w:left w:val="single" w:sz="4" w:space="0" w:color="auto"/>
              <w:bottom w:val="single" w:sz="4" w:space="0" w:color="auto"/>
              <w:right w:val="single" w:sz="4" w:space="0" w:color="auto"/>
            </w:tcBorders>
            <w:vAlign w:val="center"/>
            <w:hideMark/>
          </w:tcPr>
          <w:p w14:paraId="564F5739"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0.893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21859"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CE4B9"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1ADF779C"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r>
      <w:tr w:rsidR="001F57FB" w:rsidRPr="00C61317" w14:paraId="0B88C91F" w14:textId="77777777" w:rsidTr="006A70F3">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F0DBB22"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3CD0DBA5"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bCs/>
                <w:sz w:val="24"/>
                <w:szCs w:val="24"/>
                <w:rtl/>
                <w:lang w:bidi="ar-EG"/>
              </w:rPr>
            </w:pPr>
            <w:r w:rsidRPr="003B1945">
              <w:rPr>
                <w:rFonts w:asciiTheme="majorBidi" w:hAnsiTheme="majorBidi" w:cstheme="majorBidi"/>
                <w:bCs/>
                <w:sz w:val="24"/>
                <w:szCs w:val="24"/>
              </w:rPr>
              <w:t>Total</w:t>
            </w:r>
          </w:p>
        </w:tc>
        <w:tc>
          <w:tcPr>
            <w:tcW w:w="457" w:type="pct"/>
            <w:tcBorders>
              <w:top w:val="single" w:sz="4" w:space="0" w:color="auto"/>
              <w:left w:val="single" w:sz="4" w:space="0" w:color="auto"/>
              <w:bottom w:val="single" w:sz="4" w:space="0" w:color="auto"/>
              <w:right w:val="single" w:sz="4" w:space="0" w:color="auto"/>
            </w:tcBorders>
            <w:vAlign w:val="center"/>
            <w:hideMark/>
          </w:tcPr>
          <w:p w14:paraId="3387300B"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307.161</w:t>
            </w:r>
          </w:p>
        </w:tc>
        <w:tc>
          <w:tcPr>
            <w:tcW w:w="439" w:type="pct"/>
            <w:tcBorders>
              <w:top w:val="single" w:sz="4" w:space="0" w:color="auto"/>
              <w:left w:val="single" w:sz="4" w:space="0" w:color="auto"/>
              <w:bottom w:val="single" w:sz="4" w:space="0" w:color="auto"/>
              <w:right w:val="single" w:sz="4" w:space="0" w:color="auto"/>
            </w:tcBorders>
            <w:vAlign w:val="center"/>
            <w:hideMark/>
          </w:tcPr>
          <w:p w14:paraId="644AED6F"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335</w:t>
            </w:r>
          </w:p>
        </w:tc>
        <w:tc>
          <w:tcPr>
            <w:tcW w:w="447" w:type="pct"/>
            <w:tcBorders>
              <w:top w:val="single" w:sz="4" w:space="0" w:color="auto"/>
              <w:left w:val="single" w:sz="4" w:space="0" w:color="auto"/>
              <w:bottom w:val="single" w:sz="4" w:space="0" w:color="auto"/>
              <w:right w:val="single" w:sz="4" w:space="0" w:color="auto"/>
            </w:tcBorders>
            <w:vAlign w:val="center"/>
            <w:hideMark/>
          </w:tcPr>
          <w:p w14:paraId="2983BA8E"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989D66"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B144B"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49A64A9A"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r>
      <w:tr w:rsidR="001F57FB" w:rsidRPr="00C61317" w14:paraId="1613795D" w14:textId="77777777" w:rsidTr="006A70F3">
        <w:trPr>
          <w:jc w:val="center"/>
        </w:trPr>
        <w:tc>
          <w:tcPr>
            <w:tcW w:w="1271" w:type="pct"/>
            <w:vMerge w:val="restart"/>
            <w:tcBorders>
              <w:top w:val="single" w:sz="4" w:space="0" w:color="auto"/>
              <w:left w:val="single" w:sz="12" w:space="0" w:color="auto"/>
              <w:bottom w:val="single" w:sz="4" w:space="0" w:color="auto"/>
              <w:right w:val="single" w:sz="4" w:space="0" w:color="auto"/>
            </w:tcBorders>
            <w:vAlign w:val="center"/>
            <w:hideMark/>
          </w:tcPr>
          <w:p w14:paraId="19984F34"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lang w:bidi="ar-EG"/>
              </w:rPr>
            </w:pPr>
            <w:r w:rsidRPr="003B1945">
              <w:rPr>
                <w:rFonts w:asciiTheme="majorBidi" w:hAnsiTheme="majorBidi" w:cstheme="majorBidi"/>
                <w:bCs/>
                <w:sz w:val="24"/>
                <w:szCs w:val="24"/>
              </w:rPr>
              <w:t>Barriers to academic independence</w:t>
            </w:r>
          </w:p>
        </w:tc>
        <w:tc>
          <w:tcPr>
            <w:tcW w:w="618" w:type="pct"/>
            <w:tcBorders>
              <w:top w:val="single" w:sz="4" w:space="0" w:color="auto"/>
              <w:left w:val="single" w:sz="4" w:space="0" w:color="auto"/>
              <w:bottom w:val="single" w:sz="4" w:space="0" w:color="auto"/>
              <w:right w:val="single" w:sz="4" w:space="0" w:color="auto"/>
            </w:tcBorders>
            <w:vAlign w:val="center"/>
            <w:hideMark/>
          </w:tcPr>
          <w:p w14:paraId="0323466D"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bCs/>
                <w:sz w:val="24"/>
                <w:szCs w:val="24"/>
                <w:rtl/>
                <w:lang w:bidi="ar-EG"/>
              </w:rPr>
            </w:pPr>
            <w:r w:rsidRPr="003B1945">
              <w:rPr>
                <w:rFonts w:asciiTheme="majorBidi" w:hAnsiTheme="majorBidi" w:cstheme="majorBidi"/>
                <w:bCs/>
                <w:sz w:val="24"/>
                <w:szCs w:val="24"/>
              </w:rPr>
              <w:t xml:space="preserve">Between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57" w:type="pct"/>
            <w:tcBorders>
              <w:top w:val="single" w:sz="4" w:space="0" w:color="auto"/>
              <w:left w:val="single" w:sz="4" w:space="0" w:color="auto"/>
              <w:bottom w:val="single" w:sz="4" w:space="0" w:color="auto"/>
              <w:right w:val="single" w:sz="4" w:space="0" w:color="auto"/>
            </w:tcBorders>
            <w:vAlign w:val="center"/>
            <w:hideMark/>
          </w:tcPr>
          <w:p w14:paraId="7B51707A"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0.893</w:t>
            </w:r>
          </w:p>
        </w:tc>
        <w:tc>
          <w:tcPr>
            <w:tcW w:w="439" w:type="pct"/>
            <w:tcBorders>
              <w:top w:val="single" w:sz="4" w:space="0" w:color="auto"/>
              <w:left w:val="single" w:sz="4" w:space="0" w:color="auto"/>
              <w:bottom w:val="single" w:sz="4" w:space="0" w:color="auto"/>
              <w:right w:val="single" w:sz="4" w:space="0" w:color="auto"/>
            </w:tcBorders>
            <w:vAlign w:val="center"/>
            <w:hideMark/>
          </w:tcPr>
          <w:p w14:paraId="7E54F0F4"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2</w:t>
            </w:r>
          </w:p>
        </w:tc>
        <w:tc>
          <w:tcPr>
            <w:tcW w:w="447" w:type="pct"/>
            <w:tcBorders>
              <w:top w:val="single" w:sz="4" w:space="0" w:color="auto"/>
              <w:left w:val="single" w:sz="4" w:space="0" w:color="auto"/>
              <w:bottom w:val="single" w:sz="4" w:space="0" w:color="auto"/>
              <w:right w:val="single" w:sz="4" w:space="0" w:color="auto"/>
            </w:tcBorders>
            <w:vAlign w:val="center"/>
            <w:hideMark/>
          </w:tcPr>
          <w:p w14:paraId="1BACC27E"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0.446</w:t>
            </w:r>
          </w:p>
        </w:tc>
        <w:tc>
          <w:tcPr>
            <w:tcW w:w="447" w:type="pct"/>
            <w:vMerge w:val="restart"/>
            <w:tcBorders>
              <w:top w:val="single" w:sz="4" w:space="0" w:color="auto"/>
              <w:left w:val="single" w:sz="4" w:space="0" w:color="auto"/>
              <w:bottom w:val="single" w:sz="4" w:space="0" w:color="auto"/>
              <w:right w:val="single" w:sz="4" w:space="0" w:color="auto"/>
            </w:tcBorders>
            <w:vAlign w:val="center"/>
            <w:hideMark/>
          </w:tcPr>
          <w:p w14:paraId="4DAE2D5F"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0.446</w:t>
            </w:r>
          </w:p>
        </w:tc>
        <w:tc>
          <w:tcPr>
            <w:tcW w:w="634" w:type="pct"/>
            <w:vMerge w:val="restart"/>
            <w:tcBorders>
              <w:top w:val="single" w:sz="4" w:space="0" w:color="auto"/>
              <w:left w:val="single" w:sz="4" w:space="0" w:color="auto"/>
              <w:bottom w:val="single" w:sz="4" w:space="0" w:color="auto"/>
              <w:right w:val="single" w:sz="4" w:space="0" w:color="auto"/>
            </w:tcBorders>
            <w:vAlign w:val="center"/>
            <w:hideMark/>
          </w:tcPr>
          <w:p w14:paraId="2E0F67EF"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0.641</w:t>
            </w:r>
          </w:p>
        </w:tc>
        <w:tc>
          <w:tcPr>
            <w:tcW w:w="687" w:type="pct"/>
            <w:vMerge w:val="restart"/>
            <w:tcBorders>
              <w:top w:val="single" w:sz="4" w:space="0" w:color="auto"/>
              <w:left w:val="single" w:sz="4" w:space="0" w:color="auto"/>
              <w:bottom w:val="single" w:sz="4" w:space="0" w:color="auto"/>
              <w:right w:val="single" w:sz="12" w:space="0" w:color="auto"/>
            </w:tcBorders>
            <w:vAlign w:val="center"/>
            <w:hideMark/>
          </w:tcPr>
          <w:p w14:paraId="20130E2C"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bCs/>
                <w:sz w:val="24"/>
                <w:szCs w:val="24"/>
                <w:rtl/>
              </w:rPr>
            </w:pPr>
            <w:r>
              <w:rPr>
                <w:rFonts w:asciiTheme="majorBidi" w:hAnsiTheme="majorBidi" w:cstheme="majorBidi"/>
                <w:bCs/>
                <w:sz w:val="24"/>
                <w:szCs w:val="24"/>
              </w:rPr>
              <w:t>Insignificant</w:t>
            </w:r>
          </w:p>
        </w:tc>
      </w:tr>
      <w:tr w:rsidR="001F57FB" w:rsidRPr="00C61317" w14:paraId="34E8C6F3" w14:textId="77777777" w:rsidTr="006A70F3">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423B44A"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68C823A4"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bCs/>
                <w:sz w:val="24"/>
                <w:szCs w:val="24"/>
                <w:rtl/>
              </w:rPr>
            </w:pPr>
            <w:r w:rsidRPr="003B1945">
              <w:rPr>
                <w:rFonts w:asciiTheme="majorBidi" w:hAnsiTheme="majorBidi" w:cstheme="majorBidi"/>
                <w:bCs/>
                <w:sz w:val="24"/>
                <w:szCs w:val="24"/>
              </w:rPr>
              <w:t xml:space="preserve">Within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57" w:type="pct"/>
            <w:tcBorders>
              <w:top w:val="single" w:sz="4" w:space="0" w:color="auto"/>
              <w:left w:val="single" w:sz="4" w:space="0" w:color="auto"/>
              <w:bottom w:val="single" w:sz="4" w:space="0" w:color="auto"/>
              <w:right w:val="single" w:sz="4" w:space="0" w:color="auto"/>
            </w:tcBorders>
            <w:vAlign w:val="center"/>
            <w:hideMark/>
          </w:tcPr>
          <w:p w14:paraId="610C4396"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333.501</w:t>
            </w:r>
          </w:p>
        </w:tc>
        <w:tc>
          <w:tcPr>
            <w:tcW w:w="439" w:type="pct"/>
            <w:tcBorders>
              <w:top w:val="single" w:sz="4" w:space="0" w:color="auto"/>
              <w:left w:val="single" w:sz="4" w:space="0" w:color="auto"/>
              <w:bottom w:val="single" w:sz="4" w:space="0" w:color="auto"/>
              <w:right w:val="single" w:sz="4" w:space="0" w:color="auto"/>
            </w:tcBorders>
            <w:vAlign w:val="center"/>
            <w:hideMark/>
          </w:tcPr>
          <w:p w14:paraId="2E89B8BF"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333</w:t>
            </w:r>
          </w:p>
        </w:tc>
        <w:tc>
          <w:tcPr>
            <w:tcW w:w="447" w:type="pct"/>
            <w:tcBorders>
              <w:top w:val="single" w:sz="4" w:space="0" w:color="auto"/>
              <w:left w:val="single" w:sz="4" w:space="0" w:color="auto"/>
              <w:bottom w:val="single" w:sz="4" w:space="0" w:color="auto"/>
              <w:right w:val="single" w:sz="4" w:space="0" w:color="auto"/>
            </w:tcBorders>
            <w:vAlign w:val="center"/>
            <w:hideMark/>
          </w:tcPr>
          <w:p w14:paraId="74813666"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1.002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0DE0B"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3108E"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323EF925"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r>
      <w:tr w:rsidR="001F57FB" w:rsidRPr="00C61317" w14:paraId="6036A575" w14:textId="77777777" w:rsidTr="006A70F3">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1252F31"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6A905F9D"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lang w:bidi="ar-EG"/>
              </w:rPr>
            </w:pPr>
            <w:r w:rsidRPr="003B1945">
              <w:rPr>
                <w:rFonts w:asciiTheme="majorBidi" w:hAnsiTheme="majorBidi" w:cstheme="majorBidi"/>
                <w:bCs/>
                <w:sz w:val="24"/>
                <w:szCs w:val="24"/>
              </w:rPr>
              <w:t>Total</w:t>
            </w:r>
          </w:p>
        </w:tc>
        <w:tc>
          <w:tcPr>
            <w:tcW w:w="457" w:type="pct"/>
            <w:tcBorders>
              <w:top w:val="single" w:sz="4" w:space="0" w:color="auto"/>
              <w:left w:val="single" w:sz="4" w:space="0" w:color="auto"/>
              <w:bottom w:val="single" w:sz="4" w:space="0" w:color="auto"/>
              <w:right w:val="single" w:sz="4" w:space="0" w:color="auto"/>
            </w:tcBorders>
            <w:vAlign w:val="center"/>
            <w:hideMark/>
          </w:tcPr>
          <w:p w14:paraId="3FB0EAB1"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334.394</w:t>
            </w:r>
          </w:p>
        </w:tc>
        <w:tc>
          <w:tcPr>
            <w:tcW w:w="439" w:type="pct"/>
            <w:tcBorders>
              <w:top w:val="single" w:sz="4" w:space="0" w:color="auto"/>
              <w:left w:val="single" w:sz="4" w:space="0" w:color="auto"/>
              <w:bottom w:val="single" w:sz="4" w:space="0" w:color="auto"/>
              <w:right w:val="single" w:sz="4" w:space="0" w:color="auto"/>
            </w:tcBorders>
            <w:vAlign w:val="center"/>
            <w:hideMark/>
          </w:tcPr>
          <w:p w14:paraId="01286E48"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335</w:t>
            </w:r>
          </w:p>
        </w:tc>
        <w:tc>
          <w:tcPr>
            <w:tcW w:w="447" w:type="pct"/>
            <w:tcBorders>
              <w:top w:val="single" w:sz="4" w:space="0" w:color="auto"/>
              <w:left w:val="single" w:sz="4" w:space="0" w:color="auto"/>
              <w:bottom w:val="single" w:sz="4" w:space="0" w:color="auto"/>
              <w:right w:val="single" w:sz="4" w:space="0" w:color="auto"/>
            </w:tcBorders>
            <w:vAlign w:val="center"/>
            <w:hideMark/>
          </w:tcPr>
          <w:p w14:paraId="071B7BCE"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9316E"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A12A8"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3BCA6FFA" w14:textId="77777777" w:rsidR="001F57FB" w:rsidRPr="003B1945" w:rsidRDefault="001F57FB" w:rsidP="006A70F3">
            <w:pPr>
              <w:bidi w:val="0"/>
              <w:spacing w:after="0" w:line="240" w:lineRule="auto"/>
              <w:rPr>
                <w:rFonts w:asciiTheme="majorBidi" w:eastAsia="Times New Roman" w:hAnsiTheme="majorBidi" w:cstheme="majorBidi"/>
                <w:sz w:val="24"/>
                <w:szCs w:val="24"/>
              </w:rPr>
            </w:pPr>
          </w:p>
        </w:tc>
      </w:tr>
      <w:tr w:rsidR="001F57FB" w:rsidRPr="00C61317" w14:paraId="4CDD2B7F" w14:textId="77777777" w:rsidTr="006A70F3">
        <w:trPr>
          <w:jc w:val="center"/>
        </w:trPr>
        <w:tc>
          <w:tcPr>
            <w:tcW w:w="1271" w:type="pct"/>
            <w:vMerge w:val="restart"/>
            <w:tcBorders>
              <w:top w:val="single" w:sz="4" w:space="0" w:color="auto"/>
              <w:left w:val="single" w:sz="12" w:space="0" w:color="auto"/>
              <w:bottom w:val="single" w:sz="12" w:space="0" w:color="auto"/>
              <w:right w:val="single" w:sz="4" w:space="0" w:color="auto"/>
            </w:tcBorders>
            <w:vAlign w:val="center"/>
            <w:hideMark/>
          </w:tcPr>
          <w:p w14:paraId="2B7658F7"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bCs/>
                <w:sz w:val="24"/>
                <w:szCs w:val="24"/>
              </w:rPr>
              <w:t>Obstacles to the autonomy of Saudi universities</w:t>
            </w:r>
          </w:p>
        </w:tc>
        <w:tc>
          <w:tcPr>
            <w:tcW w:w="618" w:type="pct"/>
            <w:tcBorders>
              <w:top w:val="single" w:sz="4" w:space="0" w:color="auto"/>
              <w:left w:val="single" w:sz="4" w:space="0" w:color="auto"/>
              <w:bottom w:val="single" w:sz="4" w:space="0" w:color="auto"/>
              <w:right w:val="single" w:sz="4" w:space="0" w:color="auto"/>
            </w:tcBorders>
            <w:vAlign w:val="center"/>
            <w:hideMark/>
          </w:tcPr>
          <w:p w14:paraId="763FBEF0"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bCs/>
                <w:sz w:val="24"/>
                <w:szCs w:val="24"/>
                <w:rtl/>
                <w:lang w:bidi="ar-EG"/>
              </w:rPr>
            </w:pPr>
            <w:r w:rsidRPr="003B1945">
              <w:rPr>
                <w:rFonts w:asciiTheme="majorBidi" w:hAnsiTheme="majorBidi" w:cstheme="majorBidi"/>
                <w:bCs/>
                <w:sz w:val="24"/>
                <w:szCs w:val="24"/>
              </w:rPr>
              <w:t xml:space="preserve">Between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57" w:type="pct"/>
            <w:tcBorders>
              <w:top w:val="single" w:sz="4" w:space="0" w:color="auto"/>
              <w:left w:val="single" w:sz="4" w:space="0" w:color="auto"/>
              <w:bottom w:val="single" w:sz="4" w:space="0" w:color="auto"/>
              <w:right w:val="single" w:sz="4" w:space="0" w:color="auto"/>
            </w:tcBorders>
            <w:vAlign w:val="center"/>
            <w:hideMark/>
          </w:tcPr>
          <w:p w14:paraId="068CFAC5"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1.250</w:t>
            </w:r>
          </w:p>
        </w:tc>
        <w:tc>
          <w:tcPr>
            <w:tcW w:w="439" w:type="pct"/>
            <w:tcBorders>
              <w:top w:val="single" w:sz="4" w:space="0" w:color="auto"/>
              <w:left w:val="single" w:sz="4" w:space="0" w:color="auto"/>
              <w:bottom w:val="single" w:sz="4" w:space="0" w:color="auto"/>
              <w:right w:val="single" w:sz="4" w:space="0" w:color="auto"/>
            </w:tcBorders>
            <w:vAlign w:val="center"/>
            <w:hideMark/>
          </w:tcPr>
          <w:p w14:paraId="697D1B86"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2</w:t>
            </w:r>
          </w:p>
        </w:tc>
        <w:tc>
          <w:tcPr>
            <w:tcW w:w="447" w:type="pct"/>
            <w:tcBorders>
              <w:top w:val="single" w:sz="4" w:space="0" w:color="auto"/>
              <w:left w:val="single" w:sz="4" w:space="0" w:color="auto"/>
              <w:bottom w:val="single" w:sz="4" w:space="0" w:color="auto"/>
              <w:right w:val="single" w:sz="4" w:space="0" w:color="auto"/>
            </w:tcBorders>
            <w:vAlign w:val="center"/>
            <w:hideMark/>
          </w:tcPr>
          <w:p w14:paraId="7F95DA36"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0.625</w:t>
            </w:r>
          </w:p>
        </w:tc>
        <w:tc>
          <w:tcPr>
            <w:tcW w:w="447" w:type="pct"/>
            <w:vMerge w:val="restart"/>
            <w:tcBorders>
              <w:top w:val="single" w:sz="4" w:space="0" w:color="auto"/>
              <w:left w:val="single" w:sz="4" w:space="0" w:color="auto"/>
              <w:bottom w:val="single" w:sz="12" w:space="0" w:color="auto"/>
              <w:right w:val="single" w:sz="4" w:space="0" w:color="auto"/>
            </w:tcBorders>
            <w:vAlign w:val="center"/>
            <w:hideMark/>
          </w:tcPr>
          <w:p w14:paraId="32E15775"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0.815</w:t>
            </w:r>
          </w:p>
        </w:tc>
        <w:tc>
          <w:tcPr>
            <w:tcW w:w="634" w:type="pct"/>
            <w:vMerge w:val="restart"/>
            <w:tcBorders>
              <w:top w:val="single" w:sz="4" w:space="0" w:color="auto"/>
              <w:left w:val="single" w:sz="4" w:space="0" w:color="auto"/>
              <w:bottom w:val="single" w:sz="12" w:space="0" w:color="auto"/>
              <w:right w:val="single" w:sz="4" w:space="0" w:color="auto"/>
            </w:tcBorders>
            <w:vAlign w:val="center"/>
            <w:hideMark/>
          </w:tcPr>
          <w:p w14:paraId="09E4F781"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0.443</w:t>
            </w:r>
          </w:p>
        </w:tc>
        <w:tc>
          <w:tcPr>
            <w:tcW w:w="687" w:type="pct"/>
            <w:vMerge w:val="restart"/>
            <w:tcBorders>
              <w:top w:val="single" w:sz="4" w:space="0" w:color="auto"/>
              <w:left w:val="single" w:sz="4" w:space="0" w:color="auto"/>
              <w:bottom w:val="single" w:sz="12" w:space="0" w:color="auto"/>
              <w:right w:val="single" w:sz="12" w:space="0" w:color="auto"/>
            </w:tcBorders>
            <w:vAlign w:val="center"/>
            <w:hideMark/>
          </w:tcPr>
          <w:p w14:paraId="2FF7B4BB"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bCs/>
                <w:sz w:val="24"/>
                <w:szCs w:val="24"/>
                <w:rtl/>
              </w:rPr>
            </w:pPr>
            <w:r>
              <w:rPr>
                <w:rFonts w:asciiTheme="majorBidi" w:hAnsiTheme="majorBidi" w:cstheme="majorBidi"/>
                <w:bCs/>
                <w:sz w:val="24"/>
                <w:szCs w:val="24"/>
              </w:rPr>
              <w:t>Insignificant</w:t>
            </w:r>
          </w:p>
        </w:tc>
      </w:tr>
      <w:tr w:rsidR="001F57FB" w:rsidRPr="00C61317" w14:paraId="0ED1D2BB" w14:textId="77777777" w:rsidTr="006A70F3">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BDA7E80" w14:textId="77777777" w:rsidR="001F57FB" w:rsidRPr="003B1945" w:rsidRDefault="001F57FB" w:rsidP="006A70F3">
            <w:pPr>
              <w:spacing w:after="0" w:line="240" w:lineRule="auto"/>
              <w:jc w:val="both"/>
              <w:rP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6833ECC2"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bCs/>
                <w:sz w:val="24"/>
                <w:szCs w:val="24"/>
                <w:rtl/>
              </w:rPr>
            </w:pPr>
            <w:r w:rsidRPr="003B1945">
              <w:rPr>
                <w:rFonts w:asciiTheme="majorBidi" w:hAnsiTheme="majorBidi" w:cstheme="majorBidi"/>
                <w:bCs/>
                <w:sz w:val="24"/>
                <w:szCs w:val="24"/>
              </w:rPr>
              <w:t xml:space="preserve">Within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57" w:type="pct"/>
            <w:tcBorders>
              <w:top w:val="single" w:sz="4" w:space="0" w:color="auto"/>
              <w:left w:val="single" w:sz="4" w:space="0" w:color="auto"/>
              <w:bottom w:val="single" w:sz="4" w:space="0" w:color="auto"/>
              <w:right w:val="single" w:sz="4" w:space="0" w:color="auto"/>
            </w:tcBorders>
            <w:vAlign w:val="center"/>
            <w:hideMark/>
          </w:tcPr>
          <w:p w14:paraId="2B0EBCC6"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255.387</w:t>
            </w:r>
          </w:p>
        </w:tc>
        <w:tc>
          <w:tcPr>
            <w:tcW w:w="439" w:type="pct"/>
            <w:tcBorders>
              <w:top w:val="single" w:sz="4" w:space="0" w:color="auto"/>
              <w:left w:val="single" w:sz="4" w:space="0" w:color="auto"/>
              <w:bottom w:val="single" w:sz="4" w:space="0" w:color="auto"/>
              <w:right w:val="single" w:sz="4" w:space="0" w:color="auto"/>
            </w:tcBorders>
            <w:vAlign w:val="center"/>
            <w:hideMark/>
          </w:tcPr>
          <w:p w14:paraId="6F6CB9CA"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333</w:t>
            </w:r>
          </w:p>
        </w:tc>
        <w:tc>
          <w:tcPr>
            <w:tcW w:w="447" w:type="pct"/>
            <w:tcBorders>
              <w:top w:val="single" w:sz="4" w:space="0" w:color="auto"/>
              <w:left w:val="single" w:sz="4" w:space="0" w:color="auto"/>
              <w:bottom w:val="single" w:sz="4" w:space="0" w:color="auto"/>
              <w:right w:val="single" w:sz="4" w:space="0" w:color="auto"/>
            </w:tcBorders>
            <w:vAlign w:val="center"/>
            <w:hideMark/>
          </w:tcPr>
          <w:p w14:paraId="39206DA0"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0.767</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2C1A54B0" w14:textId="77777777" w:rsidR="001F57FB" w:rsidRPr="003B1945" w:rsidRDefault="001F57FB" w:rsidP="006A70F3">
            <w:pPr>
              <w:spacing w:after="0" w:line="240" w:lineRule="auto"/>
              <w:jc w:val="both"/>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092FBB4F" w14:textId="77777777" w:rsidR="001F57FB" w:rsidRPr="003B1945" w:rsidRDefault="001F57FB" w:rsidP="006A70F3">
            <w:pPr>
              <w:spacing w:after="0" w:line="240" w:lineRule="auto"/>
              <w:jc w:val="both"/>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0731713D" w14:textId="77777777" w:rsidR="001F57FB" w:rsidRPr="003B1945" w:rsidRDefault="001F57FB" w:rsidP="006A70F3">
            <w:pPr>
              <w:spacing w:after="0" w:line="240" w:lineRule="auto"/>
              <w:jc w:val="both"/>
              <w:rPr>
                <w:rFonts w:asciiTheme="majorBidi" w:eastAsia="Times New Roman" w:hAnsiTheme="majorBidi" w:cstheme="majorBidi"/>
                <w:sz w:val="24"/>
                <w:szCs w:val="24"/>
              </w:rPr>
            </w:pPr>
          </w:p>
        </w:tc>
      </w:tr>
      <w:tr w:rsidR="001F57FB" w:rsidRPr="00C61317" w14:paraId="04F88E4C" w14:textId="77777777" w:rsidTr="006A70F3">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228E11CC" w14:textId="77777777" w:rsidR="001F57FB" w:rsidRPr="003B1945" w:rsidRDefault="001F57FB" w:rsidP="006A70F3">
            <w:pPr>
              <w:spacing w:after="0" w:line="240" w:lineRule="auto"/>
              <w:jc w:val="both"/>
              <w:rP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12" w:space="0" w:color="auto"/>
              <w:right w:val="single" w:sz="4" w:space="0" w:color="auto"/>
            </w:tcBorders>
            <w:vAlign w:val="center"/>
            <w:hideMark/>
          </w:tcPr>
          <w:p w14:paraId="3F4D8BFC"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lang w:bidi="ar-EG"/>
              </w:rPr>
            </w:pPr>
            <w:r w:rsidRPr="003B1945">
              <w:rPr>
                <w:rFonts w:asciiTheme="majorBidi" w:hAnsiTheme="majorBidi" w:cstheme="majorBidi"/>
                <w:bCs/>
                <w:sz w:val="24"/>
                <w:szCs w:val="24"/>
              </w:rPr>
              <w:t>Total</w:t>
            </w:r>
          </w:p>
        </w:tc>
        <w:tc>
          <w:tcPr>
            <w:tcW w:w="457" w:type="pct"/>
            <w:tcBorders>
              <w:top w:val="single" w:sz="4" w:space="0" w:color="auto"/>
              <w:left w:val="single" w:sz="4" w:space="0" w:color="auto"/>
              <w:bottom w:val="single" w:sz="12" w:space="0" w:color="auto"/>
              <w:right w:val="single" w:sz="4" w:space="0" w:color="auto"/>
            </w:tcBorders>
            <w:vAlign w:val="center"/>
            <w:hideMark/>
          </w:tcPr>
          <w:p w14:paraId="1D002A53"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256.638</w:t>
            </w:r>
          </w:p>
        </w:tc>
        <w:tc>
          <w:tcPr>
            <w:tcW w:w="439" w:type="pct"/>
            <w:tcBorders>
              <w:top w:val="single" w:sz="4" w:space="0" w:color="auto"/>
              <w:left w:val="single" w:sz="4" w:space="0" w:color="auto"/>
              <w:bottom w:val="single" w:sz="12" w:space="0" w:color="auto"/>
              <w:right w:val="single" w:sz="4" w:space="0" w:color="auto"/>
            </w:tcBorders>
            <w:vAlign w:val="center"/>
            <w:hideMark/>
          </w:tcPr>
          <w:p w14:paraId="2A647B95"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335</w:t>
            </w:r>
          </w:p>
        </w:tc>
        <w:tc>
          <w:tcPr>
            <w:tcW w:w="447" w:type="pct"/>
            <w:tcBorders>
              <w:top w:val="single" w:sz="4" w:space="0" w:color="auto"/>
              <w:left w:val="single" w:sz="4" w:space="0" w:color="auto"/>
              <w:bottom w:val="single" w:sz="12" w:space="0" w:color="auto"/>
              <w:right w:val="single" w:sz="4" w:space="0" w:color="auto"/>
            </w:tcBorders>
            <w:vAlign w:val="center"/>
            <w:hideMark/>
          </w:tcPr>
          <w:p w14:paraId="6BE5DD44" w14:textId="77777777" w:rsidR="001F57FB" w:rsidRPr="003B1945" w:rsidRDefault="001F57FB" w:rsidP="006A70F3">
            <w:pPr>
              <w:tabs>
                <w:tab w:val="left" w:pos="1378"/>
                <w:tab w:val="left" w:pos="3090"/>
                <w:tab w:val="center" w:pos="4535"/>
              </w:tabs>
              <w:bidi w:val="0"/>
              <w:spacing w:after="0" w:line="240" w:lineRule="auto"/>
              <w:outlineLvl w:val="0"/>
              <w:rPr>
                <w:rFonts w:asciiTheme="majorBidi" w:hAnsiTheme="majorBidi" w:cstheme="majorBidi"/>
                <w:sz w:val="24"/>
                <w:szCs w:val="24"/>
                <w:rtl/>
                <w:lang w:bidi="ar-EG"/>
              </w:rPr>
            </w:pPr>
            <w:r w:rsidRPr="003B1945">
              <w:rPr>
                <w:rFonts w:asciiTheme="majorBidi" w:hAnsiTheme="majorBidi" w:cstheme="majorBidi"/>
                <w:sz w:val="24"/>
                <w:szCs w:val="24"/>
                <w:rtl/>
              </w:rPr>
              <w:t>-</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6C66673F" w14:textId="77777777" w:rsidR="001F57FB" w:rsidRPr="003B1945" w:rsidRDefault="001F57FB" w:rsidP="006A70F3">
            <w:pPr>
              <w:spacing w:after="0" w:line="240" w:lineRule="auto"/>
              <w:jc w:val="both"/>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2F93CB4E" w14:textId="77777777" w:rsidR="001F57FB" w:rsidRPr="003B1945" w:rsidRDefault="001F57FB" w:rsidP="006A70F3">
            <w:pPr>
              <w:spacing w:after="0" w:line="240" w:lineRule="auto"/>
              <w:jc w:val="both"/>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53EB4D12" w14:textId="77777777" w:rsidR="001F57FB" w:rsidRPr="003B1945" w:rsidRDefault="001F57FB" w:rsidP="006A70F3">
            <w:pPr>
              <w:spacing w:after="0" w:line="240" w:lineRule="auto"/>
              <w:jc w:val="both"/>
              <w:rPr>
                <w:rFonts w:asciiTheme="majorBidi" w:eastAsia="Times New Roman" w:hAnsiTheme="majorBidi" w:cstheme="majorBidi"/>
                <w:sz w:val="24"/>
                <w:szCs w:val="24"/>
              </w:rPr>
            </w:pPr>
          </w:p>
        </w:tc>
      </w:tr>
    </w:tbl>
    <w:p w14:paraId="4E77BC85" w14:textId="77777777" w:rsidR="001F57FB" w:rsidRPr="009137EA" w:rsidRDefault="001F57FB" w:rsidP="001F57FB">
      <w:pPr>
        <w:bidi w:val="0"/>
        <w:jc w:val="both"/>
        <w:rPr>
          <w:rFonts w:asciiTheme="majorBidi" w:hAnsiTheme="majorBidi" w:cstheme="majorBidi"/>
          <w:sz w:val="24"/>
          <w:szCs w:val="24"/>
          <w:rtl/>
        </w:rPr>
      </w:pPr>
      <w:r w:rsidRPr="00C61317">
        <w:rPr>
          <w:rFonts w:asciiTheme="majorBidi" w:hAnsiTheme="majorBidi" w:cstheme="majorBidi"/>
          <w:sz w:val="24"/>
          <w:szCs w:val="24"/>
          <w:rtl/>
        </w:rPr>
        <w:t xml:space="preserve">** </w:t>
      </w:r>
      <w:r w:rsidRPr="00C61317">
        <w:rPr>
          <w:rFonts w:asciiTheme="majorBidi" w:hAnsiTheme="majorBidi" w:cstheme="majorBidi"/>
          <w:sz w:val="24"/>
          <w:szCs w:val="24"/>
        </w:rPr>
        <w:t xml:space="preserve">Function at the level of 0.01 </w:t>
      </w:r>
      <w:r w:rsidRPr="00D1043C">
        <w:rPr>
          <w:rFonts w:asciiTheme="majorBidi" w:hAnsiTheme="majorBidi" w:cstheme="majorBidi"/>
          <w:sz w:val="24"/>
          <w:szCs w:val="24"/>
        </w:rPr>
        <w:t>and below</w:t>
      </w:r>
    </w:p>
    <w:p w14:paraId="62881C05" w14:textId="77777777" w:rsidR="001F57FB" w:rsidRPr="00CD1AFF" w:rsidRDefault="001F57FB" w:rsidP="001F57FB">
      <w:pPr>
        <w:bidi w:val="0"/>
        <w:jc w:val="both"/>
        <w:rPr>
          <w:rFonts w:asciiTheme="majorBidi" w:hAnsiTheme="majorBidi" w:cstheme="majorBidi"/>
          <w:sz w:val="24"/>
          <w:szCs w:val="24"/>
        </w:rPr>
      </w:pPr>
      <w:r w:rsidRPr="00575682">
        <w:rPr>
          <w:rFonts w:asciiTheme="majorBidi" w:hAnsiTheme="majorBidi" w:cstheme="majorBidi"/>
          <w:sz w:val="24"/>
          <w:szCs w:val="24"/>
        </w:rPr>
        <w:t xml:space="preserve">The results shown in Table 12 </w:t>
      </w:r>
      <w:r>
        <w:rPr>
          <w:rFonts w:asciiTheme="majorBidi" w:hAnsiTheme="majorBidi" w:cstheme="majorBidi"/>
          <w:sz w:val="24"/>
          <w:szCs w:val="24"/>
        </w:rPr>
        <w:t>indicate</w:t>
      </w:r>
      <w:r w:rsidRPr="00575682">
        <w:rPr>
          <w:rFonts w:asciiTheme="majorBidi" w:hAnsiTheme="majorBidi" w:cstheme="majorBidi"/>
          <w:sz w:val="24"/>
          <w:szCs w:val="24"/>
        </w:rPr>
        <w:t xml:space="preserve"> that there are no statistically significant differences at the level of (0.05) and lower in the </w:t>
      </w:r>
      <w:r w:rsidRPr="00CD1AFF">
        <w:rPr>
          <w:rFonts w:asciiTheme="majorBidi" w:hAnsiTheme="majorBidi" w:cstheme="majorBidi"/>
          <w:sz w:val="24"/>
          <w:szCs w:val="24"/>
        </w:rPr>
        <w:t xml:space="preserve">views of the study sample members on the administrative and academic constraints to Saudi universities autonomy when the variable </w:t>
      </w:r>
      <w:r>
        <w:rPr>
          <w:rFonts w:asciiTheme="majorBidi" w:hAnsiTheme="majorBidi" w:cstheme="majorBidi"/>
          <w:sz w:val="24"/>
          <w:szCs w:val="24"/>
        </w:rPr>
        <w:t>“N</w:t>
      </w:r>
      <w:r w:rsidRPr="00CD1AFF">
        <w:rPr>
          <w:rFonts w:asciiTheme="majorBidi" w:hAnsiTheme="majorBidi" w:cstheme="majorBidi"/>
          <w:sz w:val="24"/>
          <w:szCs w:val="24"/>
        </w:rPr>
        <w:t xml:space="preserve">umber of </w:t>
      </w:r>
      <w:r>
        <w:rPr>
          <w:rFonts w:asciiTheme="majorBidi" w:hAnsiTheme="majorBidi" w:cstheme="majorBidi"/>
          <w:sz w:val="24"/>
          <w:szCs w:val="24"/>
        </w:rPr>
        <w:t>Y</w:t>
      </w:r>
      <w:r w:rsidRPr="00CD1AFF">
        <w:rPr>
          <w:rFonts w:asciiTheme="majorBidi" w:hAnsiTheme="majorBidi" w:cstheme="majorBidi"/>
          <w:sz w:val="24"/>
          <w:szCs w:val="24"/>
        </w:rPr>
        <w:t xml:space="preserve">ears of </w:t>
      </w:r>
      <w:r>
        <w:rPr>
          <w:rFonts w:asciiTheme="majorBidi" w:hAnsiTheme="majorBidi" w:cstheme="majorBidi"/>
          <w:sz w:val="24"/>
          <w:szCs w:val="24"/>
        </w:rPr>
        <w:t>E</w:t>
      </w:r>
      <w:r w:rsidRPr="00CD1AFF">
        <w:rPr>
          <w:rFonts w:asciiTheme="majorBidi" w:hAnsiTheme="majorBidi" w:cstheme="majorBidi"/>
          <w:sz w:val="24"/>
          <w:szCs w:val="24"/>
        </w:rPr>
        <w:t>xperience</w:t>
      </w:r>
      <w:r>
        <w:rPr>
          <w:rFonts w:asciiTheme="majorBidi" w:hAnsiTheme="majorBidi" w:cstheme="majorBidi"/>
          <w:sz w:val="24"/>
          <w:szCs w:val="24"/>
        </w:rPr>
        <w:t>”</w:t>
      </w:r>
      <w:r w:rsidRPr="00CD1AFF">
        <w:rPr>
          <w:rFonts w:asciiTheme="majorBidi" w:hAnsiTheme="majorBidi" w:cstheme="majorBidi"/>
          <w:sz w:val="24"/>
          <w:szCs w:val="24"/>
        </w:rPr>
        <w:t xml:space="preserve"> is applied.</w:t>
      </w:r>
    </w:p>
    <w:p w14:paraId="1AA7E6A0" w14:textId="77777777" w:rsidR="001F57FB" w:rsidRPr="00CD1AFF" w:rsidRDefault="001F57FB" w:rsidP="001F57FB">
      <w:pPr>
        <w:bidi w:val="0"/>
        <w:jc w:val="both"/>
        <w:rPr>
          <w:rFonts w:asciiTheme="majorBidi" w:hAnsiTheme="majorBidi" w:cstheme="majorBidi"/>
          <w:sz w:val="24"/>
          <w:szCs w:val="24"/>
        </w:rPr>
      </w:pPr>
      <w:r>
        <w:rPr>
          <w:rFonts w:asciiTheme="majorBidi" w:hAnsiTheme="majorBidi" w:cstheme="majorBidi"/>
          <w:sz w:val="24"/>
          <w:szCs w:val="24"/>
        </w:rPr>
        <w:t>However,</w:t>
      </w:r>
      <w:r w:rsidRPr="00CD1AFF">
        <w:rPr>
          <w:rFonts w:asciiTheme="majorBidi" w:hAnsiTheme="majorBidi" w:cstheme="majorBidi"/>
          <w:sz w:val="24"/>
          <w:szCs w:val="24"/>
        </w:rPr>
        <w:t xml:space="preserve"> there are statistically significant differences at the level of (0.01) and lower in the views of the study sample individuals on the impediments to financial independence when the variable </w:t>
      </w:r>
      <w:r>
        <w:rPr>
          <w:rFonts w:asciiTheme="majorBidi" w:hAnsiTheme="majorBidi" w:cstheme="majorBidi"/>
          <w:sz w:val="24"/>
          <w:szCs w:val="24"/>
        </w:rPr>
        <w:t>“N</w:t>
      </w:r>
      <w:r w:rsidRPr="00CD1AFF">
        <w:rPr>
          <w:rFonts w:asciiTheme="majorBidi" w:hAnsiTheme="majorBidi" w:cstheme="majorBidi"/>
          <w:sz w:val="24"/>
          <w:szCs w:val="24"/>
        </w:rPr>
        <w:t xml:space="preserve">umber of </w:t>
      </w:r>
      <w:r>
        <w:rPr>
          <w:rFonts w:asciiTheme="majorBidi" w:hAnsiTheme="majorBidi" w:cstheme="majorBidi"/>
          <w:sz w:val="24"/>
          <w:szCs w:val="24"/>
        </w:rPr>
        <w:t>Y</w:t>
      </w:r>
      <w:r w:rsidRPr="00CD1AFF">
        <w:rPr>
          <w:rFonts w:asciiTheme="majorBidi" w:hAnsiTheme="majorBidi" w:cstheme="majorBidi"/>
          <w:sz w:val="24"/>
          <w:szCs w:val="24"/>
        </w:rPr>
        <w:t xml:space="preserve">ears of </w:t>
      </w:r>
      <w:r>
        <w:rPr>
          <w:rFonts w:asciiTheme="majorBidi" w:hAnsiTheme="majorBidi" w:cstheme="majorBidi"/>
          <w:sz w:val="24"/>
          <w:szCs w:val="24"/>
        </w:rPr>
        <w:t>E</w:t>
      </w:r>
      <w:r w:rsidRPr="00CD1AFF">
        <w:rPr>
          <w:rFonts w:asciiTheme="majorBidi" w:hAnsiTheme="majorBidi" w:cstheme="majorBidi"/>
          <w:sz w:val="24"/>
          <w:szCs w:val="24"/>
        </w:rPr>
        <w:t>xperience</w:t>
      </w:r>
      <w:r>
        <w:rPr>
          <w:rFonts w:asciiTheme="majorBidi" w:hAnsiTheme="majorBidi" w:cstheme="majorBidi"/>
          <w:sz w:val="24"/>
          <w:szCs w:val="24"/>
        </w:rPr>
        <w:t xml:space="preserve">” </w:t>
      </w:r>
      <w:r w:rsidRPr="00CD1AFF">
        <w:rPr>
          <w:rFonts w:asciiTheme="majorBidi" w:hAnsiTheme="majorBidi" w:cstheme="majorBidi"/>
          <w:sz w:val="24"/>
          <w:szCs w:val="24"/>
        </w:rPr>
        <w:t>is applied.</w:t>
      </w:r>
    </w:p>
    <w:p w14:paraId="364756CD" w14:textId="77777777" w:rsidR="001F57FB" w:rsidRPr="00CD1AFF"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 xml:space="preserve">To determine the differences between the categories in </w:t>
      </w:r>
      <w:r>
        <w:rPr>
          <w:rFonts w:asciiTheme="majorBidi" w:hAnsiTheme="majorBidi" w:cstheme="majorBidi"/>
          <w:sz w:val="24"/>
          <w:szCs w:val="24"/>
        </w:rPr>
        <w:t>“N</w:t>
      </w:r>
      <w:r w:rsidRPr="00CD1AFF">
        <w:rPr>
          <w:rFonts w:asciiTheme="majorBidi" w:hAnsiTheme="majorBidi" w:cstheme="majorBidi"/>
          <w:sz w:val="24"/>
          <w:szCs w:val="24"/>
        </w:rPr>
        <w:t xml:space="preserve">umber of </w:t>
      </w:r>
      <w:r>
        <w:rPr>
          <w:rFonts w:asciiTheme="majorBidi" w:hAnsiTheme="majorBidi" w:cstheme="majorBidi"/>
          <w:sz w:val="24"/>
          <w:szCs w:val="24"/>
        </w:rPr>
        <w:t>Y</w:t>
      </w:r>
      <w:r w:rsidRPr="00CD1AFF">
        <w:rPr>
          <w:rFonts w:asciiTheme="majorBidi" w:hAnsiTheme="majorBidi" w:cstheme="majorBidi"/>
          <w:sz w:val="24"/>
          <w:szCs w:val="24"/>
        </w:rPr>
        <w:t xml:space="preserve">ears of </w:t>
      </w:r>
      <w:r>
        <w:rPr>
          <w:rFonts w:asciiTheme="majorBidi" w:hAnsiTheme="majorBidi" w:cstheme="majorBidi"/>
          <w:sz w:val="24"/>
          <w:szCs w:val="24"/>
        </w:rPr>
        <w:t>E</w:t>
      </w:r>
      <w:r w:rsidRPr="00CD1AFF">
        <w:rPr>
          <w:rFonts w:asciiTheme="majorBidi" w:hAnsiTheme="majorBidi" w:cstheme="majorBidi"/>
          <w:sz w:val="24"/>
          <w:szCs w:val="24"/>
        </w:rPr>
        <w:t>xperience</w:t>
      </w:r>
      <w:r>
        <w:rPr>
          <w:rFonts w:asciiTheme="majorBidi" w:hAnsiTheme="majorBidi" w:cstheme="majorBidi"/>
          <w:sz w:val="24"/>
          <w:szCs w:val="24"/>
        </w:rPr>
        <w:t>”</w:t>
      </w:r>
      <w:r w:rsidRPr="00CD1AFF">
        <w:rPr>
          <w:rFonts w:asciiTheme="majorBidi" w:hAnsiTheme="majorBidi" w:cstheme="majorBidi"/>
          <w:sz w:val="24"/>
          <w:szCs w:val="24"/>
        </w:rPr>
        <w:t xml:space="preserve"> variable, the </w:t>
      </w:r>
      <w:proofErr w:type="spellStart"/>
      <w:r w:rsidRPr="00CD1AFF">
        <w:rPr>
          <w:rFonts w:asciiTheme="majorBidi" w:hAnsiTheme="majorBidi" w:cstheme="majorBidi"/>
          <w:sz w:val="24"/>
          <w:szCs w:val="24"/>
        </w:rPr>
        <w:t>Scheffe</w:t>
      </w:r>
      <w:proofErr w:type="spellEnd"/>
      <w:r w:rsidRPr="00CD1AFF">
        <w:rPr>
          <w:rFonts w:asciiTheme="majorBidi" w:hAnsiTheme="majorBidi" w:cstheme="majorBidi"/>
          <w:sz w:val="24"/>
          <w:szCs w:val="24"/>
        </w:rPr>
        <w:t xml:space="preserve"> test was used</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T</w:t>
      </w:r>
      <w:r w:rsidRPr="00CD1AFF">
        <w:rPr>
          <w:rFonts w:asciiTheme="majorBidi" w:hAnsiTheme="majorBidi" w:cstheme="majorBidi"/>
          <w:sz w:val="24"/>
          <w:szCs w:val="24"/>
        </w:rPr>
        <w:t>he results were as follows:</w:t>
      </w:r>
    </w:p>
    <w:p w14:paraId="69D9C5AB" w14:textId="77777777" w:rsidR="001F57FB" w:rsidRPr="003B1945" w:rsidRDefault="001F57FB" w:rsidP="001F57FB">
      <w:pPr>
        <w:bidi w:val="0"/>
        <w:spacing w:after="0"/>
        <w:jc w:val="both"/>
        <w:rPr>
          <w:rFonts w:asciiTheme="majorBidi" w:hAnsiTheme="majorBidi" w:cstheme="majorBidi"/>
          <w:b/>
          <w:bCs/>
          <w:sz w:val="24"/>
          <w:szCs w:val="24"/>
        </w:rPr>
      </w:pPr>
      <w:r w:rsidRPr="003B1945">
        <w:rPr>
          <w:rFonts w:asciiTheme="majorBidi" w:hAnsiTheme="majorBidi" w:cstheme="majorBidi"/>
          <w:b/>
          <w:bCs/>
          <w:sz w:val="24"/>
          <w:szCs w:val="24"/>
        </w:rPr>
        <w:t>Table 13</w:t>
      </w:r>
    </w:p>
    <w:p w14:paraId="62813119" w14:textId="77777777" w:rsidR="001F57FB" w:rsidRPr="003B1945" w:rsidRDefault="001F57FB" w:rsidP="001F57FB">
      <w:pPr>
        <w:bidi w:val="0"/>
        <w:spacing w:after="0"/>
        <w:jc w:val="both"/>
        <w:rPr>
          <w:rFonts w:asciiTheme="majorBidi" w:hAnsiTheme="majorBidi" w:cstheme="majorBidi"/>
          <w:i/>
          <w:iCs/>
          <w:sz w:val="24"/>
          <w:szCs w:val="24"/>
          <w:rtl/>
        </w:rPr>
      </w:pPr>
      <w:r w:rsidRPr="003B1945">
        <w:rPr>
          <w:rFonts w:asciiTheme="majorBidi" w:hAnsiTheme="majorBidi" w:cstheme="majorBidi"/>
          <w:i/>
          <w:iCs/>
          <w:sz w:val="24"/>
          <w:szCs w:val="24"/>
        </w:rPr>
        <w:t xml:space="preserve">The Results of the </w:t>
      </w:r>
      <w:proofErr w:type="spellStart"/>
      <w:r w:rsidRPr="003B1945">
        <w:rPr>
          <w:rFonts w:asciiTheme="majorBidi" w:hAnsiTheme="majorBidi" w:cstheme="majorBidi"/>
          <w:i/>
          <w:iCs/>
          <w:sz w:val="24"/>
          <w:szCs w:val="24"/>
        </w:rPr>
        <w:t>Scheffe</w:t>
      </w:r>
      <w:proofErr w:type="spellEnd"/>
      <w:r w:rsidRPr="003B1945">
        <w:rPr>
          <w:rFonts w:asciiTheme="majorBidi" w:hAnsiTheme="majorBidi" w:cstheme="majorBidi"/>
          <w:i/>
          <w:iCs/>
          <w:sz w:val="24"/>
          <w:szCs w:val="24"/>
        </w:rPr>
        <w:t xml:space="preserve"> Test to Check the Differences Between the Categories in the Variable “Number of Years of Experience”</w:t>
      </w:r>
    </w:p>
    <w:p w14:paraId="11456F37" w14:textId="77777777" w:rsidR="001F57FB" w:rsidRPr="003B1945" w:rsidRDefault="001F57FB" w:rsidP="001F57FB">
      <w:pPr>
        <w:tabs>
          <w:tab w:val="left" w:pos="1427"/>
        </w:tabs>
        <w:bidi w:val="0"/>
        <w:spacing w:after="0" w:line="240" w:lineRule="auto"/>
        <w:ind w:firstLine="567"/>
        <w:jc w:val="both"/>
        <w:rPr>
          <w:rFonts w:asciiTheme="majorBidi" w:hAnsiTheme="majorBidi" w:cstheme="majorBidi"/>
          <w:sz w:val="24"/>
          <w:szCs w:val="24"/>
          <w:rtl/>
        </w:rPr>
      </w:pPr>
    </w:p>
    <w:tbl>
      <w:tblPr>
        <w:bidiVisual/>
        <w:tblW w:w="5024"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30"/>
        <w:gridCol w:w="1369"/>
        <w:gridCol w:w="963"/>
        <w:gridCol w:w="1117"/>
        <w:gridCol w:w="705"/>
        <w:gridCol w:w="765"/>
        <w:gridCol w:w="767"/>
      </w:tblGrid>
      <w:tr w:rsidR="001F57FB" w:rsidRPr="00D16AE4" w14:paraId="28BA4CC7" w14:textId="77777777" w:rsidTr="006A70F3">
        <w:trPr>
          <w:jc w:val="center"/>
        </w:trPr>
        <w:tc>
          <w:tcPr>
            <w:tcW w:w="1610" w:type="pct"/>
            <w:tcBorders>
              <w:top w:val="single" w:sz="12" w:space="0" w:color="auto"/>
              <w:left w:val="single" w:sz="12" w:space="0" w:color="auto"/>
              <w:bottom w:val="double" w:sz="4" w:space="0" w:color="auto"/>
              <w:right w:val="single" w:sz="4" w:space="0" w:color="auto"/>
            </w:tcBorders>
            <w:shd w:val="clear" w:color="auto" w:fill="DBE5F1"/>
            <w:vAlign w:val="center"/>
            <w:hideMark/>
          </w:tcPr>
          <w:p w14:paraId="2FC8505F" w14:textId="77777777" w:rsidR="001F57FB" w:rsidRPr="003B1945" w:rsidRDefault="001F57FB" w:rsidP="006A70F3">
            <w:pPr>
              <w:tabs>
                <w:tab w:val="left" w:pos="1378"/>
                <w:tab w:val="left" w:pos="3090"/>
                <w:tab w:val="center" w:pos="4535"/>
              </w:tabs>
              <w:spacing w:after="0" w:line="240" w:lineRule="auto"/>
              <w:jc w:val="center"/>
              <w:outlineLvl w:val="0"/>
              <w:rPr>
                <w:rFonts w:asciiTheme="majorBidi" w:hAnsiTheme="majorBidi" w:cstheme="majorBidi"/>
                <w:bCs/>
                <w:sz w:val="24"/>
                <w:szCs w:val="24"/>
                <w:rtl/>
              </w:rPr>
            </w:pPr>
            <w:r w:rsidRPr="003B1945">
              <w:rPr>
                <w:rFonts w:asciiTheme="majorBidi" w:hAnsiTheme="majorBidi" w:cstheme="majorBidi"/>
                <w:bCs/>
                <w:sz w:val="24"/>
                <w:szCs w:val="24"/>
              </w:rPr>
              <w:t>Axis</w:t>
            </w:r>
          </w:p>
        </w:tc>
        <w:tc>
          <w:tcPr>
            <w:tcW w:w="852" w:type="pct"/>
            <w:tcBorders>
              <w:top w:val="single" w:sz="12" w:space="0" w:color="auto"/>
              <w:left w:val="single" w:sz="4" w:space="0" w:color="auto"/>
              <w:bottom w:val="double" w:sz="4" w:space="0" w:color="auto"/>
              <w:right w:val="single" w:sz="4" w:space="0" w:color="auto"/>
            </w:tcBorders>
            <w:shd w:val="clear" w:color="auto" w:fill="DBE5F1"/>
            <w:vAlign w:val="center"/>
            <w:hideMark/>
          </w:tcPr>
          <w:p w14:paraId="32C0199D" w14:textId="77777777" w:rsidR="001F57FB" w:rsidRPr="003B1945" w:rsidRDefault="001F57FB" w:rsidP="006A70F3">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Number of years of experience</w:t>
            </w:r>
          </w:p>
        </w:tc>
        <w:tc>
          <w:tcPr>
            <w:tcW w:w="608" w:type="pct"/>
            <w:tcBorders>
              <w:top w:val="single" w:sz="12" w:space="0" w:color="auto"/>
              <w:left w:val="single" w:sz="4" w:space="0" w:color="auto"/>
              <w:bottom w:val="double" w:sz="4" w:space="0" w:color="auto"/>
              <w:right w:val="single" w:sz="4" w:space="0" w:color="auto"/>
            </w:tcBorders>
            <w:shd w:val="clear" w:color="auto" w:fill="DBE5F1"/>
            <w:vAlign w:val="center"/>
            <w:hideMark/>
          </w:tcPr>
          <w:p w14:paraId="0EA3725B" w14:textId="77777777" w:rsidR="001F57FB" w:rsidRPr="003B1945" w:rsidRDefault="001F57FB" w:rsidP="006A70F3">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Number</w:t>
            </w:r>
          </w:p>
        </w:tc>
        <w:tc>
          <w:tcPr>
            <w:tcW w:w="527" w:type="pct"/>
            <w:tcBorders>
              <w:top w:val="single" w:sz="12" w:space="0" w:color="auto"/>
              <w:left w:val="single" w:sz="4" w:space="0" w:color="auto"/>
              <w:bottom w:val="double" w:sz="4" w:space="0" w:color="auto"/>
              <w:right w:val="single" w:sz="4" w:space="0" w:color="auto"/>
            </w:tcBorders>
            <w:shd w:val="clear" w:color="auto" w:fill="DBE5F1"/>
            <w:vAlign w:val="center"/>
            <w:hideMark/>
          </w:tcPr>
          <w:p w14:paraId="2F66CA20" w14:textId="77777777" w:rsidR="001F57FB" w:rsidRPr="003B1945" w:rsidRDefault="001F57FB" w:rsidP="006A70F3">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Calculation average</w:t>
            </w:r>
          </w:p>
        </w:tc>
        <w:tc>
          <w:tcPr>
            <w:tcW w:w="453" w:type="pct"/>
            <w:tcBorders>
              <w:top w:val="single" w:sz="12" w:space="0" w:color="auto"/>
              <w:left w:val="single" w:sz="4" w:space="0" w:color="auto"/>
              <w:bottom w:val="double" w:sz="4" w:space="0" w:color="auto"/>
              <w:right w:val="single" w:sz="4" w:space="0" w:color="auto"/>
            </w:tcBorders>
            <w:shd w:val="clear" w:color="auto" w:fill="DBE5F1"/>
            <w:vAlign w:val="center"/>
            <w:hideMark/>
          </w:tcPr>
          <w:p w14:paraId="156508E4" w14:textId="77777777" w:rsidR="001F57FB" w:rsidRPr="003B1945" w:rsidRDefault="001F57FB" w:rsidP="006A70F3">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Less than 5 years</w:t>
            </w:r>
          </w:p>
        </w:tc>
        <w:tc>
          <w:tcPr>
            <w:tcW w:w="489" w:type="pct"/>
            <w:tcBorders>
              <w:top w:val="single" w:sz="12" w:space="0" w:color="auto"/>
              <w:left w:val="single" w:sz="4" w:space="0" w:color="auto"/>
              <w:bottom w:val="double" w:sz="4" w:space="0" w:color="auto"/>
              <w:right w:val="single" w:sz="4" w:space="0" w:color="auto"/>
            </w:tcBorders>
            <w:shd w:val="clear" w:color="auto" w:fill="DBE5F1"/>
            <w:vAlign w:val="center"/>
            <w:hideMark/>
          </w:tcPr>
          <w:p w14:paraId="6012CF72" w14:textId="77777777" w:rsidR="001F57FB" w:rsidRPr="003B1945" w:rsidRDefault="001F57FB" w:rsidP="006A70F3">
            <w:pPr>
              <w:tabs>
                <w:tab w:val="left" w:pos="1378"/>
                <w:tab w:val="left" w:pos="3090"/>
                <w:tab w:val="center" w:pos="4535"/>
              </w:tabs>
              <w:spacing w:after="0" w:line="240" w:lineRule="auto"/>
              <w:jc w:val="center"/>
              <w:outlineLvl w:val="0"/>
              <w:rPr>
                <w:rFonts w:asciiTheme="majorBidi" w:hAnsiTheme="majorBidi" w:cstheme="majorBidi"/>
                <w:bCs/>
                <w:sz w:val="24"/>
                <w:szCs w:val="24"/>
                <w:rtl/>
              </w:rPr>
            </w:pPr>
            <w:r w:rsidRPr="003B1945">
              <w:rPr>
                <w:rFonts w:asciiTheme="majorBidi" w:hAnsiTheme="majorBidi" w:cstheme="majorBidi"/>
                <w:bCs/>
                <w:sz w:val="24"/>
                <w:szCs w:val="24"/>
              </w:rPr>
              <w:t>From 5 to 10 years</w:t>
            </w:r>
          </w:p>
        </w:tc>
        <w:tc>
          <w:tcPr>
            <w:tcW w:w="460" w:type="pct"/>
            <w:tcBorders>
              <w:top w:val="single" w:sz="12" w:space="0" w:color="auto"/>
              <w:left w:val="single" w:sz="4" w:space="0" w:color="auto"/>
              <w:bottom w:val="double" w:sz="4" w:space="0" w:color="auto"/>
              <w:right w:val="single" w:sz="12" w:space="0" w:color="auto"/>
            </w:tcBorders>
            <w:shd w:val="clear" w:color="auto" w:fill="DBE5F1"/>
            <w:vAlign w:val="center"/>
            <w:hideMark/>
          </w:tcPr>
          <w:p w14:paraId="4CAD203B" w14:textId="77777777" w:rsidR="001F57FB" w:rsidRPr="003B1945" w:rsidRDefault="001F57FB" w:rsidP="006A70F3">
            <w:pPr>
              <w:tabs>
                <w:tab w:val="left" w:pos="1378"/>
                <w:tab w:val="left" w:pos="3090"/>
                <w:tab w:val="center" w:pos="4535"/>
              </w:tabs>
              <w:spacing w:after="0" w:line="240" w:lineRule="auto"/>
              <w:jc w:val="center"/>
              <w:outlineLvl w:val="0"/>
              <w:rPr>
                <w:rFonts w:asciiTheme="majorBidi" w:hAnsiTheme="majorBidi" w:cstheme="majorBidi"/>
                <w:bCs/>
                <w:sz w:val="24"/>
                <w:szCs w:val="24"/>
                <w:rtl/>
              </w:rPr>
            </w:pPr>
            <w:r w:rsidRPr="003B1945">
              <w:rPr>
                <w:rFonts w:asciiTheme="majorBidi" w:hAnsiTheme="majorBidi" w:cstheme="majorBidi"/>
                <w:bCs/>
                <w:sz w:val="24"/>
                <w:szCs w:val="24"/>
              </w:rPr>
              <w:t>More than 10years</w:t>
            </w:r>
          </w:p>
        </w:tc>
      </w:tr>
      <w:tr w:rsidR="001F57FB" w:rsidRPr="00D16AE4" w14:paraId="455DF573" w14:textId="77777777" w:rsidTr="006A70F3">
        <w:trPr>
          <w:jc w:val="center"/>
        </w:trPr>
        <w:tc>
          <w:tcPr>
            <w:tcW w:w="1610" w:type="pct"/>
            <w:vMerge w:val="restart"/>
            <w:tcBorders>
              <w:top w:val="single" w:sz="4" w:space="0" w:color="auto"/>
              <w:left w:val="single" w:sz="12" w:space="0" w:color="auto"/>
              <w:bottom w:val="single" w:sz="12" w:space="0" w:color="auto"/>
              <w:right w:val="single" w:sz="4" w:space="0" w:color="auto"/>
            </w:tcBorders>
            <w:vAlign w:val="center"/>
            <w:hideMark/>
          </w:tcPr>
          <w:p w14:paraId="0E2043DD"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r w:rsidRPr="003B1945">
              <w:rPr>
                <w:rFonts w:asciiTheme="majorBidi" w:hAnsiTheme="majorBidi" w:cstheme="majorBidi"/>
                <w:bCs/>
                <w:sz w:val="24"/>
                <w:szCs w:val="24"/>
              </w:rPr>
              <w:t>Impediments to financial independence</w:t>
            </w:r>
          </w:p>
        </w:tc>
        <w:tc>
          <w:tcPr>
            <w:tcW w:w="852" w:type="pct"/>
            <w:tcBorders>
              <w:top w:val="single" w:sz="4" w:space="0" w:color="auto"/>
              <w:left w:val="single" w:sz="4" w:space="0" w:color="auto"/>
              <w:bottom w:val="single" w:sz="4" w:space="0" w:color="auto"/>
              <w:right w:val="single" w:sz="4" w:space="0" w:color="auto"/>
            </w:tcBorders>
            <w:vAlign w:val="center"/>
            <w:hideMark/>
          </w:tcPr>
          <w:p w14:paraId="06D83966"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r w:rsidRPr="003B1945">
              <w:rPr>
                <w:rFonts w:asciiTheme="majorBidi" w:hAnsiTheme="majorBidi" w:cstheme="majorBidi"/>
                <w:bCs/>
                <w:sz w:val="24"/>
                <w:szCs w:val="24"/>
              </w:rPr>
              <w:t>Less than 5 years</w:t>
            </w:r>
          </w:p>
        </w:tc>
        <w:tc>
          <w:tcPr>
            <w:tcW w:w="608" w:type="pct"/>
            <w:tcBorders>
              <w:top w:val="single" w:sz="4" w:space="0" w:color="auto"/>
              <w:left w:val="single" w:sz="4" w:space="0" w:color="auto"/>
              <w:bottom w:val="single" w:sz="4" w:space="0" w:color="auto"/>
              <w:right w:val="single" w:sz="4" w:space="0" w:color="auto"/>
            </w:tcBorders>
            <w:vAlign w:val="center"/>
            <w:hideMark/>
          </w:tcPr>
          <w:p w14:paraId="301EB5CD" w14:textId="77777777" w:rsidR="001F57FB" w:rsidRPr="003B1945" w:rsidRDefault="001F57FB" w:rsidP="006A70F3">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80</w:t>
            </w:r>
          </w:p>
        </w:tc>
        <w:tc>
          <w:tcPr>
            <w:tcW w:w="527" w:type="pct"/>
            <w:tcBorders>
              <w:top w:val="single" w:sz="4" w:space="0" w:color="auto"/>
              <w:left w:val="single" w:sz="4" w:space="0" w:color="auto"/>
              <w:bottom w:val="single" w:sz="4" w:space="0" w:color="auto"/>
              <w:right w:val="single" w:sz="4" w:space="0" w:color="auto"/>
            </w:tcBorders>
            <w:vAlign w:val="center"/>
            <w:hideMark/>
          </w:tcPr>
          <w:p w14:paraId="253158B5"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3.16</w:t>
            </w:r>
          </w:p>
        </w:tc>
        <w:tc>
          <w:tcPr>
            <w:tcW w:w="453" w:type="pct"/>
            <w:tcBorders>
              <w:top w:val="single" w:sz="4" w:space="0" w:color="auto"/>
              <w:left w:val="single" w:sz="4" w:space="0" w:color="auto"/>
              <w:bottom w:val="single" w:sz="4" w:space="0" w:color="auto"/>
              <w:right w:val="single" w:sz="4" w:space="0" w:color="auto"/>
            </w:tcBorders>
            <w:vAlign w:val="center"/>
            <w:hideMark/>
          </w:tcPr>
          <w:p w14:paraId="7124EC6C"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w:t>
            </w:r>
          </w:p>
        </w:tc>
        <w:tc>
          <w:tcPr>
            <w:tcW w:w="489" w:type="pct"/>
            <w:tcBorders>
              <w:top w:val="single" w:sz="4" w:space="0" w:color="auto"/>
              <w:left w:val="single" w:sz="4" w:space="0" w:color="auto"/>
              <w:bottom w:val="single" w:sz="4" w:space="0" w:color="auto"/>
              <w:right w:val="single" w:sz="4" w:space="0" w:color="auto"/>
            </w:tcBorders>
            <w:vAlign w:val="center"/>
          </w:tcPr>
          <w:p w14:paraId="308ECED1"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p>
        </w:tc>
        <w:tc>
          <w:tcPr>
            <w:tcW w:w="460" w:type="pct"/>
            <w:tcBorders>
              <w:top w:val="single" w:sz="4" w:space="0" w:color="auto"/>
              <w:left w:val="single" w:sz="4" w:space="0" w:color="auto"/>
              <w:bottom w:val="single" w:sz="4" w:space="0" w:color="auto"/>
              <w:right w:val="single" w:sz="12" w:space="0" w:color="auto"/>
            </w:tcBorders>
            <w:vAlign w:val="center"/>
            <w:hideMark/>
          </w:tcPr>
          <w:p w14:paraId="71A0EAD6"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w:t>
            </w:r>
          </w:p>
        </w:tc>
      </w:tr>
      <w:tr w:rsidR="001F57FB" w:rsidRPr="00D16AE4" w14:paraId="707A27E7" w14:textId="77777777" w:rsidTr="006A70F3">
        <w:trPr>
          <w:jc w:val="center"/>
        </w:trPr>
        <w:tc>
          <w:tcPr>
            <w:tcW w:w="1610" w:type="pct"/>
            <w:vMerge/>
            <w:tcBorders>
              <w:top w:val="single" w:sz="4" w:space="0" w:color="auto"/>
              <w:left w:val="single" w:sz="12" w:space="0" w:color="auto"/>
              <w:bottom w:val="single" w:sz="12" w:space="0" w:color="auto"/>
              <w:right w:val="single" w:sz="4" w:space="0" w:color="auto"/>
            </w:tcBorders>
            <w:vAlign w:val="center"/>
            <w:hideMark/>
          </w:tcPr>
          <w:p w14:paraId="409E1139" w14:textId="77777777" w:rsidR="001F57FB" w:rsidRPr="003B1945" w:rsidRDefault="001F57FB" w:rsidP="006A70F3">
            <w:pPr>
              <w:spacing w:after="0" w:line="240" w:lineRule="auto"/>
              <w:jc w:val="both"/>
              <w:rPr>
                <w:rFonts w:asciiTheme="majorBidi" w:eastAsia="Times New Roman" w:hAnsiTheme="majorBidi" w:cstheme="majorBidi"/>
                <w:sz w:val="24"/>
                <w:szCs w:val="24"/>
              </w:rPr>
            </w:pPr>
          </w:p>
        </w:tc>
        <w:tc>
          <w:tcPr>
            <w:tcW w:w="852" w:type="pct"/>
            <w:tcBorders>
              <w:top w:val="single" w:sz="4" w:space="0" w:color="auto"/>
              <w:left w:val="single" w:sz="4" w:space="0" w:color="auto"/>
              <w:bottom w:val="single" w:sz="4" w:space="0" w:color="auto"/>
              <w:right w:val="single" w:sz="4" w:space="0" w:color="auto"/>
            </w:tcBorders>
            <w:vAlign w:val="center"/>
            <w:hideMark/>
          </w:tcPr>
          <w:p w14:paraId="0B078663"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sidRPr="003B1945">
              <w:rPr>
                <w:rFonts w:asciiTheme="majorBidi" w:hAnsiTheme="majorBidi" w:cstheme="majorBidi"/>
                <w:bCs/>
                <w:sz w:val="24"/>
                <w:szCs w:val="24"/>
              </w:rPr>
              <w:t>From 5 years to 10 years</w:t>
            </w:r>
          </w:p>
        </w:tc>
        <w:tc>
          <w:tcPr>
            <w:tcW w:w="608" w:type="pct"/>
            <w:tcBorders>
              <w:top w:val="single" w:sz="4" w:space="0" w:color="auto"/>
              <w:left w:val="single" w:sz="4" w:space="0" w:color="auto"/>
              <w:bottom w:val="single" w:sz="4" w:space="0" w:color="auto"/>
              <w:right w:val="single" w:sz="4" w:space="0" w:color="auto"/>
            </w:tcBorders>
            <w:vAlign w:val="center"/>
            <w:hideMark/>
          </w:tcPr>
          <w:p w14:paraId="3ABB2CCD" w14:textId="77777777" w:rsidR="001F57FB" w:rsidRPr="003B1945" w:rsidRDefault="001F57FB" w:rsidP="006A70F3">
            <w:pPr>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128</w:t>
            </w:r>
          </w:p>
        </w:tc>
        <w:tc>
          <w:tcPr>
            <w:tcW w:w="527" w:type="pct"/>
            <w:tcBorders>
              <w:top w:val="single" w:sz="4" w:space="0" w:color="auto"/>
              <w:left w:val="single" w:sz="4" w:space="0" w:color="auto"/>
              <w:bottom w:val="single" w:sz="4" w:space="0" w:color="auto"/>
              <w:right w:val="single" w:sz="4" w:space="0" w:color="auto"/>
            </w:tcBorders>
            <w:vAlign w:val="center"/>
            <w:hideMark/>
          </w:tcPr>
          <w:p w14:paraId="39B28E16"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3.43</w:t>
            </w:r>
          </w:p>
        </w:tc>
        <w:tc>
          <w:tcPr>
            <w:tcW w:w="453" w:type="pct"/>
            <w:tcBorders>
              <w:top w:val="single" w:sz="4" w:space="0" w:color="auto"/>
              <w:left w:val="single" w:sz="4" w:space="0" w:color="auto"/>
              <w:bottom w:val="single" w:sz="4" w:space="0" w:color="auto"/>
              <w:right w:val="single" w:sz="4" w:space="0" w:color="auto"/>
            </w:tcBorders>
            <w:vAlign w:val="center"/>
          </w:tcPr>
          <w:p w14:paraId="1201C520"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p>
        </w:tc>
        <w:tc>
          <w:tcPr>
            <w:tcW w:w="489" w:type="pct"/>
            <w:tcBorders>
              <w:top w:val="single" w:sz="4" w:space="0" w:color="auto"/>
              <w:left w:val="single" w:sz="4" w:space="0" w:color="auto"/>
              <w:bottom w:val="single" w:sz="4" w:space="0" w:color="auto"/>
              <w:right w:val="single" w:sz="4" w:space="0" w:color="auto"/>
            </w:tcBorders>
            <w:vAlign w:val="center"/>
            <w:hideMark/>
          </w:tcPr>
          <w:p w14:paraId="68F41C03"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w:t>
            </w:r>
          </w:p>
        </w:tc>
        <w:tc>
          <w:tcPr>
            <w:tcW w:w="460" w:type="pct"/>
            <w:tcBorders>
              <w:top w:val="single" w:sz="4" w:space="0" w:color="auto"/>
              <w:left w:val="single" w:sz="4" w:space="0" w:color="auto"/>
              <w:bottom w:val="single" w:sz="4" w:space="0" w:color="auto"/>
              <w:right w:val="single" w:sz="12" w:space="0" w:color="auto"/>
            </w:tcBorders>
            <w:vAlign w:val="center"/>
          </w:tcPr>
          <w:p w14:paraId="77E3928D"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p>
        </w:tc>
      </w:tr>
      <w:tr w:rsidR="001F57FB" w:rsidRPr="00D16AE4" w14:paraId="0D6F9BA3" w14:textId="77777777" w:rsidTr="006A70F3">
        <w:trPr>
          <w:jc w:val="center"/>
        </w:trPr>
        <w:tc>
          <w:tcPr>
            <w:tcW w:w="1610" w:type="pct"/>
            <w:vMerge/>
            <w:tcBorders>
              <w:top w:val="single" w:sz="4" w:space="0" w:color="auto"/>
              <w:left w:val="single" w:sz="12" w:space="0" w:color="auto"/>
              <w:bottom w:val="single" w:sz="12" w:space="0" w:color="auto"/>
              <w:right w:val="single" w:sz="4" w:space="0" w:color="auto"/>
            </w:tcBorders>
            <w:vAlign w:val="center"/>
            <w:hideMark/>
          </w:tcPr>
          <w:p w14:paraId="1959AC5A" w14:textId="77777777" w:rsidR="001F57FB" w:rsidRPr="003B1945" w:rsidRDefault="001F57FB" w:rsidP="006A70F3">
            <w:pPr>
              <w:spacing w:after="0" w:line="240" w:lineRule="auto"/>
              <w:jc w:val="both"/>
              <w:rPr>
                <w:rFonts w:asciiTheme="majorBidi" w:eastAsia="Times New Roman" w:hAnsiTheme="majorBidi" w:cstheme="majorBidi"/>
                <w:sz w:val="24"/>
                <w:szCs w:val="24"/>
              </w:rPr>
            </w:pPr>
          </w:p>
        </w:tc>
        <w:tc>
          <w:tcPr>
            <w:tcW w:w="852" w:type="pct"/>
            <w:tcBorders>
              <w:top w:val="single" w:sz="4" w:space="0" w:color="auto"/>
              <w:left w:val="single" w:sz="4" w:space="0" w:color="auto"/>
              <w:bottom w:val="single" w:sz="12" w:space="0" w:color="auto"/>
              <w:right w:val="single" w:sz="4" w:space="0" w:color="auto"/>
            </w:tcBorders>
            <w:vAlign w:val="center"/>
            <w:hideMark/>
          </w:tcPr>
          <w:p w14:paraId="2035ADAC"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sidRPr="003B1945">
              <w:rPr>
                <w:rFonts w:asciiTheme="majorBidi" w:hAnsiTheme="majorBidi" w:cstheme="majorBidi"/>
                <w:bCs/>
                <w:sz w:val="24"/>
                <w:szCs w:val="24"/>
              </w:rPr>
              <w:t>More than 10years</w:t>
            </w:r>
          </w:p>
        </w:tc>
        <w:tc>
          <w:tcPr>
            <w:tcW w:w="608" w:type="pct"/>
            <w:tcBorders>
              <w:top w:val="single" w:sz="4" w:space="0" w:color="auto"/>
              <w:left w:val="single" w:sz="4" w:space="0" w:color="auto"/>
              <w:bottom w:val="single" w:sz="12" w:space="0" w:color="auto"/>
              <w:right w:val="single" w:sz="4" w:space="0" w:color="auto"/>
            </w:tcBorders>
            <w:vAlign w:val="center"/>
            <w:hideMark/>
          </w:tcPr>
          <w:p w14:paraId="46546312" w14:textId="77777777" w:rsidR="001F57FB" w:rsidRPr="003B1945" w:rsidRDefault="001F57FB" w:rsidP="006A70F3">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128</w:t>
            </w:r>
          </w:p>
        </w:tc>
        <w:tc>
          <w:tcPr>
            <w:tcW w:w="527" w:type="pct"/>
            <w:tcBorders>
              <w:top w:val="single" w:sz="4" w:space="0" w:color="auto"/>
              <w:left w:val="single" w:sz="4" w:space="0" w:color="auto"/>
              <w:bottom w:val="single" w:sz="12" w:space="0" w:color="auto"/>
              <w:right w:val="single" w:sz="4" w:space="0" w:color="auto"/>
            </w:tcBorders>
            <w:vAlign w:val="center"/>
            <w:hideMark/>
          </w:tcPr>
          <w:p w14:paraId="2E697D3C"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3.61</w:t>
            </w:r>
          </w:p>
        </w:tc>
        <w:tc>
          <w:tcPr>
            <w:tcW w:w="453" w:type="pct"/>
            <w:tcBorders>
              <w:top w:val="single" w:sz="4" w:space="0" w:color="auto"/>
              <w:left w:val="single" w:sz="4" w:space="0" w:color="auto"/>
              <w:bottom w:val="single" w:sz="12" w:space="0" w:color="auto"/>
              <w:right w:val="single" w:sz="4" w:space="0" w:color="auto"/>
            </w:tcBorders>
            <w:vAlign w:val="center"/>
          </w:tcPr>
          <w:p w14:paraId="1FF63C84"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p>
        </w:tc>
        <w:tc>
          <w:tcPr>
            <w:tcW w:w="489" w:type="pct"/>
            <w:tcBorders>
              <w:top w:val="single" w:sz="4" w:space="0" w:color="auto"/>
              <w:left w:val="single" w:sz="4" w:space="0" w:color="auto"/>
              <w:bottom w:val="single" w:sz="12" w:space="0" w:color="auto"/>
              <w:right w:val="single" w:sz="4" w:space="0" w:color="auto"/>
            </w:tcBorders>
            <w:vAlign w:val="center"/>
          </w:tcPr>
          <w:p w14:paraId="447C6600"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p>
        </w:tc>
        <w:tc>
          <w:tcPr>
            <w:tcW w:w="460" w:type="pct"/>
            <w:tcBorders>
              <w:top w:val="single" w:sz="4" w:space="0" w:color="auto"/>
              <w:left w:val="single" w:sz="4" w:space="0" w:color="auto"/>
              <w:bottom w:val="single" w:sz="12" w:space="0" w:color="auto"/>
              <w:right w:val="single" w:sz="12" w:space="0" w:color="auto"/>
            </w:tcBorders>
            <w:vAlign w:val="center"/>
            <w:hideMark/>
          </w:tcPr>
          <w:p w14:paraId="7361E3DD" w14:textId="77777777" w:rsidR="001F57FB" w:rsidRPr="003B1945" w:rsidRDefault="001F57FB" w:rsidP="006A70F3">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w:t>
            </w:r>
          </w:p>
        </w:tc>
      </w:tr>
    </w:tbl>
    <w:p w14:paraId="0DB2638E" w14:textId="77777777" w:rsidR="001F57FB" w:rsidRPr="00C61317" w:rsidRDefault="001F57FB" w:rsidP="001F57FB">
      <w:pPr>
        <w:bidi w:val="0"/>
        <w:jc w:val="both"/>
        <w:rPr>
          <w:rFonts w:asciiTheme="majorBidi" w:hAnsiTheme="majorBidi" w:cstheme="majorBidi"/>
          <w:sz w:val="24"/>
          <w:szCs w:val="24"/>
          <w:rtl/>
        </w:rPr>
      </w:pPr>
      <w:r w:rsidRPr="00C61317">
        <w:rPr>
          <w:rFonts w:asciiTheme="majorBidi" w:hAnsiTheme="majorBidi" w:cstheme="majorBidi"/>
          <w:sz w:val="24"/>
          <w:szCs w:val="24"/>
          <w:rtl/>
        </w:rPr>
        <w:t xml:space="preserve">** </w:t>
      </w:r>
      <w:r w:rsidRPr="00C61317">
        <w:rPr>
          <w:rFonts w:asciiTheme="majorBidi" w:hAnsiTheme="majorBidi" w:cstheme="majorBidi"/>
          <w:sz w:val="24"/>
          <w:szCs w:val="24"/>
        </w:rPr>
        <w:t>Function at the level of 0.01 and below</w:t>
      </w:r>
    </w:p>
    <w:p w14:paraId="0FA1FFED" w14:textId="77777777" w:rsidR="001F57FB" w:rsidRPr="00CD1AFF" w:rsidRDefault="001F57FB" w:rsidP="001F57FB">
      <w:pPr>
        <w:bidi w:val="0"/>
        <w:jc w:val="both"/>
        <w:rPr>
          <w:rFonts w:asciiTheme="majorBidi" w:hAnsiTheme="majorBidi" w:cstheme="majorBidi"/>
          <w:sz w:val="24"/>
          <w:szCs w:val="24"/>
        </w:rPr>
      </w:pPr>
      <w:r w:rsidRPr="00D1043C">
        <w:rPr>
          <w:rFonts w:asciiTheme="majorBidi" w:hAnsiTheme="majorBidi" w:cstheme="majorBidi"/>
          <w:sz w:val="24"/>
          <w:szCs w:val="24"/>
        </w:rPr>
        <w:t xml:space="preserve">The results shown in Table 13 </w:t>
      </w:r>
      <w:r>
        <w:rPr>
          <w:rFonts w:asciiTheme="majorBidi" w:hAnsiTheme="majorBidi" w:cstheme="majorBidi"/>
          <w:sz w:val="24"/>
          <w:szCs w:val="24"/>
        </w:rPr>
        <w:t>indicate</w:t>
      </w:r>
      <w:r w:rsidRPr="00D1043C">
        <w:rPr>
          <w:rFonts w:asciiTheme="majorBidi" w:hAnsiTheme="majorBidi" w:cstheme="majorBidi"/>
          <w:sz w:val="24"/>
          <w:szCs w:val="24"/>
        </w:rPr>
        <w:t xml:space="preserve"> that there are statistically</w:t>
      </w:r>
      <w:r w:rsidRPr="009137EA">
        <w:rPr>
          <w:rFonts w:asciiTheme="majorBidi" w:hAnsiTheme="majorBidi" w:cstheme="majorBidi"/>
          <w:sz w:val="24"/>
          <w:szCs w:val="24"/>
        </w:rPr>
        <w:t xml:space="preserve"> </w:t>
      </w:r>
      <w:r w:rsidRPr="0012368C">
        <w:rPr>
          <w:rFonts w:asciiTheme="majorBidi" w:hAnsiTheme="majorBidi" w:cstheme="majorBidi"/>
          <w:sz w:val="24"/>
          <w:szCs w:val="24"/>
        </w:rPr>
        <w:t xml:space="preserve">significant differences at the level of (0.01) and lower between the study sample members whose </w:t>
      </w:r>
      <w:r w:rsidRPr="00575682">
        <w:rPr>
          <w:rFonts w:asciiTheme="majorBidi" w:hAnsiTheme="majorBidi" w:cstheme="majorBidi"/>
          <w:sz w:val="24"/>
          <w:szCs w:val="24"/>
        </w:rPr>
        <w:t xml:space="preserve">years of </w:t>
      </w:r>
      <w:r w:rsidRPr="00CD1AFF">
        <w:rPr>
          <w:rFonts w:asciiTheme="majorBidi" w:hAnsiTheme="majorBidi" w:cstheme="majorBidi"/>
          <w:sz w:val="24"/>
          <w:szCs w:val="24"/>
        </w:rPr>
        <w:t xml:space="preserve">experience are less than 5 years, and those whose years of experience are more than 10 years, </w:t>
      </w:r>
      <w:r>
        <w:rPr>
          <w:rFonts w:asciiTheme="majorBidi" w:hAnsiTheme="majorBidi" w:cstheme="majorBidi"/>
          <w:sz w:val="24"/>
          <w:szCs w:val="24"/>
        </w:rPr>
        <w:t xml:space="preserve">regarding </w:t>
      </w:r>
      <w:r w:rsidRPr="00CD1AFF">
        <w:rPr>
          <w:rFonts w:asciiTheme="majorBidi" w:hAnsiTheme="majorBidi" w:cstheme="majorBidi"/>
          <w:sz w:val="24"/>
          <w:szCs w:val="24"/>
        </w:rPr>
        <w:t>financial independence impediments</w:t>
      </w:r>
      <w:r>
        <w:rPr>
          <w:rFonts w:asciiTheme="majorBidi" w:hAnsiTheme="majorBidi" w:cstheme="majorBidi"/>
          <w:sz w:val="24"/>
          <w:szCs w:val="24"/>
        </w:rPr>
        <w:t>,</w:t>
      </w:r>
      <w:r w:rsidRPr="00CD1AFF">
        <w:rPr>
          <w:rFonts w:asciiTheme="majorBidi" w:hAnsiTheme="majorBidi" w:cstheme="majorBidi"/>
          <w:sz w:val="24"/>
          <w:szCs w:val="24"/>
        </w:rPr>
        <w:t xml:space="preserve"> in favor of the study sample members whose years of experience are more than 10 years.</w:t>
      </w:r>
    </w:p>
    <w:p w14:paraId="54E3E98F" w14:textId="77777777" w:rsidR="001F57FB" w:rsidRPr="00CD1AFF"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 xml:space="preserve">The researcher attributes this to the fact that the study sample members who have experience of more than 10 years have greater familiarity with the administrative regulations and financial rules of universities than those who have less than 5 </w:t>
      </w:r>
      <w:proofErr w:type="spellStart"/>
      <w:r w:rsidRPr="00CD1AFF">
        <w:rPr>
          <w:rFonts w:asciiTheme="majorBidi" w:hAnsiTheme="majorBidi" w:cstheme="majorBidi"/>
          <w:sz w:val="24"/>
          <w:szCs w:val="24"/>
        </w:rPr>
        <w:t>years</w:t>
      </w:r>
      <w:r>
        <w:rPr>
          <w:rFonts w:asciiTheme="majorBidi" w:hAnsiTheme="majorBidi" w:cstheme="majorBidi"/>
          <w:sz w:val="24"/>
          <w:szCs w:val="24"/>
        </w:rPr>
        <w:t xml:space="preserve"> experience</w:t>
      </w:r>
      <w:proofErr w:type="spellEnd"/>
      <w:r w:rsidRPr="00CD1AFF">
        <w:rPr>
          <w:rFonts w:asciiTheme="majorBidi" w:hAnsiTheme="majorBidi" w:cstheme="majorBidi"/>
          <w:sz w:val="24"/>
          <w:szCs w:val="24"/>
        </w:rPr>
        <w:t>.</w:t>
      </w:r>
    </w:p>
    <w:p w14:paraId="4683F135" w14:textId="77777777" w:rsidR="001F57FB" w:rsidRPr="00CD1AFF" w:rsidRDefault="001F57FB" w:rsidP="001F57FB">
      <w:pPr>
        <w:bidi w:val="0"/>
        <w:jc w:val="center"/>
        <w:rPr>
          <w:rFonts w:asciiTheme="majorBidi" w:hAnsiTheme="majorBidi" w:cstheme="majorBidi"/>
          <w:b/>
          <w:bCs/>
          <w:sz w:val="24"/>
          <w:szCs w:val="24"/>
        </w:rPr>
      </w:pPr>
      <w:r w:rsidRPr="00CD1AFF">
        <w:rPr>
          <w:rFonts w:asciiTheme="majorBidi" w:hAnsiTheme="majorBidi" w:cstheme="majorBidi"/>
          <w:b/>
          <w:bCs/>
          <w:sz w:val="24"/>
          <w:szCs w:val="24"/>
        </w:rPr>
        <w:t xml:space="preserve">Study </w:t>
      </w:r>
      <w:r>
        <w:rPr>
          <w:rFonts w:asciiTheme="majorBidi" w:hAnsiTheme="majorBidi" w:cstheme="majorBidi"/>
          <w:b/>
          <w:bCs/>
          <w:sz w:val="24"/>
          <w:szCs w:val="24"/>
        </w:rPr>
        <w:t>R</w:t>
      </w:r>
      <w:r w:rsidRPr="00CD1AFF">
        <w:rPr>
          <w:rFonts w:asciiTheme="majorBidi" w:hAnsiTheme="majorBidi" w:cstheme="majorBidi"/>
          <w:b/>
          <w:bCs/>
          <w:sz w:val="24"/>
          <w:szCs w:val="24"/>
        </w:rPr>
        <w:t>ecommendations</w:t>
      </w:r>
    </w:p>
    <w:p w14:paraId="4EC96B6D" w14:textId="77777777"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In view of the findings, the researcher recommends:</w:t>
      </w:r>
    </w:p>
    <w:p w14:paraId="202B0107" w14:textId="77777777"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xml:space="preserve">* Amending the university system and its regulations by the Ministry of Education and </w:t>
      </w:r>
      <w:r>
        <w:rPr>
          <w:rFonts w:asciiTheme="majorBidi" w:hAnsiTheme="majorBidi" w:cstheme="majorBidi"/>
          <w:sz w:val="24"/>
          <w:szCs w:val="24"/>
        </w:rPr>
        <w:t>the</w:t>
      </w:r>
      <w:r w:rsidRPr="003B1945">
        <w:rPr>
          <w:rFonts w:asciiTheme="majorBidi" w:hAnsiTheme="majorBidi" w:cstheme="majorBidi"/>
          <w:sz w:val="24"/>
          <w:szCs w:val="24"/>
        </w:rPr>
        <w:t xml:space="preserve"> relevant bodies to support self-regulation</w:t>
      </w:r>
      <w:r>
        <w:rPr>
          <w:rFonts w:asciiTheme="majorBidi" w:hAnsiTheme="majorBidi" w:cstheme="majorBidi"/>
          <w:sz w:val="24"/>
          <w:szCs w:val="24"/>
        </w:rPr>
        <w:t xml:space="preserve"> and</w:t>
      </w:r>
      <w:r w:rsidRPr="003B1945">
        <w:rPr>
          <w:rFonts w:asciiTheme="majorBidi" w:hAnsiTheme="majorBidi" w:cstheme="majorBidi"/>
          <w:sz w:val="24"/>
          <w:szCs w:val="24"/>
        </w:rPr>
        <w:t xml:space="preserve"> social accountability</w:t>
      </w:r>
      <w:r>
        <w:rPr>
          <w:rFonts w:asciiTheme="majorBidi" w:hAnsiTheme="majorBidi" w:cstheme="majorBidi"/>
          <w:sz w:val="24"/>
          <w:szCs w:val="24"/>
        </w:rPr>
        <w:t>,</w:t>
      </w:r>
      <w:r w:rsidRPr="003B1945">
        <w:rPr>
          <w:rFonts w:asciiTheme="majorBidi" w:hAnsiTheme="majorBidi" w:cstheme="majorBidi"/>
          <w:sz w:val="24"/>
          <w:szCs w:val="24"/>
        </w:rPr>
        <w:t xml:space="preserve"> respond</w:t>
      </w:r>
      <w:r>
        <w:rPr>
          <w:rFonts w:asciiTheme="majorBidi" w:hAnsiTheme="majorBidi" w:cstheme="majorBidi"/>
          <w:sz w:val="24"/>
          <w:szCs w:val="24"/>
        </w:rPr>
        <w:t>ing</w:t>
      </w:r>
      <w:r w:rsidRPr="003B1945">
        <w:rPr>
          <w:rFonts w:asciiTheme="majorBidi" w:hAnsiTheme="majorBidi" w:cstheme="majorBidi"/>
          <w:sz w:val="24"/>
          <w:szCs w:val="24"/>
        </w:rPr>
        <w:t xml:space="preserve"> to social requirements in order to grant autonomy to Saudi universities.</w:t>
      </w:r>
    </w:p>
    <w:p w14:paraId="2CD32783" w14:textId="77777777"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xml:space="preserve">* </w:t>
      </w:r>
      <w:r>
        <w:rPr>
          <w:rFonts w:asciiTheme="majorBidi" w:hAnsiTheme="majorBidi" w:cstheme="majorBidi"/>
          <w:sz w:val="24"/>
          <w:szCs w:val="24"/>
        </w:rPr>
        <w:t>Removing decision-making</w:t>
      </w:r>
      <w:r w:rsidRPr="003B1945">
        <w:rPr>
          <w:rFonts w:asciiTheme="majorBidi" w:hAnsiTheme="majorBidi" w:cstheme="majorBidi"/>
          <w:sz w:val="24"/>
          <w:szCs w:val="24"/>
        </w:rPr>
        <w:t xml:space="preserve"> from centralization.</w:t>
      </w:r>
    </w:p>
    <w:p w14:paraId="3B9F8862" w14:textId="77777777"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xml:space="preserve">* Appointing the leaders of Saudi universities through </w:t>
      </w:r>
      <w:r>
        <w:rPr>
          <w:rFonts w:asciiTheme="majorBidi" w:hAnsiTheme="majorBidi" w:cstheme="majorBidi"/>
          <w:sz w:val="24"/>
          <w:szCs w:val="24"/>
        </w:rPr>
        <w:t>a</w:t>
      </w:r>
      <w:r w:rsidRPr="003B1945">
        <w:rPr>
          <w:rFonts w:asciiTheme="majorBidi" w:hAnsiTheme="majorBidi" w:cstheme="majorBidi"/>
          <w:sz w:val="24"/>
          <w:szCs w:val="24"/>
        </w:rPr>
        <w:t xml:space="preserve"> free election mechanism.</w:t>
      </w:r>
    </w:p>
    <w:p w14:paraId="723FEF7D" w14:textId="77777777"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xml:space="preserve">* Issuing </w:t>
      </w:r>
      <w:r>
        <w:rPr>
          <w:rFonts w:asciiTheme="majorBidi" w:hAnsiTheme="majorBidi" w:cstheme="majorBidi"/>
          <w:sz w:val="24"/>
          <w:szCs w:val="24"/>
        </w:rPr>
        <w:t>instructions</w:t>
      </w:r>
      <w:r w:rsidRPr="003B1945">
        <w:rPr>
          <w:rFonts w:asciiTheme="majorBidi" w:hAnsiTheme="majorBidi" w:cstheme="majorBidi"/>
          <w:sz w:val="24"/>
          <w:szCs w:val="24"/>
        </w:rPr>
        <w:t xml:space="preserve"> to leaders in Saudi universities to limit centralization at work and</w:t>
      </w:r>
      <w:r>
        <w:rPr>
          <w:rFonts w:asciiTheme="majorBidi" w:hAnsiTheme="majorBidi" w:cstheme="majorBidi"/>
          <w:sz w:val="24"/>
          <w:szCs w:val="24"/>
        </w:rPr>
        <w:t xml:space="preserve"> to</w:t>
      </w:r>
      <w:r w:rsidRPr="003B1945">
        <w:rPr>
          <w:rFonts w:asciiTheme="majorBidi" w:hAnsiTheme="majorBidi" w:cstheme="majorBidi"/>
          <w:sz w:val="24"/>
          <w:szCs w:val="24"/>
        </w:rPr>
        <w:t xml:space="preserve"> delegate </w:t>
      </w:r>
      <w:r>
        <w:rPr>
          <w:rFonts w:asciiTheme="majorBidi" w:hAnsiTheme="majorBidi" w:cstheme="majorBidi"/>
          <w:sz w:val="24"/>
          <w:szCs w:val="24"/>
        </w:rPr>
        <w:t>authority</w:t>
      </w:r>
      <w:r w:rsidRPr="003B1945">
        <w:rPr>
          <w:rFonts w:asciiTheme="majorBidi" w:hAnsiTheme="majorBidi" w:cstheme="majorBidi"/>
          <w:sz w:val="24"/>
          <w:szCs w:val="24"/>
        </w:rPr>
        <w:t>.</w:t>
      </w:r>
    </w:p>
    <w:p w14:paraId="19D39116" w14:textId="77777777"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Working to reduce the high fees of graduate programs</w:t>
      </w:r>
      <w:r>
        <w:rPr>
          <w:rFonts w:asciiTheme="majorBidi" w:hAnsiTheme="majorBidi" w:cstheme="majorBidi"/>
          <w:sz w:val="24"/>
          <w:szCs w:val="24"/>
        </w:rPr>
        <w:t>.</w:t>
      </w:r>
      <w:r w:rsidRPr="003B1945">
        <w:rPr>
          <w:rFonts w:asciiTheme="majorBidi" w:hAnsiTheme="majorBidi" w:cstheme="majorBidi"/>
          <w:sz w:val="24"/>
          <w:szCs w:val="24"/>
        </w:rPr>
        <w:t xml:space="preserve"> </w:t>
      </w:r>
      <w:r>
        <w:rPr>
          <w:rFonts w:asciiTheme="majorBidi" w:hAnsiTheme="majorBidi" w:cstheme="majorBidi"/>
          <w:sz w:val="24"/>
          <w:szCs w:val="24"/>
        </w:rPr>
        <w:t>D</w:t>
      </w:r>
      <w:r w:rsidRPr="003B1945">
        <w:rPr>
          <w:rFonts w:asciiTheme="majorBidi" w:hAnsiTheme="majorBidi" w:cstheme="majorBidi"/>
          <w:sz w:val="24"/>
          <w:szCs w:val="24"/>
        </w:rPr>
        <w:t>eveloping rules that direct and regulate the mechanism of determining the fees of programs in Saudi universities.</w:t>
      </w:r>
    </w:p>
    <w:p w14:paraId="6471CA70" w14:textId="77777777"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Increasing the powers granted to the university to benefit from the surplus funds of the budget allocated by the state annually.</w:t>
      </w:r>
    </w:p>
    <w:p w14:paraId="7C701588" w14:textId="77777777"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xml:space="preserve">* Granting Saudi </w:t>
      </w:r>
      <w:proofErr w:type="gramStart"/>
      <w:r w:rsidRPr="003B1945">
        <w:rPr>
          <w:rFonts w:asciiTheme="majorBidi" w:hAnsiTheme="majorBidi" w:cstheme="majorBidi"/>
          <w:sz w:val="24"/>
          <w:szCs w:val="24"/>
        </w:rPr>
        <w:t>universities</w:t>
      </w:r>
      <w:proofErr w:type="gramEnd"/>
      <w:r w:rsidRPr="003B1945">
        <w:rPr>
          <w:rFonts w:asciiTheme="majorBidi" w:hAnsiTheme="majorBidi" w:cstheme="majorBidi"/>
          <w:sz w:val="24"/>
          <w:szCs w:val="24"/>
        </w:rPr>
        <w:t xml:space="preserve"> the freedom to invest</w:t>
      </w:r>
      <w:r>
        <w:rPr>
          <w:rFonts w:asciiTheme="majorBidi" w:hAnsiTheme="majorBidi" w:cstheme="majorBidi"/>
          <w:sz w:val="24"/>
          <w:szCs w:val="24"/>
        </w:rPr>
        <w:t xml:space="preserve"> in</w:t>
      </w:r>
      <w:r w:rsidRPr="003B1945">
        <w:rPr>
          <w:rFonts w:asciiTheme="majorBidi" w:hAnsiTheme="majorBidi" w:cstheme="majorBidi"/>
          <w:sz w:val="24"/>
          <w:szCs w:val="24"/>
        </w:rPr>
        <w:t xml:space="preserve"> their buildings and resources in order to achieve investment partnership</w:t>
      </w:r>
      <w:r>
        <w:rPr>
          <w:rFonts w:asciiTheme="majorBidi" w:hAnsiTheme="majorBidi" w:cstheme="majorBidi"/>
          <w:sz w:val="24"/>
          <w:szCs w:val="24"/>
        </w:rPr>
        <w:t>, including</w:t>
      </w:r>
      <w:r w:rsidRPr="003B1945">
        <w:rPr>
          <w:rFonts w:asciiTheme="majorBidi" w:hAnsiTheme="majorBidi" w:cstheme="majorBidi"/>
          <w:sz w:val="24"/>
          <w:szCs w:val="24"/>
        </w:rPr>
        <w:t xml:space="preserve"> sign</w:t>
      </w:r>
      <w:r>
        <w:rPr>
          <w:rFonts w:asciiTheme="majorBidi" w:hAnsiTheme="majorBidi" w:cstheme="majorBidi"/>
          <w:sz w:val="24"/>
          <w:szCs w:val="24"/>
        </w:rPr>
        <w:t>ing</w:t>
      </w:r>
      <w:r w:rsidRPr="003B1945">
        <w:rPr>
          <w:rFonts w:asciiTheme="majorBidi" w:hAnsiTheme="majorBidi" w:cstheme="majorBidi"/>
          <w:sz w:val="24"/>
          <w:szCs w:val="24"/>
        </w:rPr>
        <w:t xml:space="preserve"> contracts with companies without restrictions.</w:t>
      </w:r>
    </w:p>
    <w:p w14:paraId="72F7035B" w14:textId="77777777"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Working on establishing associations concerned with the faculty members of Saudi universities to defend their interests.</w:t>
      </w:r>
    </w:p>
    <w:p w14:paraId="0948AB21" w14:textId="77777777"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Working to increase the financial resources allocated to expand the network of graduate programs in Saudi universities.</w:t>
      </w:r>
    </w:p>
    <w:p w14:paraId="43D9C836" w14:textId="77777777"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Insisting on transparency and clarity in the institutional performance reports of universities and granting the relevant parties the right to view them.</w:t>
      </w:r>
    </w:p>
    <w:p w14:paraId="14E29470" w14:textId="77777777" w:rsidR="001F57FB" w:rsidRPr="003B1945" w:rsidRDefault="001F57FB" w:rsidP="001F57FB">
      <w:pPr>
        <w:bidi w:val="0"/>
        <w:jc w:val="both"/>
        <w:rPr>
          <w:rFonts w:asciiTheme="majorBidi" w:hAnsiTheme="majorBidi" w:cstheme="majorBidi"/>
          <w:sz w:val="24"/>
          <w:szCs w:val="24"/>
        </w:rPr>
      </w:pPr>
    </w:p>
    <w:p w14:paraId="536557D7" w14:textId="77777777" w:rsidR="001F57FB" w:rsidRPr="003B1945" w:rsidRDefault="001F57FB" w:rsidP="001F57FB">
      <w:pPr>
        <w:bidi w:val="0"/>
        <w:jc w:val="both"/>
        <w:rPr>
          <w:rFonts w:asciiTheme="majorBidi" w:hAnsiTheme="majorBidi" w:cstheme="majorBidi"/>
          <w:sz w:val="24"/>
          <w:szCs w:val="24"/>
          <w:rtl/>
        </w:rPr>
      </w:pPr>
    </w:p>
    <w:p w14:paraId="71E7B40F" w14:textId="77777777" w:rsidR="001F57FB" w:rsidRPr="003B1945" w:rsidRDefault="001F57FB" w:rsidP="001F57FB">
      <w:pPr>
        <w:bidi w:val="0"/>
        <w:jc w:val="both"/>
        <w:rPr>
          <w:rFonts w:asciiTheme="majorBidi" w:hAnsiTheme="majorBidi" w:cstheme="majorBidi"/>
          <w:sz w:val="24"/>
          <w:szCs w:val="24"/>
          <w:rtl/>
        </w:rPr>
      </w:pPr>
    </w:p>
    <w:p w14:paraId="60F3A54C" w14:textId="77777777" w:rsidR="001F57FB" w:rsidRPr="003B1945" w:rsidRDefault="001F57FB" w:rsidP="001F57FB">
      <w:pPr>
        <w:bidi w:val="0"/>
        <w:jc w:val="both"/>
        <w:rPr>
          <w:rFonts w:asciiTheme="majorBidi" w:hAnsiTheme="majorBidi" w:cstheme="majorBidi"/>
          <w:sz w:val="24"/>
          <w:szCs w:val="24"/>
          <w:rtl/>
        </w:rPr>
      </w:pPr>
    </w:p>
    <w:p w14:paraId="7E194C91" w14:textId="77777777" w:rsidR="001F57FB" w:rsidRPr="003B1945" w:rsidRDefault="001F57FB" w:rsidP="001F57FB">
      <w:pPr>
        <w:bidi w:val="0"/>
        <w:jc w:val="both"/>
        <w:rPr>
          <w:rFonts w:asciiTheme="majorBidi" w:hAnsiTheme="majorBidi" w:cstheme="majorBidi"/>
          <w:sz w:val="24"/>
          <w:szCs w:val="24"/>
          <w:rtl/>
        </w:rPr>
      </w:pPr>
    </w:p>
    <w:p w14:paraId="2B9B4F76" w14:textId="77777777" w:rsidR="001F57FB" w:rsidRPr="003B1945" w:rsidRDefault="001F57FB" w:rsidP="001F57FB">
      <w:pPr>
        <w:bidi w:val="0"/>
        <w:jc w:val="both"/>
        <w:rPr>
          <w:rFonts w:asciiTheme="majorBidi" w:hAnsiTheme="majorBidi" w:cstheme="majorBidi"/>
          <w:sz w:val="24"/>
          <w:szCs w:val="24"/>
          <w:rtl/>
        </w:rPr>
      </w:pPr>
    </w:p>
    <w:p w14:paraId="00443438" w14:textId="77777777" w:rsidR="001F57FB" w:rsidRPr="003B1945" w:rsidRDefault="001F57FB" w:rsidP="001F57FB">
      <w:pPr>
        <w:bidi w:val="0"/>
        <w:jc w:val="both"/>
        <w:rPr>
          <w:rFonts w:asciiTheme="majorBidi" w:hAnsiTheme="majorBidi" w:cstheme="majorBidi"/>
          <w:sz w:val="24"/>
          <w:szCs w:val="24"/>
        </w:rPr>
      </w:pPr>
    </w:p>
    <w:p w14:paraId="5393ED5C" w14:textId="77777777" w:rsidR="001F57FB" w:rsidRDefault="001F57FB" w:rsidP="001F57FB">
      <w:pPr>
        <w:bidi w:val="0"/>
        <w:spacing w:after="0" w:line="240" w:lineRule="auto"/>
        <w:rPr>
          <w:rFonts w:asciiTheme="majorBidi" w:hAnsiTheme="majorBidi" w:cstheme="majorBidi"/>
          <w:sz w:val="24"/>
          <w:szCs w:val="24"/>
        </w:rPr>
      </w:pPr>
      <w:r>
        <w:rPr>
          <w:rFonts w:asciiTheme="majorBidi" w:hAnsiTheme="majorBidi" w:cstheme="majorBidi"/>
          <w:sz w:val="24"/>
          <w:szCs w:val="24"/>
        </w:rPr>
        <w:br w:type="page"/>
      </w:r>
    </w:p>
    <w:p w14:paraId="6D05B1EB" w14:textId="77777777" w:rsidR="001F57FB" w:rsidRPr="003B1945" w:rsidRDefault="001F57FB" w:rsidP="001F57FB">
      <w:pPr>
        <w:bidi w:val="0"/>
        <w:jc w:val="center"/>
        <w:rPr>
          <w:rFonts w:asciiTheme="majorBidi" w:hAnsiTheme="majorBidi" w:cstheme="majorBidi"/>
          <w:sz w:val="24"/>
          <w:szCs w:val="24"/>
        </w:rPr>
      </w:pPr>
      <w:r w:rsidRPr="003B1945">
        <w:rPr>
          <w:rFonts w:asciiTheme="majorBidi" w:hAnsiTheme="majorBidi" w:cstheme="majorBidi"/>
          <w:sz w:val="24"/>
          <w:szCs w:val="24"/>
        </w:rPr>
        <w:lastRenderedPageBreak/>
        <w:t>Works Cited</w:t>
      </w:r>
    </w:p>
    <w:p w14:paraId="0E878840"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CD1AFF">
        <w:rPr>
          <w:rFonts w:asciiTheme="majorBidi" w:hAnsiTheme="majorBidi" w:cstheme="majorBidi"/>
          <w:sz w:val="24"/>
          <w:szCs w:val="24"/>
        </w:rPr>
        <w:t>Agasisti</w:t>
      </w:r>
      <w:proofErr w:type="spellEnd"/>
      <w:r w:rsidRPr="00CD1AFF">
        <w:rPr>
          <w:rFonts w:asciiTheme="majorBidi" w:hAnsiTheme="majorBidi" w:cstheme="majorBidi"/>
          <w:sz w:val="24"/>
          <w:szCs w:val="24"/>
        </w:rPr>
        <w:t>, T., &amp;</w:t>
      </w:r>
      <w:r>
        <w:rPr>
          <w:rFonts w:asciiTheme="majorBidi" w:hAnsiTheme="majorBidi" w:cstheme="majorBidi"/>
          <w:sz w:val="24"/>
          <w:szCs w:val="24"/>
        </w:rPr>
        <w:t xml:space="preserve"> </w:t>
      </w:r>
      <w:proofErr w:type="spellStart"/>
      <w:r w:rsidRPr="00CD1AFF">
        <w:rPr>
          <w:rFonts w:asciiTheme="majorBidi" w:hAnsiTheme="majorBidi" w:cstheme="majorBidi"/>
          <w:sz w:val="24"/>
          <w:szCs w:val="24"/>
        </w:rPr>
        <w:t>Shibanova</w:t>
      </w:r>
      <w:proofErr w:type="spellEnd"/>
      <w:r w:rsidRPr="00CD1AFF">
        <w:rPr>
          <w:rFonts w:asciiTheme="majorBidi" w:hAnsiTheme="majorBidi" w:cstheme="majorBidi"/>
          <w:sz w:val="24"/>
          <w:szCs w:val="24"/>
        </w:rPr>
        <w:t xml:space="preserve">, E. (2020). Autonomy, </w:t>
      </w:r>
      <w:r>
        <w:rPr>
          <w:rFonts w:asciiTheme="majorBidi" w:hAnsiTheme="majorBidi" w:cstheme="majorBidi"/>
          <w:sz w:val="24"/>
          <w:szCs w:val="24"/>
        </w:rPr>
        <w:t>p</w:t>
      </w:r>
      <w:r w:rsidRPr="00CD1AFF">
        <w:rPr>
          <w:rFonts w:asciiTheme="majorBidi" w:hAnsiTheme="majorBidi" w:cstheme="majorBidi"/>
          <w:sz w:val="24"/>
          <w:szCs w:val="24"/>
        </w:rPr>
        <w:t xml:space="preserve">erformance and </w:t>
      </w:r>
      <w:r>
        <w:rPr>
          <w:rFonts w:asciiTheme="majorBidi" w:hAnsiTheme="majorBidi" w:cstheme="majorBidi"/>
          <w:sz w:val="24"/>
          <w:szCs w:val="24"/>
        </w:rPr>
        <w:t>e</w:t>
      </w:r>
      <w:r w:rsidRPr="00CD1AFF">
        <w:rPr>
          <w:rFonts w:asciiTheme="majorBidi" w:hAnsiTheme="majorBidi" w:cstheme="majorBidi"/>
          <w:sz w:val="24"/>
          <w:szCs w:val="24"/>
        </w:rPr>
        <w:t xml:space="preserve">fficiency: An </w:t>
      </w:r>
      <w:r>
        <w:rPr>
          <w:rFonts w:asciiTheme="majorBidi" w:hAnsiTheme="majorBidi" w:cstheme="majorBidi"/>
          <w:sz w:val="24"/>
          <w:szCs w:val="24"/>
        </w:rPr>
        <w:t>e</w:t>
      </w:r>
      <w:r w:rsidRPr="00CD1AFF">
        <w:rPr>
          <w:rFonts w:asciiTheme="majorBidi" w:hAnsiTheme="majorBidi" w:cstheme="majorBidi"/>
          <w:sz w:val="24"/>
          <w:szCs w:val="24"/>
        </w:rPr>
        <w:t xml:space="preserve">mpirical </w:t>
      </w:r>
      <w:r>
        <w:rPr>
          <w:rFonts w:asciiTheme="majorBidi" w:hAnsiTheme="majorBidi" w:cstheme="majorBidi"/>
          <w:sz w:val="24"/>
          <w:szCs w:val="24"/>
        </w:rPr>
        <w:t>a</w:t>
      </w:r>
      <w:r w:rsidRPr="00CD1AFF">
        <w:rPr>
          <w:rFonts w:asciiTheme="majorBidi" w:hAnsiTheme="majorBidi" w:cstheme="majorBidi"/>
          <w:sz w:val="24"/>
          <w:szCs w:val="24"/>
        </w:rPr>
        <w:t xml:space="preserve">nalysis of Russian </w:t>
      </w:r>
      <w:r>
        <w:rPr>
          <w:rFonts w:asciiTheme="majorBidi" w:hAnsiTheme="majorBidi" w:cstheme="majorBidi"/>
          <w:sz w:val="24"/>
          <w:szCs w:val="24"/>
        </w:rPr>
        <w:t>u</w:t>
      </w:r>
      <w:r w:rsidRPr="00CD1AFF">
        <w:rPr>
          <w:rFonts w:asciiTheme="majorBidi" w:hAnsiTheme="majorBidi" w:cstheme="majorBidi"/>
          <w:sz w:val="24"/>
          <w:szCs w:val="24"/>
        </w:rPr>
        <w:t>niversities 2014-2018. Higher School of Economics Research Paper No. WP BRP 224</w:t>
      </w:r>
      <w:r>
        <w:rPr>
          <w:rFonts w:asciiTheme="majorBidi" w:hAnsiTheme="majorBidi" w:cstheme="majorBidi"/>
          <w:sz w:val="24"/>
          <w:szCs w:val="24"/>
        </w:rPr>
        <w:t>/EC/2020</w:t>
      </w:r>
      <w:r w:rsidRPr="00CD1AFF">
        <w:rPr>
          <w:rFonts w:asciiTheme="majorBidi" w:hAnsiTheme="majorBidi" w:cstheme="majorBidi"/>
          <w:sz w:val="24"/>
          <w:szCs w:val="24"/>
        </w:rPr>
        <w:t>.</w:t>
      </w:r>
      <w:r>
        <w:rPr>
          <w:rFonts w:asciiTheme="majorBidi" w:hAnsiTheme="majorBidi" w:cstheme="majorBidi"/>
          <w:sz w:val="24"/>
          <w:szCs w:val="24"/>
        </w:rPr>
        <w:t xml:space="preserve"> </w:t>
      </w:r>
      <w:r w:rsidRPr="0089232C">
        <w:rPr>
          <w:rFonts w:asciiTheme="majorBidi" w:hAnsiTheme="majorBidi" w:cstheme="majorBidi"/>
          <w:sz w:val="24"/>
          <w:szCs w:val="24"/>
        </w:rPr>
        <w:t>https://dx.doi.org/10.2139/ssrn.3553716</w:t>
      </w:r>
    </w:p>
    <w:p w14:paraId="0082A6BE"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 xml:space="preserve">Aghion, P., </w:t>
      </w:r>
      <w:proofErr w:type="spellStart"/>
      <w:r w:rsidRPr="00CD1AFF">
        <w:rPr>
          <w:rFonts w:asciiTheme="majorBidi" w:hAnsiTheme="majorBidi" w:cstheme="majorBidi"/>
          <w:sz w:val="24"/>
          <w:szCs w:val="24"/>
        </w:rPr>
        <w:t>Dewatripont</w:t>
      </w:r>
      <w:proofErr w:type="spellEnd"/>
      <w:r w:rsidRPr="00CD1AFF">
        <w:rPr>
          <w:rFonts w:asciiTheme="majorBidi" w:hAnsiTheme="majorBidi" w:cstheme="majorBidi"/>
          <w:sz w:val="24"/>
          <w:szCs w:val="24"/>
        </w:rPr>
        <w:t>, M., Hoxby, C., Mas-</w:t>
      </w:r>
      <w:proofErr w:type="spellStart"/>
      <w:r w:rsidRPr="00CD1AFF">
        <w:rPr>
          <w:rFonts w:asciiTheme="majorBidi" w:hAnsiTheme="majorBidi" w:cstheme="majorBidi"/>
          <w:sz w:val="24"/>
          <w:szCs w:val="24"/>
        </w:rPr>
        <w:t>Colell</w:t>
      </w:r>
      <w:proofErr w:type="spellEnd"/>
      <w:r w:rsidRPr="00CD1AFF">
        <w:rPr>
          <w:rFonts w:asciiTheme="majorBidi" w:hAnsiTheme="majorBidi" w:cstheme="majorBidi"/>
          <w:sz w:val="24"/>
          <w:szCs w:val="24"/>
        </w:rPr>
        <w:t xml:space="preserve">, A., &amp; Sapir, A. (2010). The </w:t>
      </w:r>
      <w:r>
        <w:rPr>
          <w:rFonts w:asciiTheme="majorBidi" w:hAnsiTheme="majorBidi" w:cstheme="majorBidi"/>
          <w:sz w:val="24"/>
          <w:szCs w:val="24"/>
        </w:rPr>
        <w:t>g</w:t>
      </w:r>
      <w:r w:rsidRPr="00CD1AFF">
        <w:rPr>
          <w:rFonts w:asciiTheme="majorBidi" w:hAnsiTheme="majorBidi" w:cstheme="majorBidi"/>
          <w:sz w:val="24"/>
          <w:szCs w:val="24"/>
        </w:rPr>
        <w:t xml:space="preserve">overnance and </w:t>
      </w:r>
      <w:r>
        <w:rPr>
          <w:rFonts w:asciiTheme="majorBidi" w:hAnsiTheme="majorBidi" w:cstheme="majorBidi"/>
          <w:sz w:val="24"/>
          <w:szCs w:val="24"/>
        </w:rPr>
        <w:t>p</w:t>
      </w:r>
      <w:r w:rsidRPr="00CD1AFF">
        <w:rPr>
          <w:rFonts w:asciiTheme="majorBidi" w:hAnsiTheme="majorBidi" w:cstheme="majorBidi"/>
          <w:sz w:val="24"/>
          <w:szCs w:val="24"/>
        </w:rPr>
        <w:t xml:space="preserve">erformance of </w:t>
      </w:r>
      <w:r>
        <w:rPr>
          <w:rFonts w:asciiTheme="majorBidi" w:hAnsiTheme="majorBidi" w:cstheme="majorBidi"/>
          <w:sz w:val="24"/>
          <w:szCs w:val="24"/>
        </w:rPr>
        <w:t>u</w:t>
      </w:r>
      <w:r w:rsidRPr="00CD1AFF">
        <w:rPr>
          <w:rFonts w:asciiTheme="majorBidi" w:hAnsiTheme="majorBidi" w:cstheme="majorBidi"/>
          <w:sz w:val="24"/>
          <w:szCs w:val="24"/>
        </w:rPr>
        <w:t>niversities: Evidence from Europe and the U</w:t>
      </w:r>
      <w:r>
        <w:rPr>
          <w:rFonts w:asciiTheme="majorBidi" w:hAnsiTheme="majorBidi" w:cstheme="majorBidi"/>
          <w:sz w:val="24"/>
          <w:szCs w:val="24"/>
        </w:rPr>
        <w:t>.</w:t>
      </w:r>
      <w:r w:rsidRPr="00CD1AFF">
        <w:rPr>
          <w:rFonts w:asciiTheme="majorBidi" w:hAnsiTheme="majorBidi" w:cstheme="majorBidi"/>
          <w:sz w:val="24"/>
          <w:szCs w:val="24"/>
        </w:rPr>
        <w:t>S. </w:t>
      </w:r>
      <w:r w:rsidRPr="003B1945">
        <w:rPr>
          <w:rFonts w:asciiTheme="majorBidi" w:hAnsiTheme="majorBidi" w:cstheme="majorBidi"/>
          <w:i/>
          <w:iCs/>
          <w:sz w:val="24"/>
          <w:szCs w:val="24"/>
        </w:rPr>
        <w:t>Economic Policy</w:t>
      </w:r>
      <w:r w:rsidRPr="00CD1AFF">
        <w:rPr>
          <w:rFonts w:asciiTheme="majorBidi" w:hAnsiTheme="majorBidi" w:cstheme="majorBidi"/>
          <w:sz w:val="24"/>
          <w:szCs w:val="24"/>
        </w:rPr>
        <w:t>, </w:t>
      </w:r>
      <w:r w:rsidRPr="003B1945">
        <w:rPr>
          <w:rFonts w:asciiTheme="majorBidi" w:hAnsiTheme="majorBidi" w:cstheme="majorBidi"/>
          <w:i/>
          <w:iCs/>
          <w:sz w:val="24"/>
          <w:szCs w:val="24"/>
        </w:rPr>
        <w:t>25</w:t>
      </w:r>
      <w:r w:rsidRPr="00CD1AFF">
        <w:rPr>
          <w:rFonts w:asciiTheme="majorBidi" w:hAnsiTheme="majorBidi" w:cstheme="majorBidi"/>
          <w:sz w:val="24"/>
          <w:szCs w:val="24"/>
        </w:rPr>
        <w:t>(61), 7</w:t>
      </w:r>
      <w:r>
        <w:rPr>
          <w:rFonts w:asciiTheme="majorBidi" w:hAnsiTheme="majorBidi" w:cstheme="majorBidi"/>
          <w:sz w:val="24"/>
          <w:szCs w:val="24"/>
        </w:rPr>
        <w:t>–</w:t>
      </w:r>
      <w:r w:rsidRPr="00CD1AFF">
        <w:rPr>
          <w:rFonts w:asciiTheme="majorBidi" w:hAnsiTheme="majorBidi" w:cstheme="majorBidi"/>
          <w:sz w:val="24"/>
          <w:szCs w:val="24"/>
        </w:rPr>
        <w:t>59.</w:t>
      </w:r>
      <w:r>
        <w:rPr>
          <w:rFonts w:asciiTheme="majorBidi" w:hAnsiTheme="majorBidi" w:cstheme="majorBidi"/>
          <w:sz w:val="24"/>
          <w:szCs w:val="24"/>
        </w:rPr>
        <w:t xml:space="preserve"> </w:t>
      </w:r>
      <w:r w:rsidRPr="0015084D">
        <w:rPr>
          <w:rFonts w:asciiTheme="majorBidi" w:hAnsiTheme="majorBidi" w:cstheme="majorBidi"/>
          <w:sz w:val="24"/>
          <w:szCs w:val="24"/>
        </w:rPr>
        <w:t>https://doi.org/10.1111/j.1468-0327.2009.00238.x</w:t>
      </w:r>
    </w:p>
    <w:p w14:paraId="2F436FF0"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CD1AFF">
        <w:rPr>
          <w:rFonts w:asciiTheme="majorBidi" w:hAnsiTheme="majorBidi" w:cstheme="majorBidi"/>
          <w:sz w:val="24"/>
          <w:szCs w:val="24"/>
        </w:rPr>
        <w:t>Aithal</w:t>
      </w:r>
      <w:proofErr w:type="spellEnd"/>
      <w:r w:rsidRPr="00CD1AFF">
        <w:rPr>
          <w:rFonts w:asciiTheme="majorBidi" w:hAnsiTheme="majorBidi" w:cstheme="majorBidi"/>
          <w:sz w:val="24"/>
          <w:szCs w:val="24"/>
        </w:rPr>
        <w:t>, P. S., &amp;</w:t>
      </w:r>
      <w:r>
        <w:rPr>
          <w:rFonts w:asciiTheme="majorBidi" w:hAnsiTheme="majorBidi" w:cstheme="majorBidi"/>
          <w:sz w:val="24"/>
          <w:szCs w:val="24"/>
        </w:rPr>
        <w:t xml:space="preserve"> </w:t>
      </w:r>
      <w:proofErr w:type="spellStart"/>
      <w:r w:rsidRPr="00CD1AFF">
        <w:rPr>
          <w:rFonts w:asciiTheme="majorBidi" w:hAnsiTheme="majorBidi" w:cstheme="majorBidi"/>
          <w:sz w:val="24"/>
          <w:szCs w:val="24"/>
        </w:rPr>
        <w:t>Aithal</w:t>
      </w:r>
      <w:proofErr w:type="spellEnd"/>
      <w:r w:rsidRPr="00CD1AFF">
        <w:rPr>
          <w:rFonts w:asciiTheme="majorBidi" w:hAnsiTheme="majorBidi" w:cstheme="majorBidi"/>
          <w:sz w:val="24"/>
          <w:szCs w:val="24"/>
        </w:rPr>
        <w:t xml:space="preserve">, S. (2019). Autonomy for </w:t>
      </w:r>
      <w:r>
        <w:rPr>
          <w:rFonts w:asciiTheme="majorBidi" w:hAnsiTheme="majorBidi" w:cstheme="majorBidi"/>
          <w:sz w:val="24"/>
          <w:szCs w:val="24"/>
        </w:rPr>
        <w:t>u</w:t>
      </w:r>
      <w:r w:rsidRPr="00CD1AFF">
        <w:rPr>
          <w:rFonts w:asciiTheme="majorBidi" w:hAnsiTheme="majorBidi" w:cstheme="majorBidi"/>
          <w:sz w:val="24"/>
          <w:szCs w:val="24"/>
        </w:rPr>
        <w:t xml:space="preserve">niversities </w:t>
      </w:r>
      <w:r>
        <w:rPr>
          <w:rFonts w:asciiTheme="majorBidi" w:hAnsiTheme="majorBidi" w:cstheme="majorBidi"/>
          <w:sz w:val="24"/>
          <w:szCs w:val="24"/>
        </w:rPr>
        <w:t>e</w:t>
      </w:r>
      <w:r w:rsidRPr="00CD1AFF">
        <w:rPr>
          <w:rFonts w:asciiTheme="majorBidi" w:hAnsiTheme="majorBidi" w:cstheme="majorBidi"/>
          <w:sz w:val="24"/>
          <w:szCs w:val="24"/>
        </w:rPr>
        <w:t>xcellence</w:t>
      </w:r>
      <w:r>
        <w:rPr>
          <w:rFonts w:asciiTheme="majorBidi" w:hAnsiTheme="majorBidi" w:cstheme="majorBidi"/>
          <w:sz w:val="24"/>
          <w:szCs w:val="24"/>
        </w:rPr>
        <w:t xml:space="preserve"> </w:t>
      </w:r>
      <w:r w:rsidRPr="00CD1AFF">
        <w:rPr>
          <w:rFonts w:asciiTheme="majorBidi" w:hAnsiTheme="majorBidi" w:cstheme="majorBidi"/>
          <w:sz w:val="24"/>
          <w:szCs w:val="24"/>
        </w:rPr>
        <w:t>–</w:t>
      </w:r>
      <w:r>
        <w:rPr>
          <w:rFonts w:asciiTheme="majorBidi" w:hAnsiTheme="majorBidi" w:cstheme="majorBidi"/>
          <w:sz w:val="24"/>
          <w:szCs w:val="24"/>
        </w:rPr>
        <w:t xml:space="preserve"> </w:t>
      </w:r>
      <w:r w:rsidRPr="00CD1AFF">
        <w:rPr>
          <w:rFonts w:asciiTheme="majorBidi" w:hAnsiTheme="majorBidi" w:cstheme="majorBidi"/>
          <w:sz w:val="24"/>
          <w:szCs w:val="24"/>
        </w:rPr>
        <w:t xml:space="preserve">Challenges and </w:t>
      </w:r>
      <w:r>
        <w:rPr>
          <w:rFonts w:asciiTheme="majorBidi" w:hAnsiTheme="majorBidi" w:cstheme="majorBidi"/>
          <w:sz w:val="24"/>
          <w:szCs w:val="24"/>
        </w:rPr>
        <w:t>o</w:t>
      </w:r>
      <w:r w:rsidRPr="00CD1AFF">
        <w:rPr>
          <w:rFonts w:asciiTheme="majorBidi" w:hAnsiTheme="majorBidi" w:cstheme="majorBidi"/>
          <w:sz w:val="24"/>
          <w:szCs w:val="24"/>
        </w:rPr>
        <w:t>pportunities. </w:t>
      </w:r>
      <w:r w:rsidRPr="003B1945">
        <w:rPr>
          <w:rFonts w:asciiTheme="majorBidi" w:hAnsiTheme="majorBidi" w:cstheme="majorBidi"/>
          <w:i/>
          <w:iCs/>
          <w:sz w:val="24"/>
          <w:szCs w:val="24"/>
        </w:rPr>
        <w:t>International Journal of Applied Engineering and Management Letters (IJAEML)</w:t>
      </w:r>
      <w:r w:rsidRPr="00CD1AFF">
        <w:rPr>
          <w:rFonts w:asciiTheme="majorBidi" w:hAnsiTheme="majorBidi" w:cstheme="majorBidi"/>
          <w:sz w:val="24"/>
          <w:szCs w:val="24"/>
        </w:rPr>
        <w:t>, </w:t>
      </w:r>
      <w:r w:rsidRPr="003B1945">
        <w:rPr>
          <w:rFonts w:asciiTheme="majorBidi" w:hAnsiTheme="majorBidi" w:cstheme="majorBidi"/>
          <w:i/>
          <w:iCs/>
          <w:sz w:val="24"/>
          <w:szCs w:val="24"/>
        </w:rPr>
        <w:t>3</w:t>
      </w:r>
      <w:r w:rsidRPr="00CD1AFF">
        <w:rPr>
          <w:rFonts w:asciiTheme="majorBidi" w:hAnsiTheme="majorBidi" w:cstheme="majorBidi"/>
          <w:sz w:val="24"/>
          <w:szCs w:val="24"/>
        </w:rPr>
        <w:t>(2), 36</w:t>
      </w:r>
      <w:r>
        <w:rPr>
          <w:rFonts w:asciiTheme="majorBidi" w:hAnsiTheme="majorBidi" w:cstheme="majorBidi"/>
          <w:sz w:val="24"/>
          <w:szCs w:val="24"/>
        </w:rPr>
        <w:t>–</w:t>
      </w:r>
      <w:r w:rsidRPr="00CD1AFF">
        <w:rPr>
          <w:rFonts w:asciiTheme="majorBidi" w:hAnsiTheme="majorBidi" w:cstheme="majorBidi"/>
          <w:sz w:val="24"/>
          <w:szCs w:val="24"/>
        </w:rPr>
        <w:t>50.</w:t>
      </w:r>
      <w:r>
        <w:rPr>
          <w:rFonts w:asciiTheme="majorBidi" w:hAnsiTheme="majorBidi" w:cstheme="majorBidi"/>
          <w:sz w:val="24"/>
          <w:szCs w:val="24"/>
        </w:rPr>
        <w:t xml:space="preserve"> </w:t>
      </w:r>
      <w:r w:rsidRPr="0015084D">
        <w:rPr>
          <w:rFonts w:asciiTheme="majorBidi" w:hAnsiTheme="majorBidi" w:cstheme="majorBidi"/>
          <w:sz w:val="24"/>
          <w:szCs w:val="24"/>
        </w:rPr>
        <w:t>https://dx.doi.org/10.2139/ssrn.3476572</w:t>
      </w:r>
    </w:p>
    <w:p w14:paraId="492A0468"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Al-</w:t>
      </w:r>
      <w:proofErr w:type="spellStart"/>
      <w:r w:rsidRPr="00CD1AFF">
        <w:rPr>
          <w:rFonts w:asciiTheme="majorBidi" w:hAnsiTheme="majorBidi" w:cstheme="majorBidi"/>
          <w:sz w:val="24"/>
          <w:szCs w:val="24"/>
        </w:rPr>
        <w:t>Eisa</w:t>
      </w:r>
      <w:proofErr w:type="spellEnd"/>
      <w:r w:rsidRPr="00CD1AFF">
        <w:rPr>
          <w:rFonts w:asciiTheme="majorBidi" w:hAnsiTheme="majorBidi" w:cstheme="majorBidi"/>
          <w:sz w:val="24"/>
          <w:szCs w:val="24"/>
        </w:rPr>
        <w:t xml:space="preserve">, E. S., &amp; Smith, L. (2013). Governance in Saudi </w:t>
      </w:r>
      <w:r>
        <w:rPr>
          <w:rFonts w:asciiTheme="majorBidi" w:hAnsiTheme="majorBidi" w:cstheme="majorBidi"/>
          <w:sz w:val="24"/>
          <w:szCs w:val="24"/>
        </w:rPr>
        <w:t>h</w:t>
      </w:r>
      <w:r w:rsidRPr="00CD1AFF">
        <w:rPr>
          <w:rFonts w:asciiTheme="majorBidi" w:hAnsiTheme="majorBidi" w:cstheme="majorBidi"/>
          <w:sz w:val="24"/>
          <w:szCs w:val="24"/>
        </w:rPr>
        <w:t xml:space="preserve">igher </w:t>
      </w:r>
      <w:r>
        <w:rPr>
          <w:rFonts w:asciiTheme="majorBidi" w:hAnsiTheme="majorBidi" w:cstheme="majorBidi"/>
          <w:sz w:val="24"/>
          <w:szCs w:val="24"/>
        </w:rPr>
        <w:t>e</w:t>
      </w:r>
      <w:r w:rsidRPr="00CD1AFF">
        <w:rPr>
          <w:rFonts w:asciiTheme="majorBidi" w:hAnsiTheme="majorBidi" w:cstheme="majorBidi"/>
          <w:sz w:val="24"/>
          <w:szCs w:val="24"/>
        </w:rPr>
        <w:t>ducation. In </w:t>
      </w:r>
      <w:r>
        <w:rPr>
          <w:rFonts w:asciiTheme="majorBidi" w:hAnsiTheme="majorBidi" w:cstheme="majorBidi"/>
          <w:sz w:val="24"/>
          <w:szCs w:val="24"/>
        </w:rPr>
        <w:t xml:space="preserve">L. Smith &amp; A. </w:t>
      </w:r>
      <w:proofErr w:type="spellStart"/>
      <w:r>
        <w:rPr>
          <w:rFonts w:asciiTheme="majorBidi" w:hAnsiTheme="majorBidi" w:cstheme="majorBidi"/>
          <w:sz w:val="24"/>
          <w:szCs w:val="24"/>
        </w:rPr>
        <w:t>Abouammoh</w:t>
      </w:r>
      <w:proofErr w:type="spellEnd"/>
      <w:r>
        <w:rPr>
          <w:rFonts w:asciiTheme="majorBidi" w:hAnsiTheme="majorBidi" w:cstheme="majorBidi"/>
          <w:sz w:val="24"/>
          <w:szCs w:val="24"/>
        </w:rPr>
        <w:t xml:space="preserve"> (Eds.), </w:t>
      </w:r>
      <w:r w:rsidRPr="003B1945">
        <w:rPr>
          <w:rFonts w:asciiTheme="majorBidi" w:hAnsiTheme="majorBidi" w:cstheme="majorBidi"/>
          <w:i/>
          <w:iCs/>
          <w:sz w:val="24"/>
          <w:szCs w:val="24"/>
        </w:rPr>
        <w:t>Higher Education in Saudi Arabia</w:t>
      </w:r>
      <w:r w:rsidRPr="00CD1AFF">
        <w:rPr>
          <w:rFonts w:asciiTheme="majorBidi" w:hAnsiTheme="majorBidi" w:cstheme="majorBidi"/>
          <w:sz w:val="24"/>
          <w:szCs w:val="24"/>
        </w:rPr>
        <w:t> (pp. 27</w:t>
      </w:r>
      <w:r>
        <w:rPr>
          <w:rFonts w:asciiTheme="majorBidi" w:hAnsiTheme="majorBidi" w:cstheme="majorBidi"/>
          <w:sz w:val="24"/>
          <w:szCs w:val="24"/>
        </w:rPr>
        <w:t>–</w:t>
      </w:r>
      <w:r w:rsidRPr="00CD1AFF">
        <w:rPr>
          <w:rFonts w:asciiTheme="majorBidi" w:hAnsiTheme="majorBidi" w:cstheme="majorBidi"/>
          <w:sz w:val="24"/>
          <w:szCs w:val="24"/>
        </w:rPr>
        <w:t>35). Springer.</w:t>
      </w:r>
      <w:r>
        <w:rPr>
          <w:rFonts w:asciiTheme="majorBidi" w:hAnsiTheme="majorBidi" w:cstheme="majorBidi"/>
          <w:sz w:val="24"/>
          <w:szCs w:val="24"/>
        </w:rPr>
        <w:t xml:space="preserve"> </w:t>
      </w:r>
      <w:r w:rsidRPr="0015084D">
        <w:rPr>
          <w:rFonts w:asciiTheme="majorBidi" w:hAnsiTheme="majorBidi" w:cstheme="majorBidi"/>
          <w:sz w:val="24"/>
          <w:szCs w:val="24"/>
        </w:rPr>
        <w:t>https://doi.org/10.1007/978-94-007-6321-0_3</w:t>
      </w:r>
    </w:p>
    <w:p w14:paraId="6BF7F44A" w14:textId="32FE2CBE" w:rsidR="001F57FB" w:rsidRPr="00C61317" w:rsidRDefault="001F57FB" w:rsidP="001F57FB">
      <w:pPr>
        <w:bidi w:val="0"/>
        <w:spacing w:after="0" w:line="240" w:lineRule="auto"/>
        <w:ind w:left="720" w:hanging="720"/>
        <w:rPr>
          <w:rFonts w:asciiTheme="majorBidi" w:hAnsiTheme="majorBidi" w:cstheme="majorBidi"/>
          <w:sz w:val="24"/>
          <w:szCs w:val="24"/>
        </w:rPr>
      </w:pPr>
      <w:proofErr w:type="spellStart"/>
      <w:r w:rsidRPr="00C61317">
        <w:rPr>
          <w:rFonts w:asciiTheme="majorBidi" w:hAnsiTheme="majorBidi" w:cstheme="majorBidi"/>
          <w:sz w:val="24"/>
          <w:szCs w:val="24"/>
        </w:rPr>
        <w:t>Alkhatib</w:t>
      </w:r>
      <w:proofErr w:type="spellEnd"/>
      <w:r w:rsidRPr="00C61317">
        <w:rPr>
          <w:rFonts w:asciiTheme="majorBidi" w:hAnsiTheme="majorBidi" w:cstheme="majorBidi"/>
          <w:sz w:val="24"/>
          <w:szCs w:val="24"/>
        </w:rPr>
        <w:t>, A</w:t>
      </w:r>
      <w:r>
        <w:rPr>
          <w:rFonts w:asciiTheme="majorBidi" w:hAnsiTheme="majorBidi" w:cstheme="majorBidi"/>
          <w:sz w:val="24"/>
          <w:szCs w:val="24"/>
        </w:rPr>
        <w:t>.</w:t>
      </w:r>
      <w:r w:rsidRPr="00C61317">
        <w:rPr>
          <w:rFonts w:asciiTheme="majorBidi" w:hAnsiTheme="majorBidi" w:cstheme="majorBidi"/>
          <w:sz w:val="24"/>
          <w:szCs w:val="24"/>
        </w:rPr>
        <w:t xml:space="preserve"> (2015).  </w:t>
      </w:r>
      <w:r w:rsidRPr="001F57FB">
        <w:rPr>
          <w:rFonts w:asciiTheme="majorBidi" w:hAnsiTheme="majorBidi" w:cstheme="majorBidi"/>
          <w:i/>
          <w:iCs/>
          <w:sz w:val="24"/>
          <w:szCs w:val="24"/>
        </w:rPr>
        <w:t>Higher Education Management: Challenges, Modern Models, Future Prospects</w:t>
      </w:r>
      <w:r w:rsidRPr="00C61317">
        <w:rPr>
          <w:rFonts w:asciiTheme="majorBidi" w:hAnsiTheme="majorBidi" w:cstheme="majorBidi"/>
          <w:sz w:val="24"/>
          <w:szCs w:val="24"/>
        </w:rPr>
        <w:t xml:space="preserve">. Al </w:t>
      </w:r>
      <w:proofErr w:type="spellStart"/>
      <w:r w:rsidRPr="00C61317">
        <w:rPr>
          <w:rFonts w:asciiTheme="majorBidi" w:hAnsiTheme="majorBidi" w:cstheme="majorBidi"/>
          <w:sz w:val="24"/>
          <w:szCs w:val="24"/>
        </w:rPr>
        <w:t>Roshd</w:t>
      </w:r>
      <w:proofErr w:type="spellEnd"/>
      <w:r w:rsidRPr="00C61317">
        <w:rPr>
          <w:rFonts w:asciiTheme="majorBidi" w:hAnsiTheme="majorBidi" w:cstheme="majorBidi"/>
          <w:sz w:val="24"/>
          <w:szCs w:val="24"/>
        </w:rPr>
        <w:t xml:space="preserve"> Library.</w:t>
      </w:r>
    </w:p>
    <w:p w14:paraId="2263AFA0"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D1043C">
        <w:rPr>
          <w:rFonts w:asciiTheme="majorBidi" w:hAnsiTheme="majorBidi" w:cstheme="majorBidi"/>
          <w:sz w:val="24"/>
          <w:szCs w:val="24"/>
        </w:rPr>
        <w:t>Alnaem</w:t>
      </w:r>
      <w:proofErr w:type="spellEnd"/>
      <w:r w:rsidRPr="00D1043C">
        <w:rPr>
          <w:rFonts w:asciiTheme="majorBidi" w:hAnsiTheme="majorBidi" w:cstheme="majorBidi"/>
          <w:sz w:val="24"/>
          <w:szCs w:val="24"/>
        </w:rPr>
        <w:t xml:space="preserve">, </w:t>
      </w:r>
      <w:r>
        <w:rPr>
          <w:rFonts w:asciiTheme="majorBidi" w:hAnsiTheme="majorBidi" w:cstheme="majorBidi"/>
          <w:sz w:val="24"/>
          <w:szCs w:val="24"/>
        </w:rPr>
        <w:t>M.</w:t>
      </w:r>
      <w:r w:rsidRPr="0012368C">
        <w:rPr>
          <w:rFonts w:asciiTheme="majorBidi" w:hAnsiTheme="majorBidi" w:cstheme="majorBidi"/>
          <w:sz w:val="24"/>
          <w:szCs w:val="24"/>
        </w:rPr>
        <w:t xml:space="preserve"> </w:t>
      </w:r>
      <w:r w:rsidRPr="00575682">
        <w:rPr>
          <w:rFonts w:asciiTheme="majorBidi" w:hAnsiTheme="majorBidi" w:cstheme="majorBidi"/>
          <w:sz w:val="24"/>
          <w:szCs w:val="24"/>
        </w:rPr>
        <w:t>(2020</w:t>
      </w:r>
      <w:r>
        <w:rPr>
          <w:rFonts w:asciiTheme="majorBidi" w:hAnsiTheme="majorBidi" w:cstheme="majorBidi"/>
          <w:sz w:val="24"/>
          <w:szCs w:val="24"/>
        </w:rPr>
        <w:t>, July 18</w:t>
      </w:r>
      <w:r w:rsidRPr="00575682">
        <w:rPr>
          <w:rFonts w:asciiTheme="majorBidi" w:hAnsiTheme="majorBidi" w:cstheme="majorBidi"/>
          <w:sz w:val="24"/>
          <w:szCs w:val="24"/>
        </w:rPr>
        <w:t xml:space="preserve">). Independence of </w:t>
      </w:r>
      <w:r>
        <w:rPr>
          <w:rFonts w:asciiTheme="majorBidi" w:hAnsiTheme="majorBidi" w:cstheme="majorBidi"/>
          <w:sz w:val="24"/>
          <w:szCs w:val="24"/>
        </w:rPr>
        <w:t>u</w:t>
      </w:r>
      <w:r w:rsidRPr="00575682">
        <w:rPr>
          <w:rFonts w:asciiTheme="majorBidi" w:hAnsiTheme="majorBidi" w:cstheme="majorBidi"/>
          <w:sz w:val="24"/>
          <w:szCs w:val="24"/>
        </w:rPr>
        <w:t>niversities</w:t>
      </w:r>
      <w:r>
        <w:rPr>
          <w:rFonts w:asciiTheme="majorBidi" w:hAnsiTheme="majorBidi" w:cstheme="majorBidi"/>
          <w:sz w:val="24"/>
          <w:szCs w:val="24"/>
        </w:rPr>
        <w:t>.</w:t>
      </w:r>
      <w:r w:rsidRPr="00575682">
        <w:rPr>
          <w:rFonts w:asciiTheme="majorBidi" w:hAnsiTheme="majorBidi" w:cstheme="majorBidi"/>
          <w:sz w:val="24"/>
          <w:szCs w:val="24"/>
        </w:rPr>
        <w:t xml:space="preserve"> </w:t>
      </w:r>
      <w:r w:rsidRPr="003B1945">
        <w:rPr>
          <w:rFonts w:asciiTheme="majorBidi" w:hAnsiTheme="majorBidi" w:cstheme="majorBidi"/>
          <w:i/>
          <w:iCs/>
          <w:sz w:val="24"/>
          <w:szCs w:val="24"/>
        </w:rPr>
        <w:t>Al-Riyadh</w:t>
      </w:r>
      <w:r>
        <w:rPr>
          <w:rFonts w:asciiTheme="majorBidi" w:hAnsiTheme="majorBidi" w:cstheme="majorBidi"/>
          <w:sz w:val="24"/>
          <w:szCs w:val="24"/>
        </w:rPr>
        <w:t>.</w:t>
      </w:r>
    </w:p>
    <w:p w14:paraId="65554099"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 xml:space="preserve">Asian Development Bank. (2012). Private </w:t>
      </w:r>
      <w:r>
        <w:rPr>
          <w:rFonts w:asciiTheme="majorBidi" w:hAnsiTheme="majorBidi" w:cstheme="majorBidi"/>
          <w:sz w:val="24"/>
          <w:szCs w:val="24"/>
        </w:rPr>
        <w:t>h</w:t>
      </w:r>
      <w:r w:rsidRPr="00CD1AFF">
        <w:rPr>
          <w:rFonts w:asciiTheme="majorBidi" w:hAnsiTheme="majorBidi" w:cstheme="majorBidi"/>
          <w:sz w:val="24"/>
          <w:szCs w:val="24"/>
        </w:rPr>
        <w:t xml:space="preserve">igher </w:t>
      </w:r>
      <w:r>
        <w:rPr>
          <w:rFonts w:asciiTheme="majorBidi" w:hAnsiTheme="majorBidi" w:cstheme="majorBidi"/>
          <w:sz w:val="24"/>
          <w:szCs w:val="24"/>
        </w:rPr>
        <w:t>e</w:t>
      </w:r>
      <w:r w:rsidRPr="00CD1AFF">
        <w:rPr>
          <w:rFonts w:asciiTheme="majorBidi" w:hAnsiTheme="majorBidi" w:cstheme="majorBidi"/>
          <w:sz w:val="24"/>
          <w:szCs w:val="24"/>
        </w:rPr>
        <w:t>ducation across Asia</w:t>
      </w:r>
      <w:r>
        <w:rPr>
          <w:rFonts w:asciiTheme="majorBidi" w:hAnsiTheme="majorBidi" w:cstheme="majorBidi"/>
          <w:sz w:val="24"/>
          <w:szCs w:val="24"/>
        </w:rPr>
        <w:t>:</w:t>
      </w:r>
      <w:r w:rsidRPr="00CD1AFF">
        <w:rPr>
          <w:rFonts w:asciiTheme="majorBidi" w:hAnsiTheme="majorBidi" w:cstheme="majorBidi"/>
          <w:sz w:val="24"/>
          <w:szCs w:val="24"/>
        </w:rPr>
        <w:t xml:space="preserve"> Expanding </w:t>
      </w:r>
      <w:r>
        <w:rPr>
          <w:rFonts w:asciiTheme="majorBidi" w:hAnsiTheme="majorBidi" w:cstheme="majorBidi"/>
          <w:sz w:val="24"/>
          <w:szCs w:val="24"/>
        </w:rPr>
        <w:t>a</w:t>
      </w:r>
      <w:r w:rsidRPr="00CD1AFF">
        <w:rPr>
          <w:rFonts w:asciiTheme="majorBidi" w:hAnsiTheme="majorBidi" w:cstheme="majorBidi"/>
          <w:sz w:val="24"/>
          <w:szCs w:val="24"/>
        </w:rPr>
        <w:t xml:space="preserve">ccess, </w:t>
      </w:r>
      <w:r>
        <w:rPr>
          <w:rFonts w:asciiTheme="majorBidi" w:hAnsiTheme="majorBidi" w:cstheme="majorBidi"/>
          <w:sz w:val="24"/>
          <w:szCs w:val="24"/>
        </w:rPr>
        <w:t>s</w:t>
      </w:r>
      <w:r w:rsidRPr="00CD1AFF">
        <w:rPr>
          <w:rFonts w:asciiTheme="majorBidi" w:hAnsiTheme="majorBidi" w:cstheme="majorBidi"/>
          <w:sz w:val="24"/>
          <w:szCs w:val="24"/>
        </w:rPr>
        <w:t xml:space="preserve">earching for </w:t>
      </w:r>
      <w:r>
        <w:rPr>
          <w:rFonts w:asciiTheme="majorBidi" w:hAnsiTheme="majorBidi" w:cstheme="majorBidi"/>
          <w:sz w:val="24"/>
          <w:szCs w:val="24"/>
        </w:rPr>
        <w:t>q</w:t>
      </w:r>
      <w:r w:rsidRPr="00CD1AFF">
        <w:rPr>
          <w:rFonts w:asciiTheme="majorBidi" w:hAnsiTheme="majorBidi" w:cstheme="majorBidi"/>
          <w:sz w:val="24"/>
          <w:szCs w:val="24"/>
        </w:rPr>
        <w:t>uality. Asian Development Bank.</w:t>
      </w:r>
      <w:r>
        <w:rPr>
          <w:rFonts w:asciiTheme="majorBidi" w:hAnsiTheme="majorBidi" w:cstheme="majorBidi"/>
          <w:sz w:val="24"/>
          <w:szCs w:val="24"/>
        </w:rPr>
        <w:t xml:space="preserve"> </w:t>
      </w:r>
      <w:r w:rsidRPr="0015084D">
        <w:rPr>
          <w:rFonts w:asciiTheme="majorBidi" w:hAnsiTheme="majorBidi" w:cstheme="majorBidi"/>
          <w:sz w:val="24"/>
          <w:szCs w:val="24"/>
        </w:rPr>
        <w:t>http://hdl.handle.net/11540/915</w:t>
      </w:r>
    </w:p>
    <w:p w14:paraId="129C259F"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CD1AFF">
        <w:rPr>
          <w:rFonts w:asciiTheme="majorBidi" w:hAnsiTheme="majorBidi" w:cstheme="majorBidi"/>
          <w:sz w:val="24"/>
          <w:szCs w:val="24"/>
        </w:rPr>
        <w:t>Ayan</w:t>
      </w:r>
      <w:proofErr w:type="spellEnd"/>
      <w:r w:rsidRPr="00CD1AFF">
        <w:rPr>
          <w:rFonts w:asciiTheme="majorBidi" w:hAnsiTheme="majorBidi" w:cstheme="majorBidi"/>
          <w:sz w:val="24"/>
          <w:szCs w:val="24"/>
        </w:rPr>
        <w:t xml:space="preserve">, E. (2018). Questioning </w:t>
      </w:r>
      <w:r>
        <w:rPr>
          <w:rFonts w:asciiTheme="majorBidi" w:hAnsiTheme="majorBidi" w:cstheme="majorBidi"/>
          <w:sz w:val="24"/>
          <w:szCs w:val="24"/>
        </w:rPr>
        <w:t>a</w:t>
      </w:r>
      <w:r w:rsidRPr="00CD1AFF">
        <w:rPr>
          <w:rFonts w:asciiTheme="majorBidi" w:hAnsiTheme="majorBidi" w:cstheme="majorBidi"/>
          <w:sz w:val="24"/>
          <w:szCs w:val="24"/>
        </w:rPr>
        <w:t xml:space="preserve">dministration </w:t>
      </w:r>
      <w:r>
        <w:rPr>
          <w:rFonts w:asciiTheme="majorBidi" w:hAnsiTheme="majorBidi" w:cstheme="majorBidi"/>
          <w:sz w:val="24"/>
          <w:szCs w:val="24"/>
        </w:rPr>
        <w:t>p</w:t>
      </w:r>
      <w:r w:rsidRPr="00CD1AFF">
        <w:rPr>
          <w:rFonts w:asciiTheme="majorBidi" w:hAnsiTheme="majorBidi" w:cstheme="majorBidi"/>
          <w:sz w:val="24"/>
          <w:szCs w:val="24"/>
        </w:rPr>
        <w:t xml:space="preserve">rocesses and </w:t>
      </w:r>
      <w:r>
        <w:rPr>
          <w:rFonts w:asciiTheme="majorBidi" w:hAnsiTheme="majorBidi" w:cstheme="majorBidi"/>
          <w:sz w:val="24"/>
          <w:szCs w:val="24"/>
        </w:rPr>
        <w:t>a</w:t>
      </w:r>
      <w:r w:rsidRPr="00CD1AFF">
        <w:rPr>
          <w:rFonts w:asciiTheme="majorBidi" w:hAnsiTheme="majorBidi" w:cstheme="majorBidi"/>
          <w:sz w:val="24"/>
          <w:szCs w:val="24"/>
        </w:rPr>
        <w:t xml:space="preserve">utonomy of </w:t>
      </w:r>
      <w:r>
        <w:rPr>
          <w:rFonts w:asciiTheme="majorBidi" w:hAnsiTheme="majorBidi" w:cstheme="majorBidi"/>
          <w:sz w:val="24"/>
          <w:szCs w:val="24"/>
        </w:rPr>
        <w:t>h</w:t>
      </w:r>
      <w:r w:rsidRPr="00CD1AFF">
        <w:rPr>
          <w:rFonts w:asciiTheme="majorBidi" w:hAnsiTheme="majorBidi" w:cstheme="majorBidi"/>
          <w:sz w:val="24"/>
          <w:szCs w:val="24"/>
        </w:rPr>
        <w:t xml:space="preserve">igher </w:t>
      </w:r>
      <w:r>
        <w:rPr>
          <w:rFonts w:asciiTheme="majorBidi" w:hAnsiTheme="majorBidi" w:cstheme="majorBidi"/>
          <w:sz w:val="24"/>
          <w:szCs w:val="24"/>
        </w:rPr>
        <w:t>e</w:t>
      </w:r>
      <w:r w:rsidRPr="00CD1AFF">
        <w:rPr>
          <w:rFonts w:asciiTheme="majorBidi" w:hAnsiTheme="majorBidi" w:cstheme="majorBidi"/>
          <w:sz w:val="24"/>
          <w:szCs w:val="24"/>
        </w:rPr>
        <w:t xml:space="preserve">ducation </w:t>
      </w:r>
      <w:r>
        <w:rPr>
          <w:rFonts w:asciiTheme="majorBidi" w:hAnsiTheme="majorBidi" w:cstheme="majorBidi"/>
          <w:sz w:val="24"/>
          <w:szCs w:val="24"/>
        </w:rPr>
        <w:t>s</w:t>
      </w:r>
      <w:r w:rsidRPr="00CD1AFF">
        <w:rPr>
          <w:rFonts w:asciiTheme="majorBidi" w:hAnsiTheme="majorBidi" w:cstheme="majorBidi"/>
          <w:sz w:val="24"/>
          <w:szCs w:val="24"/>
        </w:rPr>
        <w:t>ystem in Turkey. </w:t>
      </w:r>
      <w:r w:rsidRPr="003B1945">
        <w:rPr>
          <w:rFonts w:asciiTheme="majorBidi" w:hAnsiTheme="majorBidi" w:cstheme="majorBidi"/>
          <w:i/>
          <w:iCs/>
          <w:sz w:val="24"/>
          <w:szCs w:val="24"/>
        </w:rPr>
        <w:t>European Journal of Multidisciplinary Studies</w:t>
      </w:r>
      <w:r w:rsidRPr="00CD1AFF">
        <w:rPr>
          <w:rFonts w:asciiTheme="majorBidi" w:hAnsiTheme="majorBidi" w:cstheme="majorBidi"/>
          <w:sz w:val="24"/>
          <w:szCs w:val="24"/>
        </w:rPr>
        <w:t>, </w:t>
      </w:r>
      <w:r w:rsidRPr="003B1945">
        <w:rPr>
          <w:rFonts w:asciiTheme="majorBidi" w:hAnsiTheme="majorBidi" w:cstheme="majorBidi"/>
          <w:i/>
          <w:iCs/>
          <w:sz w:val="24"/>
          <w:szCs w:val="24"/>
        </w:rPr>
        <w:t>3</w:t>
      </w:r>
      <w:r w:rsidRPr="00CD1AFF">
        <w:rPr>
          <w:rFonts w:asciiTheme="majorBidi" w:hAnsiTheme="majorBidi" w:cstheme="majorBidi"/>
          <w:sz w:val="24"/>
          <w:szCs w:val="24"/>
        </w:rPr>
        <w:t>(1), 135</w:t>
      </w:r>
      <w:r>
        <w:rPr>
          <w:rFonts w:asciiTheme="majorBidi" w:hAnsiTheme="majorBidi" w:cstheme="majorBidi"/>
          <w:sz w:val="24"/>
          <w:szCs w:val="24"/>
        </w:rPr>
        <w:t>–</w:t>
      </w:r>
      <w:r w:rsidRPr="00CD1AFF">
        <w:rPr>
          <w:rFonts w:asciiTheme="majorBidi" w:hAnsiTheme="majorBidi" w:cstheme="majorBidi"/>
          <w:sz w:val="24"/>
          <w:szCs w:val="24"/>
        </w:rPr>
        <w:t>143.</w:t>
      </w:r>
      <w:r>
        <w:rPr>
          <w:rFonts w:asciiTheme="majorBidi" w:hAnsiTheme="majorBidi" w:cstheme="majorBidi"/>
          <w:sz w:val="24"/>
          <w:szCs w:val="24"/>
        </w:rPr>
        <w:t xml:space="preserve"> </w:t>
      </w:r>
      <w:r w:rsidRPr="0015084D">
        <w:rPr>
          <w:rFonts w:asciiTheme="majorBidi" w:hAnsiTheme="majorBidi" w:cstheme="majorBidi"/>
          <w:sz w:val="24"/>
          <w:szCs w:val="24"/>
        </w:rPr>
        <w:t>https://doi.org/10.26417/ejms.v7i1.p135-143</w:t>
      </w:r>
    </w:p>
    <w:p w14:paraId="0B5BF7CB"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 xml:space="preserve">Bach, T. (2016). Administrative </w:t>
      </w:r>
      <w:r>
        <w:rPr>
          <w:rFonts w:asciiTheme="majorBidi" w:hAnsiTheme="majorBidi" w:cstheme="majorBidi"/>
          <w:sz w:val="24"/>
          <w:szCs w:val="24"/>
        </w:rPr>
        <w:t>a</w:t>
      </w:r>
      <w:r w:rsidRPr="00CD1AFF">
        <w:rPr>
          <w:rFonts w:asciiTheme="majorBidi" w:hAnsiTheme="majorBidi" w:cstheme="majorBidi"/>
          <w:sz w:val="24"/>
          <w:szCs w:val="24"/>
        </w:rPr>
        <w:t xml:space="preserve">utonomy of </w:t>
      </w:r>
      <w:r>
        <w:rPr>
          <w:rFonts w:asciiTheme="majorBidi" w:hAnsiTheme="majorBidi" w:cstheme="majorBidi"/>
          <w:sz w:val="24"/>
          <w:szCs w:val="24"/>
        </w:rPr>
        <w:t>p</w:t>
      </w:r>
      <w:r w:rsidRPr="00CD1AFF">
        <w:rPr>
          <w:rFonts w:asciiTheme="majorBidi" w:hAnsiTheme="majorBidi" w:cstheme="majorBidi"/>
          <w:sz w:val="24"/>
          <w:szCs w:val="24"/>
        </w:rPr>
        <w:t xml:space="preserve">ublic </w:t>
      </w:r>
      <w:r>
        <w:rPr>
          <w:rFonts w:asciiTheme="majorBidi" w:hAnsiTheme="majorBidi" w:cstheme="majorBidi"/>
          <w:sz w:val="24"/>
          <w:szCs w:val="24"/>
        </w:rPr>
        <w:t>o</w:t>
      </w:r>
      <w:r w:rsidRPr="00CD1AFF">
        <w:rPr>
          <w:rFonts w:asciiTheme="majorBidi" w:hAnsiTheme="majorBidi" w:cstheme="majorBidi"/>
          <w:sz w:val="24"/>
          <w:szCs w:val="24"/>
        </w:rPr>
        <w:t>rganizations. </w:t>
      </w:r>
      <w:r>
        <w:rPr>
          <w:rFonts w:asciiTheme="majorBidi" w:hAnsiTheme="majorBidi" w:cstheme="majorBidi"/>
          <w:sz w:val="24"/>
          <w:szCs w:val="24"/>
        </w:rPr>
        <w:t xml:space="preserve">In A. </w:t>
      </w:r>
      <w:proofErr w:type="spellStart"/>
      <w:r>
        <w:rPr>
          <w:rFonts w:asciiTheme="majorBidi" w:hAnsiTheme="majorBidi" w:cstheme="majorBidi"/>
          <w:sz w:val="24"/>
          <w:szCs w:val="24"/>
        </w:rPr>
        <w:t>Farazmand</w:t>
      </w:r>
      <w:proofErr w:type="spellEnd"/>
      <w:r>
        <w:rPr>
          <w:rFonts w:asciiTheme="majorBidi" w:hAnsiTheme="majorBidi" w:cstheme="majorBidi"/>
          <w:sz w:val="24"/>
          <w:szCs w:val="24"/>
        </w:rPr>
        <w:t xml:space="preserve"> (Ed.), </w:t>
      </w:r>
      <w:r w:rsidRPr="003B1945">
        <w:rPr>
          <w:rFonts w:asciiTheme="majorBidi" w:hAnsiTheme="majorBidi" w:cstheme="majorBidi"/>
          <w:i/>
          <w:iCs/>
          <w:sz w:val="24"/>
          <w:szCs w:val="24"/>
        </w:rPr>
        <w:t>Global Encyclopedia of Public Administration, Public Policy, and Governance</w:t>
      </w:r>
      <w:r w:rsidRPr="00CD1AFF">
        <w:rPr>
          <w:rFonts w:asciiTheme="majorBidi" w:hAnsiTheme="majorBidi" w:cstheme="majorBidi"/>
          <w:sz w:val="24"/>
          <w:szCs w:val="24"/>
        </w:rPr>
        <w:t xml:space="preserve"> </w:t>
      </w:r>
      <w:r>
        <w:rPr>
          <w:rFonts w:asciiTheme="majorBidi" w:hAnsiTheme="majorBidi" w:cstheme="majorBidi"/>
          <w:sz w:val="24"/>
          <w:szCs w:val="24"/>
        </w:rPr>
        <w:t xml:space="preserve">(pp. </w:t>
      </w:r>
      <w:r w:rsidRPr="00CD1AFF">
        <w:rPr>
          <w:rFonts w:asciiTheme="majorBidi" w:hAnsiTheme="majorBidi" w:cstheme="majorBidi"/>
          <w:sz w:val="24"/>
          <w:szCs w:val="24"/>
        </w:rPr>
        <w:t>1</w:t>
      </w:r>
      <w:r>
        <w:rPr>
          <w:rFonts w:asciiTheme="majorBidi" w:hAnsiTheme="majorBidi" w:cstheme="majorBidi"/>
          <w:sz w:val="24"/>
          <w:szCs w:val="24"/>
        </w:rPr>
        <w:t>–</w:t>
      </w:r>
      <w:r w:rsidRPr="00CD1AFF">
        <w:rPr>
          <w:rFonts w:asciiTheme="majorBidi" w:hAnsiTheme="majorBidi" w:cstheme="majorBidi"/>
          <w:sz w:val="24"/>
          <w:szCs w:val="24"/>
        </w:rPr>
        <w:t>9</w:t>
      </w:r>
      <w:r>
        <w:rPr>
          <w:rFonts w:asciiTheme="majorBidi" w:hAnsiTheme="majorBidi" w:cstheme="majorBidi"/>
          <w:sz w:val="24"/>
          <w:szCs w:val="24"/>
        </w:rPr>
        <w:t>)</w:t>
      </w:r>
      <w:r w:rsidRPr="00CD1AFF">
        <w:rPr>
          <w:rFonts w:asciiTheme="majorBidi" w:hAnsiTheme="majorBidi" w:cstheme="majorBidi"/>
          <w:sz w:val="24"/>
          <w:szCs w:val="24"/>
        </w:rPr>
        <w:t>.</w:t>
      </w:r>
      <w:r>
        <w:rPr>
          <w:rFonts w:asciiTheme="majorBidi" w:hAnsiTheme="majorBidi" w:cstheme="majorBidi"/>
          <w:sz w:val="24"/>
          <w:szCs w:val="24"/>
        </w:rPr>
        <w:t xml:space="preserve"> Springer. </w:t>
      </w:r>
      <w:r w:rsidRPr="009F0F5E">
        <w:rPr>
          <w:rFonts w:asciiTheme="majorBidi" w:hAnsiTheme="majorBidi" w:cstheme="majorBidi"/>
          <w:sz w:val="24"/>
          <w:szCs w:val="24"/>
        </w:rPr>
        <w:t>https://doi.org/10.1007/978-3-319-20928-9_143</w:t>
      </w:r>
    </w:p>
    <w:p w14:paraId="623DCE9B"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CD1AFF">
        <w:rPr>
          <w:rFonts w:asciiTheme="majorBidi" w:hAnsiTheme="majorBidi" w:cstheme="majorBidi"/>
          <w:sz w:val="24"/>
          <w:szCs w:val="24"/>
        </w:rPr>
        <w:t>Estermann</w:t>
      </w:r>
      <w:proofErr w:type="spellEnd"/>
      <w:r w:rsidRPr="00CD1AFF">
        <w:rPr>
          <w:rFonts w:asciiTheme="majorBidi" w:hAnsiTheme="majorBidi" w:cstheme="majorBidi"/>
          <w:sz w:val="24"/>
          <w:szCs w:val="24"/>
        </w:rPr>
        <w:t xml:space="preserve">, T., </w:t>
      </w:r>
      <w:proofErr w:type="spellStart"/>
      <w:r w:rsidRPr="00CD1AFF">
        <w:rPr>
          <w:rFonts w:asciiTheme="majorBidi" w:hAnsiTheme="majorBidi" w:cstheme="majorBidi"/>
          <w:sz w:val="24"/>
          <w:szCs w:val="24"/>
        </w:rPr>
        <w:t>Nokkala</w:t>
      </w:r>
      <w:proofErr w:type="spellEnd"/>
      <w:r w:rsidRPr="00CD1AFF">
        <w:rPr>
          <w:rFonts w:asciiTheme="majorBidi" w:hAnsiTheme="majorBidi" w:cstheme="majorBidi"/>
          <w:sz w:val="24"/>
          <w:szCs w:val="24"/>
        </w:rPr>
        <w:t>, T., &amp;</w:t>
      </w:r>
      <w:r>
        <w:rPr>
          <w:rFonts w:asciiTheme="majorBidi" w:hAnsiTheme="majorBidi" w:cstheme="majorBidi"/>
          <w:sz w:val="24"/>
          <w:szCs w:val="24"/>
        </w:rPr>
        <w:t xml:space="preserve"> </w:t>
      </w:r>
      <w:proofErr w:type="spellStart"/>
      <w:r w:rsidRPr="00CD1AFF">
        <w:rPr>
          <w:rFonts w:asciiTheme="majorBidi" w:hAnsiTheme="majorBidi" w:cstheme="majorBidi"/>
          <w:sz w:val="24"/>
          <w:szCs w:val="24"/>
        </w:rPr>
        <w:t>Steinel</w:t>
      </w:r>
      <w:proofErr w:type="spellEnd"/>
      <w:r w:rsidRPr="00CD1AFF">
        <w:rPr>
          <w:rFonts w:asciiTheme="majorBidi" w:hAnsiTheme="majorBidi" w:cstheme="majorBidi"/>
          <w:sz w:val="24"/>
          <w:szCs w:val="24"/>
        </w:rPr>
        <w:t xml:space="preserve">, M. (2011). University </w:t>
      </w:r>
      <w:r>
        <w:rPr>
          <w:rFonts w:asciiTheme="majorBidi" w:hAnsiTheme="majorBidi" w:cstheme="majorBidi"/>
          <w:sz w:val="24"/>
          <w:szCs w:val="24"/>
        </w:rPr>
        <w:t>a</w:t>
      </w:r>
      <w:r w:rsidRPr="00CD1AFF">
        <w:rPr>
          <w:rFonts w:asciiTheme="majorBidi" w:hAnsiTheme="majorBidi" w:cstheme="majorBidi"/>
          <w:sz w:val="24"/>
          <w:szCs w:val="24"/>
        </w:rPr>
        <w:t>utonomy in Europe II</w:t>
      </w:r>
      <w:r>
        <w:rPr>
          <w:rFonts w:asciiTheme="majorBidi" w:hAnsiTheme="majorBidi" w:cstheme="majorBidi"/>
          <w:sz w:val="24"/>
          <w:szCs w:val="24"/>
        </w:rPr>
        <w:t>:</w:t>
      </w:r>
      <w:r w:rsidRPr="00CD1AFF">
        <w:rPr>
          <w:rFonts w:asciiTheme="majorBidi" w:hAnsiTheme="majorBidi" w:cstheme="majorBidi"/>
          <w:sz w:val="24"/>
          <w:szCs w:val="24"/>
        </w:rPr>
        <w:t xml:space="preserve"> The </w:t>
      </w:r>
      <w:r>
        <w:rPr>
          <w:rFonts w:asciiTheme="majorBidi" w:hAnsiTheme="majorBidi" w:cstheme="majorBidi"/>
          <w:sz w:val="24"/>
          <w:szCs w:val="24"/>
        </w:rPr>
        <w:t>s</w:t>
      </w:r>
      <w:r w:rsidRPr="00CD1AFF">
        <w:rPr>
          <w:rFonts w:asciiTheme="majorBidi" w:hAnsiTheme="majorBidi" w:cstheme="majorBidi"/>
          <w:sz w:val="24"/>
          <w:szCs w:val="24"/>
        </w:rPr>
        <w:t>corecard. European University Association.</w:t>
      </w:r>
      <w:r>
        <w:rPr>
          <w:rFonts w:asciiTheme="majorBidi" w:hAnsiTheme="majorBidi" w:cstheme="majorBidi"/>
          <w:sz w:val="24"/>
          <w:szCs w:val="24"/>
        </w:rPr>
        <w:t xml:space="preserve"> </w:t>
      </w:r>
      <w:r w:rsidRPr="009F0F5E">
        <w:rPr>
          <w:rFonts w:asciiTheme="majorBidi" w:hAnsiTheme="majorBidi" w:cstheme="majorBidi"/>
          <w:sz w:val="24"/>
          <w:szCs w:val="24"/>
        </w:rPr>
        <w:t>https://eua.eu/component/publications/publications/79-report/401-university-</w:t>
      </w:r>
    </w:p>
    <w:p w14:paraId="782C026C" w14:textId="77777777" w:rsidR="001F57FB" w:rsidRPr="00C61317"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European University Association (EUA).</w:t>
      </w:r>
      <w:r>
        <w:rPr>
          <w:rFonts w:asciiTheme="majorBidi" w:hAnsiTheme="majorBidi" w:cstheme="majorBidi"/>
          <w:sz w:val="24"/>
          <w:szCs w:val="24"/>
        </w:rPr>
        <w:t xml:space="preserve"> </w:t>
      </w:r>
      <w:r w:rsidRPr="00CD1AFF">
        <w:rPr>
          <w:rFonts w:asciiTheme="majorBidi" w:hAnsiTheme="majorBidi" w:cstheme="majorBidi"/>
          <w:sz w:val="24"/>
          <w:szCs w:val="24"/>
        </w:rPr>
        <w:t>(2021)</w:t>
      </w:r>
      <w:r>
        <w:rPr>
          <w:rFonts w:asciiTheme="majorBidi" w:hAnsiTheme="majorBidi" w:cstheme="majorBidi"/>
          <w:sz w:val="24"/>
          <w:szCs w:val="24"/>
        </w:rPr>
        <w:t>.</w:t>
      </w:r>
      <w:r w:rsidRPr="00CD1AFF">
        <w:rPr>
          <w:rFonts w:asciiTheme="majorBidi" w:hAnsiTheme="majorBidi" w:cstheme="majorBidi"/>
          <w:sz w:val="24"/>
          <w:szCs w:val="24"/>
        </w:rPr>
        <w:t xml:space="preserve"> Financial </w:t>
      </w:r>
      <w:r>
        <w:rPr>
          <w:rFonts w:asciiTheme="majorBidi" w:hAnsiTheme="majorBidi" w:cstheme="majorBidi"/>
          <w:sz w:val="24"/>
          <w:szCs w:val="24"/>
        </w:rPr>
        <w:t>a</w:t>
      </w:r>
      <w:r w:rsidRPr="00CD1AFF">
        <w:rPr>
          <w:rFonts w:asciiTheme="majorBidi" w:hAnsiTheme="majorBidi" w:cstheme="majorBidi"/>
          <w:sz w:val="24"/>
          <w:szCs w:val="24"/>
        </w:rPr>
        <w:t xml:space="preserve">utonomy. </w:t>
      </w:r>
      <w:hyperlink r:id="rId8" w:history="1">
        <w:r w:rsidRPr="00CD1AFF">
          <w:rPr>
            <w:rFonts w:asciiTheme="majorBidi" w:hAnsiTheme="majorBidi" w:cstheme="majorBidi"/>
            <w:sz w:val="24"/>
            <w:szCs w:val="24"/>
          </w:rPr>
          <w:t>https://www.university-autonomy.eu/dimensions/financial/</w:t>
        </w:r>
      </w:hyperlink>
    </w:p>
    <w:p w14:paraId="4B65DB93" w14:textId="77777777" w:rsidR="001F57FB" w:rsidRPr="00C61317"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C61317">
        <w:rPr>
          <w:rFonts w:asciiTheme="majorBidi" w:hAnsiTheme="majorBidi" w:cstheme="majorBidi"/>
          <w:sz w:val="24"/>
          <w:szCs w:val="24"/>
        </w:rPr>
        <w:t>Karran</w:t>
      </w:r>
      <w:proofErr w:type="spellEnd"/>
      <w:r w:rsidRPr="00C61317">
        <w:rPr>
          <w:rFonts w:asciiTheme="majorBidi" w:hAnsiTheme="majorBidi" w:cstheme="majorBidi"/>
          <w:sz w:val="24"/>
          <w:szCs w:val="24"/>
        </w:rPr>
        <w:t xml:space="preserve">, T. (2020). </w:t>
      </w:r>
      <w:hyperlink r:id="rId9" w:history="1">
        <w:r w:rsidRPr="00CD1AFF">
          <w:rPr>
            <w:rFonts w:asciiTheme="majorBidi" w:hAnsiTheme="majorBidi" w:cstheme="majorBidi"/>
            <w:sz w:val="24"/>
            <w:szCs w:val="24"/>
          </w:rPr>
          <w:t>Threats to academic freedom and autonomy of universities in Europe</w:t>
        </w:r>
        <w:r>
          <w:rPr>
            <w:rFonts w:asciiTheme="majorBidi" w:hAnsiTheme="majorBidi" w:cstheme="majorBidi"/>
            <w:sz w:val="24"/>
            <w:szCs w:val="24"/>
          </w:rPr>
          <w:t>.</w:t>
        </w:r>
        <w:r w:rsidRPr="00CD1AFF">
          <w:rPr>
            <w:rFonts w:asciiTheme="majorBidi" w:hAnsiTheme="majorBidi" w:cstheme="majorBidi"/>
            <w:sz w:val="24"/>
            <w:szCs w:val="24"/>
          </w:rPr>
          <w:t xml:space="preserve"> </w:t>
        </w:r>
      </w:hyperlink>
      <w:r>
        <w:rPr>
          <w:rFonts w:ascii="Times New Roman" w:hAnsi="Times New Roman" w:cs="Times New Roman"/>
          <w:sz w:val="24"/>
          <w:szCs w:val="24"/>
        </w:rPr>
        <w:t>C</w:t>
      </w:r>
      <w:r w:rsidRPr="009F0F5E">
        <w:rPr>
          <w:rFonts w:asciiTheme="majorBidi" w:hAnsiTheme="majorBidi" w:cstheme="majorBidi"/>
          <w:sz w:val="24"/>
          <w:szCs w:val="24"/>
        </w:rPr>
        <w:t>ommittee on Culture, Science, Education, and Media of the Council of Europe</w:t>
      </w:r>
      <w:r>
        <w:rPr>
          <w:rFonts w:asciiTheme="majorBidi" w:hAnsiTheme="majorBidi" w:cstheme="majorBidi"/>
          <w:sz w:val="24"/>
          <w:szCs w:val="24"/>
        </w:rPr>
        <w:t>.</w:t>
      </w:r>
    </w:p>
    <w:p w14:paraId="1DA57770" w14:textId="77777777" w:rsidR="001F57FB" w:rsidRPr="009137EA"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C61317">
        <w:rPr>
          <w:rFonts w:asciiTheme="majorBidi" w:hAnsiTheme="majorBidi" w:cstheme="majorBidi"/>
          <w:sz w:val="24"/>
          <w:szCs w:val="24"/>
        </w:rPr>
        <w:t>Maassen</w:t>
      </w:r>
      <w:proofErr w:type="spellEnd"/>
      <w:r w:rsidRPr="00C61317">
        <w:rPr>
          <w:rFonts w:asciiTheme="majorBidi" w:hAnsiTheme="majorBidi" w:cstheme="majorBidi"/>
          <w:sz w:val="24"/>
          <w:szCs w:val="24"/>
        </w:rPr>
        <w:t xml:space="preserve">, P., </w:t>
      </w:r>
      <w:proofErr w:type="spellStart"/>
      <w:r w:rsidRPr="00C61317">
        <w:rPr>
          <w:rFonts w:asciiTheme="majorBidi" w:hAnsiTheme="majorBidi" w:cstheme="majorBidi"/>
          <w:sz w:val="24"/>
          <w:szCs w:val="24"/>
        </w:rPr>
        <w:t>Gornitzka</w:t>
      </w:r>
      <w:proofErr w:type="spellEnd"/>
      <w:r w:rsidRPr="00C61317">
        <w:rPr>
          <w:rFonts w:asciiTheme="majorBidi" w:hAnsiTheme="majorBidi" w:cstheme="majorBidi"/>
          <w:sz w:val="24"/>
          <w:szCs w:val="24"/>
        </w:rPr>
        <w:t>, Å.,</w:t>
      </w:r>
      <w:r>
        <w:rPr>
          <w:rFonts w:asciiTheme="majorBidi" w:hAnsiTheme="majorBidi" w:cstheme="majorBidi"/>
          <w:sz w:val="24"/>
          <w:szCs w:val="24"/>
        </w:rPr>
        <w:t xml:space="preserve"> </w:t>
      </w:r>
      <w:r w:rsidRPr="00C61317">
        <w:rPr>
          <w:rFonts w:asciiTheme="majorBidi" w:hAnsiTheme="majorBidi" w:cstheme="majorBidi"/>
          <w:sz w:val="24"/>
          <w:szCs w:val="24"/>
        </w:rPr>
        <w:t>&amp;</w:t>
      </w:r>
      <w:r>
        <w:rPr>
          <w:rFonts w:asciiTheme="majorBidi" w:hAnsiTheme="majorBidi" w:cstheme="majorBidi"/>
          <w:sz w:val="24"/>
          <w:szCs w:val="24"/>
        </w:rPr>
        <w:t xml:space="preserve"> </w:t>
      </w:r>
      <w:proofErr w:type="spellStart"/>
      <w:r w:rsidRPr="00C61317">
        <w:rPr>
          <w:rFonts w:asciiTheme="majorBidi" w:hAnsiTheme="majorBidi" w:cstheme="majorBidi"/>
          <w:sz w:val="24"/>
          <w:szCs w:val="24"/>
        </w:rPr>
        <w:t>Fumasoli</w:t>
      </w:r>
      <w:proofErr w:type="spellEnd"/>
      <w:r w:rsidRPr="00C61317">
        <w:rPr>
          <w:rFonts w:asciiTheme="majorBidi" w:hAnsiTheme="majorBidi" w:cstheme="majorBidi"/>
          <w:sz w:val="24"/>
          <w:szCs w:val="24"/>
        </w:rPr>
        <w:t xml:space="preserve">, T. (2017). University </w:t>
      </w:r>
      <w:r>
        <w:rPr>
          <w:rFonts w:asciiTheme="majorBidi" w:hAnsiTheme="majorBidi" w:cstheme="majorBidi"/>
          <w:sz w:val="24"/>
          <w:szCs w:val="24"/>
        </w:rPr>
        <w:t>r</w:t>
      </w:r>
      <w:r w:rsidRPr="00D1043C">
        <w:rPr>
          <w:rFonts w:asciiTheme="majorBidi" w:hAnsiTheme="majorBidi" w:cstheme="majorBidi"/>
          <w:sz w:val="24"/>
          <w:szCs w:val="24"/>
        </w:rPr>
        <w:t xml:space="preserve">eform and institutional autonomy: A framework for </w:t>
      </w:r>
      <w:proofErr w:type="spellStart"/>
      <w:r w:rsidRPr="00D1043C">
        <w:rPr>
          <w:rFonts w:asciiTheme="majorBidi" w:hAnsiTheme="majorBidi" w:cstheme="majorBidi"/>
          <w:sz w:val="24"/>
          <w:szCs w:val="24"/>
        </w:rPr>
        <w:t>analysing</w:t>
      </w:r>
      <w:proofErr w:type="spellEnd"/>
      <w:r w:rsidRPr="00D1043C">
        <w:rPr>
          <w:rFonts w:asciiTheme="majorBidi" w:hAnsiTheme="majorBidi" w:cstheme="majorBidi"/>
          <w:sz w:val="24"/>
          <w:szCs w:val="24"/>
        </w:rPr>
        <w:t xml:space="preserve"> the living autonomy. </w:t>
      </w:r>
      <w:r w:rsidRPr="003B1945">
        <w:rPr>
          <w:rFonts w:asciiTheme="majorBidi" w:hAnsiTheme="majorBidi" w:cstheme="majorBidi"/>
          <w:i/>
          <w:iCs/>
          <w:sz w:val="24"/>
          <w:szCs w:val="24"/>
        </w:rPr>
        <w:t>Higher Education Quarterly</w:t>
      </w:r>
      <w:r w:rsidRPr="00D1043C">
        <w:rPr>
          <w:rFonts w:asciiTheme="majorBidi" w:hAnsiTheme="majorBidi" w:cstheme="majorBidi"/>
          <w:sz w:val="24"/>
          <w:szCs w:val="24"/>
        </w:rPr>
        <w:t>, </w:t>
      </w:r>
      <w:r w:rsidRPr="003B1945">
        <w:rPr>
          <w:rFonts w:asciiTheme="majorBidi" w:hAnsiTheme="majorBidi" w:cstheme="majorBidi"/>
          <w:i/>
          <w:iCs/>
          <w:sz w:val="24"/>
          <w:szCs w:val="24"/>
        </w:rPr>
        <w:t>71</w:t>
      </w:r>
      <w:r w:rsidRPr="00D1043C">
        <w:rPr>
          <w:rFonts w:asciiTheme="majorBidi" w:hAnsiTheme="majorBidi" w:cstheme="majorBidi"/>
          <w:sz w:val="24"/>
          <w:szCs w:val="24"/>
        </w:rPr>
        <w:t>(3), 239</w:t>
      </w:r>
      <w:r>
        <w:rPr>
          <w:rFonts w:asciiTheme="majorBidi" w:hAnsiTheme="majorBidi" w:cstheme="majorBidi"/>
          <w:sz w:val="24"/>
          <w:szCs w:val="24"/>
        </w:rPr>
        <w:t>–</w:t>
      </w:r>
      <w:r w:rsidRPr="00D1043C">
        <w:rPr>
          <w:rFonts w:asciiTheme="majorBidi" w:hAnsiTheme="majorBidi" w:cstheme="majorBidi"/>
          <w:sz w:val="24"/>
          <w:szCs w:val="24"/>
        </w:rPr>
        <w:t>250.</w:t>
      </w:r>
      <w:r>
        <w:rPr>
          <w:rFonts w:asciiTheme="majorBidi" w:hAnsiTheme="majorBidi" w:cstheme="majorBidi"/>
          <w:sz w:val="24"/>
          <w:szCs w:val="24"/>
        </w:rPr>
        <w:t xml:space="preserve"> </w:t>
      </w:r>
      <w:r w:rsidRPr="009F0F5E">
        <w:rPr>
          <w:rFonts w:asciiTheme="majorBidi" w:hAnsiTheme="majorBidi" w:cstheme="majorBidi"/>
          <w:sz w:val="24"/>
          <w:szCs w:val="24"/>
        </w:rPr>
        <w:t>https://doi.org/10.1111/hequ.12129</w:t>
      </w:r>
    </w:p>
    <w:p w14:paraId="6FE3BFC7"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575682">
        <w:rPr>
          <w:rFonts w:asciiTheme="majorBidi" w:hAnsiTheme="majorBidi" w:cstheme="majorBidi"/>
          <w:sz w:val="24"/>
          <w:szCs w:val="24"/>
        </w:rPr>
        <w:t>Michavila</w:t>
      </w:r>
      <w:proofErr w:type="spellEnd"/>
      <w:r w:rsidRPr="00575682">
        <w:rPr>
          <w:rFonts w:asciiTheme="majorBidi" w:hAnsiTheme="majorBidi" w:cstheme="majorBidi"/>
          <w:sz w:val="24"/>
          <w:szCs w:val="24"/>
        </w:rPr>
        <w:t>, F., &amp; Martinez, J. M. (2018).</w:t>
      </w:r>
      <w:r w:rsidRPr="00CD1AFF">
        <w:rPr>
          <w:rFonts w:asciiTheme="majorBidi" w:hAnsiTheme="majorBidi" w:cstheme="majorBidi"/>
          <w:sz w:val="24"/>
          <w:szCs w:val="24"/>
        </w:rPr>
        <w:t xml:space="preserve"> Excellence of </w:t>
      </w:r>
      <w:r>
        <w:rPr>
          <w:rFonts w:asciiTheme="majorBidi" w:hAnsiTheme="majorBidi" w:cstheme="majorBidi"/>
          <w:sz w:val="24"/>
          <w:szCs w:val="24"/>
        </w:rPr>
        <w:t>u</w:t>
      </w:r>
      <w:r w:rsidRPr="00CD1AFF">
        <w:rPr>
          <w:rFonts w:asciiTheme="majorBidi" w:hAnsiTheme="majorBidi" w:cstheme="majorBidi"/>
          <w:sz w:val="24"/>
          <w:szCs w:val="24"/>
        </w:rPr>
        <w:t xml:space="preserve">niversities versus </w:t>
      </w:r>
      <w:r>
        <w:rPr>
          <w:rFonts w:asciiTheme="majorBidi" w:hAnsiTheme="majorBidi" w:cstheme="majorBidi"/>
          <w:sz w:val="24"/>
          <w:szCs w:val="24"/>
        </w:rPr>
        <w:t>a</w:t>
      </w:r>
      <w:r w:rsidRPr="00CD1AFF">
        <w:rPr>
          <w:rFonts w:asciiTheme="majorBidi" w:hAnsiTheme="majorBidi" w:cstheme="majorBidi"/>
          <w:sz w:val="24"/>
          <w:szCs w:val="24"/>
        </w:rPr>
        <w:t xml:space="preserve">utonomy, </w:t>
      </w:r>
      <w:r>
        <w:rPr>
          <w:rFonts w:asciiTheme="majorBidi" w:hAnsiTheme="majorBidi" w:cstheme="majorBidi"/>
          <w:sz w:val="24"/>
          <w:szCs w:val="24"/>
        </w:rPr>
        <w:t>f</w:t>
      </w:r>
      <w:r w:rsidRPr="00CD1AFF">
        <w:rPr>
          <w:rFonts w:asciiTheme="majorBidi" w:hAnsiTheme="majorBidi" w:cstheme="majorBidi"/>
          <w:sz w:val="24"/>
          <w:szCs w:val="24"/>
        </w:rPr>
        <w:t xml:space="preserve">unding and </w:t>
      </w:r>
      <w:r>
        <w:rPr>
          <w:rFonts w:asciiTheme="majorBidi" w:hAnsiTheme="majorBidi" w:cstheme="majorBidi"/>
          <w:sz w:val="24"/>
          <w:szCs w:val="24"/>
        </w:rPr>
        <w:t>a</w:t>
      </w:r>
      <w:r w:rsidRPr="00CD1AFF">
        <w:rPr>
          <w:rFonts w:asciiTheme="majorBidi" w:hAnsiTheme="majorBidi" w:cstheme="majorBidi"/>
          <w:sz w:val="24"/>
          <w:szCs w:val="24"/>
        </w:rPr>
        <w:t>ccountability. </w:t>
      </w:r>
      <w:r w:rsidRPr="003B1945">
        <w:rPr>
          <w:rFonts w:asciiTheme="majorBidi" w:hAnsiTheme="majorBidi" w:cstheme="majorBidi"/>
          <w:i/>
          <w:iCs/>
          <w:sz w:val="24"/>
          <w:szCs w:val="24"/>
        </w:rPr>
        <w:t>European Review</w:t>
      </w:r>
      <w:r w:rsidRPr="00CD1AFF">
        <w:rPr>
          <w:rFonts w:asciiTheme="majorBidi" w:hAnsiTheme="majorBidi" w:cstheme="majorBidi"/>
          <w:sz w:val="24"/>
          <w:szCs w:val="24"/>
        </w:rPr>
        <w:t>, </w:t>
      </w:r>
      <w:r w:rsidRPr="003B1945">
        <w:rPr>
          <w:rFonts w:asciiTheme="majorBidi" w:hAnsiTheme="majorBidi" w:cstheme="majorBidi"/>
          <w:i/>
          <w:iCs/>
          <w:sz w:val="24"/>
          <w:szCs w:val="24"/>
        </w:rPr>
        <w:t>26</w:t>
      </w:r>
      <w:r w:rsidRPr="00CD1AFF">
        <w:rPr>
          <w:rFonts w:asciiTheme="majorBidi" w:hAnsiTheme="majorBidi" w:cstheme="majorBidi"/>
          <w:sz w:val="24"/>
          <w:szCs w:val="24"/>
        </w:rPr>
        <w:t>(S1), S48</w:t>
      </w:r>
      <w:r>
        <w:rPr>
          <w:rFonts w:asciiTheme="majorBidi" w:hAnsiTheme="majorBidi" w:cstheme="majorBidi"/>
          <w:sz w:val="24"/>
          <w:szCs w:val="24"/>
        </w:rPr>
        <w:t>–</w:t>
      </w:r>
      <w:r w:rsidRPr="00CD1AFF">
        <w:rPr>
          <w:rFonts w:asciiTheme="majorBidi" w:hAnsiTheme="majorBidi" w:cstheme="majorBidi"/>
          <w:sz w:val="24"/>
          <w:szCs w:val="24"/>
        </w:rPr>
        <w:t>S56.</w:t>
      </w:r>
      <w:r>
        <w:rPr>
          <w:rFonts w:asciiTheme="majorBidi" w:hAnsiTheme="majorBidi" w:cstheme="majorBidi"/>
          <w:sz w:val="24"/>
          <w:szCs w:val="24"/>
        </w:rPr>
        <w:t xml:space="preserve"> </w:t>
      </w:r>
      <w:r w:rsidRPr="009F0F5E">
        <w:rPr>
          <w:rFonts w:asciiTheme="majorBidi" w:hAnsiTheme="majorBidi" w:cstheme="majorBidi"/>
          <w:sz w:val="24"/>
          <w:szCs w:val="24"/>
        </w:rPr>
        <w:t>https://doi.org/10.1017/S1062798717000539</w:t>
      </w:r>
    </w:p>
    <w:p w14:paraId="0F41290F"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CD1AFF">
        <w:rPr>
          <w:rFonts w:asciiTheme="majorBidi" w:hAnsiTheme="majorBidi" w:cstheme="majorBidi"/>
          <w:sz w:val="24"/>
          <w:szCs w:val="24"/>
        </w:rPr>
        <w:t>Murawska</w:t>
      </w:r>
      <w:proofErr w:type="spellEnd"/>
      <w:r w:rsidRPr="00CD1AFF">
        <w:rPr>
          <w:rFonts w:asciiTheme="majorBidi" w:hAnsiTheme="majorBidi" w:cstheme="majorBidi"/>
          <w:sz w:val="24"/>
          <w:szCs w:val="24"/>
        </w:rPr>
        <w:t xml:space="preserve">, A. (2018). Multidimensionality of </w:t>
      </w:r>
      <w:r>
        <w:rPr>
          <w:rFonts w:asciiTheme="majorBidi" w:hAnsiTheme="majorBidi" w:cstheme="majorBidi"/>
          <w:sz w:val="24"/>
          <w:szCs w:val="24"/>
        </w:rPr>
        <w:t>a</w:t>
      </w:r>
      <w:r w:rsidRPr="00CD1AFF">
        <w:rPr>
          <w:rFonts w:asciiTheme="majorBidi" w:hAnsiTheme="majorBidi" w:cstheme="majorBidi"/>
          <w:sz w:val="24"/>
          <w:szCs w:val="24"/>
        </w:rPr>
        <w:t xml:space="preserve">utonomy in </w:t>
      </w:r>
      <w:r>
        <w:rPr>
          <w:rFonts w:asciiTheme="majorBidi" w:hAnsiTheme="majorBidi" w:cstheme="majorBidi"/>
          <w:sz w:val="24"/>
          <w:szCs w:val="24"/>
        </w:rPr>
        <w:t>u</w:t>
      </w:r>
      <w:r w:rsidRPr="00CD1AFF">
        <w:rPr>
          <w:rFonts w:asciiTheme="majorBidi" w:hAnsiTheme="majorBidi" w:cstheme="majorBidi"/>
          <w:sz w:val="24"/>
          <w:szCs w:val="24"/>
        </w:rPr>
        <w:t xml:space="preserve">niversities and </w:t>
      </w:r>
      <w:r>
        <w:rPr>
          <w:rFonts w:asciiTheme="majorBidi" w:hAnsiTheme="majorBidi" w:cstheme="majorBidi"/>
          <w:sz w:val="24"/>
          <w:szCs w:val="24"/>
        </w:rPr>
        <w:t>h</w:t>
      </w:r>
      <w:r w:rsidRPr="00CD1AFF">
        <w:rPr>
          <w:rFonts w:asciiTheme="majorBidi" w:hAnsiTheme="majorBidi" w:cstheme="majorBidi"/>
          <w:sz w:val="24"/>
          <w:szCs w:val="24"/>
        </w:rPr>
        <w:t xml:space="preserve">igher Education. </w:t>
      </w:r>
      <w:r w:rsidRPr="003B1945">
        <w:rPr>
          <w:rFonts w:asciiTheme="majorBidi" w:hAnsiTheme="majorBidi" w:cstheme="majorBidi"/>
          <w:i/>
          <w:iCs/>
          <w:sz w:val="24"/>
          <w:szCs w:val="24"/>
        </w:rPr>
        <w:t>Philosophy of Education</w:t>
      </w:r>
      <w:r>
        <w:rPr>
          <w:rFonts w:asciiTheme="majorBidi" w:hAnsiTheme="majorBidi" w:cstheme="majorBidi"/>
          <w:sz w:val="24"/>
          <w:szCs w:val="24"/>
        </w:rPr>
        <w:t>,</w:t>
      </w:r>
      <w:r w:rsidRPr="00CD1AFF">
        <w:rPr>
          <w:rFonts w:asciiTheme="majorBidi" w:hAnsiTheme="majorBidi" w:cstheme="majorBidi"/>
          <w:sz w:val="24"/>
          <w:szCs w:val="24"/>
        </w:rPr>
        <w:t xml:space="preserve"> </w:t>
      </w:r>
      <w:r w:rsidRPr="003B1945">
        <w:rPr>
          <w:rFonts w:asciiTheme="majorBidi" w:hAnsiTheme="majorBidi" w:cstheme="majorBidi"/>
          <w:i/>
          <w:iCs/>
          <w:sz w:val="24"/>
          <w:szCs w:val="24"/>
        </w:rPr>
        <w:t>2</w:t>
      </w:r>
      <w:r w:rsidRPr="00CD1AFF">
        <w:rPr>
          <w:rFonts w:asciiTheme="majorBidi" w:hAnsiTheme="majorBidi" w:cstheme="majorBidi"/>
          <w:sz w:val="24"/>
          <w:szCs w:val="24"/>
        </w:rPr>
        <w:t>(23), 259</w:t>
      </w:r>
      <w:r>
        <w:rPr>
          <w:rFonts w:asciiTheme="majorBidi" w:hAnsiTheme="majorBidi" w:cstheme="majorBidi"/>
          <w:sz w:val="24"/>
          <w:szCs w:val="24"/>
        </w:rPr>
        <w:t>–</w:t>
      </w:r>
      <w:r w:rsidRPr="00CD1AFF">
        <w:rPr>
          <w:rFonts w:asciiTheme="majorBidi" w:hAnsiTheme="majorBidi" w:cstheme="majorBidi"/>
          <w:sz w:val="24"/>
          <w:szCs w:val="24"/>
        </w:rPr>
        <w:t>264.</w:t>
      </w:r>
      <w:r>
        <w:rPr>
          <w:rFonts w:asciiTheme="majorBidi" w:hAnsiTheme="majorBidi" w:cstheme="majorBidi"/>
          <w:sz w:val="24"/>
          <w:szCs w:val="24"/>
        </w:rPr>
        <w:t xml:space="preserve"> </w:t>
      </w:r>
      <w:r w:rsidRPr="009F0F5E">
        <w:rPr>
          <w:rFonts w:asciiTheme="majorBidi" w:hAnsiTheme="majorBidi" w:cstheme="majorBidi"/>
          <w:sz w:val="24"/>
          <w:szCs w:val="24"/>
        </w:rPr>
        <w:t>https://doi.org/10.31874/2309-1606-2018-23-2-259-264</w:t>
      </w:r>
    </w:p>
    <w:p w14:paraId="51D0F05A" w14:textId="2C8604C6" w:rsidR="001F57FB" w:rsidRPr="00CD1AFF"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CD1AFF">
        <w:rPr>
          <w:rFonts w:asciiTheme="majorBidi" w:hAnsiTheme="majorBidi" w:cstheme="majorBidi"/>
          <w:sz w:val="24"/>
          <w:szCs w:val="24"/>
        </w:rPr>
        <w:t>Nurgaliyeva</w:t>
      </w:r>
      <w:proofErr w:type="spellEnd"/>
      <w:r w:rsidRPr="00CD1AFF">
        <w:rPr>
          <w:rFonts w:asciiTheme="majorBidi" w:hAnsiTheme="majorBidi" w:cstheme="majorBidi"/>
          <w:sz w:val="24"/>
          <w:szCs w:val="24"/>
        </w:rPr>
        <w:t xml:space="preserve">, S., </w:t>
      </w:r>
      <w:proofErr w:type="spellStart"/>
      <w:r w:rsidRPr="00CD1AFF">
        <w:rPr>
          <w:rFonts w:asciiTheme="majorBidi" w:hAnsiTheme="majorBidi" w:cstheme="majorBidi"/>
          <w:sz w:val="24"/>
          <w:szCs w:val="24"/>
        </w:rPr>
        <w:t>Zeynolla</w:t>
      </w:r>
      <w:proofErr w:type="spellEnd"/>
      <w:r w:rsidRPr="00CD1AFF">
        <w:rPr>
          <w:rFonts w:asciiTheme="majorBidi" w:hAnsiTheme="majorBidi" w:cstheme="majorBidi"/>
          <w:sz w:val="24"/>
          <w:szCs w:val="24"/>
        </w:rPr>
        <w:t xml:space="preserve">, S., </w:t>
      </w:r>
      <w:proofErr w:type="spellStart"/>
      <w:r w:rsidRPr="00CD1AFF">
        <w:rPr>
          <w:rFonts w:asciiTheme="majorBidi" w:hAnsiTheme="majorBidi" w:cstheme="majorBidi"/>
          <w:sz w:val="24"/>
          <w:szCs w:val="24"/>
        </w:rPr>
        <w:t>Tulenova</w:t>
      </w:r>
      <w:proofErr w:type="spellEnd"/>
      <w:r w:rsidRPr="00CD1AFF">
        <w:rPr>
          <w:rFonts w:asciiTheme="majorBidi" w:hAnsiTheme="majorBidi" w:cstheme="majorBidi"/>
          <w:sz w:val="24"/>
          <w:szCs w:val="24"/>
        </w:rPr>
        <w:t xml:space="preserve">, U., </w:t>
      </w:r>
      <w:proofErr w:type="spellStart"/>
      <w:r w:rsidRPr="00CD1AFF">
        <w:rPr>
          <w:rFonts w:asciiTheme="majorBidi" w:hAnsiTheme="majorBidi" w:cstheme="majorBidi"/>
          <w:sz w:val="24"/>
          <w:szCs w:val="24"/>
        </w:rPr>
        <w:t>Zulkarnayeva</w:t>
      </w:r>
      <w:proofErr w:type="spellEnd"/>
      <w:r w:rsidRPr="00CD1AFF">
        <w:rPr>
          <w:rFonts w:asciiTheme="majorBidi" w:hAnsiTheme="majorBidi" w:cstheme="majorBidi"/>
          <w:sz w:val="24"/>
          <w:szCs w:val="24"/>
        </w:rPr>
        <w:t xml:space="preserve">, Z., </w:t>
      </w:r>
      <w:proofErr w:type="spellStart"/>
      <w:r w:rsidRPr="00CD1AFF">
        <w:rPr>
          <w:rFonts w:asciiTheme="majorBidi" w:hAnsiTheme="majorBidi" w:cstheme="majorBidi"/>
          <w:sz w:val="24"/>
          <w:szCs w:val="24"/>
        </w:rPr>
        <w:t>Yespolova</w:t>
      </w:r>
      <w:proofErr w:type="spellEnd"/>
      <w:r w:rsidRPr="00CD1AFF">
        <w:rPr>
          <w:rFonts w:asciiTheme="majorBidi" w:hAnsiTheme="majorBidi" w:cstheme="majorBidi"/>
          <w:sz w:val="24"/>
          <w:szCs w:val="24"/>
        </w:rPr>
        <w:t>, G., &amp;</w:t>
      </w:r>
      <w:r>
        <w:rPr>
          <w:rFonts w:asciiTheme="majorBidi" w:hAnsiTheme="majorBidi" w:cstheme="majorBidi"/>
          <w:sz w:val="24"/>
          <w:szCs w:val="24"/>
        </w:rPr>
        <w:t xml:space="preserve"> </w:t>
      </w:r>
      <w:proofErr w:type="spellStart"/>
      <w:r w:rsidRPr="00CD1AFF">
        <w:rPr>
          <w:rFonts w:asciiTheme="majorBidi" w:hAnsiTheme="majorBidi" w:cstheme="majorBidi"/>
          <w:sz w:val="24"/>
          <w:szCs w:val="24"/>
        </w:rPr>
        <w:t>Saule</w:t>
      </w:r>
      <w:proofErr w:type="spellEnd"/>
      <w:r w:rsidRPr="00CD1AFF">
        <w:rPr>
          <w:rFonts w:asciiTheme="majorBidi" w:hAnsiTheme="majorBidi" w:cstheme="majorBidi"/>
          <w:sz w:val="24"/>
          <w:szCs w:val="24"/>
        </w:rPr>
        <w:t xml:space="preserve">, Z. (2018). Features of </w:t>
      </w:r>
      <w:r>
        <w:rPr>
          <w:rFonts w:asciiTheme="majorBidi" w:hAnsiTheme="majorBidi" w:cstheme="majorBidi"/>
          <w:sz w:val="24"/>
          <w:szCs w:val="24"/>
        </w:rPr>
        <w:t>i</w:t>
      </w:r>
      <w:r w:rsidRPr="00CD1AFF">
        <w:rPr>
          <w:rFonts w:asciiTheme="majorBidi" w:hAnsiTheme="majorBidi" w:cstheme="majorBidi"/>
          <w:sz w:val="24"/>
          <w:szCs w:val="24"/>
        </w:rPr>
        <w:t xml:space="preserve">nstitutional </w:t>
      </w:r>
      <w:r>
        <w:rPr>
          <w:rFonts w:asciiTheme="majorBidi" w:hAnsiTheme="majorBidi" w:cstheme="majorBidi"/>
          <w:sz w:val="24"/>
          <w:szCs w:val="24"/>
        </w:rPr>
        <w:t>a</w:t>
      </w:r>
      <w:r w:rsidRPr="00CD1AFF">
        <w:rPr>
          <w:rFonts w:asciiTheme="majorBidi" w:hAnsiTheme="majorBidi" w:cstheme="majorBidi"/>
          <w:sz w:val="24"/>
          <w:szCs w:val="24"/>
        </w:rPr>
        <w:t xml:space="preserve">utonomy of Kazakhstan’s </w:t>
      </w:r>
      <w:r>
        <w:rPr>
          <w:rFonts w:asciiTheme="majorBidi" w:hAnsiTheme="majorBidi" w:cstheme="majorBidi"/>
          <w:sz w:val="24"/>
          <w:szCs w:val="24"/>
        </w:rPr>
        <w:lastRenderedPageBreak/>
        <w:t>u</w:t>
      </w:r>
      <w:r w:rsidRPr="00CD1AFF">
        <w:rPr>
          <w:rFonts w:asciiTheme="majorBidi" w:hAnsiTheme="majorBidi" w:cstheme="majorBidi"/>
          <w:sz w:val="24"/>
          <w:szCs w:val="24"/>
        </w:rPr>
        <w:t>niversities. </w:t>
      </w:r>
      <w:proofErr w:type="spellStart"/>
      <w:r w:rsidRPr="003B1945">
        <w:rPr>
          <w:rFonts w:asciiTheme="majorBidi" w:hAnsiTheme="majorBidi" w:cstheme="majorBidi"/>
          <w:i/>
          <w:iCs/>
          <w:sz w:val="24"/>
          <w:szCs w:val="24"/>
        </w:rPr>
        <w:t>Opción</w:t>
      </w:r>
      <w:proofErr w:type="spellEnd"/>
      <w:r w:rsidRPr="003B1945">
        <w:rPr>
          <w:rFonts w:asciiTheme="majorBidi" w:hAnsiTheme="majorBidi" w:cstheme="majorBidi"/>
          <w:i/>
          <w:iCs/>
          <w:sz w:val="24"/>
          <w:szCs w:val="24"/>
        </w:rPr>
        <w:t xml:space="preserve">: </w:t>
      </w:r>
      <w:proofErr w:type="spellStart"/>
      <w:r w:rsidRPr="003B1945">
        <w:rPr>
          <w:rFonts w:asciiTheme="majorBidi" w:hAnsiTheme="majorBidi" w:cstheme="majorBidi"/>
          <w:i/>
          <w:iCs/>
          <w:sz w:val="24"/>
          <w:szCs w:val="24"/>
        </w:rPr>
        <w:t>Revista</w:t>
      </w:r>
      <w:proofErr w:type="spellEnd"/>
      <w:r w:rsidRPr="003B1945">
        <w:rPr>
          <w:rFonts w:asciiTheme="majorBidi" w:hAnsiTheme="majorBidi" w:cstheme="majorBidi"/>
          <w:i/>
          <w:iCs/>
          <w:sz w:val="24"/>
          <w:szCs w:val="24"/>
        </w:rPr>
        <w:t xml:space="preserve"> de </w:t>
      </w:r>
      <w:proofErr w:type="spellStart"/>
      <w:r w:rsidRPr="003B1945">
        <w:rPr>
          <w:rFonts w:asciiTheme="majorBidi" w:hAnsiTheme="majorBidi" w:cstheme="majorBidi"/>
          <w:i/>
          <w:iCs/>
          <w:sz w:val="24"/>
          <w:szCs w:val="24"/>
        </w:rPr>
        <w:t>Ciencias</w:t>
      </w:r>
      <w:proofErr w:type="spellEnd"/>
      <w:r w:rsidRPr="003B1945">
        <w:rPr>
          <w:rFonts w:asciiTheme="majorBidi" w:hAnsiTheme="majorBidi" w:cstheme="majorBidi"/>
          <w:i/>
          <w:iCs/>
          <w:sz w:val="24"/>
          <w:szCs w:val="24"/>
        </w:rPr>
        <w:t xml:space="preserve"> </w:t>
      </w:r>
      <w:proofErr w:type="spellStart"/>
      <w:r w:rsidRPr="003B1945">
        <w:rPr>
          <w:rFonts w:asciiTheme="majorBidi" w:hAnsiTheme="majorBidi" w:cstheme="majorBidi"/>
          <w:i/>
          <w:iCs/>
          <w:sz w:val="24"/>
          <w:szCs w:val="24"/>
        </w:rPr>
        <w:t>Humanas</w:t>
      </w:r>
      <w:proofErr w:type="spellEnd"/>
      <w:r w:rsidRPr="003B1945">
        <w:rPr>
          <w:rFonts w:asciiTheme="majorBidi" w:hAnsiTheme="majorBidi" w:cstheme="majorBidi"/>
          <w:i/>
          <w:iCs/>
          <w:sz w:val="24"/>
          <w:szCs w:val="24"/>
        </w:rPr>
        <w:t xml:space="preserve"> y </w:t>
      </w:r>
      <w:proofErr w:type="spellStart"/>
      <w:r w:rsidRPr="003B1945">
        <w:rPr>
          <w:rFonts w:asciiTheme="majorBidi" w:hAnsiTheme="majorBidi" w:cstheme="majorBidi"/>
          <w:i/>
          <w:iCs/>
          <w:sz w:val="24"/>
          <w:szCs w:val="24"/>
        </w:rPr>
        <w:t>Sociales</w:t>
      </w:r>
      <w:proofErr w:type="spellEnd"/>
      <w:r w:rsidRPr="00CD1AFF">
        <w:rPr>
          <w:rFonts w:asciiTheme="majorBidi" w:hAnsiTheme="majorBidi" w:cstheme="majorBidi"/>
          <w:sz w:val="24"/>
          <w:szCs w:val="24"/>
        </w:rPr>
        <w:t xml:space="preserve">, </w:t>
      </w:r>
      <w:r>
        <w:rPr>
          <w:rFonts w:asciiTheme="majorBidi" w:hAnsiTheme="majorBidi" w:cstheme="majorBidi"/>
          <w:i/>
          <w:iCs/>
          <w:sz w:val="24"/>
          <w:szCs w:val="24"/>
        </w:rPr>
        <w:t>34</w:t>
      </w:r>
      <w:r w:rsidRPr="00CD1AFF">
        <w:rPr>
          <w:rFonts w:asciiTheme="majorBidi" w:hAnsiTheme="majorBidi" w:cstheme="majorBidi"/>
          <w:sz w:val="24"/>
          <w:szCs w:val="24"/>
        </w:rPr>
        <w:t>(85</w:t>
      </w:r>
      <w:r>
        <w:rPr>
          <w:rFonts w:asciiTheme="majorBidi" w:hAnsiTheme="majorBidi" w:cstheme="majorBidi"/>
          <w:sz w:val="24"/>
          <w:szCs w:val="24"/>
        </w:rPr>
        <w:t>-2</w:t>
      </w:r>
      <w:r w:rsidRPr="00CD1AFF">
        <w:rPr>
          <w:rFonts w:asciiTheme="majorBidi" w:hAnsiTheme="majorBidi" w:cstheme="majorBidi"/>
          <w:sz w:val="24"/>
          <w:szCs w:val="24"/>
        </w:rPr>
        <w:t>), 302</w:t>
      </w:r>
      <w:r>
        <w:rPr>
          <w:rFonts w:asciiTheme="majorBidi" w:hAnsiTheme="majorBidi" w:cstheme="majorBidi"/>
          <w:sz w:val="24"/>
          <w:szCs w:val="24"/>
        </w:rPr>
        <w:t>–</w:t>
      </w:r>
      <w:r w:rsidRPr="00CD1AFF">
        <w:rPr>
          <w:rFonts w:asciiTheme="majorBidi" w:hAnsiTheme="majorBidi" w:cstheme="majorBidi"/>
          <w:sz w:val="24"/>
          <w:szCs w:val="24"/>
        </w:rPr>
        <w:t>336.</w:t>
      </w:r>
      <w:r>
        <w:rPr>
          <w:rFonts w:asciiTheme="majorBidi" w:hAnsiTheme="majorBidi" w:cstheme="majorBidi"/>
          <w:sz w:val="24"/>
          <w:szCs w:val="24"/>
        </w:rPr>
        <w:t xml:space="preserve"> </w:t>
      </w:r>
      <w:r w:rsidRPr="009F0F5E">
        <w:rPr>
          <w:rFonts w:asciiTheme="majorBidi" w:hAnsiTheme="majorBidi" w:cstheme="majorBidi"/>
          <w:sz w:val="24"/>
          <w:szCs w:val="24"/>
        </w:rPr>
        <w:t>https://www.redalyc.org/journal/310/31057290014/html/</w:t>
      </w:r>
    </w:p>
    <w:p w14:paraId="57A1869C"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 xml:space="preserve">Salmi, J. (2007). Autonomy from the </w:t>
      </w:r>
      <w:r>
        <w:rPr>
          <w:rFonts w:asciiTheme="majorBidi" w:hAnsiTheme="majorBidi" w:cstheme="majorBidi"/>
          <w:sz w:val="24"/>
          <w:szCs w:val="24"/>
        </w:rPr>
        <w:t>s</w:t>
      </w:r>
      <w:r w:rsidRPr="00CD1AFF">
        <w:rPr>
          <w:rFonts w:asciiTheme="majorBidi" w:hAnsiTheme="majorBidi" w:cstheme="majorBidi"/>
          <w:sz w:val="24"/>
          <w:szCs w:val="24"/>
        </w:rPr>
        <w:t xml:space="preserve">tate </w:t>
      </w:r>
      <w:r w:rsidRPr="003B1945">
        <w:rPr>
          <w:rFonts w:asciiTheme="majorBidi" w:hAnsiTheme="majorBidi" w:cstheme="majorBidi"/>
          <w:i/>
          <w:iCs/>
          <w:sz w:val="24"/>
          <w:szCs w:val="24"/>
        </w:rPr>
        <w:t>vs</w:t>
      </w:r>
      <w:r w:rsidRPr="00CD1AFF">
        <w:rPr>
          <w:rFonts w:asciiTheme="majorBidi" w:hAnsiTheme="majorBidi" w:cstheme="majorBidi"/>
          <w:sz w:val="24"/>
          <w:szCs w:val="24"/>
        </w:rPr>
        <w:t xml:space="preserve"> </w:t>
      </w:r>
      <w:r>
        <w:rPr>
          <w:rFonts w:asciiTheme="majorBidi" w:hAnsiTheme="majorBidi" w:cstheme="majorBidi"/>
          <w:sz w:val="24"/>
          <w:szCs w:val="24"/>
        </w:rPr>
        <w:t>r</w:t>
      </w:r>
      <w:r w:rsidRPr="00CD1AFF">
        <w:rPr>
          <w:rFonts w:asciiTheme="majorBidi" w:hAnsiTheme="majorBidi" w:cstheme="majorBidi"/>
          <w:sz w:val="24"/>
          <w:szCs w:val="24"/>
        </w:rPr>
        <w:t xml:space="preserve">esponsiveness to </w:t>
      </w:r>
      <w:r>
        <w:rPr>
          <w:rFonts w:asciiTheme="majorBidi" w:hAnsiTheme="majorBidi" w:cstheme="majorBidi"/>
          <w:sz w:val="24"/>
          <w:szCs w:val="24"/>
        </w:rPr>
        <w:t>m</w:t>
      </w:r>
      <w:r w:rsidRPr="00CD1AFF">
        <w:rPr>
          <w:rFonts w:asciiTheme="majorBidi" w:hAnsiTheme="majorBidi" w:cstheme="majorBidi"/>
          <w:sz w:val="24"/>
          <w:szCs w:val="24"/>
        </w:rPr>
        <w:t>arkets. </w:t>
      </w:r>
      <w:r w:rsidRPr="003B1945">
        <w:rPr>
          <w:rFonts w:asciiTheme="majorBidi" w:hAnsiTheme="majorBidi" w:cstheme="majorBidi"/>
          <w:i/>
          <w:iCs/>
          <w:sz w:val="24"/>
          <w:szCs w:val="24"/>
        </w:rPr>
        <w:t>Higher Education Policy</w:t>
      </w:r>
      <w:r w:rsidRPr="00CD1AFF">
        <w:rPr>
          <w:rFonts w:asciiTheme="majorBidi" w:hAnsiTheme="majorBidi" w:cstheme="majorBidi"/>
          <w:sz w:val="24"/>
          <w:szCs w:val="24"/>
        </w:rPr>
        <w:t>, </w:t>
      </w:r>
      <w:r w:rsidRPr="003B1945">
        <w:rPr>
          <w:rFonts w:asciiTheme="majorBidi" w:hAnsiTheme="majorBidi" w:cstheme="majorBidi"/>
          <w:i/>
          <w:iCs/>
          <w:sz w:val="24"/>
          <w:szCs w:val="24"/>
        </w:rPr>
        <w:t>20</w:t>
      </w:r>
      <w:r w:rsidRPr="00CD1AFF">
        <w:rPr>
          <w:rFonts w:asciiTheme="majorBidi" w:hAnsiTheme="majorBidi" w:cstheme="majorBidi"/>
          <w:sz w:val="24"/>
          <w:szCs w:val="24"/>
        </w:rPr>
        <w:t>(3), 223</w:t>
      </w:r>
      <w:r>
        <w:rPr>
          <w:rFonts w:asciiTheme="majorBidi" w:hAnsiTheme="majorBidi" w:cstheme="majorBidi"/>
          <w:sz w:val="24"/>
          <w:szCs w:val="24"/>
        </w:rPr>
        <w:t>–</w:t>
      </w:r>
      <w:r w:rsidRPr="00CD1AFF">
        <w:rPr>
          <w:rFonts w:asciiTheme="majorBidi" w:hAnsiTheme="majorBidi" w:cstheme="majorBidi"/>
          <w:sz w:val="24"/>
          <w:szCs w:val="24"/>
        </w:rPr>
        <w:t>242.</w:t>
      </w:r>
      <w:r>
        <w:rPr>
          <w:rFonts w:asciiTheme="majorBidi" w:hAnsiTheme="majorBidi" w:cstheme="majorBidi"/>
          <w:sz w:val="24"/>
          <w:szCs w:val="24"/>
        </w:rPr>
        <w:t xml:space="preserve"> </w:t>
      </w:r>
      <w:r w:rsidRPr="009F0F5E">
        <w:rPr>
          <w:rFonts w:asciiTheme="majorBidi" w:hAnsiTheme="majorBidi" w:cstheme="majorBidi"/>
          <w:sz w:val="24"/>
          <w:szCs w:val="24"/>
        </w:rPr>
        <w:t>https://doi.org/10.1057/PALGRAVE.HEP.8300154</w:t>
      </w:r>
    </w:p>
    <w:p w14:paraId="6AB5E74F"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CD1AFF">
        <w:rPr>
          <w:rFonts w:asciiTheme="majorBidi" w:hAnsiTheme="majorBidi" w:cstheme="majorBidi"/>
          <w:sz w:val="24"/>
          <w:szCs w:val="24"/>
        </w:rPr>
        <w:t>Shabani</w:t>
      </w:r>
      <w:proofErr w:type="spellEnd"/>
      <w:r w:rsidRPr="00CD1AFF">
        <w:rPr>
          <w:rFonts w:asciiTheme="majorBidi" w:hAnsiTheme="majorBidi" w:cstheme="majorBidi"/>
          <w:sz w:val="24"/>
          <w:szCs w:val="24"/>
        </w:rPr>
        <w:t>, M., Niaz</w:t>
      </w:r>
      <w:r>
        <w:rPr>
          <w:rFonts w:asciiTheme="majorBidi" w:hAnsiTheme="majorBidi" w:cstheme="majorBidi"/>
          <w:sz w:val="24"/>
          <w:szCs w:val="24"/>
        </w:rPr>
        <w:t xml:space="preserve"> </w:t>
      </w:r>
      <w:r w:rsidRPr="00CD1AFF">
        <w:rPr>
          <w:rFonts w:asciiTheme="majorBidi" w:hAnsiTheme="majorBidi" w:cstheme="majorBidi"/>
          <w:sz w:val="24"/>
          <w:szCs w:val="24"/>
        </w:rPr>
        <w:t>Azari, K., &amp;</w:t>
      </w:r>
      <w:r>
        <w:rPr>
          <w:rFonts w:asciiTheme="majorBidi" w:hAnsiTheme="majorBidi" w:cstheme="majorBidi"/>
          <w:sz w:val="24"/>
          <w:szCs w:val="24"/>
        </w:rPr>
        <w:t xml:space="preserve"> </w:t>
      </w:r>
      <w:proofErr w:type="spellStart"/>
      <w:r w:rsidRPr="00CD1AFF">
        <w:rPr>
          <w:rFonts w:asciiTheme="majorBidi" w:hAnsiTheme="majorBidi" w:cstheme="majorBidi"/>
          <w:sz w:val="24"/>
          <w:szCs w:val="24"/>
        </w:rPr>
        <w:t>Enayati</w:t>
      </w:r>
      <w:proofErr w:type="spellEnd"/>
      <w:r w:rsidRPr="00CD1AFF">
        <w:rPr>
          <w:rFonts w:asciiTheme="majorBidi" w:hAnsiTheme="majorBidi" w:cstheme="majorBidi"/>
          <w:sz w:val="24"/>
          <w:szCs w:val="24"/>
        </w:rPr>
        <w:t xml:space="preserve">, T. (2019). Identifying </w:t>
      </w:r>
      <w:r>
        <w:rPr>
          <w:rFonts w:asciiTheme="majorBidi" w:hAnsiTheme="majorBidi" w:cstheme="majorBidi"/>
          <w:sz w:val="24"/>
          <w:szCs w:val="24"/>
        </w:rPr>
        <w:t>d</w:t>
      </w:r>
      <w:r w:rsidRPr="00CD1AFF">
        <w:rPr>
          <w:rFonts w:asciiTheme="majorBidi" w:hAnsiTheme="majorBidi" w:cstheme="majorBidi"/>
          <w:sz w:val="24"/>
          <w:szCs w:val="24"/>
        </w:rPr>
        <w:t xml:space="preserve">imensions of </w:t>
      </w:r>
      <w:r>
        <w:rPr>
          <w:rFonts w:asciiTheme="majorBidi" w:hAnsiTheme="majorBidi" w:cstheme="majorBidi"/>
          <w:sz w:val="24"/>
          <w:szCs w:val="24"/>
        </w:rPr>
        <w:t>u</w:t>
      </w:r>
      <w:r w:rsidRPr="00CD1AFF">
        <w:rPr>
          <w:rFonts w:asciiTheme="majorBidi" w:hAnsiTheme="majorBidi" w:cstheme="majorBidi"/>
          <w:sz w:val="24"/>
          <w:szCs w:val="24"/>
        </w:rPr>
        <w:t xml:space="preserve">niversity </w:t>
      </w:r>
      <w:r>
        <w:rPr>
          <w:rFonts w:asciiTheme="majorBidi" w:hAnsiTheme="majorBidi" w:cstheme="majorBidi"/>
          <w:sz w:val="24"/>
          <w:szCs w:val="24"/>
        </w:rPr>
        <w:t>a</w:t>
      </w:r>
      <w:r w:rsidRPr="00CD1AFF">
        <w:rPr>
          <w:rFonts w:asciiTheme="majorBidi" w:hAnsiTheme="majorBidi" w:cstheme="majorBidi"/>
          <w:sz w:val="24"/>
          <w:szCs w:val="24"/>
        </w:rPr>
        <w:t xml:space="preserve">utonomy in </w:t>
      </w:r>
      <w:r>
        <w:rPr>
          <w:rFonts w:asciiTheme="majorBidi" w:hAnsiTheme="majorBidi" w:cstheme="majorBidi"/>
          <w:sz w:val="24"/>
          <w:szCs w:val="24"/>
        </w:rPr>
        <w:t>p</w:t>
      </w:r>
      <w:r w:rsidRPr="00CD1AFF">
        <w:rPr>
          <w:rFonts w:asciiTheme="majorBidi" w:hAnsiTheme="majorBidi" w:cstheme="majorBidi"/>
          <w:sz w:val="24"/>
          <w:szCs w:val="24"/>
        </w:rPr>
        <w:t xml:space="preserve">ursuit of </w:t>
      </w:r>
      <w:r>
        <w:rPr>
          <w:rFonts w:asciiTheme="majorBidi" w:hAnsiTheme="majorBidi" w:cstheme="majorBidi"/>
          <w:sz w:val="24"/>
          <w:szCs w:val="24"/>
        </w:rPr>
        <w:t>t</w:t>
      </w:r>
      <w:r w:rsidRPr="00CD1AFF">
        <w:rPr>
          <w:rFonts w:asciiTheme="majorBidi" w:hAnsiTheme="majorBidi" w:cstheme="majorBidi"/>
          <w:sz w:val="24"/>
          <w:szCs w:val="24"/>
        </w:rPr>
        <w:t xml:space="preserve">ransformation and </w:t>
      </w:r>
      <w:r>
        <w:rPr>
          <w:rFonts w:asciiTheme="majorBidi" w:hAnsiTheme="majorBidi" w:cstheme="majorBidi"/>
          <w:sz w:val="24"/>
          <w:szCs w:val="24"/>
        </w:rPr>
        <w:t>i</w:t>
      </w:r>
      <w:r w:rsidRPr="00CD1AFF">
        <w:rPr>
          <w:rFonts w:asciiTheme="majorBidi" w:hAnsiTheme="majorBidi" w:cstheme="majorBidi"/>
          <w:sz w:val="24"/>
          <w:szCs w:val="24"/>
        </w:rPr>
        <w:t xml:space="preserve">nnovation </w:t>
      </w:r>
      <w:r>
        <w:rPr>
          <w:rFonts w:asciiTheme="majorBidi" w:hAnsiTheme="majorBidi" w:cstheme="majorBidi"/>
          <w:sz w:val="24"/>
          <w:szCs w:val="24"/>
        </w:rPr>
        <w:t>p</w:t>
      </w:r>
      <w:r w:rsidRPr="00CD1AFF">
        <w:rPr>
          <w:rFonts w:asciiTheme="majorBidi" w:hAnsiTheme="majorBidi" w:cstheme="majorBidi"/>
          <w:sz w:val="24"/>
          <w:szCs w:val="24"/>
        </w:rPr>
        <w:t xml:space="preserve">olicies in </w:t>
      </w:r>
      <w:r>
        <w:rPr>
          <w:rFonts w:asciiTheme="majorBidi" w:hAnsiTheme="majorBidi" w:cstheme="majorBidi"/>
          <w:sz w:val="24"/>
          <w:szCs w:val="24"/>
        </w:rPr>
        <w:t>m</w:t>
      </w:r>
      <w:r w:rsidRPr="00CD1AFF">
        <w:rPr>
          <w:rFonts w:asciiTheme="majorBidi" w:hAnsiTheme="majorBidi" w:cstheme="majorBidi"/>
          <w:sz w:val="24"/>
          <w:szCs w:val="24"/>
        </w:rPr>
        <w:t xml:space="preserve">edical </w:t>
      </w:r>
      <w:r>
        <w:rPr>
          <w:rFonts w:asciiTheme="majorBidi" w:hAnsiTheme="majorBidi" w:cstheme="majorBidi"/>
          <w:sz w:val="24"/>
          <w:szCs w:val="24"/>
        </w:rPr>
        <w:t>s</w:t>
      </w:r>
      <w:r w:rsidRPr="00CD1AFF">
        <w:rPr>
          <w:rFonts w:asciiTheme="majorBidi" w:hAnsiTheme="majorBidi" w:cstheme="majorBidi"/>
          <w:sz w:val="24"/>
          <w:szCs w:val="24"/>
        </w:rPr>
        <w:t xml:space="preserve">ciences </w:t>
      </w:r>
      <w:r>
        <w:rPr>
          <w:rFonts w:asciiTheme="majorBidi" w:hAnsiTheme="majorBidi" w:cstheme="majorBidi"/>
          <w:sz w:val="24"/>
          <w:szCs w:val="24"/>
        </w:rPr>
        <w:t>e</w:t>
      </w:r>
      <w:r w:rsidRPr="00CD1AFF">
        <w:rPr>
          <w:rFonts w:asciiTheme="majorBidi" w:hAnsiTheme="majorBidi" w:cstheme="majorBidi"/>
          <w:sz w:val="24"/>
          <w:szCs w:val="24"/>
        </w:rPr>
        <w:t>ducation. </w:t>
      </w:r>
      <w:r w:rsidRPr="003B1945">
        <w:rPr>
          <w:rFonts w:asciiTheme="majorBidi" w:hAnsiTheme="majorBidi" w:cstheme="majorBidi"/>
          <w:i/>
          <w:iCs/>
          <w:sz w:val="24"/>
          <w:szCs w:val="24"/>
        </w:rPr>
        <w:t>Journal of Medicine and Cultivation</w:t>
      </w:r>
      <w:r w:rsidRPr="00CD1AFF">
        <w:rPr>
          <w:rFonts w:asciiTheme="majorBidi" w:hAnsiTheme="majorBidi" w:cstheme="majorBidi"/>
          <w:sz w:val="24"/>
          <w:szCs w:val="24"/>
        </w:rPr>
        <w:t>, </w:t>
      </w:r>
      <w:r w:rsidRPr="003B1945">
        <w:rPr>
          <w:rFonts w:asciiTheme="majorBidi" w:hAnsiTheme="majorBidi" w:cstheme="majorBidi"/>
          <w:i/>
          <w:iCs/>
          <w:sz w:val="24"/>
          <w:szCs w:val="24"/>
        </w:rPr>
        <w:t>28</w:t>
      </w:r>
      <w:r w:rsidRPr="00CD1AFF">
        <w:rPr>
          <w:rFonts w:asciiTheme="majorBidi" w:hAnsiTheme="majorBidi" w:cstheme="majorBidi"/>
          <w:sz w:val="24"/>
          <w:szCs w:val="24"/>
        </w:rPr>
        <w:t>(2), 24</w:t>
      </w:r>
      <w:r>
        <w:rPr>
          <w:rFonts w:asciiTheme="majorBidi" w:hAnsiTheme="majorBidi" w:cstheme="majorBidi"/>
          <w:sz w:val="24"/>
          <w:szCs w:val="24"/>
        </w:rPr>
        <w:t>–</w:t>
      </w:r>
      <w:r w:rsidRPr="00CD1AFF">
        <w:rPr>
          <w:rFonts w:asciiTheme="majorBidi" w:hAnsiTheme="majorBidi" w:cstheme="majorBidi"/>
          <w:sz w:val="24"/>
          <w:szCs w:val="24"/>
        </w:rPr>
        <w:t>40.</w:t>
      </w:r>
      <w:r>
        <w:rPr>
          <w:rFonts w:asciiTheme="majorBidi" w:hAnsiTheme="majorBidi" w:cstheme="majorBidi"/>
          <w:sz w:val="24"/>
          <w:szCs w:val="24"/>
        </w:rPr>
        <w:t xml:space="preserve"> </w:t>
      </w:r>
      <w:r w:rsidRPr="009F0F5E">
        <w:rPr>
          <w:rFonts w:asciiTheme="majorBidi" w:hAnsiTheme="majorBidi" w:cstheme="majorBidi"/>
          <w:sz w:val="24"/>
          <w:szCs w:val="24"/>
        </w:rPr>
        <w:t>http://www.tebvatazkiye.ir/article_93220.html?lang=en</w:t>
      </w:r>
    </w:p>
    <w:p w14:paraId="5F77BD54"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 xml:space="preserve">St George, E. (2019). Higher </w:t>
      </w:r>
      <w:r>
        <w:rPr>
          <w:rFonts w:asciiTheme="majorBidi" w:hAnsiTheme="majorBidi" w:cstheme="majorBidi"/>
          <w:sz w:val="24"/>
          <w:szCs w:val="24"/>
        </w:rPr>
        <w:t>e</w:t>
      </w:r>
      <w:r w:rsidRPr="00CD1AFF">
        <w:rPr>
          <w:rFonts w:asciiTheme="majorBidi" w:hAnsiTheme="majorBidi" w:cstheme="majorBidi"/>
          <w:sz w:val="24"/>
          <w:szCs w:val="24"/>
        </w:rPr>
        <w:t xml:space="preserve">ducation </w:t>
      </w:r>
      <w:r>
        <w:rPr>
          <w:rFonts w:asciiTheme="majorBidi" w:hAnsiTheme="majorBidi" w:cstheme="majorBidi"/>
          <w:sz w:val="24"/>
          <w:szCs w:val="24"/>
        </w:rPr>
        <w:t>q</w:t>
      </w:r>
      <w:r w:rsidRPr="00CD1AFF">
        <w:rPr>
          <w:rFonts w:asciiTheme="majorBidi" w:hAnsiTheme="majorBidi" w:cstheme="majorBidi"/>
          <w:sz w:val="24"/>
          <w:szCs w:val="24"/>
        </w:rPr>
        <w:t xml:space="preserve">uality and </w:t>
      </w:r>
      <w:r>
        <w:rPr>
          <w:rFonts w:asciiTheme="majorBidi" w:hAnsiTheme="majorBidi" w:cstheme="majorBidi"/>
          <w:sz w:val="24"/>
          <w:szCs w:val="24"/>
        </w:rPr>
        <w:t>a</w:t>
      </w:r>
      <w:r w:rsidRPr="00CD1AFF">
        <w:rPr>
          <w:rFonts w:asciiTheme="majorBidi" w:hAnsiTheme="majorBidi" w:cstheme="majorBidi"/>
          <w:sz w:val="24"/>
          <w:szCs w:val="24"/>
        </w:rPr>
        <w:t xml:space="preserve">utonomy—A </w:t>
      </w:r>
      <w:r>
        <w:rPr>
          <w:rFonts w:asciiTheme="majorBidi" w:hAnsiTheme="majorBidi" w:cstheme="majorBidi"/>
          <w:sz w:val="24"/>
          <w:szCs w:val="24"/>
        </w:rPr>
        <w:t>c</w:t>
      </w:r>
      <w:r w:rsidRPr="00CD1AFF">
        <w:rPr>
          <w:rFonts w:asciiTheme="majorBidi" w:hAnsiTheme="majorBidi" w:cstheme="majorBidi"/>
          <w:sz w:val="24"/>
          <w:szCs w:val="24"/>
        </w:rPr>
        <w:t xml:space="preserve">ase </w:t>
      </w:r>
      <w:r>
        <w:rPr>
          <w:rFonts w:asciiTheme="majorBidi" w:hAnsiTheme="majorBidi" w:cstheme="majorBidi"/>
          <w:sz w:val="24"/>
          <w:szCs w:val="24"/>
        </w:rPr>
        <w:t>s</w:t>
      </w:r>
      <w:r w:rsidRPr="00CD1AFF">
        <w:rPr>
          <w:rFonts w:asciiTheme="majorBidi" w:hAnsiTheme="majorBidi" w:cstheme="majorBidi"/>
          <w:sz w:val="24"/>
          <w:szCs w:val="24"/>
        </w:rPr>
        <w:t>tudy of Lao PDR. </w:t>
      </w:r>
      <w:r w:rsidRPr="003B1945">
        <w:rPr>
          <w:rFonts w:asciiTheme="majorBidi" w:hAnsiTheme="majorBidi" w:cstheme="majorBidi"/>
          <w:i/>
          <w:iCs/>
          <w:sz w:val="24"/>
          <w:szCs w:val="24"/>
        </w:rPr>
        <w:t>Higher Education</w:t>
      </w:r>
      <w:r w:rsidRPr="00CD1AFF">
        <w:rPr>
          <w:rFonts w:asciiTheme="majorBidi" w:hAnsiTheme="majorBidi" w:cstheme="majorBidi"/>
          <w:sz w:val="24"/>
          <w:szCs w:val="24"/>
        </w:rPr>
        <w:t>, </w:t>
      </w:r>
      <w:r w:rsidRPr="003B1945">
        <w:rPr>
          <w:rFonts w:asciiTheme="majorBidi" w:hAnsiTheme="majorBidi" w:cstheme="majorBidi"/>
          <w:i/>
          <w:iCs/>
          <w:sz w:val="24"/>
          <w:szCs w:val="24"/>
        </w:rPr>
        <w:t>79</w:t>
      </w:r>
      <w:r w:rsidRPr="00CD1AFF">
        <w:rPr>
          <w:rFonts w:asciiTheme="majorBidi" w:hAnsiTheme="majorBidi" w:cstheme="majorBidi"/>
          <w:sz w:val="24"/>
          <w:szCs w:val="24"/>
        </w:rPr>
        <w:t>(5), 753</w:t>
      </w:r>
      <w:r>
        <w:rPr>
          <w:rFonts w:asciiTheme="majorBidi" w:hAnsiTheme="majorBidi" w:cstheme="majorBidi"/>
          <w:sz w:val="24"/>
          <w:szCs w:val="24"/>
        </w:rPr>
        <w:t>–</w:t>
      </w:r>
      <w:r w:rsidRPr="00CD1AFF">
        <w:rPr>
          <w:rFonts w:asciiTheme="majorBidi" w:hAnsiTheme="majorBidi" w:cstheme="majorBidi"/>
          <w:sz w:val="24"/>
          <w:szCs w:val="24"/>
        </w:rPr>
        <w:t>771.</w:t>
      </w:r>
      <w:r>
        <w:rPr>
          <w:rFonts w:asciiTheme="majorBidi" w:hAnsiTheme="majorBidi" w:cstheme="majorBidi"/>
          <w:sz w:val="24"/>
          <w:szCs w:val="24"/>
        </w:rPr>
        <w:t xml:space="preserve"> </w:t>
      </w:r>
      <w:r w:rsidRPr="009F0F5E">
        <w:rPr>
          <w:rFonts w:asciiTheme="majorBidi" w:hAnsiTheme="majorBidi" w:cstheme="majorBidi"/>
          <w:sz w:val="24"/>
          <w:szCs w:val="24"/>
        </w:rPr>
        <w:t>https://doi.org/10.1007/s10734-019-00435-y</w:t>
      </w:r>
    </w:p>
    <w:p w14:paraId="0FA7347B" w14:textId="77777777" w:rsidR="001F57FB" w:rsidRPr="00CD1AFF" w:rsidRDefault="001F57FB" w:rsidP="001F57FB">
      <w:pPr>
        <w:bidi w:val="0"/>
        <w:spacing w:after="0" w:line="240" w:lineRule="auto"/>
        <w:ind w:left="720" w:hanging="720"/>
        <w:rPr>
          <w:rFonts w:asciiTheme="majorBidi" w:hAnsiTheme="majorBidi" w:cstheme="majorBidi"/>
          <w:sz w:val="24"/>
          <w:szCs w:val="24"/>
        </w:rPr>
      </w:pPr>
      <w:r w:rsidRPr="00CD1AFF">
        <w:rPr>
          <w:rFonts w:asciiTheme="majorBidi" w:hAnsiTheme="majorBidi" w:cstheme="majorBidi"/>
          <w:sz w:val="24"/>
          <w:szCs w:val="24"/>
        </w:rPr>
        <w:t xml:space="preserve">Stern, J. (2018). What </w:t>
      </w:r>
      <w:r>
        <w:rPr>
          <w:rFonts w:asciiTheme="majorBidi" w:hAnsiTheme="majorBidi" w:cstheme="majorBidi"/>
          <w:sz w:val="24"/>
          <w:szCs w:val="24"/>
        </w:rPr>
        <w:t>d</w:t>
      </w:r>
      <w:r w:rsidRPr="00CD1AFF">
        <w:rPr>
          <w:rFonts w:asciiTheme="majorBidi" w:hAnsiTheme="majorBidi" w:cstheme="majorBidi"/>
          <w:sz w:val="24"/>
          <w:szCs w:val="24"/>
        </w:rPr>
        <w:t xml:space="preserve">oes </w:t>
      </w:r>
      <w:r>
        <w:rPr>
          <w:rFonts w:asciiTheme="majorBidi" w:hAnsiTheme="majorBidi" w:cstheme="majorBidi"/>
          <w:sz w:val="24"/>
          <w:szCs w:val="24"/>
        </w:rPr>
        <w:t>a</w:t>
      </w:r>
      <w:r w:rsidRPr="00CD1AFF">
        <w:rPr>
          <w:rFonts w:asciiTheme="majorBidi" w:hAnsiTheme="majorBidi" w:cstheme="majorBidi"/>
          <w:sz w:val="24"/>
          <w:szCs w:val="24"/>
        </w:rPr>
        <w:t xml:space="preserve">utonomy in </w:t>
      </w:r>
      <w:r>
        <w:rPr>
          <w:rFonts w:asciiTheme="majorBidi" w:hAnsiTheme="majorBidi" w:cstheme="majorBidi"/>
          <w:sz w:val="24"/>
          <w:szCs w:val="24"/>
        </w:rPr>
        <w:t>u</w:t>
      </w:r>
      <w:r w:rsidRPr="00CD1AFF">
        <w:rPr>
          <w:rFonts w:asciiTheme="majorBidi" w:hAnsiTheme="majorBidi" w:cstheme="majorBidi"/>
          <w:sz w:val="24"/>
          <w:szCs w:val="24"/>
        </w:rPr>
        <w:t xml:space="preserve">niversities </w:t>
      </w:r>
      <w:r>
        <w:rPr>
          <w:rFonts w:asciiTheme="majorBidi" w:hAnsiTheme="majorBidi" w:cstheme="majorBidi"/>
          <w:sz w:val="24"/>
          <w:szCs w:val="24"/>
        </w:rPr>
        <w:t>l</w:t>
      </w:r>
      <w:r w:rsidRPr="00CD1AFF">
        <w:rPr>
          <w:rFonts w:asciiTheme="majorBidi" w:hAnsiTheme="majorBidi" w:cstheme="majorBidi"/>
          <w:sz w:val="24"/>
          <w:szCs w:val="24"/>
        </w:rPr>
        <w:t xml:space="preserve">ook </w:t>
      </w:r>
      <w:r>
        <w:rPr>
          <w:rFonts w:asciiTheme="majorBidi" w:hAnsiTheme="majorBidi" w:cstheme="majorBidi"/>
          <w:sz w:val="24"/>
          <w:szCs w:val="24"/>
        </w:rPr>
        <w:t>l</w:t>
      </w:r>
      <w:r w:rsidRPr="00CD1AFF">
        <w:rPr>
          <w:rFonts w:asciiTheme="majorBidi" w:hAnsiTheme="majorBidi" w:cstheme="majorBidi"/>
          <w:sz w:val="24"/>
          <w:szCs w:val="24"/>
        </w:rPr>
        <w:t>ike?</w:t>
      </w:r>
      <w:r>
        <w:rPr>
          <w:rFonts w:asciiTheme="majorBidi" w:hAnsiTheme="majorBidi" w:cstheme="majorBidi"/>
          <w:sz w:val="24"/>
          <w:szCs w:val="24"/>
        </w:rPr>
        <w:t xml:space="preserve"> </w:t>
      </w:r>
      <w:proofErr w:type="spellStart"/>
      <w:r w:rsidRPr="00CD1AFF">
        <w:rPr>
          <w:rFonts w:asciiTheme="majorBidi" w:hAnsiTheme="majorBidi" w:cstheme="majorBidi"/>
          <w:sz w:val="24"/>
          <w:szCs w:val="24"/>
        </w:rPr>
        <w:t>Pedagogika</w:t>
      </w:r>
      <w:proofErr w:type="spellEnd"/>
      <w:r>
        <w:rPr>
          <w:rFonts w:asciiTheme="majorBidi" w:hAnsiTheme="majorBidi" w:cstheme="majorBidi"/>
          <w:sz w:val="24"/>
          <w:szCs w:val="24"/>
        </w:rPr>
        <w:t xml:space="preserve"> </w:t>
      </w:r>
      <w:proofErr w:type="spellStart"/>
      <w:r w:rsidRPr="00CD1AFF">
        <w:rPr>
          <w:rFonts w:asciiTheme="majorBidi" w:hAnsiTheme="majorBidi" w:cstheme="majorBidi"/>
          <w:sz w:val="24"/>
          <w:szCs w:val="24"/>
        </w:rPr>
        <w:t>Szkoły</w:t>
      </w:r>
      <w:proofErr w:type="spellEnd"/>
      <w:r>
        <w:rPr>
          <w:rFonts w:asciiTheme="majorBidi" w:hAnsiTheme="majorBidi" w:cstheme="majorBidi"/>
          <w:sz w:val="24"/>
          <w:szCs w:val="24"/>
        </w:rPr>
        <w:t xml:space="preserve"> </w:t>
      </w:r>
      <w:proofErr w:type="spellStart"/>
      <w:r w:rsidRPr="00CD1AFF">
        <w:rPr>
          <w:rFonts w:asciiTheme="majorBidi" w:hAnsiTheme="majorBidi" w:cstheme="majorBidi"/>
          <w:sz w:val="24"/>
          <w:szCs w:val="24"/>
        </w:rPr>
        <w:t>Wyższej</w:t>
      </w:r>
      <w:proofErr w:type="spellEnd"/>
      <w:r w:rsidRPr="00CD1AFF">
        <w:rPr>
          <w:rFonts w:asciiTheme="majorBidi" w:hAnsiTheme="majorBidi" w:cstheme="majorBidi"/>
          <w:sz w:val="24"/>
          <w:szCs w:val="24"/>
        </w:rPr>
        <w:t xml:space="preserve">, </w:t>
      </w:r>
      <w:r>
        <w:rPr>
          <w:rFonts w:asciiTheme="majorBidi" w:hAnsiTheme="majorBidi" w:cstheme="majorBidi"/>
          <w:i/>
          <w:iCs/>
          <w:sz w:val="24"/>
          <w:szCs w:val="24"/>
        </w:rPr>
        <w:t>2/2018</w:t>
      </w:r>
      <w:r w:rsidRPr="00CD1AFF">
        <w:rPr>
          <w:rFonts w:asciiTheme="majorBidi" w:hAnsiTheme="majorBidi" w:cstheme="majorBidi"/>
          <w:sz w:val="24"/>
          <w:szCs w:val="24"/>
        </w:rPr>
        <w:t>(24), 33</w:t>
      </w:r>
      <w:r>
        <w:rPr>
          <w:rFonts w:asciiTheme="majorBidi" w:hAnsiTheme="majorBidi" w:cstheme="majorBidi"/>
          <w:sz w:val="24"/>
          <w:szCs w:val="24"/>
        </w:rPr>
        <w:t>–</w:t>
      </w:r>
      <w:r w:rsidRPr="00CD1AFF">
        <w:rPr>
          <w:rFonts w:asciiTheme="majorBidi" w:hAnsiTheme="majorBidi" w:cstheme="majorBidi"/>
          <w:sz w:val="24"/>
          <w:szCs w:val="24"/>
        </w:rPr>
        <w:t>39.</w:t>
      </w:r>
      <w:r>
        <w:rPr>
          <w:rFonts w:asciiTheme="majorBidi" w:hAnsiTheme="majorBidi" w:cstheme="majorBidi"/>
          <w:sz w:val="24"/>
          <w:szCs w:val="24"/>
        </w:rPr>
        <w:t xml:space="preserve"> </w:t>
      </w:r>
      <w:r w:rsidRPr="009F0F5E">
        <w:rPr>
          <w:rFonts w:asciiTheme="majorBidi" w:hAnsiTheme="majorBidi" w:cstheme="majorBidi"/>
          <w:sz w:val="24"/>
          <w:szCs w:val="24"/>
        </w:rPr>
        <w:t>https://doi.org/10.18276/psw.2018.2-03</w:t>
      </w:r>
    </w:p>
    <w:p w14:paraId="1C951AEB"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CD1AFF">
        <w:rPr>
          <w:rFonts w:asciiTheme="majorBidi" w:hAnsiTheme="majorBidi" w:cstheme="majorBidi"/>
          <w:sz w:val="24"/>
          <w:szCs w:val="24"/>
        </w:rPr>
        <w:t>Suriansyah</w:t>
      </w:r>
      <w:proofErr w:type="spellEnd"/>
      <w:r w:rsidRPr="00CD1AFF">
        <w:rPr>
          <w:rFonts w:asciiTheme="majorBidi" w:hAnsiTheme="majorBidi" w:cstheme="majorBidi"/>
          <w:sz w:val="24"/>
          <w:szCs w:val="24"/>
        </w:rPr>
        <w:t xml:space="preserve">, A., </w:t>
      </w:r>
      <w:proofErr w:type="spellStart"/>
      <w:r w:rsidRPr="00CD1AFF">
        <w:rPr>
          <w:rFonts w:asciiTheme="majorBidi" w:hAnsiTheme="majorBidi" w:cstheme="majorBidi"/>
          <w:sz w:val="24"/>
          <w:szCs w:val="24"/>
        </w:rPr>
        <w:t>Aslamiah</w:t>
      </w:r>
      <w:proofErr w:type="spellEnd"/>
      <w:r w:rsidRPr="00CD1AFF">
        <w:rPr>
          <w:rFonts w:asciiTheme="majorBidi" w:hAnsiTheme="majorBidi" w:cstheme="majorBidi"/>
          <w:sz w:val="24"/>
          <w:szCs w:val="24"/>
        </w:rPr>
        <w:t xml:space="preserve">, A., </w:t>
      </w:r>
      <w:proofErr w:type="spellStart"/>
      <w:r w:rsidRPr="00CD1AFF">
        <w:rPr>
          <w:rFonts w:asciiTheme="majorBidi" w:hAnsiTheme="majorBidi" w:cstheme="majorBidi"/>
          <w:sz w:val="24"/>
          <w:szCs w:val="24"/>
        </w:rPr>
        <w:t>Noorhapizah</w:t>
      </w:r>
      <w:proofErr w:type="spellEnd"/>
      <w:r w:rsidRPr="00CD1AFF">
        <w:rPr>
          <w:rFonts w:asciiTheme="majorBidi" w:hAnsiTheme="majorBidi" w:cstheme="majorBidi"/>
          <w:sz w:val="24"/>
          <w:szCs w:val="24"/>
        </w:rPr>
        <w:t xml:space="preserve">, N., </w:t>
      </w:r>
      <w:proofErr w:type="spellStart"/>
      <w:r w:rsidRPr="00CD1AFF">
        <w:rPr>
          <w:rFonts w:asciiTheme="majorBidi" w:hAnsiTheme="majorBidi" w:cstheme="majorBidi"/>
          <w:sz w:val="24"/>
          <w:szCs w:val="24"/>
        </w:rPr>
        <w:t>Winardi</w:t>
      </w:r>
      <w:proofErr w:type="spellEnd"/>
      <w:r w:rsidRPr="00CD1AFF">
        <w:rPr>
          <w:rFonts w:asciiTheme="majorBidi" w:hAnsiTheme="majorBidi" w:cstheme="majorBidi"/>
          <w:sz w:val="24"/>
          <w:szCs w:val="24"/>
        </w:rPr>
        <w:t>, I., &amp;</w:t>
      </w:r>
      <w:r>
        <w:rPr>
          <w:rFonts w:asciiTheme="majorBidi" w:hAnsiTheme="majorBidi" w:cstheme="majorBidi"/>
          <w:sz w:val="24"/>
          <w:szCs w:val="24"/>
        </w:rPr>
        <w:t xml:space="preserve"> </w:t>
      </w:r>
      <w:proofErr w:type="spellStart"/>
      <w:r w:rsidRPr="00CD1AFF">
        <w:rPr>
          <w:rFonts w:asciiTheme="majorBidi" w:hAnsiTheme="majorBidi" w:cstheme="majorBidi"/>
          <w:sz w:val="24"/>
          <w:szCs w:val="24"/>
        </w:rPr>
        <w:t>Dalle</w:t>
      </w:r>
      <w:proofErr w:type="spellEnd"/>
      <w:r w:rsidRPr="00CD1AFF">
        <w:rPr>
          <w:rFonts w:asciiTheme="majorBidi" w:hAnsiTheme="majorBidi" w:cstheme="majorBidi"/>
          <w:sz w:val="24"/>
          <w:szCs w:val="24"/>
        </w:rPr>
        <w:t xml:space="preserve">, J. (2019). The </w:t>
      </w:r>
      <w:r>
        <w:rPr>
          <w:rFonts w:asciiTheme="majorBidi" w:hAnsiTheme="majorBidi" w:cstheme="majorBidi"/>
          <w:sz w:val="24"/>
          <w:szCs w:val="24"/>
        </w:rPr>
        <w:t>r</w:t>
      </w:r>
      <w:r w:rsidRPr="00CD1AFF">
        <w:rPr>
          <w:rFonts w:asciiTheme="majorBidi" w:hAnsiTheme="majorBidi" w:cstheme="majorBidi"/>
          <w:sz w:val="24"/>
          <w:szCs w:val="24"/>
        </w:rPr>
        <w:t xml:space="preserve">elationship between </w:t>
      </w:r>
      <w:r>
        <w:rPr>
          <w:rFonts w:asciiTheme="majorBidi" w:hAnsiTheme="majorBidi" w:cstheme="majorBidi"/>
          <w:sz w:val="24"/>
          <w:szCs w:val="24"/>
        </w:rPr>
        <w:t>u</w:t>
      </w:r>
      <w:r w:rsidRPr="00CD1AFF">
        <w:rPr>
          <w:rFonts w:asciiTheme="majorBidi" w:hAnsiTheme="majorBidi" w:cstheme="majorBidi"/>
          <w:sz w:val="24"/>
          <w:szCs w:val="24"/>
        </w:rPr>
        <w:t xml:space="preserve">niversity </w:t>
      </w:r>
      <w:r>
        <w:rPr>
          <w:rFonts w:asciiTheme="majorBidi" w:hAnsiTheme="majorBidi" w:cstheme="majorBidi"/>
          <w:sz w:val="24"/>
          <w:szCs w:val="24"/>
        </w:rPr>
        <w:t>a</w:t>
      </w:r>
      <w:r w:rsidRPr="00CD1AFF">
        <w:rPr>
          <w:rFonts w:asciiTheme="majorBidi" w:hAnsiTheme="majorBidi" w:cstheme="majorBidi"/>
          <w:sz w:val="24"/>
          <w:szCs w:val="24"/>
        </w:rPr>
        <w:t xml:space="preserve">utonomy, </w:t>
      </w:r>
      <w:r>
        <w:rPr>
          <w:rFonts w:asciiTheme="majorBidi" w:hAnsiTheme="majorBidi" w:cstheme="majorBidi"/>
          <w:sz w:val="24"/>
          <w:szCs w:val="24"/>
        </w:rPr>
        <w:t>l</w:t>
      </w:r>
      <w:r w:rsidRPr="00CD1AFF">
        <w:rPr>
          <w:rFonts w:asciiTheme="majorBidi" w:hAnsiTheme="majorBidi" w:cstheme="majorBidi"/>
          <w:sz w:val="24"/>
          <w:szCs w:val="24"/>
        </w:rPr>
        <w:t xml:space="preserve">ecturer </w:t>
      </w:r>
      <w:r>
        <w:rPr>
          <w:rFonts w:asciiTheme="majorBidi" w:hAnsiTheme="majorBidi" w:cstheme="majorBidi"/>
          <w:sz w:val="24"/>
          <w:szCs w:val="24"/>
        </w:rPr>
        <w:t>e</w:t>
      </w:r>
      <w:r w:rsidRPr="00CD1AFF">
        <w:rPr>
          <w:rFonts w:asciiTheme="majorBidi" w:hAnsiTheme="majorBidi" w:cstheme="majorBidi"/>
          <w:sz w:val="24"/>
          <w:szCs w:val="24"/>
        </w:rPr>
        <w:t xml:space="preserve">mpowerment, and </w:t>
      </w:r>
      <w:r>
        <w:rPr>
          <w:rFonts w:asciiTheme="majorBidi" w:hAnsiTheme="majorBidi" w:cstheme="majorBidi"/>
          <w:sz w:val="24"/>
          <w:szCs w:val="24"/>
        </w:rPr>
        <w:t>o</w:t>
      </w:r>
      <w:r w:rsidRPr="00CD1AFF">
        <w:rPr>
          <w:rFonts w:asciiTheme="majorBidi" w:hAnsiTheme="majorBidi" w:cstheme="majorBidi"/>
          <w:sz w:val="24"/>
          <w:szCs w:val="24"/>
        </w:rPr>
        <w:t xml:space="preserve">rganizational </w:t>
      </w:r>
      <w:r>
        <w:rPr>
          <w:rFonts w:asciiTheme="majorBidi" w:hAnsiTheme="majorBidi" w:cstheme="majorBidi"/>
          <w:sz w:val="24"/>
          <w:szCs w:val="24"/>
        </w:rPr>
        <w:t>c</w:t>
      </w:r>
      <w:r w:rsidRPr="00CD1AFF">
        <w:rPr>
          <w:rFonts w:asciiTheme="majorBidi" w:hAnsiTheme="majorBidi" w:cstheme="majorBidi"/>
          <w:sz w:val="24"/>
          <w:szCs w:val="24"/>
        </w:rPr>
        <w:t xml:space="preserve">itizenship </w:t>
      </w:r>
      <w:r>
        <w:rPr>
          <w:rFonts w:asciiTheme="majorBidi" w:hAnsiTheme="majorBidi" w:cstheme="majorBidi"/>
          <w:sz w:val="24"/>
          <w:szCs w:val="24"/>
        </w:rPr>
        <w:t>b</w:t>
      </w:r>
      <w:r w:rsidRPr="00CD1AFF">
        <w:rPr>
          <w:rFonts w:asciiTheme="majorBidi" w:hAnsiTheme="majorBidi" w:cstheme="majorBidi"/>
          <w:sz w:val="24"/>
          <w:szCs w:val="24"/>
        </w:rPr>
        <w:t xml:space="preserve">ehavior in Indonesian </w:t>
      </w:r>
      <w:r>
        <w:rPr>
          <w:rFonts w:asciiTheme="majorBidi" w:hAnsiTheme="majorBidi" w:cstheme="majorBidi"/>
          <w:sz w:val="24"/>
          <w:szCs w:val="24"/>
        </w:rPr>
        <w:t>u</w:t>
      </w:r>
      <w:r w:rsidRPr="00CD1AFF">
        <w:rPr>
          <w:rFonts w:asciiTheme="majorBidi" w:hAnsiTheme="majorBidi" w:cstheme="majorBidi"/>
          <w:sz w:val="24"/>
          <w:szCs w:val="24"/>
        </w:rPr>
        <w:t>niversities. </w:t>
      </w:r>
      <w:r w:rsidRPr="003B1945">
        <w:rPr>
          <w:rFonts w:asciiTheme="majorBidi" w:hAnsiTheme="majorBidi" w:cstheme="majorBidi"/>
          <w:i/>
          <w:iCs/>
          <w:sz w:val="24"/>
          <w:szCs w:val="24"/>
        </w:rPr>
        <w:t>Journal of Social Studies Education Research</w:t>
      </w:r>
      <w:r w:rsidRPr="00CD1AFF">
        <w:rPr>
          <w:rFonts w:asciiTheme="majorBidi" w:hAnsiTheme="majorBidi" w:cstheme="majorBidi"/>
          <w:sz w:val="24"/>
          <w:szCs w:val="24"/>
        </w:rPr>
        <w:t>, </w:t>
      </w:r>
      <w:r w:rsidRPr="003B1945">
        <w:rPr>
          <w:rFonts w:asciiTheme="majorBidi" w:hAnsiTheme="majorBidi" w:cstheme="majorBidi"/>
          <w:i/>
          <w:iCs/>
          <w:sz w:val="24"/>
          <w:szCs w:val="24"/>
        </w:rPr>
        <w:t>10</w:t>
      </w:r>
      <w:r w:rsidRPr="00CD1AFF">
        <w:rPr>
          <w:rFonts w:asciiTheme="majorBidi" w:hAnsiTheme="majorBidi" w:cstheme="majorBidi"/>
          <w:sz w:val="24"/>
          <w:szCs w:val="24"/>
        </w:rPr>
        <w:t>(4), 127</w:t>
      </w:r>
      <w:r>
        <w:rPr>
          <w:rFonts w:asciiTheme="majorBidi" w:hAnsiTheme="majorBidi" w:cstheme="majorBidi"/>
          <w:sz w:val="24"/>
          <w:szCs w:val="24"/>
        </w:rPr>
        <w:t>–</w:t>
      </w:r>
      <w:r w:rsidRPr="00CD1AFF">
        <w:rPr>
          <w:rFonts w:asciiTheme="majorBidi" w:hAnsiTheme="majorBidi" w:cstheme="majorBidi"/>
          <w:sz w:val="24"/>
          <w:szCs w:val="24"/>
        </w:rPr>
        <w:t>152.</w:t>
      </w:r>
      <w:r>
        <w:rPr>
          <w:rFonts w:asciiTheme="majorBidi" w:hAnsiTheme="majorBidi" w:cstheme="majorBidi"/>
          <w:sz w:val="24"/>
          <w:szCs w:val="24"/>
        </w:rPr>
        <w:t xml:space="preserve"> </w:t>
      </w:r>
      <w:r w:rsidRPr="009F0F5E">
        <w:rPr>
          <w:rFonts w:asciiTheme="majorBidi" w:hAnsiTheme="majorBidi" w:cstheme="majorBidi"/>
          <w:sz w:val="24"/>
          <w:szCs w:val="24"/>
        </w:rPr>
        <w:t>https://jsser.org/index.php/jsser/article/view/1080</w:t>
      </w:r>
    </w:p>
    <w:p w14:paraId="1F3660BF" w14:textId="77777777" w:rsidR="001F57FB" w:rsidRPr="00CD1AFF" w:rsidRDefault="001F57FB" w:rsidP="001F57FB">
      <w:pPr>
        <w:bidi w:val="0"/>
        <w:spacing w:after="0" w:line="240" w:lineRule="auto"/>
        <w:ind w:left="720" w:hanging="720"/>
        <w:rPr>
          <w:rFonts w:asciiTheme="majorBidi" w:hAnsiTheme="majorBidi" w:cstheme="majorBidi"/>
          <w:sz w:val="24"/>
          <w:szCs w:val="24"/>
        </w:rPr>
      </w:pPr>
      <w:proofErr w:type="spellStart"/>
      <w:r w:rsidRPr="00CD1AFF">
        <w:rPr>
          <w:rFonts w:asciiTheme="majorBidi" w:hAnsiTheme="majorBidi" w:cstheme="majorBidi"/>
          <w:sz w:val="24"/>
          <w:szCs w:val="24"/>
        </w:rPr>
        <w:t>Vorobyova</w:t>
      </w:r>
      <w:proofErr w:type="spellEnd"/>
      <w:r w:rsidRPr="00CD1AFF">
        <w:rPr>
          <w:rFonts w:asciiTheme="majorBidi" w:hAnsiTheme="majorBidi" w:cstheme="majorBidi"/>
          <w:sz w:val="24"/>
          <w:szCs w:val="24"/>
        </w:rPr>
        <w:t xml:space="preserve">, O. (2019). Analysis of the </w:t>
      </w:r>
      <w:r>
        <w:rPr>
          <w:rFonts w:asciiTheme="majorBidi" w:hAnsiTheme="majorBidi" w:cstheme="majorBidi"/>
          <w:sz w:val="24"/>
          <w:szCs w:val="24"/>
        </w:rPr>
        <w:t>a</w:t>
      </w:r>
      <w:r w:rsidRPr="00CD1AFF">
        <w:rPr>
          <w:rFonts w:asciiTheme="majorBidi" w:hAnsiTheme="majorBidi" w:cstheme="majorBidi"/>
          <w:sz w:val="24"/>
          <w:szCs w:val="24"/>
        </w:rPr>
        <w:t xml:space="preserve">utonomy of </w:t>
      </w:r>
      <w:r>
        <w:rPr>
          <w:rFonts w:asciiTheme="majorBidi" w:hAnsiTheme="majorBidi" w:cstheme="majorBidi"/>
          <w:sz w:val="24"/>
          <w:szCs w:val="24"/>
        </w:rPr>
        <w:t>u</w:t>
      </w:r>
      <w:r w:rsidRPr="00CD1AFF">
        <w:rPr>
          <w:rFonts w:asciiTheme="majorBidi" w:hAnsiTheme="majorBidi" w:cstheme="majorBidi"/>
          <w:sz w:val="24"/>
          <w:szCs w:val="24"/>
        </w:rPr>
        <w:t>niversities in Europe.</w:t>
      </w:r>
      <w:r>
        <w:rPr>
          <w:rFonts w:asciiTheme="majorBidi" w:hAnsiTheme="majorBidi" w:cstheme="majorBidi"/>
          <w:sz w:val="24"/>
          <w:szCs w:val="24"/>
        </w:rPr>
        <w:t xml:space="preserve"> </w:t>
      </w:r>
      <w:r w:rsidRPr="003B1945">
        <w:rPr>
          <w:rFonts w:asciiTheme="majorBidi" w:hAnsiTheme="majorBidi" w:cstheme="majorBidi"/>
          <w:i/>
          <w:iCs/>
          <w:sz w:val="24"/>
          <w:szCs w:val="24"/>
        </w:rPr>
        <w:t>Innovative Solutions in Modern Science</w:t>
      </w:r>
      <w:r w:rsidRPr="00CD1AFF">
        <w:rPr>
          <w:rFonts w:asciiTheme="majorBidi" w:hAnsiTheme="majorBidi" w:cstheme="majorBidi"/>
          <w:sz w:val="24"/>
          <w:szCs w:val="24"/>
        </w:rPr>
        <w:t>,</w:t>
      </w:r>
      <w:r>
        <w:rPr>
          <w:rFonts w:asciiTheme="majorBidi" w:hAnsiTheme="majorBidi" w:cstheme="majorBidi"/>
          <w:sz w:val="24"/>
          <w:szCs w:val="24"/>
        </w:rPr>
        <w:t xml:space="preserve"> </w:t>
      </w:r>
      <w:r w:rsidRPr="003B1945">
        <w:rPr>
          <w:rFonts w:asciiTheme="majorBidi" w:hAnsiTheme="majorBidi" w:cstheme="majorBidi"/>
          <w:i/>
          <w:iCs/>
          <w:sz w:val="24"/>
          <w:szCs w:val="24"/>
        </w:rPr>
        <w:t>3</w:t>
      </w:r>
      <w:r w:rsidRPr="00CD1AFF">
        <w:rPr>
          <w:rFonts w:asciiTheme="majorBidi" w:hAnsiTheme="majorBidi" w:cstheme="majorBidi"/>
          <w:sz w:val="24"/>
          <w:szCs w:val="24"/>
        </w:rPr>
        <w:t>(30), 44</w:t>
      </w:r>
      <w:r>
        <w:rPr>
          <w:rFonts w:asciiTheme="majorBidi" w:hAnsiTheme="majorBidi" w:cstheme="majorBidi"/>
          <w:sz w:val="24"/>
          <w:szCs w:val="24"/>
        </w:rPr>
        <w:t>–</w:t>
      </w:r>
      <w:r w:rsidRPr="00CD1AFF">
        <w:rPr>
          <w:rFonts w:asciiTheme="majorBidi" w:hAnsiTheme="majorBidi" w:cstheme="majorBidi"/>
          <w:sz w:val="24"/>
          <w:szCs w:val="24"/>
        </w:rPr>
        <w:t>54.</w:t>
      </w:r>
      <w:r>
        <w:rPr>
          <w:rFonts w:asciiTheme="majorBidi" w:hAnsiTheme="majorBidi" w:cstheme="majorBidi"/>
          <w:sz w:val="24"/>
          <w:szCs w:val="24"/>
        </w:rPr>
        <w:t xml:space="preserve"> </w:t>
      </w:r>
      <w:r w:rsidRPr="009F0F5E">
        <w:rPr>
          <w:rFonts w:asciiTheme="majorBidi" w:hAnsiTheme="majorBidi" w:cstheme="majorBidi"/>
          <w:sz w:val="24"/>
          <w:szCs w:val="24"/>
        </w:rPr>
        <w:t>https://naukajournal.org/index.php/ISMSD/article/view/1804</w:t>
      </w:r>
    </w:p>
    <w:p w14:paraId="042A3BC8"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CD1AFF">
        <w:rPr>
          <w:rFonts w:asciiTheme="majorBidi" w:hAnsiTheme="majorBidi" w:cstheme="majorBidi"/>
          <w:sz w:val="24"/>
          <w:szCs w:val="24"/>
        </w:rPr>
        <w:t>Waluyo</w:t>
      </w:r>
      <w:proofErr w:type="spellEnd"/>
      <w:r w:rsidRPr="00CD1AFF">
        <w:rPr>
          <w:rFonts w:asciiTheme="majorBidi" w:hAnsiTheme="majorBidi" w:cstheme="majorBidi"/>
          <w:sz w:val="24"/>
          <w:szCs w:val="24"/>
        </w:rPr>
        <w:t xml:space="preserve">, B. (2018). Balancing </w:t>
      </w:r>
      <w:r>
        <w:rPr>
          <w:rFonts w:asciiTheme="majorBidi" w:hAnsiTheme="majorBidi" w:cstheme="majorBidi"/>
          <w:sz w:val="24"/>
          <w:szCs w:val="24"/>
        </w:rPr>
        <w:t>f</w:t>
      </w:r>
      <w:r w:rsidRPr="00CD1AFF">
        <w:rPr>
          <w:rFonts w:asciiTheme="majorBidi" w:hAnsiTheme="majorBidi" w:cstheme="majorBidi"/>
          <w:sz w:val="24"/>
          <w:szCs w:val="24"/>
        </w:rPr>
        <w:t xml:space="preserve">inancial </w:t>
      </w:r>
      <w:r>
        <w:rPr>
          <w:rFonts w:asciiTheme="majorBidi" w:hAnsiTheme="majorBidi" w:cstheme="majorBidi"/>
          <w:sz w:val="24"/>
          <w:szCs w:val="24"/>
        </w:rPr>
        <w:t>a</w:t>
      </w:r>
      <w:r w:rsidRPr="00CD1AFF">
        <w:rPr>
          <w:rFonts w:asciiTheme="majorBidi" w:hAnsiTheme="majorBidi" w:cstheme="majorBidi"/>
          <w:sz w:val="24"/>
          <w:szCs w:val="24"/>
        </w:rPr>
        <w:t xml:space="preserve">utonomy and </w:t>
      </w:r>
      <w:r>
        <w:rPr>
          <w:rFonts w:asciiTheme="majorBidi" w:hAnsiTheme="majorBidi" w:cstheme="majorBidi"/>
          <w:sz w:val="24"/>
          <w:szCs w:val="24"/>
        </w:rPr>
        <w:t>c</w:t>
      </w:r>
      <w:r w:rsidRPr="00CD1AFF">
        <w:rPr>
          <w:rFonts w:asciiTheme="majorBidi" w:hAnsiTheme="majorBidi" w:cstheme="majorBidi"/>
          <w:sz w:val="24"/>
          <w:szCs w:val="24"/>
        </w:rPr>
        <w:t xml:space="preserve">ontrol in </w:t>
      </w:r>
      <w:proofErr w:type="spellStart"/>
      <w:r>
        <w:rPr>
          <w:rFonts w:asciiTheme="majorBidi" w:hAnsiTheme="majorBidi" w:cstheme="majorBidi"/>
          <w:sz w:val="24"/>
          <w:szCs w:val="24"/>
        </w:rPr>
        <w:t>a</w:t>
      </w:r>
      <w:r w:rsidRPr="00CD1AFF">
        <w:rPr>
          <w:rFonts w:asciiTheme="majorBidi" w:hAnsiTheme="majorBidi" w:cstheme="majorBidi"/>
          <w:sz w:val="24"/>
          <w:szCs w:val="24"/>
        </w:rPr>
        <w:t>gencification</w:t>
      </w:r>
      <w:proofErr w:type="spellEnd"/>
      <w:r w:rsidRPr="00CD1AFF">
        <w:rPr>
          <w:rFonts w:asciiTheme="majorBidi" w:hAnsiTheme="majorBidi" w:cstheme="majorBidi"/>
          <w:sz w:val="24"/>
          <w:szCs w:val="24"/>
        </w:rPr>
        <w:t xml:space="preserve">: Issues </w:t>
      </w:r>
      <w:r>
        <w:rPr>
          <w:rFonts w:asciiTheme="majorBidi" w:hAnsiTheme="majorBidi" w:cstheme="majorBidi"/>
          <w:sz w:val="24"/>
          <w:szCs w:val="24"/>
        </w:rPr>
        <w:t>e</w:t>
      </w:r>
      <w:r w:rsidRPr="00CD1AFF">
        <w:rPr>
          <w:rFonts w:asciiTheme="majorBidi" w:hAnsiTheme="majorBidi" w:cstheme="majorBidi"/>
          <w:sz w:val="24"/>
          <w:szCs w:val="24"/>
        </w:rPr>
        <w:t xml:space="preserve">merging from the Indonesian </w:t>
      </w:r>
      <w:r>
        <w:rPr>
          <w:rFonts w:asciiTheme="majorBidi" w:hAnsiTheme="majorBidi" w:cstheme="majorBidi"/>
          <w:sz w:val="24"/>
          <w:szCs w:val="24"/>
        </w:rPr>
        <w:t>h</w:t>
      </w:r>
      <w:r w:rsidRPr="00CD1AFF">
        <w:rPr>
          <w:rFonts w:asciiTheme="majorBidi" w:hAnsiTheme="majorBidi" w:cstheme="majorBidi"/>
          <w:sz w:val="24"/>
          <w:szCs w:val="24"/>
        </w:rPr>
        <w:t xml:space="preserve">igher </w:t>
      </w:r>
      <w:r>
        <w:rPr>
          <w:rFonts w:asciiTheme="majorBidi" w:hAnsiTheme="majorBidi" w:cstheme="majorBidi"/>
          <w:sz w:val="24"/>
          <w:szCs w:val="24"/>
        </w:rPr>
        <w:t>e</w:t>
      </w:r>
      <w:r w:rsidRPr="00CD1AFF">
        <w:rPr>
          <w:rFonts w:asciiTheme="majorBidi" w:hAnsiTheme="majorBidi" w:cstheme="majorBidi"/>
          <w:sz w:val="24"/>
          <w:szCs w:val="24"/>
        </w:rPr>
        <w:t>ducation. </w:t>
      </w:r>
      <w:r w:rsidRPr="003B1945">
        <w:rPr>
          <w:rFonts w:asciiTheme="majorBidi" w:hAnsiTheme="majorBidi" w:cstheme="majorBidi"/>
          <w:i/>
          <w:iCs/>
          <w:sz w:val="24"/>
          <w:szCs w:val="24"/>
        </w:rPr>
        <w:t>International Journal of Public Sector Management</w:t>
      </w:r>
      <w:r>
        <w:rPr>
          <w:rFonts w:asciiTheme="majorBidi" w:hAnsiTheme="majorBidi" w:cstheme="majorBidi"/>
          <w:sz w:val="24"/>
          <w:szCs w:val="24"/>
        </w:rPr>
        <w:t xml:space="preserve">, </w:t>
      </w:r>
      <w:r>
        <w:rPr>
          <w:rFonts w:asciiTheme="majorBidi" w:hAnsiTheme="majorBidi" w:cstheme="majorBidi"/>
          <w:i/>
          <w:iCs/>
          <w:sz w:val="24"/>
          <w:szCs w:val="24"/>
        </w:rPr>
        <w:t>31</w:t>
      </w:r>
      <w:r>
        <w:rPr>
          <w:rFonts w:asciiTheme="majorBidi" w:hAnsiTheme="majorBidi" w:cstheme="majorBidi"/>
          <w:sz w:val="24"/>
          <w:szCs w:val="24"/>
        </w:rPr>
        <w:t>(7), 794–810</w:t>
      </w:r>
      <w:r w:rsidRPr="00CD1AFF">
        <w:rPr>
          <w:rFonts w:asciiTheme="majorBidi" w:hAnsiTheme="majorBidi" w:cstheme="majorBidi"/>
          <w:sz w:val="24"/>
          <w:szCs w:val="24"/>
        </w:rPr>
        <w:t>.</w:t>
      </w:r>
      <w:r>
        <w:rPr>
          <w:rFonts w:asciiTheme="majorBidi" w:hAnsiTheme="majorBidi" w:cstheme="majorBidi"/>
          <w:sz w:val="24"/>
          <w:szCs w:val="24"/>
        </w:rPr>
        <w:t xml:space="preserve"> </w:t>
      </w:r>
      <w:r w:rsidRPr="009F0F5E">
        <w:rPr>
          <w:rFonts w:asciiTheme="majorBidi" w:hAnsiTheme="majorBidi" w:cstheme="majorBidi"/>
          <w:sz w:val="24"/>
          <w:szCs w:val="24"/>
        </w:rPr>
        <w:t>https://doi.org/10.1108/IJPSM-10-2017-0272</w:t>
      </w:r>
    </w:p>
    <w:p w14:paraId="63442A9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4921DE62" w14:textId="77777777" w:rsidR="001F57FB" w:rsidRPr="003B1945" w:rsidRDefault="001F57FB" w:rsidP="001F57FB">
      <w:pPr>
        <w:rPr>
          <w:rFonts w:asciiTheme="majorBidi" w:hAnsiTheme="majorBidi" w:cstheme="majorBidi"/>
          <w:sz w:val="24"/>
          <w:szCs w:val="24"/>
        </w:rPr>
      </w:pPr>
    </w:p>
    <w:p w14:paraId="079CAD42" w14:textId="77777777" w:rsidR="006A70F3" w:rsidRPr="001F57FB" w:rsidRDefault="006A70F3"/>
    <w:sectPr w:rsidR="006A70F3" w:rsidRPr="001F57FB" w:rsidSect="006A70F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FE376" w14:textId="77777777" w:rsidR="00196A24" w:rsidRDefault="00196A24">
      <w:pPr>
        <w:spacing w:after="0" w:line="240" w:lineRule="auto"/>
      </w:pPr>
      <w:r>
        <w:separator/>
      </w:r>
    </w:p>
  </w:endnote>
  <w:endnote w:type="continuationSeparator" w:id="0">
    <w:p w14:paraId="6F8AC309" w14:textId="77777777" w:rsidR="00196A24" w:rsidRDefault="00196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306787"/>
      <w:docPartObj>
        <w:docPartGallery w:val="Page Numbers (Bottom of Page)"/>
        <w:docPartUnique/>
      </w:docPartObj>
    </w:sdtPr>
    <w:sdtEndPr>
      <w:rPr>
        <w:noProof/>
      </w:rPr>
    </w:sdtEndPr>
    <w:sdtContent>
      <w:p w14:paraId="586F160B" w14:textId="77777777" w:rsidR="006A70F3" w:rsidRDefault="006A70F3">
        <w:pPr>
          <w:pStyle w:val="Footer"/>
          <w:jc w:val="center"/>
        </w:pPr>
        <w:r w:rsidRPr="003B1945">
          <w:rPr>
            <w:rFonts w:asciiTheme="majorBidi" w:hAnsiTheme="majorBidi" w:cstheme="majorBidi"/>
          </w:rPr>
          <w:fldChar w:fldCharType="begin"/>
        </w:r>
        <w:r w:rsidRPr="003B1945">
          <w:rPr>
            <w:rFonts w:asciiTheme="majorBidi" w:hAnsiTheme="majorBidi" w:cstheme="majorBidi"/>
          </w:rPr>
          <w:instrText xml:space="preserve"> PAGE   \* MERGEFORMAT </w:instrText>
        </w:r>
        <w:r w:rsidRPr="003B1945">
          <w:rPr>
            <w:rFonts w:asciiTheme="majorBidi" w:hAnsiTheme="majorBidi" w:cstheme="majorBidi"/>
          </w:rPr>
          <w:fldChar w:fldCharType="separate"/>
        </w:r>
        <w:r w:rsidRPr="003B1945">
          <w:rPr>
            <w:rFonts w:asciiTheme="majorBidi" w:hAnsiTheme="majorBidi" w:cstheme="majorBidi"/>
            <w:noProof/>
            <w:rtl/>
          </w:rPr>
          <w:t>29</w:t>
        </w:r>
        <w:r w:rsidRPr="003B1945">
          <w:rPr>
            <w:rFonts w:asciiTheme="majorBidi" w:hAnsiTheme="majorBidi" w:cstheme="majorBidi"/>
            <w:noProof/>
          </w:rPr>
          <w:fldChar w:fldCharType="end"/>
        </w:r>
      </w:p>
    </w:sdtContent>
  </w:sdt>
  <w:p w14:paraId="38AD8747" w14:textId="77777777" w:rsidR="006A70F3" w:rsidRDefault="006A7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6A3BE" w14:textId="77777777" w:rsidR="00196A24" w:rsidRDefault="00196A24">
      <w:pPr>
        <w:spacing w:after="0" w:line="240" w:lineRule="auto"/>
      </w:pPr>
      <w:r>
        <w:separator/>
      </w:r>
    </w:p>
  </w:footnote>
  <w:footnote w:type="continuationSeparator" w:id="0">
    <w:p w14:paraId="0DBF6A4D" w14:textId="77777777" w:rsidR="00196A24" w:rsidRDefault="00196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610A5"/>
    <w:multiLevelType w:val="multilevel"/>
    <w:tmpl w:val="88CC74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FB"/>
    <w:rsid w:val="000371F6"/>
    <w:rsid w:val="000C60CE"/>
    <w:rsid w:val="000D0EFE"/>
    <w:rsid w:val="00162B15"/>
    <w:rsid w:val="00196A24"/>
    <w:rsid w:val="001F57FB"/>
    <w:rsid w:val="0021781A"/>
    <w:rsid w:val="002573CD"/>
    <w:rsid w:val="003105E4"/>
    <w:rsid w:val="006A70F3"/>
    <w:rsid w:val="00EA07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2A48"/>
  <w14:defaultImageDpi w14:val="32767"/>
  <w15:chartTrackingRefBased/>
  <w15:docId w15:val="{DBD9248F-AB26-664C-A0E6-EBB67F2E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57FB"/>
    <w:pPr>
      <w:bidi/>
      <w:spacing w:after="160" w:line="259"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1F57F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1F57F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F57F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F57F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1F57F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1F57F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F57F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unhideWhenUsed/>
    <w:qFormat/>
    <w:rsid w:val="001F57F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1F57F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7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F57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1F57FB"/>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1F57FB"/>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semiHidden/>
    <w:rsid w:val="001F57FB"/>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semiHidden/>
    <w:rsid w:val="001F57FB"/>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1F57FB"/>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9"/>
    <w:semiHidden/>
    <w:rsid w:val="001F57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1F57FB"/>
    <w:rPr>
      <w:rFonts w:asciiTheme="majorHAnsi" w:eastAsiaTheme="majorEastAsia" w:hAnsiTheme="majorHAnsi" w:cstheme="majorBidi"/>
      <w:i/>
      <w:iCs/>
      <w:color w:val="272727" w:themeColor="text1" w:themeTint="D8"/>
      <w:sz w:val="21"/>
      <w:szCs w:val="21"/>
    </w:rPr>
  </w:style>
  <w:style w:type="paragraph" w:styleId="Footer">
    <w:name w:val="footer"/>
    <w:aliases w:val="Char,تذييل الصفحة1"/>
    <w:basedOn w:val="Normal"/>
    <w:link w:val="FooterChar"/>
    <w:uiPriority w:val="99"/>
    <w:unhideWhenUsed/>
    <w:rsid w:val="001F57FB"/>
    <w:pPr>
      <w:tabs>
        <w:tab w:val="center" w:pos="4153"/>
        <w:tab w:val="right" w:pos="8306"/>
      </w:tabs>
      <w:spacing w:after="0" w:line="240" w:lineRule="auto"/>
    </w:pPr>
  </w:style>
  <w:style w:type="character" w:customStyle="1" w:styleId="FooterChar">
    <w:name w:val="Footer Char"/>
    <w:aliases w:val="Char Char,تذييل الصفحة1 Char"/>
    <w:basedOn w:val="DefaultParagraphFont"/>
    <w:link w:val="Footer"/>
    <w:uiPriority w:val="99"/>
    <w:rsid w:val="001F57FB"/>
    <w:rPr>
      <w:rFonts w:asciiTheme="minorHAnsi" w:hAnsiTheme="minorHAnsi" w:cstheme="minorBidi"/>
      <w:sz w:val="22"/>
      <w:szCs w:val="22"/>
    </w:rPr>
  </w:style>
  <w:style w:type="character" w:customStyle="1" w:styleId="corrected-phrasedisplayed-text">
    <w:name w:val="corrected-phrase__displayed-text"/>
    <w:basedOn w:val="DefaultParagraphFont"/>
    <w:rsid w:val="001F57FB"/>
  </w:style>
  <w:style w:type="paragraph" w:styleId="Header">
    <w:name w:val="header"/>
    <w:basedOn w:val="Normal"/>
    <w:link w:val="HeaderChar"/>
    <w:uiPriority w:val="99"/>
    <w:unhideWhenUsed/>
    <w:rsid w:val="001F57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57FB"/>
    <w:rPr>
      <w:rFonts w:asciiTheme="minorHAnsi" w:hAnsiTheme="minorHAnsi" w:cstheme="minorBidi"/>
      <w:sz w:val="22"/>
      <w:szCs w:val="22"/>
    </w:rPr>
  </w:style>
  <w:style w:type="paragraph" w:styleId="ListParagraph">
    <w:name w:val="List Paragraph"/>
    <w:aliases w:val="عنوان رئيسي,سرد الفقراتCxSpLast"/>
    <w:basedOn w:val="Normal"/>
    <w:link w:val="ListParagraphChar"/>
    <w:uiPriority w:val="34"/>
    <w:qFormat/>
    <w:rsid w:val="001F57FB"/>
    <w:pPr>
      <w:ind w:left="720"/>
      <w:contextualSpacing/>
    </w:pPr>
  </w:style>
  <w:style w:type="character" w:customStyle="1" w:styleId="ListParagraphChar">
    <w:name w:val="List Paragraph Char"/>
    <w:aliases w:val="عنوان رئيسي Char,سرد الفقراتCxSpLast Char"/>
    <w:link w:val="ListParagraph"/>
    <w:uiPriority w:val="34"/>
    <w:locked/>
    <w:rsid w:val="001F57FB"/>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1F57FB"/>
    <w:rPr>
      <w:sz w:val="16"/>
      <w:szCs w:val="16"/>
    </w:rPr>
  </w:style>
  <w:style w:type="paragraph" w:styleId="CommentText">
    <w:name w:val="annotation text"/>
    <w:basedOn w:val="Normal"/>
    <w:link w:val="CommentTextChar"/>
    <w:uiPriority w:val="99"/>
    <w:semiHidden/>
    <w:unhideWhenUsed/>
    <w:rsid w:val="001F57FB"/>
    <w:pPr>
      <w:spacing w:line="240" w:lineRule="auto"/>
    </w:pPr>
    <w:rPr>
      <w:sz w:val="20"/>
      <w:szCs w:val="20"/>
    </w:rPr>
  </w:style>
  <w:style w:type="character" w:customStyle="1" w:styleId="CommentTextChar">
    <w:name w:val="Comment Text Char"/>
    <w:basedOn w:val="DefaultParagraphFont"/>
    <w:link w:val="CommentText"/>
    <w:uiPriority w:val="99"/>
    <w:semiHidden/>
    <w:rsid w:val="001F57FB"/>
    <w:rPr>
      <w:rFonts w:asciiTheme="minorHAnsi" w:hAnsiTheme="minorHAnsi" w:cstheme="minorBidi"/>
      <w:sz w:val="20"/>
    </w:rPr>
  </w:style>
  <w:style w:type="paragraph" w:styleId="CommentSubject">
    <w:name w:val="annotation subject"/>
    <w:basedOn w:val="CommentText"/>
    <w:next w:val="CommentText"/>
    <w:link w:val="CommentSubjectChar"/>
    <w:uiPriority w:val="99"/>
    <w:semiHidden/>
    <w:unhideWhenUsed/>
    <w:rsid w:val="001F57FB"/>
    <w:rPr>
      <w:b/>
      <w:bCs/>
    </w:rPr>
  </w:style>
  <w:style w:type="character" w:customStyle="1" w:styleId="CommentSubjectChar">
    <w:name w:val="Comment Subject Char"/>
    <w:basedOn w:val="CommentTextChar"/>
    <w:link w:val="CommentSubject"/>
    <w:uiPriority w:val="99"/>
    <w:semiHidden/>
    <w:rsid w:val="001F57FB"/>
    <w:rPr>
      <w:rFonts w:asciiTheme="minorHAnsi" w:hAnsiTheme="minorHAnsi" w:cstheme="minorBidi"/>
      <w:b/>
      <w:bCs/>
      <w:sz w:val="20"/>
    </w:rPr>
  </w:style>
  <w:style w:type="paragraph" w:styleId="Revision">
    <w:name w:val="Revision"/>
    <w:hidden/>
    <w:uiPriority w:val="99"/>
    <w:semiHidden/>
    <w:rsid w:val="001F57FB"/>
    <w:rPr>
      <w:rFonts w:asciiTheme="minorHAnsi" w:hAnsiTheme="minorHAnsi" w:cstheme="minorBidi"/>
      <w:sz w:val="22"/>
      <w:szCs w:val="22"/>
    </w:rPr>
  </w:style>
  <w:style w:type="character" w:styleId="Hyperlink">
    <w:name w:val="Hyperlink"/>
    <w:basedOn w:val="DefaultParagraphFont"/>
    <w:uiPriority w:val="99"/>
    <w:unhideWhenUsed/>
    <w:rsid w:val="001F57FB"/>
    <w:rPr>
      <w:color w:val="0563C1" w:themeColor="hyperlink"/>
      <w:u w:val="single"/>
    </w:rPr>
  </w:style>
  <w:style w:type="character" w:styleId="UnresolvedMention">
    <w:name w:val="Unresolved Mention"/>
    <w:basedOn w:val="DefaultParagraphFont"/>
    <w:uiPriority w:val="99"/>
    <w:rsid w:val="001F5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30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y-autonomy.eu/dimensions/financia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ce.coe.int/en/files/239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8672</Words>
  <Characters>50217</Characters>
  <Application>Microsoft Office Word</Application>
  <DocSecurity>0</DocSecurity>
  <Lines>1859</Lines>
  <Paragraphs>998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Magidow</dc:creator>
  <cp:keywords/>
  <dc:description/>
  <cp:lastModifiedBy>Susan</cp:lastModifiedBy>
  <cp:revision>2</cp:revision>
  <dcterms:created xsi:type="dcterms:W3CDTF">2021-10-22T14:49:00Z</dcterms:created>
  <dcterms:modified xsi:type="dcterms:W3CDTF">2021-10-22T14:49:00Z</dcterms:modified>
</cp:coreProperties>
</file>