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98" w:rsidRDefault="00496298" w:rsidP="00496298">
      <w:pPr>
        <w:spacing w:after="120" w:line="360" w:lineRule="auto"/>
        <w:rPr>
          <w:rFonts w:asciiTheme="majorBidi" w:hAnsiTheme="majorBidi" w:cstheme="majorBidi"/>
        </w:rPr>
      </w:pPr>
      <w:r w:rsidRPr="00F34DA6">
        <w:rPr>
          <w:rFonts w:asciiTheme="majorBidi" w:hAnsiTheme="majorBidi" w:cstheme="majorBidi"/>
        </w:rPr>
        <w:t>Bibliography</w:t>
      </w:r>
    </w:p>
    <w:p w:rsidR="00463EB8" w:rsidRDefault="00463EB8" w:rsidP="0070231F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</w:p>
    <w:p w:rsidR="009A0C7B" w:rsidRDefault="009A0C7B" w:rsidP="0070231F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F34DA6">
        <w:rPr>
          <w:rFonts w:asciiTheme="majorBidi" w:hAnsiTheme="majorBidi" w:cstheme="majorBidi"/>
        </w:rPr>
        <w:t>Arnaud, D.</w:t>
      </w:r>
      <w:r>
        <w:rPr>
          <w:rFonts w:asciiTheme="majorBidi" w:hAnsiTheme="majorBidi" w:cstheme="majorBidi"/>
        </w:rPr>
        <w:t xml:space="preserve"> </w:t>
      </w:r>
      <w:r w:rsidRPr="00F34DA6">
        <w:rPr>
          <w:rFonts w:asciiTheme="majorBidi" w:hAnsiTheme="majorBidi" w:cstheme="majorBidi"/>
        </w:rPr>
        <w:t xml:space="preserve">2007. </w:t>
      </w:r>
      <w:r w:rsidRPr="00F34DA6">
        <w:rPr>
          <w:rFonts w:asciiTheme="majorBidi" w:hAnsiTheme="majorBidi" w:cstheme="majorBidi"/>
          <w:i/>
          <w:iCs/>
        </w:rPr>
        <w:t xml:space="preserve">Corpus de </w:t>
      </w:r>
      <w:proofErr w:type="spellStart"/>
      <w:r w:rsidRPr="00F34DA6">
        <w:rPr>
          <w:rFonts w:asciiTheme="majorBidi" w:hAnsiTheme="majorBidi" w:cstheme="majorBidi"/>
          <w:i/>
          <w:iCs/>
        </w:rPr>
        <w:t>textes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de </w:t>
      </w:r>
      <w:proofErr w:type="spellStart"/>
      <w:r w:rsidRPr="00F34DA6">
        <w:rPr>
          <w:rFonts w:asciiTheme="majorBidi" w:hAnsiTheme="majorBidi" w:cstheme="majorBidi"/>
          <w:i/>
          <w:iCs/>
        </w:rPr>
        <w:t>bibliothèque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de Ras </w:t>
      </w:r>
      <w:proofErr w:type="spellStart"/>
      <w:r w:rsidRPr="00F34DA6">
        <w:rPr>
          <w:rFonts w:asciiTheme="majorBidi" w:hAnsiTheme="majorBidi" w:cstheme="majorBidi"/>
          <w:i/>
          <w:iCs/>
        </w:rPr>
        <w:t>Shamra-Ougarit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(1936-2000) </w:t>
      </w:r>
      <w:proofErr w:type="spellStart"/>
      <w:r w:rsidRPr="00F34DA6">
        <w:rPr>
          <w:rFonts w:asciiTheme="majorBidi" w:hAnsiTheme="majorBidi" w:cstheme="majorBidi"/>
          <w:i/>
          <w:iCs/>
        </w:rPr>
        <w:t>en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34DA6">
        <w:rPr>
          <w:rFonts w:asciiTheme="majorBidi" w:hAnsiTheme="majorBidi" w:cstheme="majorBidi"/>
          <w:i/>
          <w:iCs/>
        </w:rPr>
        <w:t>sumérien</w:t>
      </w:r>
      <w:proofErr w:type="spellEnd"/>
      <w:r w:rsidRPr="00F34DA6">
        <w:rPr>
          <w:rFonts w:asciiTheme="majorBidi" w:hAnsiTheme="majorBidi" w:cstheme="majorBidi"/>
          <w:i/>
          <w:iCs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F34DA6">
        <w:rPr>
          <w:rFonts w:asciiTheme="majorBidi" w:hAnsiTheme="majorBidi" w:cstheme="majorBidi"/>
          <w:i/>
          <w:iCs/>
        </w:rPr>
        <w:t>babylonien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et </w:t>
      </w:r>
      <w:proofErr w:type="spellStart"/>
      <w:r w:rsidRPr="00F34DA6">
        <w:rPr>
          <w:rFonts w:asciiTheme="majorBidi" w:hAnsiTheme="majorBidi" w:cstheme="majorBidi"/>
          <w:i/>
          <w:iCs/>
        </w:rPr>
        <w:t>assyrien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</w:t>
      </w:r>
      <w:r w:rsidRPr="00F34DA6">
        <w:rPr>
          <w:rFonts w:asciiTheme="majorBidi" w:hAnsiTheme="majorBidi" w:cstheme="majorBidi"/>
        </w:rPr>
        <w:t xml:space="preserve">(Aula </w:t>
      </w:r>
      <w:proofErr w:type="spellStart"/>
      <w:r w:rsidRPr="00F34DA6">
        <w:rPr>
          <w:rFonts w:asciiTheme="majorBidi" w:hAnsiTheme="majorBidi" w:cstheme="majorBidi"/>
        </w:rPr>
        <w:t>Orientalis-Supplementa</w:t>
      </w:r>
      <w:proofErr w:type="spellEnd"/>
      <w:r w:rsidRPr="00F34DA6">
        <w:rPr>
          <w:rFonts w:asciiTheme="majorBidi" w:hAnsiTheme="majorBidi" w:cstheme="majorBidi"/>
        </w:rPr>
        <w:t xml:space="preserve"> 23). Sabadell.</w:t>
      </w:r>
    </w:p>
    <w:p w:rsidR="009A0C7B" w:rsidRDefault="009A0C7B" w:rsidP="009960F1">
      <w:pPr>
        <w:pStyle w:val="Default"/>
        <w:spacing w:after="120" w:line="360" w:lineRule="auto"/>
        <w:rPr>
          <w:sz w:val="22"/>
          <w:szCs w:val="22"/>
        </w:rPr>
      </w:pPr>
      <w:r w:rsidRPr="00F34DA6">
        <w:rPr>
          <w:sz w:val="22"/>
          <w:szCs w:val="22"/>
        </w:rPr>
        <w:t xml:space="preserve">Bachvarova, M., 2001. ‘Successful Birth, Unsuccessful Marriage: Aeschylus' Suppliants and Mesopotamian Birth Incantations.’ </w:t>
      </w:r>
      <w:r w:rsidRPr="00F34DA6">
        <w:rPr>
          <w:i/>
          <w:iCs/>
          <w:sz w:val="22"/>
          <w:szCs w:val="22"/>
        </w:rPr>
        <w:t>NIN</w:t>
      </w:r>
      <w:r w:rsidRPr="00F34DA6">
        <w:rPr>
          <w:sz w:val="22"/>
          <w:szCs w:val="22"/>
        </w:rPr>
        <w:t xml:space="preserve"> 2: 49-90</w:t>
      </w:r>
      <w:r>
        <w:rPr>
          <w:sz w:val="22"/>
          <w:szCs w:val="22"/>
        </w:rPr>
        <w:t>.</w:t>
      </w:r>
    </w:p>
    <w:p w:rsidR="00B34319" w:rsidRDefault="00B34319" w:rsidP="00B34319">
      <w:pPr>
        <w:pStyle w:val="Default"/>
        <w:spacing w:after="120" w:line="360" w:lineRule="auto"/>
        <w:rPr>
          <w:sz w:val="22"/>
          <w:szCs w:val="22"/>
        </w:rPr>
      </w:pPr>
      <w:r w:rsidRPr="00B34319">
        <w:rPr>
          <w:sz w:val="22"/>
          <w:szCs w:val="22"/>
        </w:rPr>
        <w:t xml:space="preserve">Bachvarova, M.R., 2016. </w:t>
      </w:r>
      <w:r w:rsidRPr="00B34319">
        <w:rPr>
          <w:i/>
          <w:iCs/>
          <w:sz w:val="22"/>
          <w:szCs w:val="22"/>
        </w:rPr>
        <w:t>From Hittite to Homer: The Anatolian Background of Ancient Greek Epic</w:t>
      </w:r>
      <w:r w:rsidRPr="00B34319">
        <w:rPr>
          <w:sz w:val="22"/>
          <w:szCs w:val="22"/>
        </w:rPr>
        <w:t>. Cambridge University Press.</w:t>
      </w:r>
    </w:p>
    <w:p w:rsidR="009A0C7B" w:rsidRDefault="009A0C7B" w:rsidP="00AC6A7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AC6A7D">
        <w:rPr>
          <w:rFonts w:ascii="Times New Roman" w:hAnsi="Times New Roman" w:cs="David"/>
        </w:rPr>
        <w:t xml:space="preserve">Beckman, G. M. 1983. </w:t>
      </w:r>
      <w:r w:rsidRPr="00AC6A7D">
        <w:rPr>
          <w:rFonts w:ascii="Times New Roman" w:hAnsi="Times New Roman" w:cs="David"/>
          <w:i/>
          <w:iCs/>
        </w:rPr>
        <w:t xml:space="preserve">Hittite </w:t>
      </w:r>
      <w:r>
        <w:rPr>
          <w:rFonts w:ascii="Times New Roman" w:hAnsi="Times New Roman" w:cs="David"/>
          <w:i/>
          <w:iCs/>
        </w:rPr>
        <w:t>B</w:t>
      </w:r>
      <w:r w:rsidRPr="00AC6A7D">
        <w:rPr>
          <w:rFonts w:ascii="Times New Roman" w:hAnsi="Times New Roman" w:cs="David"/>
          <w:i/>
          <w:iCs/>
        </w:rPr>
        <w:t xml:space="preserve">irth </w:t>
      </w:r>
      <w:r>
        <w:rPr>
          <w:rFonts w:ascii="Times New Roman" w:hAnsi="Times New Roman" w:cs="David"/>
          <w:i/>
          <w:iCs/>
        </w:rPr>
        <w:t>R</w:t>
      </w:r>
      <w:r w:rsidRPr="00AC6A7D">
        <w:rPr>
          <w:rFonts w:ascii="Times New Roman" w:hAnsi="Times New Roman" w:cs="David"/>
          <w:i/>
          <w:iCs/>
        </w:rPr>
        <w:t>ituals</w:t>
      </w:r>
      <w:r w:rsidRPr="005A2EA6">
        <w:rPr>
          <w:rFonts w:ascii="Times New Roman" w:hAnsi="Times New Roman" w:cs="David"/>
          <w:vertAlign w:val="superscript"/>
        </w:rPr>
        <w:t>2</w:t>
      </w:r>
      <w:r w:rsidRPr="00AC6A7D">
        <w:rPr>
          <w:rFonts w:ascii="Times New Roman" w:hAnsi="Times New Roman" w:cs="David"/>
        </w:rPr>
        <w:t xml:space="preserve"> (</w:t>
      </w:r>
      <w:r>
        <w:rPr>
          <w:rFonts w:ascii="Times New Roman" w:hAnsi="Times New Roman" w:cs="David"/>
        </w:rPr>
        <w:t>SBT</w:t>
      </w:r>
      <w:r w:rsidRPr="00AC6A7D">
        <w:rPr>
          <w:rFonts w:ascii="Times New Roman" w:hAnsi="Times New Roman" w:cs="David"/>
        </w:rPr>
        <w:t xml:space="preserve"> 29). </w:t>
      </w:r>
      <w:r>
        <w:rPr>
          <w:rFonts w:ascii="Times New Roman" w:hAnsi="Times New Roman" w:cs="David"/>
        </w:rPr>
        <w:t xml:space="preserve">Wiesbaden: </w:t>
      </w:r>
      <w:r w:rsidRPr="00AC6A7D">
        <w:rPr>
          <w:rFonts w:ascii="Times New Roman" w:hAnsi="Times New Roman" w:cs="David"/>
        </w:rPr>
        <w:t xml:space="preserve">Otto </w:t>
      </w:r>
      <w:proofErr w:type="spellStart"/>
      <w:r w:rsidRPr="00AC6A7D">
        <w:rPr>
          <w:rFonts w:ascii="Times New Roman" w:hAnsi="Times New Roman" w:cs="David"/>
        </w:rPr>
        <w:t>Harrassowitz</w:t>
      </w:r>
      <w:proofErr w:type="spellEnd"/>
      <w:r w:rsidRPr="00AC6A7D">
        <w:rPr>
          <w:rFonts w:ascii="Times New Roman" w:hAnsi="Times New Roman" w:cs="David"/>
        </w:rPr>
        <w:t>.</w:t>
      </w:r>
    </w:p>
    <w:p w:rsidR="009A0C7B" w:rsidRPr="00F34DA6" w:rsidRDefault="009A0C7B" w:rsidP="003922FC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F34DA6">
        <w:rPr>
          <w:rFonts w:asciiTheme="majorBidi" w:hAnsiTheme="majorBidi" w:cstheme="majorBidi"/>
          <w:sz w:val="22"/>
          <w:szCs w:val="22"/>
        </w:rPr>
        <w:t xml:space="preserve">Bergmann, C.D. 2008.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>Childbirth as a Metaphor for Crisis: Evidence from the Ancient Near East, the Hebrew Bible, and 1QH XI, 1-18</w:t>
      </w:r>
      <w:r w:rsidRPr="00F34DA6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Beihefte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zur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Zeitschrift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für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die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alttestamentliche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Wissenschaft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382), Berlin/New York.</w:t>
      </w:r>
    </w:p>
    <w:p w:rsidR="009A0C7B" w:rsidRDefault="009A0C7B" w:rsidP="00732343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732343">
        <w:rPr>
          <w:rFonts w:asciiTheme="majorBidi" w:hAnsiTheme="majorBidi" w:cstheme="majorBidi"/>
        </w:rPr>
        <w:t xml:space="preserve">Civil, M., 1974. </w:t>
      </w:r>
      <w:r>
        <w:rPr>
          <w:rFonts w:asciiTheme="majorBidi" w:hAnsiTheme="majorBidi" w:cstheme="majorBidi"/>
        </w:rPr>
        <w:t>‘</w:t>
      </w:r>
      <w:r w:rsidRPr="00732343">
        <w:rPr>
          <w:rFonts w:asciiTheme="majorBidi" w:hAnsiTheme="majorBidi" w:cstheme="majorBidi"/>
        </w:rPr>
        <w:t>Medical commentaries from Nippur.</w:t>
      </w:r>
      <w:r>
        <w:rPr>
          <w:rFonts w:asciiTheme="majorBidi" w:hAnsiTheme="majorBidi" w:cstheme="majorBidi"/>
        </w:rPr>
        <w:t>’</w:t>
      </w:r>
      <w:r w:rsidRPr="00732343">
        <w:rPr>
          <w:rFonts w:asciiTheme="majorBidi" w:hAnsiTheme="majorBidi" w:cstheme="majorBidi"/>
        </w:rPr>
        <w:t xml:space="preserve"> </w:t>
      </w:r>
      <w:r w:rsidRPr="00732343">
        <w:rPr>
          <w:rFonts w:asciiTheme="majorBidi" w:hAnsiTheme="majorBidi" w:cstheme="majorBidi"/>
          <w:i/>
          <w:iCs/>
        </w:rPr>
        <w:t>Journal of Near Eastern Studies</w:t>
      </w:r>
      <w:r w:rsidRPr="00732343">
        <w:rPr>
          <w:rFonts w:asciiTheme="majorBidi" w:hAnsiTheme="majorBidi" w:cstheme="majorBidi"/>
        </w:rPr>
        <w:t>, 33</w:t>
      </w:r>
      <w:r>
        <w:rPr>
          <w:rFonts w:asciiTheme="majorBidi" w:hAnsiTheme="majorBidi" w:cstheme="majorBidi"/>
        </w:rPr>
        <w:t xml:space="preserve">: </w:t>
      </w:r>
      <w:r w:rsidRPr="00732343">
        <w:rPr>
          <w:rFonts w:asciiTheme="majorBidi" w:hAnsiTheme="majorBidi" w:cstheme="majorBidi"/>
        </w:rPr>
        <w:t>329-338.</w:t>
      </w:r>
    </w:p>
    <w:p w:rsidR="009A0C7B" w:rsidRPr="00F34DA6" w:rsidRDefault="009A0C7B" w:rsidP="004073FE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lang w:val="en-GB"/>
        </w:rPr>
      </w:pPr>
      <w:r w:rsidRPr="00F34DA6">
        <w:rPr>
          <w:rFonts w:asciiTheme="majorBidi" w:hAnsiTheme="majorBidi" w:cstheme="majorBidi"/>
          <w:lang w:val="en-GB"/>
        </w:rPr>
        <w:t xml:space="preserve">Cohen, Y. 2103. </w:t>
      </w:r>
      <w:r w:rsidRPr="00F34DA6">
        <w:rPr>
          <w:rFonts w:asciiTheme="majorBidi" w:hAnsiTheme="majorBidi" w:cstheme="majorBidi"/>
          <w:i/>
          <w:iCs/>
          <w:lang w:val="en-GB"/>
        </w:rPr>
        <w:t>Wisdom from the Late Bronze Age</w:t>
      </w:r>
      <w:r w:rsidRPr="00F34DA6">
        <w:rPr>
          <w:rFonts w:asciiTheme="majorBidi" w:hAnsiTheme="majorBidi" w:cstheme="majorBidi"/>
          <w:lang w:val="en-GB"/>
        </w:rPr>
        <w:t xml:space="preserve"> (ed. A. George; WAW 29), Atlanta</w:t>
      </w:r>
    </w:p>
    <w:p w:rsidR="009A0C7B" w:rsidRDefault="009A0C7B" w:rsidP="00C04FC0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bookmarkStart w:id="0" w:name="_Hlk26369220"/>
      <w:r w:rsidRPr="00C04FC0">
        <w:rPr>
          <w:rFonts w:ascii="Times New Roman" w:hAnsi="Times New Roman" w:cs="David"/>
        </w:rPr>
        <w:t>Couto-Ferreira</w:t>
      </w:r>
      <w:r>
        <w:rPr>
          <w:rFonts w:ascii="Times New Roman" w:hAnsi="Times New Roman" w:cs="David"/>
        </w:rPr>
        <w:t>, E.</w:t>
      </w:r>
      <w:r w:rsidRPr="00C04FC0">
        <w:rPr>
          <w:rFonts w:ascii="Times New Roman" w:hAnsi="Times New Roman" w:cs="David"/>
        </w:rPr>
        <w:t xml:space="preserve"> 2014</w:t>
      </w:r>
      <w:bookmarkEnd w:id="0"/>
      <w:r>
        <w:rPr>
          <w:rFonts w:ascii="Times New Roman" w:hAnsi="Times New Roman" w:cs="David"/>
        </w:rPr>
        <w:t>. ‘</w:t>
      </w:r>
      <w:r w:rsidRPr="00C04FC0">
        <w:rPr>
          <w:rFonts w:ascii="Times New Roman" w:hAnsi="Times New Roman" w:cs="David"/>
        </w:rPr>
        <w:t>She will give birth easily: therapeutic approaches to childbirth in 1st millennium BCE cuneiform sources,</w:t>
      </w:r>
      <w:r>
        <w:rPr>
          <w:rFonts w:ascii="Times New Roman" w:hAnsi="Times New Roman" w:cs="David"/>
        </w:rPr>
        <w:t>’</w:t>
      </w:r>
      <w:r w:rsidRPr="00C04FC0">
        <w:rPr>
          <w:rFonts w:ascii="Times New Roman" w:hAnsi="Times New Roman" w:cs="David"/>
        </w:rPr>
        <w:t xml:space="preserve"> </w:t>
      </w:r>
      <w:proofErr w:type="spellStart"/>
      <w:r w:rsidRPr="00C04FC0">
        <w:rPr>
          <w:rFonts w:ascii="Times New Roman" w:hAnsi="Times New Roman" w:cs="David"/>
          <w:i/>
          <w:iCs/>
        </w:rPr>
        <w:t>Dynamis</w:t>
      </w:r>
      <w:proofErr w:type="spellEnd"/>
      <w:r w:rsidRPr="00C04FC0">
        <w:rPr>
          <w:rFonts w:ascii="Times New Roman" w:hAnsi="Times New Roman" w:cs="David"/>
        </w:rPr>
        <w:t xml:space="preserve"> 34, 289–315.</w:t>
      </w:r>
    </w:p>
    <w:p w:rsidR="009A0C7B" w:rsidRPr="00F34DA6" w:rsidRDefault="009A0C7B" w:rsidP="003922FC">
      <w:pPr>
        <w:pStyle w:val="Default"/>
        <w:spacing w:after="120" w:line="360" w:lineRule="auto"/>
        <w:rPr>
          <w:rFonts w:cs="David"/>
          <w:sz w:val="22"/>
          <w:szCs w:val="22"/>
        </w:rPr>
      </w:pPr>
      <w:r w:rsidRPr="00F34DA6">
        <w:rPr>
          <w:rFonts w:cs="David"/>
          <w:sz w:val="22"/>
          <w:szCs w:val="22"/>
        </w:rPr>
        <w:t xml:space="preserve">Cunningham, G. 1997. </w:t>
      </w:r>
      <w:r w:rsidRPr="00F34DA6">
        <w:rPr>
          <w:rFonts w:cs="David"/>
          <w:i/>
          <w:iCs/>
          <w:sz w:val="22"/>
          <w:szCs w:val="22"/>
        </w:rPr>
        <w:t>“Deliver Me from Evil”: Mesopotamian Incantations 2500-1500 BC</w:t>
      </w:r>
      <w:r w:rsidRPr="00F34DA6">
        <w:rPr>
          <w:rFonts w:cs="David"/>
          <w:sz w:val="22"/>
          <w:szCs w:val="22"/>
        </w:rPr>
        <w:t xml:space="preserve"> (</w:t>
      </w:r>
      <w:proofErr w:type="spellStart"/>
      <w:r w:rsidRPr="00F34DA6">
        <w:rPr>
          <w:rFonts w:cs="David"/>
          <w:sz w:val="22"/>
          <w:szCs w:val="22"/>
        </w:rPr>
        <w:t>Studia</w:t>
      </w:r>
      <w:proofErr w:type="spellEnd"/>
      <w:r w:rsidRPr="00F34DA6">
        <w:rPr>
          <w:rFonts w:cs="David"/>
          <w:sz w:val="22"/>
          <w:szCs w:val="22"/>
        </w:rPr>
        <w:t xml:space="preserve"> Pohl: Series </w:t>
      </w:r>
      <w:proofErr w:type="spellStart"/>
      <w:r w:rsidRPr="00F34DA6">
        <w:rPr>
          <w:rFonts w:cs="David"/>
          <w:sz w:val="22"/>
          <w:szCs w:val="22"/>
        </w:rPr>
        <w:t>Maior</w:t>
      </w:r>
      <w:proofErr w:type="spellEnd"/>
      <w:r w:rsidRPr="00F34DA6">
        <w:rPr>
          <w:rFonts w:cs="David"/>
          <w:sz w:val="22"/>
          <w:szCs w:val="22"/>
        </w:rPr>
        <w:t xml:space="preserve"> 17), Rome.</w:t>
      </w:r>
    </w:p>
    <w:p w:rsidR="00D426CC" w:rsidRDefault="00D426CC" w:rsidP="00D426C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D426CC">
        <w:rPr>
          <w:rFonts w:ascii="Times New Roman" w:hAnsi="Times New Roman" w:cs="David"/>
        </w:rPr>
        <w:t>Farber</w:t>
      </w:r>
      <w:r>
        <w:rPr>
          <w:rFonts w:ascii="Times New Roman" w:hAnsi="Times New Roman" w:cs="David"/>
        </w:rPr>
        <w:t xml:space="preserve"> W.</w:t>
      </w:r>
      <w:r w:rsidRPr="00D426CC">
        <w:rPr>
          <w:rFonts w:ascii="Times New Roman" w:hAnsi="Times New Roman" w:cs="David"/>
        </w:rPr>
        <w:t xml:space="preserve"> 1987</w:t>
      </w:r>
      <w:r>
        <w:rPr>
          <w:rFonts w:ascii="Times New Roman" w:hAnsi="Times New Roman" w:cs="David"/>
        </w:rPr>
        <w:t>.</w:t>
      </w:r>
      <w:r w:rsidRPr="00D426CC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‘</w:t>
      </w:r>
      <w:proofErr w:type="spellStart"/>
      <w:r w:rsidRPr="00D426CC">
        <w:rPr>
          <w:rFonts w:ascii="Times New Roman" w:hAnsi="Times New Roman" w:cs="David"/>
        </w:rPr>
        <w:t>Rituale</w:t>
      </w:r>
      <w:proofErr w:type="spellEnd"/>
      <w:r w:rsidRPr="00D426CC">
        <w:rPr>
          <w:rFonts w:ascii="Times New Roman" w:hAnsi="Times New Roman" w:cs="David"/>
        </w:rPr>
        <w:t xml:space="preserve"> und </w:t>
      </w:r>
      <w:proofErr w:type="spellStart"/>
      <w:r w:rsidRPr="00D426CC">
        <w:rPr>
          <w:rFonts w:ascii="Times New Roman" w:hAnsi="Times New Roman" w:cs="David"/>
        </w:rPr>
        <w:t>Beschwörungen</w:t>
      </w:r>
      <w:proofErr w:type="spellEnd"/>
      <w:r w:rsidRPr="00D426CC">
        <w:rPr>
          <w:rFonts w:ascii="Times New Roman" w:hAnsi="Times New Roman" w:cs="David"/>
        </w:rPr>
        <w:t xml:space="preserve"> in </w:t>
      </w:r>
      <w:proofErr w:type="spellStart"/>
      <w:r w:rsidRPr="00D426CC">
        <w:rPr>
          <w:rFonts w:ascii="Times New Roman" w:hAnsi="Times New Roman" w:cs="David"/>
        </w:rPr>
        <w:t>akkadischer</w:t>
      </w:r>
      <w:proofErr w:type="spellEnd"/>
      <w:r w:rsidRPr="00D426CC">
        <w:rPr>
          <w:rFonts w:ascii="Times New Roman" w:hAnsi="Times New Roman" w:cs="David"/>
        </w:rPr>
        <w:t xml:space="preserve"> </w:t>
      </w:r>
      <w:proofErr w:type="spellStart"/>
      <w:r w:rsidRPr="00D426CC">
        <w:rPr>
          <w:rFonts w:ascii="Times New Roman" w:hAnsi="Times New Roman" w:cs="David"/>
        </w:rPr>
        <w:t>Sprache</w:t>
      </w:r>
      <w:proofErr w:type="spellEnd"/>
      <w:r w:rsidRPr="00D426CC">
        <w:rPr>
          <w:rFonts w:ascii="Times New Roman" w:hAnsi="Times New Roman" w:cs="David"/>
        </w:rPr>
        <w:t>,</w:t>
      </w:r>
      <w:r>
        <w:rPr>
          <w:rFonts w:ascii="Times New Roman" w:hAnsi="Times New Roman" w:cs="David"/>
        </w:rPr>
        <w:t>’</w:t>
      </w:r>
      <w:r w:rsidRPr="00D426CC">
        <w:rPr>
          <w:rFonts w:ascii="Times New Roman" w:hAnsi="Times New Roman" w:cs="David"/>
        </w:rPr>
        <w:t xml:space="preserve"> in: O. Kaiser (ed.), </w:t>
      </w:r>
      <w:proofErr w:type="spellStart"/>
      <w:r w:rsidRPr="00D426CC">
        <w:rPr>
          <w:rFonts w:ascii="Times New Roman" w:hAnsi="Times New Roman" w:cs="David"/>
          <w:i/>
          <w:iCs/>
        </w:rPr>
        <w:t>Rituale</w:t>
      </w:r>
      <w:proofErr w:type="spellEnd"/>
      <w:r w:rsidRPr="00D426CC">
        <w:rPr>
          <w:rFonts w:ascii="Times New Roman" w:hAnsi="Times New Roman" w:cs="David"/>
          <w:i/>
          <w:iCs/>
        </w:rPr>
        <w:t xml:space="preserve"> und </w:t>
      </w:r>
      <w:proofErr w:type="spellStart"/>
      <w:r w:rsidRPr="00D426CC">
        <w:rPr>
          <w:rFonts w:ascii="Times New Roman" w:hAnsi="Times New Roman" w:cs="David"/>
          <w:i/>
          <w:iCs/>
        </w:rPr>
        <w:t>Beschwörungen</w:t>
      </w:r>
      <w:proofErr w:type="spellEnd"/>
      <w:r w:rsidRPr="00D426CC">
        <w:rPr>
          <w:rFonts w:ascii="Times New Roman" w:hAnsi="Times New Roman" w:cs="David"/>
        </w:rPr>
        <w:t xml:space="preserve"> I (= TUAT II/2) 212–281</w:t>
      </w:r>
      <w:r>
        <w:rPr>
          <w:rFonts w:ascii="Times New Roman" w:hAnsi="Times New Roman" w:cs="David"/>
        </w:rPr>
        <w:t>.</w:t>
      </w:r>
    </w:p>
    <w:p w:rsidR="009A0C7B" w:rsidRDefault="009A0C7B" w:rsidP="00DC7A6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DC7A6F">
        <w:rPr>
          <w:rFonts w:ascii="Times New Roman" w:hAnsi="Times New Roman" w:cs="David"/>
        </w:rPr>
        <w:t xml:space="preserve">Farber, Walter: “Mannam </w:t>
      </w:r>
      <w:proofErr w:type="spellStart"/>
      <w:r w:rsidRPr="00DC7A6F">
        <w:rPr>
          <w:rFonts w:ascii="Times New Roman" w:hAnsi="Times New Roman" w:cs="David"/>
        </w:rPr>
        <w:t>lušpur</w:t>
      </w:r>
      <w:proofErr w:type="spellEnd"/>
      <w:r w:rsidRPr="00DC7A6F">
        <w:rPr>
          <w:rFonts w:ascii="Times New Roman" w:hAnsi="Times New Roman" w:cs="David"/>
        </w:rPr>
        <w:t xml:space="preserve"> </w:t>
      </w:r>
      <w:proofErr w:type="spellStart"/>
      <w:r w:rsidRPr="00DC7A6F">
        <w:rPr>
          <w:rFonts w:ascii="Times New Roman" w:hAnsi="Times New Roman" w:cs="David"/>
        </w:rPr>
        <w:t>ana</w:t>
      </w:r>
      <w:proofErr w:type="spellEnd"/>
      <w:r w:rsidRPr="00DC7A6F">
        <w:rPr>
          <w:rFonts w:ascii="Times New Roman" w:hAnsi="Times New Roman" w:cs="David"/>
        </w:rPr>
        <w:t xml:space="preserve"> Enkidu: Some New Thoughts about an Old</w:t>
      </w:r>
      <w:r>
        <w:rPr>
          <w:rFonts w:ascii="Times New Roman" w:hAnsi="Times New Roman" w:cs="David"/>
        </w:rPr>
        <w:t xml:space="preserve"> </w:t>
      </w:r>
      <w:r w:rsidRPr="00DC7A6F">
        <w:rPr>
          <w:rFonts w:ascii="Times New Roman" w:hAnsi="Times New Roman" w:cs="David"/>
        </w:rPr>
        <w:t xml:space="preserve">Motif”. In: </w:t>
      </w:r>
      <w:r w:rsidRPr="00DC7A6F">
        <w:rPr>
          <w:rFonts w:ascii="Times New Roman" w:hAnsi="Times New Roman" w:cs="David"/>
          <w:i/>
          <w:iCs/>
        </w:rPr>
        <w:t xml:space="preserve">JNES </w:t>
      </w:r>
      <w:r w:rsidRPr="00DC7A6F">
        <w:rPr>
          <w:rFonts w:ascii="Times New Roman" w:hAnsi="Times New Roman" w:cs="David"/>
        </w:rPr>
        <w:t>49 (1990), 299–321.</w:t>
      </w:r>
    </w:p>
    <w:p w:rsidR="009A0C7B" w:rsidRPr="00F34DA6" w:rsidRDefault="009A0C7B" w:rsidP="004073FE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CB2206">
        <w:rPr>
          <w:rFonts w:asciiTheme="majorBidi" w:hAnsiTheme="majorBidi" w:cstheme="majorBidi"/>
        </w:rPr>
        <w:t>George</w:t>
      </w:r>
      <w:r w:rsidRPr="00F34DA6">
        <w:rPr>
          <w:rFonts w:asciiTheme="majorBidi" w:hAnsiTheme="majorBidi" w:cstheme="majorBidi"/>
        </w:rPr>
        <w:t xml:space="preserve"> A.R.,</w:t>
      </w:r>
      <w:r w:rsidRPr="00CB2206">
        <w:rPr>
          <w:rFonts w:asciiTheme="majorBidi" w:hAnsiTheme="majorBidi" w:cstheme="majorBidi"/>
        </w:rPr>
        <w:t xml:space="preserve"> 2003</w:t>
      </w:r>
      <w:r w:rsidRPr="00F34DA6">
        <w:rPr>
          <w:rFonts w:asciiTheme="majorBidi" w:hAnsiTheme="majorBidi" w:cstheme="majorBidi"/>
        </w:rPr>
        <w:t xml:space="preserve">. </w:t>
      </w:r>
      <w:r w:rsidRPr="00CB2206">
        <w:rPr>
          <w:rFonts w:asciiTheme="majorBidi" w:hAnsiTheme="majorBidi" w:cstheme="majorBidi"/>
          <w:i/>
          <w:iCs/>
        </w:rPr>
        <w:t>The Babylonian Gilgamesh Epic:</w:t>
      </w:r>
      <w:r w:rsidRPr="00CB2206">
        <w:rPr>
          <w:rFonts w:asciiTheme="majorBidi" w:hAnsiTheme="majorBidi" w:cstheme="majorBidi" w:hint="cs"/>
          <w:i/>
          <w:iCs/>
          <w:cs/>
        </w:rPr>
        <w:t>‎</w:t>
      </w:r>
      <w:r w:rsidRPr="00CB2206">
        <w:rPr>
          <w:rFonts w:asciiTheme="majorBidi" w:hAnsiTheme="majorBidi" w:cstheme="majorBidi"/>
          <w:i/>
          <w:iCs/>
        </w:rPr>
        <w:t> Introduction, Critical Edition and Cuneiform Texts</w:t>
      </w:r>
      <w:r w:rsidRPr="00CB2206">
        <w:rPr>
          <w:rFonts w:asciiTheme="majorBidi" w:hAnsiTheme="majorBidi" w:cstheme="majorBidi"/>
        </w:rPr>
        <w:t>, Oxford 2003</w:t>
      </w:r>
      <w:r w:rsidRPr="00F34DA6">
        <w:rPr>
          <w:rFonts w:asciiTheme="majorBidi" w:hAnsiTheme="majorBidi" w:cstheme="majorBidi"/>
        </w:rPr>
        <w:t>.</w:t>
      </w:r>
    </w:p>
    <w:p w:rsidR="009A0C7B" w:rsidRDefault="009A0C7B" w:rsidP="004073FE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CB2206">
        <w:rPr>
          <w:rFonts w:asciiTheme="majorBidi" w:hAnsiTheme="majorBidi" w:cstheme="majorBidi"/>
        </w:rPr>
        <w:t xml:space="preserve">George </w:t>
      </w:r>
      <w:r w:rsidRPr="00F34DA6">
        <w:rPr>
          <w:rFonts w:asciiTheme="majorBidi" w:hAnsiTheme="majorBidi" w:cstheme="majorBidi"/>
        </w:rPr>
        <w:t xml:space="preserve">A.R., </w:t>
      </w:r>
      <w:r w:rsidRPr="00CB2206">
        <w:rPr>
          <w:rFonts w:asciiTheme="majorBidi" w:hAnsiTheme="majorBidi" w:cstheme="majorBidi"/>
        </w:rPr>
        <w:t>2007</w:t>
      </w:r>
      <w:r w:rsidRPr="00F34DA6">
        <w:rPr>
          <w:rFonts w:asciiTheme="majorBidi" w:hAnsiTheme="majorBidi" w:cstheme="majorBidi"/>
        </w:rPr>
        <w:t xml:space="preserve">. </w:t>
      </w:r>
      <w:r w:rsidRPr="00CB2206">
        <w:rPr>
          <w:rFonts w:asciiTheme="majorBidi" w:hAnsiTheme="majorBidi" w:cstheme="majorBidi"/>
        </w:rPr>
        <w:t>'Th</w:t>
      </w:r>
      <w:bookmarkStart w:id="1" w:name="_GoBack"/>
      <w:bookmarkEnd w:id="1"/>
      <w:r w:rsidRPr="00CB2206">
        <w:rPr>
          <w:rFonts w:asciiTheme="majorBidi" w:hAnsiTheme="majorBidi" w:cstheme="majorBidi"/>
        </w:rPr>
        <w:t xml:space="preserve">e </w:t>
      </w:r>
      <w:proofErr w:type="spellStart"/>
      <w:r w:rsidRPr="00CB2206">
        <w:rPr>
          <w:rFonts w:asciiTheme="majorBidi" w:hAnsiTheme="majorBidi" w:cstheme="majorBidi"/>
        </w:rPr>
        <w:t>Gilgameš</w:t>
      </w:r>
      <w:proofErr w:type="spellEnd"/>
      <w:r w:rsidRPr="00CB2206">
        <w:rPr>
          <w:rFonts w:asciiTheme="majorBidi" w:hAnsiTheme="majorBidi" w:cstheme="majorBidi"/>
        </w:rPr>
        <w:t xml:space="preserve"> Epic at Ugarit', </w:t>
      </w:r>
      <w:proofErr w:type="spellStart"/>
      <w:r w:rsidRPr="00CB2206">
        <w:rPr>
          <w:rFonts w:asciiTheme="majorBidi" w:hAnsiTheme="majorBidi" w:cstheme="majorBidi"/>
          <w:i/>
          <w:iCs/>
        </w:rPr>
        <w:t>AuOr</w:t>
      </w:r>
      <w:proofErr w:type="spellEnd"/>
      <w:r w:rsidRPr="00CB2206">
        <w:rPr>
          <w:rFonts w:asciiTheme="majorBidi" w:hAnsiTheme="majorBidi" w:cstheme="majorBidi"/>
        </w:rPr>
        <w:t xml:space="preserve"> 25, 237-254</w:t>
      </w:r>
      <w:r>
        <w:rPr>
          <w:rFonts w:asciiTheme="majorBidi" w:hAnsiTheme="majorBidi" w:cstheme="majorBidi"/>
        </w:rPr>
        <w:t>.</w:t>
      </w:r>
    </w:p>
    <w:p w:rsidR="009A0C7B" w:rsidRDefault="009A0C7B" w:rsidP="00E3795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C81E5E">
        <w:rPr>
          <w:rFonts w:ascii="Times New Roman" w:hAnsi="Times New Roman" w:cs="David"/>
        </w:rPr>
        <w:t>Greenstein E</w:t>
      </w:r>
      <w:r>
        <w:rPr>
          <w:rFonts w:ascii="Times New Roman" w:hAnsi="Times New Roman" w:cs="David"/>
        </w:rPr>
        <w:t>.</w:t>
      </w:r>
      <w:r w:rsidRPr="00C81E5E">
        <w:rPr>
          <w:rFonts w:ascii="Times New Roman" w:hAnsi="Times New Roman" w:cs="David"/>
        </w:rPr>
        <w:t>L.</w:t>
      </w:r>
      <w:r>
        <w:rPr>
          <w:rFonts w:ascii="Times New Roman" w:hAnsi="Times New Roman" w:cs="David"/>
        </w:rPr>
        <w:t>, 2019.</w:t>
      </w:r>
      <w:r w:rsidRPr="00C81E5E">
        <w:rPr>
          <w:rFonts w:ascii="Times New Roman" w:hAnsi="Times New Roman" w:cs="David"/>
        </w:rPr>
        <w:t xml:space="preserve"> </w:t>
      </w:r>
      <w:r w:rsidRPr="00C81E5E">
        <w:rPr>
          <w:rFonts w:ascii="Times New Roman" w:hAnsi="Times New Roman" w:cs="David"/>
          <w:i/>
          <w:iCs/>
        </w:rPr>
        <w:t>Job: A New Translation</w:t>
      </w:r>
      <w:r w:rsidRPr="00C81E5E">
        <w:rPr>
          <w:rFonts w:ascii="Times New Roman" w:hAnsi="Times New Roman" w:cs="David"/>
        </w:rPr>
        <w:t> (New Haven and London: Yale University Press</w:t>
      </w:r>
      <w:r>
        <w:rPr>
          <w:rFonts w:ascii="Times New Roman" w:hAnsi="Times New Roman" w:cs="David"/>
        </w:rPr>
        <w:t>).</w:t>
      </w:r>
    </w:p>
    <w:p w:rsidR="009A0C7B" w:rsidRDefault="009A0C7B" w:rsidP="00754688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Hall, M.G. ‘</w:t>
      </w:r>
      <w:r w:rsidRPr="00754688">
        <w:rPr>
          <w:rFonts w:asciiTheme="majorBidi" w:hAnsiTheme="majorBidi" w:cstheme="majorBidi"/>
        </w:rPr>
        <w:t xml:space="preserve">A Study </w:t>
      </w:r>
      <w:r>
        <w:rPr>
          <w:rFonts w:asciiTheme="majorBidi" w:hAnsiTheme="majorBidi" w:cstheme="majorBidi"/>
        </w:rPr>
        <w:t>o</w:t>
      </w:r>
      <w:r w:rsidRPr="00754688">
        <w:rPr>
          <w:rFonts w:asciiTheme="majorBidi" w:hAnsiTheme="majorBidi" w:cstheme="majorBidi"/>
        </w:rPr>
        <w:t>f The Sumerian Moon-God, Nanna/Suen,’ PhD Dissertation,</w:t>
      </w:r>
      <w:r>
        <w:rPr>
          <w:rFonts w:asciiTheme="majorBidi" w:hAnsiTheme="majorBidi" w:cstheme="majorBidi"/>
        </w:rPr>
        <w:t xml:space="preserve"> University of Pennsylvania,</w:t>
      </w:r>
      <w:r w:rsidRPr="00754688">
        <w:rPr>
          <w:rFonts w:asciiTheme="majorBidi" w:hAnsiTheme="majorBidi" w:cstheme="majorBidi"/>
        </w:rPr>
        <w:t xml:space="preserve"> 1985</w:t>
      </w:r>
    </w:p>
    <w:p w:rsidR="009A0C7B" w:rsidRDefault="009A0C7B" w:rsidP="00732343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732343">
        <w:rPr>
          <w:rFonts w:asciiTheme="majorBidi" w:hAnsiTheme="majorBidi" w:cstheme="majorBidi"/>
        </w:rPr>
        <w:lastRenderedPageBreak/>
        <w:t>Jiménez, E., 2014, “Commentary on Therapeutic (</w:t>
      </w:r>
      <w:proofErr w:type="spellStart"/>
      <w:r w:rsidRPr="00732343">
        <w:rPr>
          <w:rFonts w:asciiTheme="majorBidi" w:hAnsiTheme="majorBidi" w:cstheme="majorBidi"/>
        </w:rPr>
        <w:t>én</w:t>
      </w:r>
      <w:proofErr w:type="spellEnd"/>
      <w:r w:rsidRPr="00732343">
        <w:rPr>
          <w:rFonts w:asciiTheme="majorBidi" w:hAnsiTheme="majorBidi" w:cstheme="majorBidi"/>
        </w:rPr>
        <w:t xml:space="preserve"> </w:t>
      </w:r>
      <w:proofErr w:type="spellStart"/>
      <w:r w:rsidRPr="00732343">
        <w:rPr>
          <w:rFonts w:asciiTheme="majorBidi" w:hAnsiTheme="majorBidi" w:cstheme="majorBidi"/>
        </w:rPr>
        <w:t>munus</w:t>
      </w:r>
      <w:proofErr w:type="spellEnd"/>
      <w:r w:rsidRPr="00732343">
        <w:rPr>
          <w:rFonts w:asciiTheme="majorBidi" w:hAnsiTheme="majorBidi" w:cstheme="majorBidi"/>
        </w:rPr>
        <w:t xml:space="preserve"> ù-</w:t>
      </w:r>
      <w:proofErr w:type="spellStart"/>
      <w:r w:rsidRPr="00732343">
        <w:rPr>
          <w:rFonts w:asciiTheme="majorBidi" w:hAnsiTheme="majorBidi" w:cstheme="majorBidi"/>
        </w:rPr>
        <w:t>tu</w:t>
      </w:r>
      <w:proofErr w:type="spellEnd"/>
      <w:r w:rsidRPr="00732343">
        <w:rPr>
          <w:rFonts w:asciiTheme="majorBidi" w:hAnsiTheme="majorBidi" w:cstheme="majorBidi"/>
        </w:rPr>
        <w:t>-</w:t>
      </w:r>
      <w:proofErr w:type="spellStart"/>
      <w:r w:rsidRPr="00732343">
        <w:rPr>
          <w:rFonts w:asciiTheme="majorBidi" w:hAnsiTheme="majorBidi" w:cstheme="majorBidi"/>
        </w:rPr>
        <w:t>ud</w:t>
      </w:r>
      <w:proofErr w:type="spellEnd"/>
      <w:r w:rsidRPr="00732343">
        <w:rPr>
          <w:rFonts w:asciiTheme="majorBidi" w:hAnsiTheme="majorBidi" w:cstheme="majorBidi"/>
        </w:rPr>
        <w:t>-da-a-</w:t>
      </w:r>
      <w:proofErr w:type="spellStart"/>
      <w:r w:rsidRPr="00732343">
        <w:rPr>
          <w:rFonts w:asciiTheme="majorBidi" w:hAnsiTheme="majorBidi" w:cstheme="majorBidi"/>
        </w:rPr>
        <w:t>ni</w:t>
      </w:r>
      <w:proofErr w:type="spellEnd"/>
      <w:r w:rsidRPr="00732343">
        <w:rPr>
          <w:rFonts w:asciiTheme="majorBidi" w:hAnsiTheme="majorBidi" w:cstheme="majorBidi"/>
        </w:rPr>
        <w:t>) (</w:t>
      </w:r>
      <w:r w:rsidRPr="00732343">
        <w:rPr>
          <w:rFonts w:asciiTheme="majorBidi" w:hAnsiTheme="majorBidi" w:cstheme="majorBidi"/>
          <w:i/>
          <w:iCs/>
        </w:rPr>
        <w:t xml:space="preserve">CCP </w:t>
      </w:r>
      <w:r w:rsidRPr="00732343">
        <w:rPr>
          <w:rFonts w:asciiTheme="majorBidi" w:hAnsiTheme="majorBidi" w:cstheme="majorBidi"/>
        </w:rPr>
        <w:t xml:space="preserve">4.2.A.a),” </w:t>
      </w:r>
      <w:r w:rsidRPr="00732343">
        <w:rPr>
          <w:rFonts w:asciiTheme="majorBidi" w:hAnsiTheme="majorBidi" w:cstheme="majorBidi"/>
          <w:i/>
          <w:iCs/>
        </w:rPr>
        <w:t>Cuneiform Commentaries Project</w:t>
      </w:r>
      <w:r w:rsidRPr="00732343">
        <w:rPr>
          <w:rFonts w:asciiTheme="majorBidi" w:hAnsiTheme="majorBidi" w:cstheme="majorBidi"/>
        </w:rPr>
        <w:t xml:space="preserve"> (E. Frahm, E. Jiménez, M. Frazer, and K. </w:t>
      </w:r>
      <w:proofErr w:type="spellStart"/>
      <w:r w:rsidRPr="00732343">
        <w:rPr>
          <w:rFonts w:asciiTheme="majorBidi" w:hAnsiTheme="majorBidi" w:cstheme="majorBidi"/>
        </w:rPr>
        <w:t>Wagensonner</w:t>
      </w:r>
      <w:proofErr w:type="spellEnd"/>
      <w:r w:rsidRPr="00732343">
        <w:rPr>
          <w:rFonts w:asciiTheme="majorBidi" w:hAnsiTheme="majorBidi" w:cstheme="majorBidi"/>
        </w:rPr>
        <w:t xml:space="preserve">), 2013–2019; accessed November 25, 2019, at </w:t>
      </w:r>
      <w:hyperlink r:id="rId4" w:history="1">
        <w:r w:rsidRPr="00732343">
          <w:rPr>
            <w:rStyle w:val="Hyperlink"/>
            <w:rFonts w:asciiTheme="majorBidi" w:hAnsiTheme="majorBidi" w:cstheme="majorBidi"/>
          </w:rPr>
          <w:t>https://ccp.yale.edu/P459066</w:t>
        </w:r>
      </w:hyperlink>
      <w:r>
        <w:rPr>
          <w:rFonts w:asciiTheme="majorBidi" w:hAnsiTheme="majorBidi" w:cstheme="majorBidi"/>
        </w:rPr>
        <w:t>.</w:t>
      </w:r>
    </w:p>
    <w:p w:rsidR="009A0C7B" w:rsidRDefault="009A0C7B" w:rsidP="00E8589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bookmarkStart w:id="2" w:name="_Hlk26376692"/>
      <w:r w:rsidRPr="00E8589B">
        <w:rPr>
          <w:rFonts w:ascii="Times New Roman" w:hAnsi="Times New Roman" w:cs="David"/>
        </w:rPr>
        <w:t>Koch-</w:t>
      </w:r>
      <w:proofErr w:type="spellStart"/>
      <w:r w:rsidRPr="00E8589B">
        <w:rPr>
          <w:rFonts w:ascii="Times New Roman" w:hAnsi="Times New Roman" w:cs="David"/>
        </w:rPr>
        <w:t>Westenholz</w:t>
      </w:r>
      <w:bookmarkEnd w:id="2"/>
      <w:proofErr w:type="spellEnd"/>
      <w:r w:rsidRPr="00E8589B">
        <w:rPr>
          <w:rFonts w:ascii="Times New Roman" w:hAnsi="Times New Roman" w:cs="David"/>
        </w:rPr>
        <w:t xml:space="preserve">, U., 2001. </w:t>
      </w:r>
      <w:r w:rsidRPr="00E8589B">
        <w:rPr>
          <w:rFonts w:ascii="Times New Roman" w:hAnsi="Times New Roman" w:cs="David"/>
          <w:i/>
          <w:iCs/>
        </w:rPr>
        <w:t xml:space="preserve">Babylonian </w:t>
      </w:r>
      <w:r>
        <w:rPr>
          <w:rFonts w:ascii="Times New Roman" w:hAnsi="Times New Roman" w:cs="David"/>
          <w:i/>
          <w:iCs/>
        </w:rPr>
        <w:t>V</w:t>
      </w:r>
      <w:r w:rsidRPr="00E8589B">
        <w:rPr>
          <w:rFonts w:ascii="Times New Roman" w:hAnsi="Times New Roman" w:cs="David"/>
          <w:i/>
          <w:iCs/>
        </w:rPr>
        <w:t xml:space="preserve">iews of </w:t>
      </w:r>
      <w:r>
        <w:rPr>
          <w:rFonts w:ascii="Times New Roman" w:hAnsi="Times New Roman" w:cs="David"/>
          <w:i/>
          <w:iCs/>
        </w:rPr>
        <w:t>E</w:t>
      </w:r>
      <w:r w:rsidRPr="00E8589B">
        <w:rPr>
          <w:rFonts w:ascii="Times New Roman" w:hAnsi="Times New Roman" w:cs="David"/>
          <w:i/>
          <w:iCs/>
        </w:rPr>
        <w:t>clipses</w:t>
      </w:r>
      <w:r w:rsidRPr="00E8589B">
        <w:rPr>
          <w:rFonts w:ascii="Times New Roman" w:hAnsi="Times New Roman" w:cs="David"/>
        </w:rPr>
        <w:t>.</w:t>
      </w:r>
      <w:r>
        <w:rPr>
          <w:rFonts w:ascii="Times New Roman" w:hAnsi="Times New Roman" w:cs="David"/>
        </w:rPr>
        <w:t xml:space="preserve"> In </w:t>
      </w:r>
      <w:proofErr w:type="spellStart"/>
      <w:r w:rsidRPr="00E8589B">
        <w:rPr>
          <w:rFonts w:ascii="Times New Roman" w:hAnsi="Times New Roman" w:cs="David"/>
        </w:rPr>
        <w:t>Gyselen</w:t>
      </w:r>
      <w:proofErr w:type="spellEnd"/>
      <w:r w:rsidRPr="00E8589B">
        <w:rPr>
          <w:rFonts w:ascii="Times New Roman" w:hAnsi="Times New Roman" w:cs="David"/>
        </w:rPr>
        <w:t>, R.</w:t>
      </w:r>
      <w:r>
        <w:rPr>
          <w:rFonts w:ascii="Times New Roman" w:hAnsi="Times New Roman" w:cs="David"/>
        </w:rPr>
        <w:t xml:space="preserve"> (ed.)</w:t>
      </w:r>
      <w:r w:rsidRPr="00E8589B">
        <w:rPr>
          <w:rFonts w:ascii="Times New Roman" w:hAnsi="Times New Roman" w:cs="David"/>
        </w:rPr>
        <w:t xml:space="preserve"> </w:t>
      </w:r>
      <w:proofErr w:type="spellStart"/>
      <w:r w:rsidRPr="00E8589B">
        <w:rPr>
          <w:rFonts w:ascii="Times New Roman" w:hAnsi="Times New Roman" w:cs="David"/>
          <w:i/>
          <w:iCs/>
        </w:rPr>
        <w:t>Démons</w:t>
      </w:r>
      <w:proofErr w:type="spellEnd"/>
      <w:r w:rsidRPr="00E8589B">
        <w:rPr>
          <w:rFonts w:ascii="Times New Roman" w:hAnsi="Times New Roman" w:cs="David"/>
          <w:i/>
          <w:iCs/>
        </w:rPr>
        <w:t xml:space="preserve"> et </w:t>
      </w:r>
      <w:proofErr w:type="spellStart"/>
      <w:r w:rsidRPr="00E8589B">
        <w:rPr>
          <w:rFonts w:ascii="Times New Roman" w:hAnsi="Times New Roman" w:cs="David"/>
          <w:i/>
          <w:iCs/>
        </w:rPr>
        <w:t>merveilles</w:t>
      </w:r>
      <w:proofErr w:type="spellEnd"/>
      <w:r w:rsidRPr="00E8589B">
        <w:rPr>
          <w:rFonts w:ascii="Times New Roman" w:hAnsi="Times New Roman" w:cs="David"/>
          <w:i/>
          <w:iCs/>
        </w:rPr>
        <w:t xml:space="preserve"> </w:t>
      </w:r>
      <w:proofErr w:type="spellStart"/>
      <w:r w:rsidRPr="00E8589B">
        <w:rPr>
          <w:rFonts w:ascii="Times New Roman" w:hAnsi="Times New Roman" w:cs="David"/>
          <w:i/>
          <w:iCs/>
        </w:rPr>
        <w:t>d'Orient</w:t>
      </w:r>
      <w:proofErr w:type="spellEnd"/>
      <w:r w:rsidRPr="00E8589B">
        <w:rPr>
          <w:rFonts w:ascii="Times New Roman" w:hAnsi="Times New Roman" w:cs="David"/>
        </w:rPr>
        <w:t xml:space="preserve"> (Res Orientales13). Bures-sur-Yvette</w:t>
      </w:r>
      <w:r>
        <w:rPr>
          <w:rFonts w:ascii="Times New Roman" w:hAnsi="Times New Roman" w:cs="David"/>
        </w:rPr>
        <w:t>:</w:t>
      </w:r>
      <w:r w:rsidRPr="00E8589B">
        <w:rPr>
          <w:rFonts w:ascii="Times New Roman" w:hAnsi="Times New Roman" w:cs="David"/>
        </w:rPr>
        <w:t xml:space="preserve"> Groupe pour </w:t>
      </w:r>
      <w:proofErr w:type="spellStart"/>
      <w:r w:rsidRPr="00E8589B">
        <w:rPr>
          <w:rFonts w:ascii="Times New Roman" w:hAnsi="Times New Roman" w:cs="David"/>
        </w:rPr>
        <w:t>l'étude</w:t>
      </w:r>
      <w:proofErr w:type="spellEnd"/>
      <w:r w:rsidRPr="00E8589B">
        <w:rPr>
          <w:rFonts w:ascii="Times New Roman" w:hAnsi="Times New Roman" w:cs="David"/>
        </w:rPr>
        <w:t xml:space="preserve"> de la </w:t>
      </w:r>
      <w:proofErr w:type="spellStart"/>
      <w:r w:rsidRPr="00E8589B">
        <w:rPr>
          <w:rFonts w:ascii="Times New Roman" w:hAnsi="Times New Roman" w:cs="David"/>
        </w:rPr>
        <w:t>civilisation</w:t>
      </w:r>
      <w:proofErr w:type="spellEnd"/>
      <w:r w:rsidRPr="00E8589B">
        <w:rPr>
          <w:rFonts w:ascii="Times New Roman" w:hAnsi="Times New Roman" w:cs="David"/>
        </w:rPr>
        <w:t xml:space="preserve"> du </w:t>
      </w:r>
      <w:proofErr w:type="spellStart"/>
      <w:r w:rsidRPr="00E8589B">
        <w:rPr>
          <w:rFonts w:ascii="Times New Roman" w:hAnsi="Times New Roman" w:cs="David"/>
        </w:rPr>
        <w:t>Moyen</w:t>
      </w:r>
      <w:proofErr w:type="spellEnd"/>
      <w:r w:rsidRPr="00E8589B">
        <w:rPr>
          <w:rFonts w:ascii="Times New Roman" w:hAnsi="Times New Roman" w:cs="David"/>
        </w:rPr>
        <w:t>-Orient</w:t>
      </w:r>
      <w:r>
        <w:rPr>
          <w:rFonts w:ascii="Times New Roman" w:hAnsi="Times New Roman" w:cs="David"/>
        </w:rPr>
        <w:t>, 71-84.</w:t>
      </w:r>
    </w:p>
    <w:p w:rsidR="009A0C7B" w:rsidRDefault="009A0C7B" w:rsidP="00230BB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proofErr w:type="spellStart"/>
      <w:r w:rsidRPr="00230BBE">
        <w:rPr>
          <w:rFonts w:ascii="Times New Roman" w:hAnsi="Times New Roman" w:cs="David"/>
        </w:rPr>
        <w:t>Krebernik</w:t>
      </w:r>
      <w:proofErr w:type="spellEnd"/>
      <w:r w:rsidRPr="00230BBE">
        <w:rPr>
          <w:rFonts w:ascii="Times New Roman" w:hAnsi="Times New Roman" w:cs="David"/>
        </w:rPr>
        <w:t xml:space="preserve">, M. 1992. </w:t>
      </w:r>
      <w:r>
        <w:rPr>
          <w:rFonts w:ascii="Times New Roman" w:hAnsi="Times New Roman" w:cs="David"/>
        </w:rPr>
        <w:t>‘</w:t>
      </w:r>
      <w:r w:rsidRPr="00230BBE">
        <w:rPr>
          <w:rFonts w:ascii="Times New Roman" w:hAnsi="Times New Roman" w:cs="David"/>
        </w:rPr>
        <w:t>Mesopotamian myths at Ebla: ARET 5, 6 and ARET 5, 7</w:t>
      </w:r>
      <w:r>
        <w:rPr>
          <w:rFonts w:ascii="Times New Roman" w:hAnsi="Times New Roman" w:cs="David"/>
        </w:rPr>
        <w:t xml:space="preserve">’, </w:t>
      </w:r>
      <w:r w:rsidRPr="00230BBE">
        <w:rPr>
          <w:rFonts w:ascii="Times New Roman" w:hAnsi="Times New Roman" w:cs="David"/>
        </w:rPr>
        <w:t xml:space="preserve">in: </w:t>
      </w:r>
      <w:proofErr w:type="spellStart"/>
      <w:r w:rsidRPr="00230BBE">
        <w:rPr>
          <w:rFonts w:ascii="Times New Roman" w:hAnsi="Times New Roman" w:cs="David"/>
        </w:rPr>
        <w:t>Pelio</w:t>
      </w:r>
      <w:proofErr w:type="spellEnd"/>
      <w:r w:rsidRPr="00230BBE">
        <w:rPr>
          <w:rFonts w:ascii="Times New Roman" w:hAnsi="Times New Roman" w:cs="David"/>
        </w:rPr>
        <w:t xml:space="preserve"> </w:t>
      </w:r>
      <w:proofErr w:type="spellStart"/>
      <w:r w:rsidRPr="00230BBE">
        <w:rPr>
          <w:rFonts w:ascii="Times New Roman" w:hAnsi="Times New Roman" w:cs="David"/>
        </w:rPr>
        <w:t>Fronzaroli</w:t>
      </w:r>
      <w:proofErr w:type="spellEnd"/>
      <w:r w:rsidRPr="00230BBE">
        <w:rPr>
          <w:rFonts w:ascii="Times New Roman" w:hAnsi="Times New Roman" w:cs="David"/>
        </w:rPr>
        <w:t xml:space="preserve"> (ed.), </w:t>
      </w:r>
      <w:r w:rsidRPr="00230BBE">
        <w:rPr>
          <w:rFonts w:ascii="Times New Roman" w:hAnsi="Times New Roman" w:cs="David"/>
          <w:i/>
          <w:iCs/>
        </w:rPr>
        <w:t>Literature and Literary Language at Ebla</w:t>
      </w:r>
      <w:r>
        <w:rPr>
          <w:rFonts w:ascii="Times New Roman" w:hAnsi="Times New Roman" w:cs="David"/>
        </w:rPr>
        <w:t xml:space="preserve"> </w:t>
      </w:r>
      <w:r w:rsidRPr="00230BBE">
        <w:rPr>
          <w:rFonts w:ascii="Times New Roman" w:hAnsi="Times New Roman" w:cs="David"/>
        </w:rPr>
        <w:t>(</w:t>
      </w:r>
      <w:proofErr w:type="spellStart"/>
      <w:r w:rsidRPr="00230BBE">
        <w:rPr>
          <w:rFonts w:ascii="Times New Roman" w:hAnsi="Times New Roman" w:cs="David"/>
        </w:rPr>
        <w:t>Quaderni</w:t>
      </w:r>
      <w:proofErr w:type="spellEnd"/>
      <w:r w:rsidRPr="00230BBE">
        <w:rPr>
          <w:rFonts w:ascii="Times New Roman" w:hAnsi="Times New Roman" w:cs="David"/>
        </w:rPr>
        <w:t xml:space="preserve"> di </w:t>
      </w:r>
      <w:proofErr w:type="spellStart"/>
      <w:r w:rsidRPr="00230BBE">
        <w:rPr>
          <w:rFonts w:ascii="Times New Roman" w:hAnsi="Times New Roman" w:cs="David"/>
        </w:rPr>
        <w:t>Semitistica</w:t>
      </w:r>
      <w:proofErr w:type="spellEnd"/>
      <w:r w:rsidRPr="00230BBE">
        <w:rPr>
          <w:rFonts w:ascii="Times New Roman" w:hAnsi="Times New Roman" w:cs="David"/>
        </w:rPr>
        <w:t xml:space="preserve"> 18), </w:t>
      </w:r>
      <w:proofErr w:type="spellStart"/>
      <w:r w:rsidRPr="00230BBE">
        <w:rPr>
          <w:rFonts w:ascii="Times New Roman" w:hAnsi="Times New Roman" w:cs="David"/>
        </w:rPr>
        <w:t>Florenz</w:t>
      </w:r>
      <w:proofErr w:type="spellEnd"/>
      <w:r w:rsidRPr="00230BBE">
        <w:rPr>
          <w:rFonts w:ascii="Times New Roman" w:hAnsi="Times New Roman" w:cs="David"/>
        </w:rPr>
        <w:t xml:space="preserve"> 1992. 63-149</w:t>
      </w:r>
      <w:r>
        <w:rPr>
          <w:rFonts w:ascii="Times New Roman" w:hAnsi="Times New Roman" w:cs="David"/>
        </w:rPr>
        <w:t>.</w:t>
      </w:r>
    </w:p>
    <w:p w:rsidR="009A0C7B" w:rsidRDefault="009A0C7B" w:rsidP="00A4015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Lambert W.G. 1986.</w:t>
      </w:r>
      <w:r w:rsidRPr="00A4015D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‘</w:t>
      </w:r>
      <w:r w:rsidRPr="00A4015D">
        <w:rPr>
          <w:rFonts w:ascii="Times New Roman" w:hAnsi="Times New Roman" w:cs="David"/>
        </w:rPr>
        <w:t xml:space="preserve">The Reading of the Divine Name </w:t>
      </w:r>
      <w:proofErr w:type="spellStart"/>
      <w:r>
        <w:rPr>
          <w:rFonts w:ascii="Times New Roman" w:hAnsi="Times New Roman" w:cs="Times New Roman"/>
        </w:rPr>
        <w:t>Š</w:t>
      </w:r>
      <w:r w:rsidRPr="00A4015D">
        <w:rPr>
          <w:rFonts w:ascii="Times New Roman" w:hAnsi="Times New Roman" w:cs="David"/>
        </w:rPr>
        <w:t>akkan</w:t>
      </w:r>
      <w:proofErr w:type="spellEnd"/>
      <w:r>
        <w:rPr>
          <w:rFonts w:ascii="Times New Roman" w:hAnsi="Times New Roman" w:cs="David"/>
        </w:rPr>
        <w:t xml:space="preserve">’, </w:t>
      </w:r>
      <w:r w:rsidRPr="00A4015D">
        <w:rPr>
          <w:rFonts w:ascii="Times New Roman" w:hAnsi="Times New Roman" w:cs="David"/>
          <w:i/>
          <w:iCs/>
        </w:rPr>
        <w:t>Or</w:t>
      </w:r>
      <w:r>
        <w:rPr>
          <w:rFonts w:ascii="Times New Roman" w:hAnsi="Times New Roman" w:cs="David"/>
        </w:rPr>
        <w:t>. 55:</w:t>
      </w:r>
      <w:r w:rsidRPr="00A4015D">
        <w:rPr>
          <w:rFonts w:ascii="Code" w:hAnsi="Code" w:cs="Code"/>
        </w:rPr>
        <w:t xml:space="preserve"> </w:t>
      </w:r>
      <w:r w:rsidRPr="00A4015D">
        <w:rPr>
          <w:rFonts w:ascii="Times New Roman" w:hAnsi="Times New Roman" w:cs="David"/>
        </w:rPr>
        <w:t>152-158</w:t>
      </w:r>
      <w:r>
        <w:rPr>
          <w:rFonts w:ascii="Times New Roman" w:hAnsi="Times New Roman" w:cs="David"/>
        </w:rPr>
        <w:t>.</w:t>
      </w:r>
    </w:p>
    <w:p w:rsidR="009A0C7B" w:rsidRPr="00ED1E24" w:rsidRDefault="009A0C7B" w:rsidP="00ED1E24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ED1E24">
        <w:rPr>
          <w:rFonts w:asciiTheme="majorBidi" w:hAnsiTheme="majorBidi" w:cstheme="majorBidi"/>
          <w:sz w:val="22"/>
          <w:szCs w:val="22"/>
        </w:rPr>
        <w:t>Lambert, W.G.</w:t>
      </w:r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r w:rsidRPr="00ED1E24">
        <w:rPr>
          <w:rFonts w:asciiTheme="majorBidi" w:hAnsiTheme="majorBidi" w:cstheme="majorBidi"/>
          <w:sz w:val="22"/>
          <w:szCs w:val="22"/>
        </w:rPr>
        <w:t xml:space="preserve">1965. “A Middle Assyrian Tablet of Incantations” in </w:t>
      </w:r>
      <w:r w:rsidRPr="00ED1E24">
        <w:rPr>
          <w:rFonts w:asciiTheme="majorBidi" w:hAnsiTheme="majorBidi" w:cstheme="majorBidi"/>
          <w:i/>
          <w:iCs/>
          <w:sz w:val="22"/>
          <w:szCs w:val="22"/>
        </w:rPr>
        <w:t xml:space="preserve">Studies in Honor of Benno </w:t>
      </w:r>
      <w:proofErr w:type="spellStart"/>
      <w:r w:rsidRPr="00ED1E24">
        <w:rPr>
          <w:rFonts w:asciiTheme="majorBidi" w:hAnsiTheme="majorBidi" w:cstheme="majorBidi"/>
          <w:i/>
          <w:iCs/>
          <w:sz w:val="22"/>
          <w:szCs w:val="22"/>
        </w:rPr>
        <w:t>Landsberger</w:t>
      </w:r>
      <w:proofErr w:type="spellEnd"/>
      <w:r w:rsidRPr="00ED1E24">
        <w:rPr>
          <w:rFonts w:asciiTheme="majorBidi" w:hAnsiTheme="majorBidi" w:cstheme="majorBidi"/>
          <w:i/>
          <w:iCs/>
          <w:sz w:val="22"/>
          <w:szCs w:val="22"/>
        </w:rPr>
        <w:t xml:space="preserve"> on</w:t>
      </w:r>
      <w:r w:rsidRPr="00F34DA6">
        <w:rPr>
          <w:rFonts w:asciiTheme="majorBidi" w:hAnsiTheme="majorBidi" w:cstheme="majorBidi"/>
          <w:sz w:val="22"/>
          <w:szCs w:val="22"/>
        </w:rPr>
        <w:t xml:space="preserve"> </w:t>
      </w:r>
      <w:r w:rsidRPr="00ED1E24">
        <w:rPr>
          <w:rFonts w:asciiTheme="majorBidi" w:hAnsiTheme="majorBidi" w:cstheme="majorBidi"/>
          <w:i/>
          <w:iCs/>
          <w:sz w:val="22"/>
          <w:szCs w:val="22"/>
        </w:rPr>
        <w:t xml:space="preserve">His Seventy-Fifth Birthday, April 21, 1965 </w:t>
      </w:r>
      <w:r w:rsidRPr="00ED1E24">
        <w:rPr>
          <w:rFonts w:asciiTheme="majorBidi" w:hAnsiTheme="majorBidi" w:cstheme="majorBidi"/>
          <w:sz w:val="22"/>
          <w:szCs w:val="22"/>
        </w:rPr>
        <w:t>(</w:t>
      </w:r>
      <w:proofErr w:type="spellStart"/>
      <w:r w:rsidRPr="00ED1E24">
        <w:rPr>
          <w:rFonts w:asciiTheme="majorBidi" w:hAnsiTheme="majorBidi" w:cstheme="majorBidi"/>
          <w:sz w:val="22"/>
          <w:szCs w:val="22"/>
        </w:rPr>
        <w:t>Assyriological</w:t>
      </w:r>
      <w:proofErr w:type="spellEnd"/>
      <w:r w:rsidRPr="00ED1E24">
        <w:rPr>
          <w:rFonts w:asciiTheme="majorBidi" w:hAnsiTheme="majorBidi" w:cstheme="majorBidi"/>
          <w:sz w:val="22"/>
          <w:szCs w:val="22"/>
        </w:rPr>
        <w:t xml:space="preserve"> Studies 16). Chicago: 283-288.</w:t>
      </w:r>
    </w:p>
    <w:p w:rsidR="009A0C7B" w:rsidRPr="00F34DA6" w:rsidRDefault="009A0C7B" w:rsidP="00ED1E24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ED1E24">
        <w:rPr>
          <w:rFonts w:asciiTheme="majorBidi" w:hAnsiTheme="majorBidi" w:cstheme="majorBidi"/>
          <w:sz w:val="22"/>
          <w:szCs w:val="22"/>
        </w:rPr>
        <w:t>Lambert, W.G.</w:t>
      </w:r>
      <w:r w:rsidRPr="00F34DA6">
        <w:rPr>
          <w:rFonts w:asciiTheme="majorBidi" w:hAnsiTheme="majorBidi" w:cstheme="majorBidi"/>
          <w:sz w:val="22"/>
          <w:szCs w:val="22"/>
        </w:rPr>
        <w:t xml:space="preserve"> 1969. “A Middle Assyrian Medical Text”,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Iraq </w:t>
      </w:r>
      <w:r w:rsidRPr="00F34DA6">
        <w:rPr>
          <w:rFonts w:asciiTheme="majorBidi" w:hAnsiTheme="majorBidi" w:cstheme="majorBidi"/>
          <w:sz w:val="22"/>
          <w:szCs w:val="22"/>
        </w:rPr>
        <w:t>31:28-39.</w:t>
      </w:r>
    </w:p>
    <w:p w:rsidR="009A0C7B" w:rsidRDefault="009A0C7B" w:rsidP="0070231F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F01CC8">
        <w:rPr>
          <w:rFonts w:asciiTheme="majorBidi" w:hAnsiTheme="majorBidi" w:cstheme="majorBidi"/>
        </w:rPr>
        <w:t>Márquez Rowe, I.</w:t>
      </w:r>
      <w:r>
        <w:rPr>
          <w:rFonts w:asciiTheme="majorBidi" w:hAnsiTheme="majorBidi" w:cstheme="majorBidi"/>
        </w:rPr>
        <w:t xml:space="preserve"> </w:t>
      </w:r>
      <w:r w:rsidRPr="00F01CC8">
        <w:rPr>
          <w:rFonts w:asciiTheme="majorBidi" w:hAnsiTheme="majorBidi" w:cstheme="majorBidi"/>
        </w:rPr>
        <w:t xml:space="preserve">2014. “The Babylonian Incantation Texts from Ugarit” in Del </w:t>
      </w:r>
      <w:proofErr w:type="spellStart"/>
      <w:r w:rsidRPr="00F01CC8">
        <w:rPr>
          <w:rFonts w:asciiTheme="majorBidi" w:hAnsiTheme="majorBidi" w:cstheme="majorBidi"/>
        </w:rPr>
        <w:t>Olmo</w:t>
      </w:r>
      <w:proofErr w:type="spellEnd"/>
      <w:r w:rsidRPr="00F01CC8">
        <w:rPr>
          <w:rFonts w:asciiTheme="majorBidi" w:hAnsiTheme="majorBidi" w:cstheme="majorBidi"/>
        </w:rPr>
        <w:t xml:space="preserve"> </w:t>
      </w:r>
      <w:proofErr w:type="spellStart"/>
      <w:r w:rsidRPr="00F01CC8">
        <w:rPr>
          <w:rFonts w:asciiTheme="majorBidi" w:hAnsiTheme="majorBidi" w:cstheme="majorBidi"/>
        </w:rPr>
        <w:t>Lete</w:t>
      </w:r>
      <w:proofErr w:type="spellEnd"/>
      <w:r w:rsidRPr="00F01CC8">
        <w:rPr>
          <w:rFonts w:asciiTheme="majorBidi" w:hAnsiTheme="majorBidi" w:cstheme="majorBidi"/>
        </w:rPr>
        <w:t>, G.</w:t>
      </w:r>
      <w:r>
        <w:rPr>
          <w:rFonts w:asciiTheme="majorBidi" w:hAnsiTheme="majorBidi" w:cstheme="majorBidi"/>
        </w:rPr>
        <w:t xml:space="preserve"> </w:t>
      </w:r>
      <w:r w:rsidRPr="00F01CC8">
        <w:rPr>
          <w:rFonts w:asciiTheme="majorBidi" w:hAnsiTheme="majorBidi" w:cstheme="majorBidi"/>
        </w:rPr>
        <w:t xml:space="preserve">2014. </w:t>
      </w:r>
      <w:r w:rsidRPr="00F01CC8">
        <w:rPr>
          <w:rFonts w:asciiTheme="majorBidi" w:hAnsiTheme="majorBidi" w:cstheme="majorBidi"/>
          <w:i/>
          <w:iCs/>
        </w:rPr>
        <w:t xml:space="preserve">Incantations and Anti-Witchcraft Texts from Ugarit </w:t>
      </w:r>
      <w:r w:rsidRPr="00F01CC8">
        <w:rPr>
          <w:rFonts w:asciiTheme="majorBidi" w:hAnsiTheme="majorBidi" w:cstheme="majorBidi"/>
        </w:rPr>
        <w:t>(Studies in Ancient Near Eastern Records4). Boston/Berlin. 36-80</w:t>
      </w:r>
      <w:r>
        <w:rPr>
          <w:rFonts w:asciiTheme="majorBidi" w:hAnsiTheme="majorBidi" w:cstheme="majorBidi"/>
        </w:rPr>
        <w:t>.</w:t>
      </w:r>
    </w:p>
    <w:p w:rsidR="009A0C7B" w:rsidRPr="00F34DA6" w:rsidRDefault="009A0C7B" w:rsidP="000F1611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F34DA6">
        <w:rPr>
          <w:rFonts w:asciiTheme="majorBidi" w:hAnsiTheme="majorBidi" w:cstheme="majorBidi"/>
          <w:sz w:val="22"/>
          <w:szCs w:val="22"/>
        </w:rPr>
        <w:t xml:space="preserve">Márquez Rowe, I. 2015. ‘Water of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labour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? A Note on the Story of Sin and the Cow’,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Aula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Orientalis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33: 51-62.</w:t>
      </w:r>
    </w:p>
    <w:p w:rsidR="009A0C7B" w:rsidRDefault="009A0C7B" w:rsidP="0011411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114119">
        <w:rPr>
          <w:rFonts w:ascii="Times New Roman" w:hAnsi="Times New Roman" w:cs="David"/>
        </w:rPr>
        <w:t xml:space="preserve">Michel, C., 2004. </w:t>
      </w:r>
      <w:r>
        <w:rPr>
          <w:rFonts w:ascii="Times New Roman" w:hAnsi="Times New Roman" w:cs="David"/>
        </w:rPr>
        <w:t>‘</w:t>
      </w:r>
      <w:r w:rsidRPr="00114119">
        <w:rPr>
          <w:rFonts w:ascii="Times New Roman" w:hAnsi="Times New Roman" w:cs="David"/>
        </w:rPr>
        <w:t xml:space="preserve">Deux incantations </w:t>
      </w:r>
      <w:proofErr w:type="spellStart"/>
      <w:r w:rsidRPr="00114119">
        <w:rPr>
          <w:rFonts w:ascii="Times New Roman" w:hAnsi="Times New Roman" w:cs="David"/>
        </w:rPr>
        <w:t>paléo-assyriennes</w:t>
      </w:r>
      <w:proofErr w:type="spellEnd"/>
      <w:r w:rsidRPr="00114119">
        <w:rPr>
          <w:rFonts w:ascii="Times New Roman" w:hAnsi="Times New Roman" w:cs="David"/>
        </w:rPr>
        <w:t xml:space="preserve">. Une nouvelle incantation pour </w:t>
      </w:r>
      <w:proofErr w:type="spellStart"/>
      <w:r w:rsidRPr="00114119">
        <w:rPr>
          <w:rFonts w:ascii="Times New Roman" w:hAnsi="Times New Roman" w:cs="David"/>
        </w:rPr>
        <w:t>faciliter</w:t>
      </w:r>
      <w:proofErr w:type="spellEnd"/>
      <w:r w:rsidRPr="00114119">
        <w:rPr>
          <w:rFonts w:ascii="Times New Roman" w:hAnsi="Times New Roman" w:cs="David"/>
        </w:rPr>
        <w:t xml:space="preserve"> la naissance</w:t>
      </w:r>
      <w:r>
        <w:rPr>
          <w:rFonts w:ascii="Times New Roman" w:hAnsi="Times New Roman" w:cs="David"/>
        </w:rPr>
        <w:t xml:space="preserve">.’ in: </w:t>
      </w:r>
      <w:proofErr w:type="spellStart"/>
      <w:r w:rsidRPr="00114119">
        <w:rPr>
          <w:rFonts w:ascii="Times New Roman" w:hAnsi="Times New Roman" w:cs="David"/>
        </w:rPr>
        <w:t>Dercksen</w:t>
      </w:r>
      <w:proofErr w:type="spellEnd"/>
      <w:r w:rsidRPr="00114119">
        <w:rPr>
          <w:rFonts w:ascii="Times New Roman" w:hAnsi="Times New Roman" w:cs="David"/>
        </w:rPr>
        <w:t>.</w:t>
      </w:r>
      <w:r>
        <w:rPr>
          <w:rFonts w:ascii="Times New Roman" w:hAnsi="Times New Roman" w:cs="David"/>
        </w:rPr>
        <w:t xml:space="preserve"> J.G.</w:t>
      </w:r>
      <w:r w:rsidRPr="00114119">
        <w:rPr>
          <w:rFonts w:ascii="Times New Roman" w:hAnsi="Times New Roman" w:cs="David"/>
        </w:rPr>
        <w:t xml:space="preserve"> </w:t>
      </w:r>
      <w:r w:rsidRPr="00114119">
        <w:rPr>
          <w:rFonts w:ascii="Times New Roman" w:hAnsi="Times New Roman" w:cs="David"/>
          <w:i/>
          <w:iCs/>
        </w:rPr>
        <w:t xml:space="preserve">Assyria and Beyond: Studies Presented to </w:t>
      </w:r>
      <w:proofErr w:type="spellStart"/>
      <w:r w:rsidRPr="00114119">
        <w:rPr>
          <w:rFonts w:ascii="Times New Roman" w:hAnsi="Times New Roman" w:cs="David"/>
          <w:i/>
          <w:iCs/>
        </w:rPr>
        <w:t>Mogens</w:t>
      </w:r>
      <w:proofErr w:type="spellEnd"/>
      <w:r w:rsidRPr="00114119">
        <w:rPr>
          <w:rFonts w:ascii="Times New Roman" w:hAnsi="Times New Roman" w:cs="David"/>
          <w:i/>
          <w:iCs/>
        </w:rPr>
        <w:t xml:space="preserve"> </w:t>
      </w:r>
      <w:proofErr w:type="spellStart"/>
      <w:r w:rsidRPr="00114119">
        <w:rPr>
          <w:rFonts w:ascii="Times New Roman" w:hAnsi="Times New Roman" w:cs="David"/>
          <w:i/>
          <w:iCs/>
        </w:rPr>
        <w:t>Trolle</w:t>
      </w:r>
      <w:proofErr w:type="spellEnd"/>
      <w:r w:rsidRPr="00114119">
        <w:rPr>
          <w:rFonts w:ascii="Times New Roman" w:hAnsi="Times New Roman" w:cs="David"/>
          <w:i/>
          <w:iCs/>
        </w:rPr>
        <w:t xml:space="preserve"> Larsen</w:t>
      </w:r>
      <w:r w:rsidRPr="00114119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 xml:space="preserve">Leiden: </w:t>
      </w:r>
      <w:proofErr w:type="spellStart"/>
      <w:r w:rsidRPr="00114119">
        <w:rPr>
          <w:rFonts w:ascii="Times New Roman" w:hAnsi="Times New Roman" w:cs="David"/>
        </w:rPr>
        <w:t>Nederlands</w:t>
      </w:r>
      <w:proofErr w:type="spellEnd"/>
      <w:r>
        <w:rPr>
          <w:rFonts w:ascii="Times New Roman" w:hAnsi="Times New Roman" w:cs="David"/>
        </w:rPr>
        <w:t xml:space="preserve"> </w:t>
      </w:r>
      <w:proofErr w:type="spellStart"/>
      <w:r w:rsidRPr="00114119">
        <w:rPr>
          <w:rFonts w:ascii="Times New Roman" w:hAnsi="Times New Roman" w:cs="David"/>
        </w:rPr>
        <w:t>Instituut</w:t>
      </w:r>
      <w:proofErr w:type="spellEnd"/>
      <w:r w:rsidRPr="00114119">
        <w:rPr>
          <w:rFonts w:ascii="Times New Roman" w:hAnsi="Times New Roman" w:cs="David"/>
        </w:rPr>
        <w:t xml:space="preserve"> </w:t>
      </w:r>
      <w:proofErr w:type="spellStart"/>
      <w:r w:rsidRPr="00114119">
        <w:rPr>
          <w:rFonts w:ascii="Times New Roman" w:hAnsi="Times New Roman" w:cs="David"/>
        </w:rPr>
        <w:t>voor</w:t>
      </w:r>
      <w:proofErr w:type="spellEnd"/>
      <w:r w:rsidRPr="00114119">
        <w:rPr>
          <w:rFonts w:ascii="Times New Roman" w:hAnsi="Times New Roman" w:cs="David"/>
        </w:rPr>
        <w:t xml:space="preserve"> het </w:t>
      </w:r>
      <w:proofErr w:type="spellStart"/>
      <w:r w:rsidRPr="00114119">
        <w:rPr>
          <w:rFonts w:ascii="Times New Roman" w:hAnsi="Times New Roman" w:cs="David"/>
        </w:rPr>
        <w:t>Nabije</w:t>
      </w:r>
      <w:proofErr w:type="spellEnd"/>
      <w:r w:rsidRPr="00114119">
        <w:rPr>
          <w:rFonts w:ascii="Times New Roman" w:hAnsi="Times New Roman" w:cs="David"/>
        </w:rPr>
        <w:t xml:space="preserve"> </w:t>
      </w:r>
      <w:proofErr w:type="spellStart"/>
      <w:r w:rsidRPr="00114119">
        <w:rPr>
          <w:rFonts w:ascii="Times New Roman" w:hAnsi="Times New Roman" w:cs="David"/>
        </w:rPr>
        <w:t>Oosten</w:t>
      </w:r>
      <w:proofErr w:type="spellEnd"/>
      <w:r w:rsidRPr="00114119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>(</w:t>
      </w:r>
      <w:r w:rsidRPr="00114119">
        <w:rPr>
          <w:rFonts w:ascii="Times New Roman" w:hAnsi="Times New Roman" w:cs="David"/>
        </w:rPr>
        <w:t>PIHANS 100</w:t>
      </w:r>
      <w:r>
        <w:rPr>
          <w:rFonts w:ascii="Times New Roman" w:hAnsi="Times New Roman" w:cs="David"/>
        </w:rPr>
        <w:t>),</w:t>
      </w:r>
      <w:r w:rsidRPr="00114119">
        <w:rPr>
          <w:rFonts w:ascii="Times New Roman" w:hAnsi="Times New Roman" w:cs="David"/>
        </w:rPr>
        <w:t xml:space="preserve"> 395-420</w:t>
      </w:r>
      <w:r>
        <w:rPr>
          <w:rFonts w:ascii="Times New Roman" w:hAnsi="Times New Roman" w:cs="David"/>
        </w:rPr>
        <w:t>.</w:t>
      </w:r>
    </w:p>
    <w:p w:rsidR="000F3E39" w:rsidRDefault="000F3E39" w:rsidP="000F3E39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Michel C. and Wasserman N. 1997. </w:t>
      </w:r>
      <w:r w:rsidRPr="000F3E39">
        <w:rPr>
          <w:rFonts w:asciiTheme="majorBidi" w:hAnsiTheme="majorBidi" w:cstheme="majorBidi"/>
        </w:rPr>
        <w:t xml:space="preserve">Michel, C. and Wasserman, N., 1997. </w:t>
      </w:r>
      <w:r>
        <w:rPr>
          <w:rFonts w:asciiTheme="majorBidi" w:hAnsiTheme="majorBidi" w:cstheme="majorBidi"/>
        </w:rPr>
        <w:t>‘</w:t>
      </w:r>
      <w:r w:rsidRPr="000F3E39">
        <w:rPr>
          <w:rFonts w:asciiTheme="majorBidi" w:hAnsiTheme="majorBidi" w:cstheme="majorBidi"/>
        </w:rPr>
        <w:t xml:space="preserve">Du nouveau sur </w:t>
      </w:r>
      <w:proofErr w:type="spellStart"/>
      <w:r w:rsidRPr="000F3E39">
        <w:rPr>
          <w:rFonts w:asciiTheme="majorBidi" w:hAnsiTheme="majorBidi" w:cstheme="majorBidi"/>
        </w:rPr>
        <w:t>šumma</w:t>
      </w:r>
      <w:proofErr w:type="spellEnd"/>
      <w:r w:rsidRPr="000F3E39">
        <w:rPr>
          <w:rFonts w:asciiTheme="majorBidi" w:hAnsiTheme="majorBidi" w:cstheme="majorBidi"/>
        </w:rPr>
        <w:t xml:space="preserve"> </w:t>
      </w:r>
      <w:proofErr w:type="spellStart"/>
      <w:r w:rsidRPr="000F3E39">
        <w:rPr>
          <w:rFonts w:asciiTheme="majorBidi" w:hAnsiTheme="majorBidi" w:cstheme="majorBidi"/>
        </w:rPr>
        <w:t>zikar</w:t>
      </w:r>
      <w:proofErr w:type="spellEnd"/>
      <w:r w:rsidRPr="000F3E39">
        <w:rPr>
          <w:rFonts w:asciiTheme="majorBidi" w:hAnsiTheme="majorBidi" w:cstheme="majorBidi"/>
        </w:rPr>
        <w:t xml:space="preserve"> a-li-da-</w:t>
      </w:r>
      <w:proofErr w:type="spellStart"/>
      <w:r w:rsidRPr="000F3E39">
        <w:rPr>
          <w:rFonts w:asciiTheme="majorBidi" w:hAnsiTheme="majorBidi" w:cstheme="majorBidi"/>
        </w:rPr>
        <w:t>ni</w:t>
      </w:r>
      <w:proofErr w:type="spellEnd"/>
      <w:r w:rsidRPr="000F3E39">
        <w:rPr>
          <w:rFonts w:asciiTheme="majorBidi" w:hAnsiTheme="majorBidi" w:cstheme="majorBidi"/>
        </w:rPr>
        <w:t>-</w:t>
      </w:r>
      <w:proofErr w:type="spellStart"/>
      <w:r w:rsidRPr="000F3E39">
        <w:rPr>
          <w:rFonts w:asciiTheme="majorBidi" w:hAnsiTheme="majorBidi" w:cstheme="majorBidi"/>
        </w:rPr>
        <w:t>šumma</w:t>
      </w:r>
      <w:proofErr w:type="spellEnd"/>
      <w:r w:rsidRPr="000F3E39">
        <w:rPr>
          <w:rFonts w:asciiTheme="majorBidi" w:hAnsiTheme="majorBidi" w:cstheme="majorBidi"/>
        </w:rPr>
        <w:t xml:space="preserve"> </w:t>
      </w:r>
      <w:proofErr w:type="spellStart"/>
      <w:r w:rsidRPr="000F3E39">
        <w:rPr>
          <w:rFonts w:asciiTheme="majorBidi" w:hAnsiTheme="majorBidi" w:cstheme="majorBidi"/>
        </w:rPr>
        <w:t>na</w:t>
      </w:r>
      <w:proofErr w:type="spellEnd"/>
      <w:r w:rsidRPr="000F3E39">
        <w:rPr>
          <w:rFonts w:asciiTheme="majorBidi" w:hAnsiTheme="majorBidi" w:cstheme="majorBidi"/>
        </w:rPr>
        <w:t>-ap-TA-</w:t>
      </w:r>
      <w:proofErr w:type="spellStart"/>
      <w:r w:rsidRPr="000F3E39">
        <w:rPr>
          <w:rFonts w:asciiTheme="majorBidi" w:hAnsiTheme="majorBidi" w:cstheme="majorBidi"/>
        </w:rPr>
        <w:t>ar</w:t>
      </w:r>
      <w:proofErr w:type="spellEnd"/>
      <w:r w:rsidRPr="000F3E39">
        <w:rPr>
          <w:rFonts w:asciiTheme="majorBidi" w:hAnsiTheme="majorBidi" w:cstheme="majorBidi"/>
        </w:rPr>
        <w:t>-ta-</w:t>
      </w:r>
      <w:proofErr w:type="spellStart"/>
      <w:r w:rsidRPr="000F3E39">
        <w:rPr>
          <w:rFonts w:asciiTheme="majorBidi" w:hAnsiTheme="majorBidi" w:cstheme="majorBidi"/>
        </w:rPr>
        <w:t>ni</w:t>
      </w:r>
      <w:proofErr w:type="spellEnd"/>
      <w:r w:rsidRPr="000F3E3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’</w:t>
      </w:r>
      <w:r w:rsidRPr="000F3E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NABU </w:t>
      </w:r>
      <w:r w:rsidRPr="000F3E39">
        <w:rPr>
          <w:rFonts w:asciiTheme="majorBidi" w:hAnsiTheme="majorBidi" w:cstheme="majorBidi"/>
        </w:rPr>
        <w:t>64</w:t>
      </w:r>
    </w:p>
    <w:p w:rsidR="009A0C7B" w:rsidRPr="00F34DA6" w:rsidRDefault="009A0C7B" w:rsidP="004073FE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 w:rsidRPr="004073FE">
        <w:rPr>
          <w:rFonts w:asciiTheme="majorBidi" w:hAnsiTheme="majorBidi" w:cstheme="majorBidi"/>
        </w:rPr>
        <w:t>Nurullin</w:t>
      </w:r>
      <w:proofErr w:type="spellEnd"/>
      <w:r w:rsidRPr="004073FE">
        <w:rPr>
          <w:rFonts w:asciiTheme="majorBidi" w:hAnsiTheme="majorBidi" w:cstheme="majorBidi"/>
        </w:rPr>
        <w:t>. R. 2014</w:t>
      </w:r>
      <w:r w:rsidRPr="00F34DA6">
        <w:rPr>
          <w:rFonts w:asciiTheme="majorBidi" w:hAnsiTheme="majorBidi" w:cstheme="majorBidi"/>
        </w:rPr>
        <w:t>.</w:t>
      </w:r>
      <w:r w:rsidRPr="004073FE">
        <w:rPr>
          <w:rFonts w:asciiTheme="majorBidi" w:hAnsiTheme="majorBidi" w:cstheme="majorBidi"/>
        </w:rPr>
        <w:t xml:space="preserve"> An Attempt at </w:t>
      </w:r>
      <w:proofErr w:type="spellStart"/>
      <w:r w:rsidRPr="004073FE">
        <w:rPr>
          <w:rFonts w:asciiTheme="majorBidi" w:hAnsiTheme="majorBidi" w:cstheme="majorBidi"/>
        </w:rPr>
        <w:t>Šimâ</w:t>
      </w:r>
      <w:proofErr w:type="spellEnd"/>
      <w:r w:rsidRPr="004073FE">
        <w:rPr>
          <w:rFonts w:asciiTheme="majorBidi" w:hAnsiTheme="majorBidi" w:cstheme="majorBidi"/>
        </w:rPr>
        <w:t xml:space="preserve"> </w:t>
      </w:r>
      <w:proofErr w:type="spellStart"/>
      <w:r w:rsidRPr="004073FE">
        <w:rPr>
          <w:rFonts w:asciiTheme="majorBidi" w:hAnsiTheme="majorBidi" w:cstheme="majorBidi"/>
        </w:rPr>
        <w:t>milka</w:t>
      </w:r>
      <w:proofErr w:type="spellEnd"/>
      <w:r w:rsidRPr="004073FE">
        <w:rPr>
          <w:rFonts w:asciiTheme="majorBidi" w:hAnsiTheme="majorBidi" w:cstheme="majorBidi"/>
        </w:rPr>
        <w:t xml:space="preserve"> (</w:t>
      </w:r>
      <w:proofErr w:type="spellStart"/>
      <w:r w:rsidRPr="004073FE">
        <w:rPr>
          <w:rFonts w:asciiTheme="majorBidi" w:hAnsiTheme="majorBidi" w:cstheme="majorBidi"/>
        </w:rPr>
        <w:t>Ugaritica</w:t>
      </w:r>
      <w:proofErr w:type="spellEnd"/>
      <w:r w:rsidRPr="004073FE">
        <w:rPr>
          <w:rFonts w:asciiTheme="majorBidi" w:hAnsiTheme="majorBidi" w:cstheme="majorBidi"/>
        </w:rPr>
        <w:t xml:space="preserve"> V, 163 and Duplicates). Part I: Prologue, Instructions II, III, IV, in: L. Kogan/N. </w:t>
      </w:r>
      <w:proofErr w:type="spellStart"/>
      <w:r w:rsidRPr="004073FE">
        <w:rPr>
          <w:rFonts w:asciiTheme="majorBidi" w:hAnsiTheme="majorBidi" w:cstheme="majorBidi"/>
        </w:rPr>
        <w:t>Koslova</w:t>
      </w:r>
      <w:proofErr w:type="spellEnd"/>
      <w:r w:rsidRPr="004073FE">
        <w:rPr>
          <w:rFonts w:asciiTheme="majorBidi" w:hAnsiTheme="majorBidi" w:cstheme="majorBidi"/>
        </w:rPr>
        <w:t xml:space="preserve">/S. </w:t>
      </w:r>
      <w:proofErr w:type="spellStart"/>
      <w:r w:rsidRPr="004073FE">
        <w:rPr>
          <w:rFonts w:asciiTheme="majorBidi" w:hAnsiTheme="majorBidi" w:cstheme="majorBidi"/>
        </w:rPr>
        <w:t>Loesov</w:t>
      </w:r>
      <w:proofErr w:type="spellEnd"/>
      <w:r w:rsidRPr="004073FE">
        <w:rPr>
          <w:rFonts w:asciiTheme="majorBidi" w:hAnsiTheme="majorBidi" w:cstheme="majorBidi"/>
        </w:rPr>
        <w:t xml:space="preserve">/S. </w:t>
      </w:r>
      <w:proofErr w:type="spellStart"/>
      <w:r w:rsidRPr="004073FE">
        <w:rPr>
          <w:rFonts w:asciiTheme="majorBidi" w:hAnsiTheme="majorBidi" w:cstheme="majorBidi"/>
        </w:rPr>
        <w:t>Tischenko</w:t>
      </w:r>
      <w:proofErr w:type="spellEnd"/>
      <w:r w:rsidRPr="004073FE">
        <w:rPr>
          <w:rFonts w:asciiTheme="majorBidi" w:hAnsiTheme="majorBidi" w:cstheme="majorBidi"/>
        </w:rPr>
        <w:t xml:space="preserve"> (eds.), </w:t>
      </w:r>
      <w:r w:rsidRPr="004073FE">
        <w:rPr>
          <w:rFonts w:asciiTheme="majorBidi" w:hAnsiTheme="majorBidi" w:cstheme="majorBidi"/>
          <w:i/>
          <w:iCs/>
        </w:rPr>
        <w:t xml:space="preserve">Babel und </w:t>
      </w:r>
      <w:proofErr w:type="spellStart"/>
      <w:r w:rsidRPr="004073FE">
        <w:rPr>
          <w:rFonts w:asciiTheme="majorBidi" w:hAnsiTheme="majorBidi" w:cstheme="majorBidi"/>
          <w:i/>
          <w:iCs/>
        </w:rPr>
        <w:t>Bibel</w:t>
      </w:r>
      <w:proofErr w:type="spellEnd"/>
      <w:r w:rsidRPr="004073FE">
        <w:rPr>
          <w:rFonts w:asciiTheme="majorBidi" w:hAnsiTheme="majorBidi" w:cstheme="majorBidi"/>
          <w:i/>
          <w:iCs/>
        </w:rPr>
        <w:t xml:space="preserve"> 7</w:t>
      </w:r>
      <w:r w:rsidRPr="004073FE">
        <w:rPr>
          <w:rFonts w:asciiTheme="majorBidi" w:hAnsiTheme="majorBidi" w:cstheme="majorBidi"/>
          <w:iCs/>
        </w:rPr>
        <w:t>:</w:t>
      </w:r>
      <w:r w:rsidRPr="004073FE">
        <w:rPr>
          <w:rFonts w:asciiTheme="majorBidi" w:hAnsiTheme="majorBidi" w:cstheme="majorBidi"/>
          <w:i/>
          <w:iCs/>
        </w:rPr>
        <w:t xml:space="preserve"> Annual of Ancient Near Eastern</w:t>
      </w:r>
      <w:r w:rsidRPr="004073FE">
        <w:rPr>
          <w:rFonts w:asciiTheme="majorBidi" w:hAnsiTheme="majorBidi" w:cstheme="majorBidi"/>
          <w:iCs/>
        </w:rPr>
        <w:t>,</w:t>
      </w:r>
      <w:r w:rsidRPr="004073FE">
        <w:rPr>
          <w:rFonts w:asciiTheme="majorBidi" w:hAnsiTheme="majorBidi" w:cstheme="majorBidi"/>
          <w:i/>
          <w:iCs/>
        </w:rPr>
        <w:t xml:space="preserve"> Old Testament</w:t>
      </w:r>
      <w:r w:rsidRPr="004073FE">
        <w:rPr>
          <w:rFonts w:asciiTheme="majorBidi" w:hAnsiTheme="majorBidi" w:cstheme="majorBidi"/>
          <w:iCs/>
        </w:rPr>
        <w:t>,</w:t>
      </w:r>
      <w:r w:rsidRPr="004073FE">
        <w:rPr>
          <w:rFonts w:asciiTheme="majorBidi" w:hAnsiTheme="majorBidi" w:cstheme="majorBidi"/>
          <w:i/>
          <w:iCs/>
        </w:rPr>
        <w:t xml:space="preserve"> and Semitic Studies</w:t>
      </w:r>
      <w:r w:rsidRPr="004073FE">
        <w:rPr>
          <w:rFonts w:asciiTheme="majorBidi" w:hAnsiTheme="majorBidi" w:cstheme="majorBidi"/>
        </w:rPr>
        <w:t>, Winona Lake, IN, 175–229.</w:t>
      </w:r>
    </w:p>
    <w:p w:rsidR="009A0C7B" w:rsidRDefault="009A0C7B" w:rsidP="00754688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Ornan</w:t>
      </w:r>
      <w:proofErr w:type="spellEnd"/>
      <w:r>
        <w:rPr>
          <w:rFonts w:asciiTheme="majorBidi" w:hAnsiTheme="majorBidi" w:cstheme="majorBidi"/>
        </w:rPr>
        <w:t>, T. 2001. ‘</w:t>
      </w:r>
      <w:r w:rsidRPr="00754688">
        <w:rPr>
          <w:rFonts w:asciiTheme="majorBidi" w:hAnsiTheme="majorBidi" w:cstheme="majorBidi"/>
        </w:rPr>
        <w:t>The Bull and its Two Masters: Moon and Storm Deities in Relation to the Bull in Ancient</w:t>
      </w:r>
      <w:r>
        <w:rPr>
          <w:rFonts w:asciiTheme="majorBidi" w:hAnsiTheme="majorBidi" w:cstheme="majorBidi"/>
        </w:rPr>
        <w:t xml:space="preserve"> </w:t>
      </w:r>
      <w:r w:rsidRPr="00754688">
        <w:rPr>
          <w:rFonts w:asciiTheme="majorBidi" w:hAnsiTheme="majorBidi" w:cstheme="majorBidi"/>
        </w:rPr>
        <w:t>Near Eastern Art</w:t>
      </w:r>
      <w:r>
        <w:rPr>
          <w:rFonts w:asciiTheme="majorBidi" w:hAnsiTheme="majorBidi" w:cstheme="majorBidi"/>
        </w:rPr>
        <w:t xml:space="preserve">.’ </w:t>
      </w:r>
      <w:r w:rsidRPr="00754688">
        <w:rPr>
          <w:rFonts w:asciiTheme="majorBidi" w:hAnsiTheme="majorBidi" w:cstheme="majorBidi"/>
          <w:i/>
          <w:iCs/>
        </w:rPr>
        <w:t>Israel Exploration Journal</w:t>
      </w:r>
      <w:r w:rsidRPr="00754688">
        <w:rPr>
          <w:rFonts w:asciiTheme="majorBidi" w:hAnsiTheme="majorBidi" w:cstheme="majorBidi"/>
        </w:rPr>
        <w:t>, 51</w:t>
      </w:r>
      <w:r>
        <w:rPr>
          <w:rFonts w:asciiTheme="majorBidi" w:hAnsiTheme="majorBidi" w:cstheme="majorBidi"/>
        </w:rPr>
        <w:t xml:space="preserve">: </w:t>
      </w:r>
      <w:r w:rsidRPr="00754688">
        <w:rPr>
          <w:rFonts w:asciiTheme="majorBidi" w:hAnsiTheme="majorBidi" w:cstheme="majorBidi"/>
        </w:rPr>
        <w:t>1-26</w:t>
      </w:r>
    </w:p>
    <w:p w:rsidR="009A0C7B" w:rsidRPr="00F34DA6" w:rsidRDefault="009A0C7B" w:rsidP="009960F1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F34DA6">
        <w:rPr>
          <w:rFonts w:asciiTheme="majorBidi" w:hAnsiTheme="majorBidi" w:cstheme="majorBidi"/>
          <w:sz w:val="22"/>
          <w:szCs w:val="22"/>
        </w:rPr>
        <w:t xml:space="preserve">Parker, S.B., 1997.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>Ugaritic narrative poetry</w:t>
      </w:r>
      <w:r w:rsidRPr="00F34DA6">
        <w:rPr>
          <w:rFonts w:asciiTheme="majorBidi" w:hAnsiTheme="majorBidi" w:cstheme="majorBidi"/>
          <w:sz w:val="22"/>
          <w:szCs w:val="22"/>
        </w:rPr>
        <w:t xml:space="preserve"> (Society of Biblical Literature 9). Atlanta</w:t>
      </w:r>
    </w:p>
    <w:p w:rsidR="009A0C7B" w:rsidRDefault="009A0C7B" w:rsidP="00754688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 w:rsidRPr="00754688">
        <w:rPr>
          <w:rFonts w:asciiTheme="majorBidi" w:hAnsiTheme="majorBidi" w:cstheme="majorBidi"/>
        </w:rPr>
        <w:lastRenderedPageBreak/>
        <w:t>Rochberg</w:t>
      </w:r>
      <w:proofErr w:type="spellEnd"/>
      <w:r w:rsidRPr="00754688">
        <w:rPr>
          <w:rFonts w:asciiTheme="majorBidi" w:hAnsiTheme="majorBidi" w:cstheme="majorBidi"/>
        </w:rPr>
        <w:t xml:space="preserve">, F., 2010. </w:t>
      </w:r>
      <w:r>
        <w:rPr>
          <w:rFonts w:asciiTheme="majorBidi" w:hAnsiTheme="majorBidi" w:cstheme="majorBidi"/>
        </w:rPr>
        <w:t>‘</w:t>
      </w:r>
      <w:r w:rsidRPr="00754688">
        <w:rPr>
          <w:rFonts w:asciiTheme="majorBidi" w:hAnsiTheme="majorBidi" w:cstheme="majorBidi"/>
        </w:rPr>
        <w:t xml:space="preserve">Sheep and Cattle, Cows and Calves: The </w:t>
      </w:r>
      <w:proofErr w:type="spellStart"/>
      <w:r w:rsidRPr="00754688">
        <w:rPr>
          <w:rFonts w:asciiTheme="majorBidi" w:hAnsiTheme="majorBidi" w:cstheme="majorBidi"/>
        </w:rPr>
        <w:t>Sumero</w:t>
      </w:r>
      <w:proofErr w:type="spellEnd"/>
      <w:r w:rsidRPr="00754688">
        <w:rPr>
          <w:rFonts w:asciiTheme="majorBidi" w:hAnsiTheme="majorBidi" w:cstheme="majorBidi"/>
        </w:rPr>
        <w:t>-Akkadian Astral Gods as Livestock.</w:t>
      </w:r>
      <w:r>
        <w:rPr>
          <w:rFonts w:asciiTheme="majorBidi" w:hAnsiTheme="majorBidi" w:cstheme="majorBidi"/>
        </w:rPr>
        <w:t xml:space="preserve">’ In </w:t>
      </w:r>
      <w:r w:rsidRPr="00754688">
        <w:rPr>
          <w:rFonts w:asciiTheme="majorBidi" w:hAnsiTheme="majorBidi" w:cstheme="majorBidi"/>
        </w:rPr>
        <w:t xml:space="preserve">Melville, S., and A. </w:t>
      </w:r>
      <w:proofErr w:type="spellStart"/>
      <w:r w:rsidRPr="00754688">
        <w:rPr>
          <w:rFonts w:asciiTheme="majorBidi" w:hAnsiTheme="majorBidi" w:cstheme="majorBidi"/>
        </w:rPr>
        <w:t>Slotsky</w:t>
      </w:r>
      <w:proofErr w:type="spellEnd"/>
      <w:r w:rsidRPr="00754688">
        <w:rPr>
          <w:rFonts w:asciiTheme="majorBidi" w:hAnsiTheme="majorBidi" w:cstheme="majorBidi"/>
        </w:rPr>
        <w:t>.</w:t>
      </w:r>
      <w:r w:rsidRPr="00754688">
        <w:rPr>
          <w:rFonts w:asciiTheme="majorBidi" w:hAnsiTheme="majorBidi" w:cstheme="majorBidi"/>
          <w:i/>
          <w:iCs/>
        </w:rPr>
        <w:t xml:space="preserve"> Opening the Tablet Box: Near Eastern Studies in Honor of Benjamin R. Foster</w:t>
      </w:r>
      <w:r w:rsidRPr="00754688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PLACE: 347-359.</w:t>
      </w:r>
    </w:p>
    <w:p w:rsidR="009A0C7B" w:rsidRPr="00F34DA6" w:rsidRDefault="009A0C7B" w:rsidP="002A6DC4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 w:rsidRPr="002A6DC4">
        <w:rPr>
          <w:rFonts w:asciiTheme="majorBidi" w:hAnsiTheme="majorBidi" w:cstheme="majorBidi"/>
        </w:rPr>
        <w:t>Röllig</w:t>
      </w:r>
      <w:proofErr w:type="spellEnd"/>
      <w:r w:rsidRPr="002A6DC4">
        <w:rPr>
          <w:rFonts w:asciiTheme="majorBidi" w:hAnsiTheme="majorBidi" w:cstheme="majorBidi"/>
        </w:rPr>
        <w:t>, W.</w:t>
      </w:r>
      <w:r w:rsidRPr="00F34DA6">
        <w:rPr>
          <w:rFonts w:asciiTheme="majorBidi" w:hAnsiTheme="majorBidi" w:cstheme="majorBidi"/>
        </w:rPr>
        <w:t xml:space="preserve"> </w:t>
      </w:r>
      <w:r w:rsidRPr="002A6DC4">
        <w:rPr>
          <w:rFonts w:asciiTheme="majorBidi" w:hAnsiTheme="majorBidi" w:cstheme="majorBidi"/>
        </w:rPr>
        <w:t xml:space="preserve">1985. “Der </w:t>
      </w:r>
      <w:proofErr w:type="spellStart"/>
      <w:r w:rsidRPr="002A6DC4">
        <w:rPr>
          <w:rFonts w:asciiTheme="majorBidi" w:hAnsiTheme="majorBidi" w:cstheme="majorBidi"/>
        </w:rPr>
        <w:t>Mondgott</w:t>
      </w:r>
      <w:proofErr w:type="spellEnd"/>
      <w:r w:rsidRPr="002A6DC4">
        <w:rPr>
          <w:rFonts w:asciiTheme="majorBidi" w:hAnsiTheme="majorBidi" w:cstheme="majorBidi"/>
        </w:rPr>
        <w:t xml:space="preserve"> und die </w:t>
      </w:r>
      <w:proofErr w:type="spellStart"/>
      <w:r w:rsidRPr="002A6DC4">
        <w:rPr>
          <w:rFonts w:asciiTheme="majorBidi" w:hAnsiTheme="majorBidi" w:cstheme="majorBidi"/>
        </w:rPr>
        <w:t>Kuh</w:t>
      </w:r>
      <w:proofErr w:type="spellEnd"/>
      <w:r w:rsidRPr="002A6DC4">
        <w:rPr>
          <w:rFonts w:asciiTheme="majorBidi" w:hAnsiTheme="majorBidi" w:cstheme="majorBidi"/>
        </w:rPr>
        <w:t xml:space="preserve">. Ein </w:t>
      </w:r>
      <w:proofErr w:type="spellStart"/>
      <w:r w:rsidRPr="002A6DC4">
        <w:rPr>
          <w:rFonts w:asciiTheme="majorBidi" w:hAnsiTheme="majorBidi" w:cstheme="majorBidi"/>
        </w:rPr>
        <w:t>Lehrstück</w:t>
      </w:r>
      <w:proofErr w:type="spellEnd"/>
      <w:r w:rsidRPr="002A6DC4">
        <w:rPr>
          <w:rFonts w:asciiTheme="majorBidi" w:hAnsiTheme="majorBidi" w:cstheme="majorBidi"/>
        </w:rPr>
        <w:t xml:space="preserve"> </w:t>
      </w:r>
      <w:proofErr w:type="spellStart"/>
      <w:r w:rsidRPr="002A6DC4">
        <w:rPr>
          <w:rFonts w:asciiTheme="majorBidi" w:hAnsiTheme="majorBidi" w:cstheme="majorBidi"/>
        </w:rPr>
        <w:t>zur</w:t>
      </w:r>
      <w:proofErr w:type="spellEnd"/>
      <w:r w:rsidRPr="002A6DC4">
        <w:rPr>
          <w:rFonts w:asciiTheme="majorBidi" w:hAnsiTheme="majorBidi" w:cstheme="majorBidi"/>
        </w:rPr>
        <w:t xml:space="preserve"> </w:t>
      </w:r>
      <w:proofErr w:type="spellStart"/>
      <w:r w:rsidRPr="002A6DC4">
        <w:rPr>
          <w:rFonts w:asciiTheme="majorBidi" w:hAnsiTheme="majorBidi" w:cstheme="majorBidi"/>
        </w:rPr>
        <w:t>Problematik</w:t>
      </w:r>
      <w:proofErr w:type="spellEnd"/>
      <w:r w:rsidRPr="002A6DC4">
        <w:rPr>
          <w:rFonts w:asciiTheme="majorBidi" w:hAnsiTheme="majorBidi" w:cstheme="majorBidi"/>
        </w:rPr>
        <w:t xml:space="preserve"> der</w:t>
      </w:r>
      <w:r w:rsidRPr="00F34DA6">
        <w:rPr>
          <w:rFonts w:asciiTheme="majorBidi" w:hAnsiTheme="majorBidi" w:cstheme="majorBidi"/>
        </w:rPr>
        <w:t xml:space="preserve"> </w:t>
      </w:r>
      <w:proofErr w:type="spellStart"/>
      <w:r w:rsidRPr="002A6DC4">
        <w:rPr>
          <w:rFonts w:asciiTheme="majorBidi" w:hAnsiTheme="majorBidi" w:cstheme="majorBidi"/>
        </w:rPr>
        <w:t>Textüberlieferung</w:t>
      </w:r>
      <w:proofErr w:type="spellEnd"/>
      <w:r w:rsidRPr="002A6DC4">
        <w:rPr>
          <w:rFonts w:asciiTheme="majorBidi" w:hAnsiTheme="majorBidi" w:cstheme="majorBidi"/>
        </w:rPr>
        <w:t xml:space="preserve"> </w:t>
      </w:r>
      <w:proofErr w:type="spellStart"/>
      <w:r w:rsidRPr="002A6DC4">
        <w:rPr>
          <w:rFonts w:asciiTheme="majorBidi" w:hAnsiTheme="majorBidi" w:cstheme="majorBidi"/>
        </w:rPr>
        <w:t>im</w:t>
      </w:r>
      <w:proofErr w:type="spellEnd"/>
      <w:r w:rsidRPr="002A6DC4">
        <w:rPr>
          <w:rFonts w:asciiTheme="majorBidi" w:hAnsiTheme="majorBidi" w:cstheme="majorBidi"/>
        </w:rPr>
        <w:t xml:space="preserve"> </w:t>
      </w:r>
      <w:proofErr w:type="spellStart"/>
      <w:r w:rsidRPr="002A6DC4">
        <w:rPr>
          <w:rFonts w:asciiTheme="majorBidi" w:hAnsiTheme="majorBidi" w:cstheme="majorBidi"/>
        </w:rPr>
        <w:t>Alten</w:t>
      </w:r>
      <w:proofErr w:type="spellEnd"/>
      <w:r w:rsidRPr="00F34DA6">
        <w:rPr>
          <w:rFonts w:asciiTheme="majorBidi" w:hAnsiTheme="majorBidi" w:cstheme="majorBidi"/>
        </w:rPr>
        <w:t xml:space="preserve"> Orient”, </w:t>
      </w:r>
      <w:proofErr w:type="spellStart"/>
      <w:r w:rsidRPr="00F34DA6">
        <w:rPr>
          <w:rFonts w:asciiTheme="majorBidi" w:hAnsiTheme="majorBidi" w:cstheme="majorBidi"/>
          <w:i/>
          <w:iCs/>
        </w:rPr>
        <w:t>OrNS</w:t>
      </w:r>
      <w:proofErr w:type="spellEnd"/>
      <w:r w:rsidRPr="00F34DA6">
        <w:rPr>
          <w:rFonts w:asciiTheme="majorBidi" w:hAnsiTheme="majorBidi" w:cstheme="majorBidi"/>
          <w:i/>
          <w:iCs/>
        </w:rPr>
        <w:t xml:space="preserve"> </w:t>
      </w:r>
      <w:r w:rsidRPr="00F34DA6">
        <w:rPr>
          <w:rFonts w:asciiTheme="majorBidi" w:hAnsiTheme="majorBidi" w:cstheme="majorBidi"/>
        </w:rPr>
        <w:t>54:260-273.</w:t>
      </w:r>
    </w:p>
    <w:p w:rsidR="009A0C7B" w:rsidRPr="00F34DA6" w:rsidRDefault="009A0C7B" w:rsidP="000F1611">
      <w:pPr>
        <w:pStyle w:val="Default"/>
        <w:spacing w:after="120" w:line="360" w:lineRule="auto"/>
        <w:rPr>
          <w:rFonts w:cs="David"/>
          <w:sz w:val="22"/>
          <w:szCs w:val="22"/>
          <w:rtl/>
        </w:rPr>
      </w:pPr>
      <w:r w:rsidRPr="00F34DA6">
        <w:rPr>
          <w:rFonts w:cs="David"/>
          <w:sz w:val="22"/>
          <w:szCs w:val="22"/>
        </w:rPr>
        <w:t>Sanders, S.L. 2001. “A Historiography of Demons: Preterit-</w:t>
      </w:r>
      <w:proofErr w:type="spellStart"/>
      <w:r w:rsidRPr="00F34DA6">
        <w:rPr>
          <w:rFonts w:cs="David"/>
          <w:sz w:val="22"/>
          <w:szCs w:val="22"/>
        </w:rPr>
        <w:t>Thema</w:t>
      </w:r>
      <w:proofErr w:type="spellEnd"/>
      <w:r w:rsidRPr="00F34DA6">
        <w:rPr>
          <w:rFonts w:cs="David"/>
          <w:sz w:val="22"/>
          <w:szCs w:val="22"/>
        </w:rPr>
        <w:t xml:space="preserve">, Para-Myth, and </w:t>
      </w:r>
      <w:proofErr w:type="spellStart"/>
      <w:r w:rsidRPr="00F34DA6">
        <w:rPr>
          <w:rFonts w:cs="David"/>
          <w:sz w:val="22"/>
          <w:szCs w:val="22"/>
        </w:rPr>
        <w:t>Historiola</w:t>
      </w:r>
      <w:proofErr w:type="spellEnd"/>
      <w:r w:rsidRPr="00F34DA6">
        <w:rPr>
          <w:rFonts w:cs="David"/>
          <w:sz w:val="22"/>
          <w:szCs w:val="22"/>
        </w:rPr>
        <w:t xml:space="preserve"> in the Morphology of Genres”, in </w:t>
      </w:r>
      <w:r w:rsidRPr="002F1EB3">
        <w:rPr>
          <w:rFonts w:cs="David"/>
          <w:i/>
          <w:iCs/>
          <w:sz w:val="22"/>
          <w:szCs w:val="22"/>
        </w:rPr>
        <w:t>Historiography in the Cuneiform World</w:t>
      </w:r>
      <w:r w:rsidRPr="00F34DA6">
        <w:rPr>
          <w:rFonts w:cs="David"/>
          <w:sz w:val="22"/>
          <w:szCs w:val="22"/>
        </w:rPr>
        <w:t xml:space="preserve">, eds. T. </w:t>
      </w:r>
      <w:proofErr w:type="spellStart"/>
      <w:r w:rsidRPr="00F34DA6">
        <w:rPr>
          <w:rFonts w:cs="David"/>
          <w:sz w:val="22"/>
          <w:szCs w:val="22"/>
        </w:rPr>
        <w:t>Abusch</w:t>
      </w:r>
      <w:proofErr w:type="spellEnd"/>
      <w:r w:rsidRPr="00F34DA6">
        <w:rPr>
          <w:rFonts w:cs="David"/>
          <w:sz w:val="22"/>
          <w:szCs w:val="22"/>
        </w:rPr>
        <w:t xml:space="preserve"> et al. Bethesda, Maryland:429-440.</w:t>
      </w:r>
    </w:p>
    <w:p w:rsidR="009A0C7B" w:rsidRDefault="009A0C7B" w:rsidP="001E003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1E003A">
        <w:rPr>
          <w:rFonts w:ascii="Times New Roman" w:hAnsi="Times New Roman" w:cs="David"/>
        </w:rPr>
        <w:t>Scurlock, J.</w:t>
      </w:r>
      <w:r>
        <w:rPr>
          <w:rFonts w:ascii="Times New Roman" w:hAnsi="Times New Roman" w:cs="David"/>
        </w:rPr>
        <w:t>-A</w:t>
      </w:r>
      <w:r w:rsidRPr="001E003A">
        <w:rPr>
          <w:rFonts w:ascii="Times New Roman" w:hAnsi="Times New Roman" w:cs="David"/>
        </w:rPr>
        <w:t>, 201</w:t>
      </w:r>
      <w:r>
        <w:rPr>
          <w:rFonts w:ascii="Times New Roman" w:hAnsi="Times New Roman" w:cs="David"/>
        </w:rPr>
        <w:t>4b</w:t>
      </w:r>
      <w:r w:rsidRPr="001E003A">
        <w:rPr>
          <w:rFonts w:ascii="Times New Roman" w:hAnsi="Times New Roman" w:cs="David"/>
        </w:rPr>
        <w:t xml:space="preserve">. </w:t>
      </w:r>
      <w:r>
        <w:rPr>
          <w:rFonts w:ascii="Times New Roman" w:hAnsi="Times New Roman" w:cs="David"/>
        </w:rPr>
        <w:t>‘</w:t>
      </w:r>
      <w:r w:rsidRPr="001E003A">
        <w:rPr>
          <w:rFonts w:ascii="Times New Roman" w:hAnsi="Times New Roman" w:cs="David"/>
        </w:rPr>
        <w:t>Medicine and healing magic.</w:t>
      </w:r>
      <w:r>
        <w:rPr>
          <w:rFonts w:ascii="Times New Roman" w:hAnsi="Times New Roman" w:cs="David"/>
        </w:rPr>
        <w:t>’</w:t>
      </w:r>
      <w:r w:rsidRPr="001E003A">
        <w:rPr>
          <w:rFonts w:ascii="Times New Roman" w:hAnsi="Times New Roman" w:cs="David"/>
        </w:rPr>
        <w:t xml:space="preserve"> In</w:t>
      </w:r>
      <w:r w:rsidRPr="001E003A">
        <w:t xml:space="preserve"> </w:t>
      </w:r>
      <w:proofErr w:type="spellStart"/>
      <w:r w:rsidRPr="001E003A">
        <w:rPr>
          <w:rFonts w:ascii="Times New Roman" w:hAnsi="Times New Roman" w:cs="David"/>
        </w:rPr>
        <w:t>Chavalas</w:t>
      </w:r>
      <w:proofErr w:type="spellEnd"/>
      <w:r w:rsidRPr="001E003A">
        <w:rPr>
          <w:rFonts w:ascii="Times New Roman" w:hAnsi="Times New Roman" w:cs="David"/>
        </w:rPr>
        <w:t>, M.</w:t>
      </w:r>
      <w:r>
        <w:rPr>
          <w:rFonts w:ascii="Times New Roman" w:hAnsi="Times New Roman" w:cs="David"/>
        </w:rPr>
        <w:t>W. (ed.),</w:t>
      </w:r>
      <w:r w:rsidRPr="001E003A">
        <w:rPr>
          <w:rFonts w:ascii="Times New Roman" w:hAnsi="Times New Roman" w:cs="David"/>
        </w:rPr>
        <w:t xml:space="preserve"> </w:t>
      </w:r>
      <w:r w:rsidRPr="001E003A">
        <w:rPr>
          <w:rFonts w:ascii="Times New Roman" w:hAnsi="Times New Roman" w:cs="David"/>
          <w:i/>
          <w:iCs/>
        </w:rPr>
        <w:t>Women in the Ancient Near East</w:t>
      </w:r>
      <w:r>
        <w:rPr>
          <w:rFonts w:ascii="Times New Roman" w:hAnsi="Times New Roman" w:cs="David"/>
          <w:i/>
          <w:iCs/>
        </w:rPr>
        <w:t>: A Sourcebook</w:t>
      </w:r>
      <w:r w:rsidRPr="001E003A">
        <w:rPr>
          <w:rFonts w:ascii="Times New Roman" w:hAnsi="Times New Roman" w:cs="David"/>
        </w:rPr>
        <w:t xml:space="preserve">. </w:t>
      </w:r>
      <w:r>
        <w:rPr>
          <w:rFonts w:ascii="Times New Roman" w:hAnsi="Times New Roman" w:cs="David"/>
        </w:rPr>
        <w:t xml:space="preserve">New York: </w:t>
      </w:r>
      <w:r w:rsidRPr="001E003A">
        <w:rPr>
          <w:rFonts w:ascii="Times New Roman" w:hAnsi="Times New Roman" w:cs="David"/>
        </w:rPr>
        <w:t>Routledge</w:t>
      </w:r>
      <w:r>
        <w:rPr>
          <w:rFonts w:ascii="Times New Roman" w:hAnsi="Times New Roman" w:cs="David"/>
        </w:rPr>
        <w:t xml:space="preserve">. </w:t>
      </w:r>
      <w:r w:rsidRPr="001E003A">
        <w:rPr>
          <w:rFonts w:ascii="Times New Roman" w:hAnsi="Times New Roman" w:cs="David"/>
        </w:rPr>
        <w:t>1</w:t>
      </w:r>
      <w:r>
        <w:rPr>
          <w:rFonts w:ascii="Times New Roman" w:hAnsi="Times New Roman" w:cs="David"/>
        </w:rPr>
        <w:t>01</w:t>
      </w:r>
      <w:r w:rsidRPr="001E003A">
        <w:rPr>
          <w:rFonts w:ascii="Times New Roman" w:hAnsi="Times New Roman" w:cs="David"/>
        </w:rPr>
        <w:t>-1</w:t>
      </w:r>
      <w:r>
        <w:rPr>
          <w:rFonts w:ascii="Times New Roman" w:hAnsi="Times New Roman" w:cs="David"/>
        </w:rPr>
        <w:t>43.</w:t>
      </w:r>
    </w:p>
    <w:p w:rsidR="009A0C7B" w:rsidRDefault="009A0C7B" w:rsidP="00661A3A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Scurlock, J.-A. 2005. ‘Review of: </w:t>
      </w:r>
      <w:r w:rsidRPr="00661A3A">
        <w:rPr>
          <w:rFonts w:asciiTheme="majorBidi" w:hAnsiTheme="majorBidi" w:cstheme="majorBidi"/>
        </w:rPr>
        <w:t xml:space="preserve">Marten </w:t>
      </w:r>
      <w:proofErr w:type="spellStart"/>
      <w:r w:rsidRPr="00661A3A">
        <w:rPr>
          <w:rFonts w:asciiTheme="majorBidi" w:hAnsiTheme="majorBidi" w:cstheme="majorBidi"/>
        </w:rPr>
        <w:t>Stol</w:t>
      </w:r>
      <w:proofErr w:type="spellEnd"/>
      <w:r w:rsidRPr="00661A3A">
        <w:rPr>
          <w:rFonts w:asciiTheme="majorBidi" w:hAnsiTheme="majorBidi" w:cstheme="majorBidi"/>
        </w:rPr>
        <w:t xml:space="preserve">, </w:t>
      </w:r>
      <w:r w:rsidRPr="00661A3A">
        <w:rPr>
          <w:rFonts w:asciiTheme="majorBidi" w:hAnsiTheme="majorBidi" w:cstheme="majorBidi"/>
          <w:i/>
          <w:iCs/>
        </w:rPr>
        <w:t>Birth in Babylonia and the Bible: Its Mediterranean Setting</w:t>
      </w:r>
      <w:r>
        <w:rPr>
          <w:rFonts w:asciiTheme="majorBidi" w:hAnsiTheme="majorBidi" w:cstheme="majorBidi"/>
        </w:rPr>
        <w:t>’, Nin 4, 172-180.</w:t>
      </w:r>
    </w:p>
    <w:p w:rsidR="009A0C7B" w:rsidRDefault="009A0C7B" w:rsidP="00E37954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r w:rsidRPr="00E37954">
        <w:rPr>
          <w:rFonts w:asciiTheme="majorBidi" w:hAnsiTheme="majorBidi" w:cstheme="majorBidi"/>
        </w:rPr>
        <w:t>Scurlock, J.</w:t>
      </w:r>
      <w:r>
        <w:rPr>
          <w:rFonts w:asciiTheme="majorBidi" w:hAnsiTheme="majorBidi" w:cstheme="majorBidi"/>
        </w:rPr>
        <w:t>-A.</w:t>
      </w:r>
      <w:r w:rsidRPr="00E37954">
        <w:rPr>
          <w:rFonts w:asciiTheme="majorBidi" w:hAnsiTheme="majorBidi" w:cstheme="majorBidi"/>
        </w:rPr>
        <w:t>, 2014</w:t>
      </w:r>
      <w:r>
        <w:rPr>
          <w:rFonts w:asciiTheme="majorBidi" w:hAnsiTheme="majorBidi" w:cstheme="majorBidi"/>
        </w:rPr>
        <w:t>a</w:t>
      </w:r>
      <w:r w:rsidRPr="00E37954">
        <w:rPr>
          <w:rFonts w:asciiTheme="majorBidi" w:hAnsiTheme="majorBidi" w:cstheme="majorBidi"/>
        </w:rPr>
        <w:t xml:space="preserve">. </w:t>
      </w:r>
      <w:r w:rsidRPr="00E37954">
        <w:rPr>
          <w:rFonts w:asciiTheme="majorBidi" w:hAnsiTheme="majorBidi" w:cstheme="majorBidi"/>
          <w:i/>
          <w:iCs/>
        </w:rPr>
        <w:t xml:space="preserve">Sourcebook for </w:t>
      </w:r>
      <w:r>
        <w:rPr>
          <w:rFonts w:asciiTheme="majorBidi" w:hAnsiTheme="majorBidi" w:cstheme="majorBidi"/>
          <w:i/>
          <w:iCs/>
        </w:rPr>
        <w:t>A</w:t>
      </w:r>
      <w:r w:rsidRPr="00E37954">
        <w:rPr>
          <w:rFonts w:asciiTheme="majorBidi" w:hAnsiTheme="majorBidi" w:cstheme="majorBidi"/>
          <w:i/>
          <w:iCs/>
        </w:rPr>
        <w:t xml:space="preserve">ncient Mesopotamian </w:t>
      </w:r>
      <w:r>
        <w:rPr>
          <w:rFonts w:asciiTheme="majorBidi" w:hAnsiTheme="majorBidi" w:cstheme="majorBidi"/>
          <w:i/>
          <w:iCs/>
        </w:rPr>
        <w:t>M</w:t>
      </w:r>
      <w:r w:rsidRPr="00E37954">
        <w:rPr>
          <w:rFonts w:asciiTheme="majorBidi" w:hAnsiTheme="majorBidi" w:cstheme="majorBidi"/>
          <w:i/>
          <w:iCs/>
        </w:rPr>
        <w:t>edicine</w:t>
      </w:r>
      <w:r w:rsidRPr="00E37954">
        <w:rPr>
          <w:rFonts w:asciiTheme="majorBidi" w:hAnsiTheme="majorBidi" w:cstheme="majorBidi"/>
        </w:rPr>
        <w:t>. Society of Biblical Lit</w:t>
      </w:r>
      <w:r>
        <w:rPr>
          <w:rFonts w:asciiTheme="majorBidi" w:hAnsiTheme="majorBidi" w:cstheme="majorBidi"/>
        </w:rPr>
        <w:t>erature 36. Atlanta</w:t>
      </w:r>
    </w:p>
    <w:p w:rsidR="009A0C7B" w:rsidRPr="00F34DA6" w:rsidRDefault="009A0C7B" w:rsidP="003922FC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 w:rsidRPr="00F34DA6">
        <w:rPr>
          <w:rFonts w:asciiTheme="majorBidi" w:hAnsiTheme="majorBidi" w:cstheme="majorBidi"/>
        </w:rPr>
        <w:t>Stol</w:t>
      </w:r>
      <w:proofErr w:type="spellEnd"/>
      <w:r w:rsidRPr="00F34DA6">
        <w:rPr>
          <w:rFonts w:asciiTheme="majorBidi" w:hAnsiTheme="majorBidi" w:cstheme="majorBidi"/>
        </w:rPr>
        <w:t xml:space="preserve">, M. 2000. </w:t>
      </w:r>
      <w:r w:rsidRPr="00F34DA6">
        <w:rPr>
          <w:rFonts w:asciiTheme="majorBidi" w:hAnsiTheme="majorBidi" w:cstheme="majorBidi"/>
          <w:i/>
          <w:iCs/>
        </w:rPr>
        <w:t xml:space="preserve">Birth in Babylonia and the Bible. Its Mediterranean Setting </w:t>
      </w:r>
      <w:r w:rsidRPr="00F34DA6">
        <w:rPr>
          <w:rFonts w:asciiTheme="majorBidi" w:hAnsiTheme="majorBidi" w:cstheme="majorBidi"/>
        </w:rPr>
        <w:t>(Cuneiform Monographs 14). Groningen.</w:t>
      </w:r>
    </w:p>
    <w:p w:rsidR="009A0C7B" w:rsidRDefault="009A0C7B" w:rsidP="0065658B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proofErr w:type="spellStart"/>
      <w:r w:rsidRPr="00C81E5E">
        <w:rPr>
          <w:rFonts w:ascii="Times New Roman" w:hAnsi="Times New Roman" w:cs="David"/>
        </w:rPr>
        <w:t>Streck</w:t>
      </w:r>
      <w:proofErr w:type="spellEnd"/>
      <w:r>
        <w:rPr>
          <w:rFonts w:ascii="Times New Roman" w:hAnsi="Times New Roman" w:cs="David"/>
        </w:rPr>
        <w:t>,</w:t>
      </w:r>
      <w:r w:rsidRPr="00C81E5E">
        <w:rPr>
          <w:rFonts w:ascii="Times New Roman" w:hAnsi="Times New Roman" w:cs="David"/>
        </w:rPr>
        <w:t xml:space="preserve"> M</w:t>
      </w:r>
      <w:r>
        <w:rPr>
          <w:rFonts w:ascii="Times New Roman" w:hAnsi="Times New Roman" w:cs="David"/>
        </w:rPr>
        <w:t>.</w:t>
      </w:r>
      <w:r w:rsidRPr="00C81E5E">
        <w:rPr>
          <w:rFonts w:ascii="Times New Roman" w:hAnsi="Times New Roman" w:cs="David"/>
        </w:rPr>
        <w:t>P. and Wasserman,</w:t>
      </w:r>
      <w:r>
        <w:rPr>
          <w:rFonts w:ascii="Times New Roman" w:hAnsi="Times New Roman" w:cs="David"/>
        </w:rPr>
        <w:t xml:space="preserve"> N.</w:t>
      </w:r>
      <w:r w:rsidRPr="00C81E5E">
        <w:rPr>
          <w:rFonts w:ascii="Times New Roman" w:hAnsi="Times New Roman" w:cs="David"/>
        </w:rPr>
        <w:t xml:space="preserve"> </w:t>
      </w:r>
      <w:r w:rsidRPr="003A19AA">
        <w:rPr>
          <w:rFonts w:ascii="Times New Roman" w:hAnsi="Times New Roman" w:cs="David"/>
          <w:i/>
          <w:iCs/>
        </w:rPr>
        <w:t>Sources of Early Akkadian Literature. A Text</w:t>
      </w:r>
      <w:r>
        <w:rPr>
          <w:rFonts w:ascii="Times New Roman" w:hAnsi="Times New Roman" w:cs="David"/>
          <w:i/>
          <w:iCs/>
        </w:rPr>
        <w:t xml:space="preserve"> </w:t>
      </w:r>
      <w:r w:rsidRPr="003A19AA">
        <w:rPr>
          <w:rFonts w:ascii="Times New Roman" w:hAnsi="Times New Roman" w:cs="David"/>
          <w:i/>
          <w:iCs/>
        </w:rPr>
        <w:t>Corpus of Babylonian and Assyrian Literary Texts from the 3rd and 2nd Millennia</w:t>
      </w:r>
      <w:r>
        <w:rPr>
          <w:rFonts w:ascii="Times New Roman" w:hAnsi="Times New Roman" w:cs="David"/>
          <w:i/>
          <w:iCs/>
        </w:rPr>
        <w:t xml:space="preserve"> </w:t>
      </w:r>
      <w:r w:rsidRPr="003A19AA">
        <w:rPr>
          <w:rFonts w:ascii="Times New Roman" w:hAnsi="Times New Roman" w:cs="David"/>
          <w:i/>
          <w:iCs/>
        </w:rPr>
        <w:t>BCE</w:t>
      </w:r>
      <w:r w:rsidRPr="00C81E5E">
        <w:rPr>
          <w:rFonts w:ascii="Times New Roman" w:hAnsi="Times New Roman" w:cs="David"/>
        </w:rPr>
        <w:t xml:space="preserve">: </w:t>
      </w:r>
      <w:hyperlink r:id="rId5" w:history="1">
        <w:r w:rsidRPr="00C26270">
          <w:rPr>
            <w:rStyle w:val="Hyperlink"/>
          </w:rPr>
          <w:t>https://seal.huji.ac.il/node/7059</w:t>
        </w:r>
      </w:hyperlink>
      <w:r w:rsidRPr="0065658B">
        <w:t xml:space="preserve"> </w:t>
      </w:r>
      <w:r>
        <w:rPr>
          <w:rFonts w:ascii="Times New Roman" w:hAnsi="Times New Roman" w:cs="David"/>
        </w:rPr>
        <w:t>(</w:t>
      </w:r>
      <w:r w:rsidRPr="005A2EA6">
        <w:rPr>
          <w:rFonts w:ascii="Times New Roman" w:hAnsi="Times New Roman" w:cs="David"/>
          <w:highlight w:val="yellow"/>
        </w:rPr>
        <w:t xml:space="preserve">View </w:t>
      </w:r>
      <w:proofErr w:type="gramStart"/>
      <w:r w:rsidRPr="005A2EA6">
        <w:rPr>
          <w:rFonts w:ascii="Times New Roman" w:hAnsi="Times New Roman" w:cs="David"/>
          <w:highlight w:val="yellow"/>
        </w:rPr>
        <w:t>date:…</w:t>
      </w:r>
      <w:proofErr w:type="gramEnd"/>
      <w:r w:rsidRPr="005A2EA6">
        <w:rPr>
          <w:rFonts w:ascii="Times New Roman" w:hAnsi="Times New Roman" w:cs="David"/>
          <w:highlight w:val="yellow"/>
        </w:rPr>
        <w:t>)</w:t>
      </w:r>
    </w:p>
    <w:p w:rsidR="009A0C7B" w:rsidRPr="00F34DA6" w:rsidRDefault="009A0C7B" w:rsidP="003922FC">
      <w:pPr>
        <w:pStyle w:val="Default"/>
        <w:spacing w:after="120"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F34DA6">
        <w:rPr>
          <w:rFonts w:asciiTheme="majorBidi" w:hAnsiTheme="majorBidi" w:cstheme="majorBidi"/>
          <w:sz w:val="22"/>
          <w:szCs w:val="22"/>
        </w:rPr>
        <w:t>Van Dijk, J. 1972 ‘</w:t>
      </w:r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Une </w:t>
      </w:r>
      <w:proofErr w:type="spellStart"/>
      <w:r w:rsidRPr="00F34DA6">
        <w:rPr>
          <w:rFonts w:asciiTheme="majorBidi" w:hAnsiTheme="majorBidi" w:cstheme="majorBidi"/>
          <w:color w:val="auto"/>
          <w:sz w:val="22"/>
          <w:szCs w:val="22"/>
        </w:rPr>
        <w:t>variante</w:t>
      </w:r>
      <w:proofErr w:type="spellEnd"/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 du </w:t>
      </w:r>
      <w:proofErr w:type="spellStart"/>
      <w:r w:rsidRPr="00F34DA6">
        <w:rPr>
          <w:rFonts w:asciiTheme="majorBidi" w:hAnsiTheme="majorBidi" w:cstheme="majorBidi"/>
          <w:color w:val="auto"/>
          <w:sz w:val="22"/>
          <w:szCs w:val="22"/>
        </w:rPr>
        <w:t>thème</w:t>
      </w:r>
      <w:proofErr w:type="spellEnd"/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 de “</w:t>
      </w:r>
      <w:proofErr w:type="spellStart"/>
      <w:r w:rsidRPr="00F34DA6">
        <w:rPr>
          <w:rFonts w:asciiTheme="majorBidi" w:hAnsiTheme="majorBidi" w:cstheme="majorBidi"/>
          <w:color w:val="auto"/>
          <w:sz w:val="22"/>
          <w:szCs w:val="22"/>
        </w:rPr>
        <w:t>l’Esclave</w:t>
      </w:r>
      <w:proofErr w:type="spellEnd"/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 de la Lune”’, </w:t>
      </w:r>
      <w:r w:rsidRPr="005C2147">
        <w:rPr>
          <w:rFonts w:asciiTheme="majorBidi" w:hAnsiTheme="majorBidi" w:cstheme="majorBidi"/>
          <w:i/>
          <w:iCs/>
          <w:color w:val="auto"/>
          <w:sz w:val="22"/>
          <w:szCs w:val="22"/>
        </w:rPr>
        <w:t>Orientalia</w:t>
      </w:r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 41, 339-348.</w:t>
      </w:r>
    </w:p>
    <w:p w:rsidR="005C2147" w:rsidRDefault="005C2147" w:rsidP="005C2147">
      <w:pPr>
        <w:pStyle w:val="Default"/>
        <w:spacing w:after="120" w:line="36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5C2147">
        <w:rPr>
          <w:rFonts w:asciiTheme="majorBidi" w:hAnsiTheme="majorBidi" w:cstheme="majorBidi"/>
          <w:color w:val="auto"/>
          <w:sz w:val="22"/>
          <w:szCs w:val="22"/>
        </w:rPr>
        <w:t xml:space="preserve">van Dijk, J., 1973. </w:t>
      </w:r>
      <w:r>
        <w:rPr>
          <w:rFonts w:asciiTheme="majorBidi" w:hAnsiTheme="majorBidi" w:cstheme="majorBidi"/>
          <w:color w:val="auto"/>
          <w:sz w:val="22"/>
          <w:szCs w:val="22"/>
        </w:rPr>
        <w:t>‘</w:t>
      </w:r>
      <w:r w:rsidRPr="005C2147">
        <w:rPr>
          <w:rFonts w:asciiTheme="majorBidi" w:hAnsiTheme="majorBidi" w:cstheme="majorBidi"/>
          <w:color w:val="auto"/>
          <w:sz w:val="22"/>
          <w:szCs w:val="22"/>
        </w:rPr>
        <w:t xml:space="preserve">Une incantation </w:t>
      </w:r>
      <w:proofErr w:type="spellStart"/>
      <w:r w:rsidRPr="005C2147">
        <w:rPr>
          <w:rFonts w:asciiTheme="majorBidi" w:hAnsiTheme="majorBidi" w:cstheme="majorBidi"/>
          <w:color w:val="auto"/>
          <w:sz w:val="22"/>
          <w:szCs w:val="22"/>
        </w:rPr>
        <w:t>accompagnant</w:t>
      </w:r>
      <w:proofErr w:type="spellEnd"/>
      <w:r w:rsidRPr="005C2147">
        <w:rPr>
          <w:rFonts w:asciiTheme="majorBidi" w:hAnsiTheme="majorBidi" w:cstheme="majorBidi"/>
          <w:color w:val="auto"/>
          <w:sz w:val="22"/>
          <w:szCs w:val="22"/>
        </w:rPr>
        <w:t xml:space="preserve"> la naissance de </w:t>
      </w:r>
      <w:proofErr w:type="spellStart"/>
      <w:r w:rsidRPr="005C2147">
        <w:rPr>
          <w:rFonts w:asciiTheme="majorBidi" w:hAnsiTheme="majorBidi" w:cstheme="majorBidi"/>
          <w:color w:val="auto"/>
          <w:sz w:val="22"/>
          <w:szCs w:val="22"/>
        </w:rPr>
        <w:t>l'homme</w:t>
      </w:r>
      <w:proofErr w:type="spellEnd"/>
      <w:r w:rsidRPr="005C2147">
        <w:rPr>
          <w:rFonts w:asciiTheme="majorBidi" w:hAnsiTheme="majorBidi" w:cstheme="majorBidi"/>
          <w:color w:val="auto"/>
          <w:sz w:val="22"/>
          <w:szCs w:val="22"/>
        </w:rPr>
        <w:t>.</w:t>
      </w:r>
      <w:r>
        <w:rPr>
          <w:rFonts w:asciiTheme="majorBidi" w:hAnsiTheme="majorBidi" w:cstheme="majorBidi"/>
          <w:color w:val="auto"/>
          <w:sz w:val="22"/>
          <w:szCs w:val="22"/>
        </w:rPr>
        <w:t>’</w:t>
      </w:r>
      <w:r w:rsidRPr="005C2147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5C2147">
        <w:rPr>
          <w:rFonts w:asciiTheme="majorBidi" w:hAnsiTheme="majorBidi" w:cstheme="majorBidi"/>
          <w:i/>
          <w:iCs/>
          <w:color w:val="auto"/>
          <w:sz w:val="22"/>
          <w:szCs w:val="22"/>
        </w:rPr>
        <w:t>Orientalia</w:t>
      </w:r>
      <w:r w:rsidRPr="005C2147">
        <w:rPr>
          <w:rFonts w:asciiTheme="majorBidi" w:hAnsiTheme="majorBidi" w:cstheme="majorBidi"/>
          <w:color w:val="auto"/>
          <w:sz w:val="22"/>
          <w:szCs w:val="22"/>
        </w:rPr>
        <w:t>, 42, 502-507</w:t>
      </w:r>
    </w:p>
    <w:p w:rsidR="009A0C7B" w:rsidRPr="00F34DA6" w:rsidRDefault="009A0C7B" w:rsidP="003922FC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F34DA6">
        <w:rPr>
          <w:rFonts w:asciiTheme="majorBidi" w:hAnsiTheme="majorBidi" w:cstheme="majorBidi"/>
          <w:color w:val="auto"/>
          <w:sz w:val="22"/>
          <w:szCs w:val="22"/>
        </w:rPr>
        <w:t xml:space="preserve">Van Dijk, </w:t>
      </w:r>
      <w:r w:rsidR="005C2147">
        <w:rPr>
          <w:rFonts w:asciiTheme="majorBidi" w:hAnsiTheme="majorBidi" w:cstheme="majorBidi"/>
          <w:color w:val="auto"/>
          <w:sz w:val="22"/>
          <w:szCs w:val="22"/>
        </w:rPr>
        <w:t>J</w:t>
      </w:r>
      <w:r w:rsidRPr="00F34DA6">
        <w:rPr>
          <w:rFonts w:asciiTheme="majorBidi" w:hAnsiTheme="majorBidi" w:cstheme="majorBidi"/>
          <w:color w:val="auto"/>
          <w:sz w:val="22"/>
          <w:szCs w:val="22"/>
        </w:rPr>
        <w:t>. 1975. ‘</w:t>
      </w:r>
      <w:r w:rsidRPr="00F34DA6">
        <w:rPr>
          <w:rFonts w:asciiTheme="majorBidi" w:hAnsiTheme="majorBidi" w:cstheme="majorBidi"/>
          <w:sz w:val="22"/>
          <w:szCs w:val="22"/>
        </w:rPr>
        <w:t xml:space="preserve">Incantations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accompagnant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la naissance de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l'homme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’, </w:t>
      </w:r>
      <w:r w:rsidRPr="005C2147">
        <w:rPr>
          <w:rFonts w:asciiTheme="majorBidi" w:hAnsiTheme="majorBidi" w:cstheme="majorBidi"/>
          <w:i/>
          <w:iCs/>
          <w:sz w:val="22"/>
          <w:szCs w:val="22"/>
        </w:rPr>
        <w:t>Orientalia</w:t>
      </w:r>
      <w:r w:rsidRPr="00F34DA6">
        <w:rPr>
          <w:rFonts w:asciiTheme="majorBidi" w:hAnsiTheme="majorBidi" w:cstheme="majorBidi"/>
          <w:sz w:val="22"/>
          <w:szCs w:val="22"/>
        </w:rPr>
        <w:t xml:space="preserve"> 44, 52-79.</w:t>
      </w:r>
    </w:p>
    <w:p w:rsidR="009A0C7B" w:rsidRPr="00F34DA6" w:rsidRDefault="009A0C7B" w:rsidP="000C6153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0C6153">
        <w:rPr>
          <w:rFonts w:asciiTheme="majorBidi" w:hAnsiTheme="majorBidi" w:cstheme="majorBidi"/>
          <w:sz w:val="22"/>
          <w:szCs w:val="22"/>
        </w:rPr>
        <w:t>Veldhuis, N.</w:t>
      </w:r>
      <w:r w:rsidRPr="00F34DA6">
        <w:rPr>
          <w:rFonts w:asciiTheme="majorBidi" w:hAnsiTheme="majorBidi" w:cstheme="majorBidi"/>
          <w:sz w:val="22"/>
          <w:szCs w:val="22"/>
        </w:rPr>
        <w:t xml:space="preserve"> 1991.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A Cow of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Sîn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F34DA6">
        <w:rPr>
          <w:rFonts w:asciiTheme="majorBidi" w:hAnsiTheme="majorBidi" w:cstheme="majorBidi"/>
          <w:sz w:val="22"/>
          <w:szCs w:val="22"/>
        </w:rPr>
        <w:t>(Library of Oriental Texts 2). Groningen.</w:t>
      </w:r>
    </w:p>
    <w:p w:rsidR="009A0C7B" w:rsidRPr="00F34DA6" w:rsidRDefault="009A0C7B" w:rsidP="009960F1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  <w:rtl/>
        </w:rPr>
      </w:pPr>
      <w:r w:rsidRPr="00F34DA6">
        <w:rPr>
          <w:rFonts w:asciiTheme="majorBidi" w:hAnsiTheme="majorBidi" w:cstheme="majorBidi"/>
          <w:sz w:val="22"/>
          <w:szCs w:val="22"/>
        </w:rPr>
        <w:t xml:space="preserve">Veldhuis, N., 1989. The New Assyrian Compendium for a Woman in Childbirth. 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Acta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Sumerologica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11: 239-260.</w:t>
      </w:r>
    </w:p>
    <w:p w:rsidR="009A0C7B" w:rsidRPr="00325F85" w:rsidRDefault="009A0C7B" w:rsidP="00325F85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585ED4">
        <w:rPr>
          <w:rFonts w:ascii="Times New Roman" w:hAnsi="Times New Roman" w:cs="David"/>
        </w:rPr>
        <w:t xml:space="preserve">Walls, N. H. J. 1992. </w:t>
      </w:r>
      <w:r w:rsidRPr="007161DE">
        <w:rPr>
          <w:rFonts w:ascii="Times New Roman" w:hAnsi="Times New Roman" w:cs="David"/>
          <w:i/>
          <w:iCs/>
        </w:rPr>
        <w:t xml:space="preserve">The Goddess </w:t>
      </w:r>
      <w:proofErr w:type="spellStart"/>
      <w:r w:rsidRPr="007161DE">
        <w:rPr>
          <w:rFonts w:ascii="Times New Roman" w:hAnsi="Times New Roman" w:cs="David"/>
          <w:i/>
          <w:iCs/>
        </w:rPr>
        <w:t>Anat</w:t>
      </w:r>
      <w:proofErr w:type="spellEnd"/>
      <w:r w:rsidRPr="007161DE">
        <w:rPr>
          <w:rFonts w:ascii="Times New Roman" w:hAnsi="Times New Roman" w:cs="David"/>
          <w:i/>
          <w:iCs/>
        </w:rPr>
        <w:t xml:space="preserve"> in Ugaritic Myth</w:t>
      </w:r>
      <w:r>
        <w:rPr>
          <w:rFonts w:ascii="Times New Roman" w:hAnsi="Times New Roman" w:cs="David"/>
        </w:rPr>
        <w:t xml:space="preserve">. </w:t>
      </w:r>
      <w:r w:rsidRPr="00585ED4">
        <w:rPr>
          <w:rFonts w:ascii="Times New Roman" w:hAnsi="Times New Roman" w:cs="David"/>
          <w:highlight w:val="yellow"/>
        </w:rPr>
        <w:t>PLACE</w:t>
      </w:r>
      <w:r>
        <w:rPr>
          <w:rFonts w:ascii="Times New Roman" w:hAnsi="Times New Roman" w:cs="David"/>
        </w:rPr>
        <w:t xml:space="preserve"> </w:t>
      </w:r>
    </w:p>
    <w:p w:rsidR="009A0C7B" w:rsidRDefault="009A0C7B" w:rsidP="000F78BC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0F78BC">
        <w:rPr>
          <w:rFonts w:ascii="Times New Roman" w:hAnsi="Times New Roman" w:cs="David"/>
        </w:rPr>
        <w:t>Wasserman, N.,</w:t>
      </w:r>
      <w:r>
        <w:rPr>
          <w:rFonts w:ascii="Times New Roman" w:hAnsi="Times New Roman" w:cs="David"/>
        </w:rPr>
        <w:t xml:space="preserve"> 2012.</w:t>
      </w:r>
      <w:r w:rsidRPr="000F78BC">
        <w:rPr>
          <w:rFonts w:ascii="Times New Roman" w:hAnsi="Times New Roman" w:cs="David"/>
        </w:rPr>
        <w:t xml:space="preserve"> </w:t>
      </w:r>
      <w:r w:rsidRPr="000F78BC">
        <w:rPr>
          <w:rFonts w:ascii="Times New Roman" w:hAnsi="Times New Roman" w:cs="David"/>
          <w:i/>
          <w:iCs/>
        </w:rPr>
        <w:t>Most Probably. Epistemic Modality in Old Babylonian</w:t>
      </w:r>
      <w:r w:rsidRPr="000F78BC">
        <w:rPr>
          <w:rFonts w:ascii="Times New Roman" w:hAnsi="Times New Roman" w:cs="David"/>
        </w:rPr>
        <w:t xml:space="preserve">, </w:t>
      </w:r>
      <w:r w:rsidRPr="000F78BC">
        <w:rPr>
          <w:rFonts w:ascii="Times New Roman" w:hAnsi="Times New Roman" w:cs="David"/>
          <w:i/>
          <w:iCs/>
        </w:rPr>
        <w:t xml:space="preserve">LANE </w:t>
      </w:r>
      <w:r w:rsidRPr="000F78BC">
        <w:rPr>
          <w:rFonts w:ascii="Times New Roman" w:hAnsi="Times New Roman" w:cs="David"/>
        </w:rPr>
        <w:t>3,</w:t>
      </w:r>
      <w:r>
        <w:rPr>
          <w:rFonts w:ascii="Times New Roman" w:hAnsi="Times New Roman" w:cs="David"/>
        </w:rPr>
        <w:t xml:space="preserve"> </w:t>
      </w:r>
      <w:r w:rsidRPr="000F78BC">
        <w:rPr>
          <w:rFonts w:ascii="Times New Roman" w:hAnsi="Times New Roman" w:cs="David"/>
        </w:rPr>
        <w:t>Winona Lake.</w:t>
      </w:r>
    </w:p>
    <w:p w:rsidR="009A0C7B" w:rsidRPr="00F34DA6" w:rsidRDefault="009A0C7B" w:rsidP="002A6DC4">
      <w:pPr>
        <w:pStyle w:val="Default"/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 w:rsidRPr="00F34DA6">
        <w:rPr>
          <w:sz w:val="22"/>
          <w:szCs w:val="22"/>
        </w:rPr>
        <w:lastRenderedPageBreak/>
        <w:t>Wasserman, N</w:t>
      </w:r>
      <w:r w:rsidRPr="00F34DA6">
        <w:rPr>
          <w:rFonts w:asciiTheme="majorBidi" w:hAnsiTheme="majorBidi" w:cstheme="majorBidi"/>
          <w:sz w:val="22"/>
          <w:szCs w:val="22"/>
        </w:rPr>
        <w:t>., 2013. ‘Who is talking? Some Cases of Metalepsis and Mise-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en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-Abyme in Akkadian Literature.’ UE Eisen, P. v. </w:t>
      </w:r>
      <w:proofErr w:type="spellStart"/>
      <w:r w:rsidRPr="00F34DA6">
        <w:rPr>
          <w:rFonts w:asciiTheme="majorBidi" w:hAnsiTheme="majorBidi" w:cstheme="majorBidi"/>
          <w:sz w:val="22"/>
          <w:szCs w:val="22"/>
        </w:rPr>
        <w:t>Möllendorff</w:t>
      </w:r>
      <w:proofErr w:type="spellEnd"/>
      <w:r w:rsidRPr="00F34DA6">
        <w:rPr>
          <w:rFonts w:asciiTheme="majorBidi" w:hAnsiTheme="majorBidi" w:cstheme="majorBidi"/>
          <w:sz w:val="22"/>
          <w:szCs w:val="22"/>
        </w:rPr>
        <w:t xml:space="preserve"> (eds.),</w:t>
      </w:r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Über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 die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Grenze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Metalepse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 in Text-und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Bildmedien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 des </w:t>
      </w:r>
      <w:proofErr w:type="spellStart"/>
      <w:r w:rsidRPr="00F34DA6">
        <w:rPr>
          <w:rFonts w:asciiTheme="majorBidi" w:hAnsiTheme="majorBidi" w:cstheme="majorBidi"/>
          <w:i/>
          <w:iCs/>
          <w:sz w:val="22"/>
          <w:szCs w:val="22"/>
        </w:rPr>
        <w:t>Altertums</w:t>
      </w:r>
      <w:proofErr w:type="spellEnd"/>
      <w:r w:rsidRPr="00F34DA6">
        <w:rPr>
          <w:rFonts w:asciiTheme="majorBidi" w:hAnsiTheme="majorBidi" w:cstheme="majorBidi"/>
          <w:i/>
          <w:iCs/>
          <w:sz w:val="22"/>
          <w:szCs w:val="22"/>
        </w:rPr>
        <w:t xml:space="preserve">. </w:t>
      </w:r>
      <w:r w:rsidRPr="00F34DA6">
        <w:rPr>
          <w:rFonts w:asciiTheme="majorBidi" w:hAnsiTheme="majorBidi" w:cstheme="majorBidi"/>
          <w:sz w:val="22"/>
          <w:szCs w:val="22"/>
        </w:rPr>
        <w:t>Berlin. 13-26.</w:t>
      </w:r>
    </w:p>
    <w:p w:rsidR="009A0C7B" w:rsidRPr="00F34DA6" w:rsidRDefault="009A0C7B" w:rsidP="009960F1">
      <w:pPr>
        <w:pStyle w:val="Default"/>
        <w:spacing w:after="120" w:line="360" w:lineRule="auto"/>
        <w:rPr>
          <w:sz w:val="22"/>
          <w:szCs w:val="22"/>
        </w:rPr>
      </w:pPr>
      <w:r w:rsidRPr="00F34DA6">
        <w:rPr>
          <w:sz w:val="22"/>
          <w:szCs w:val="22"/>
        </w:rPr>
        <w:t xml:space="preserve">West, M.L., 1997. </w:t>
      </w:r>
      <w:r w:rsidRPr="00F34DA6">
        <w:rPr>
          <w:i/>
          <w:iCs/>
          <w:sz w:val="22"/>
          <w:szCs w:val="22"/>
        </w:rPr>
        <w:t xml:space="preserve">The </w:t>
      </w:r>
      <w:r w:rsidR="00305148" w:rsidRPr="00F34DA6">
        <w:rPr>
          <w:i/>
          <w:iCs/>
          <w:sz w:val="22"/>
          <w:szCs w:val="22"/>
        </w:rPr>
        <w:t xml:space="preserve">East Face </w:t>
      </w:r>
      <w:r w:rsidR="00305148">
        <w:rPr>
          <w:i/>
          <w:iCs/>
          <w:sz w:val="22"/>
          <w:szCs w:val="22"/>
        </w:rPr>
        <w:t>o</w:t>
      </w:r>
      <w:r w:rsidR="00305148" w:rsidRPr="00F34DA6">
        <w:rPr>
          <w:i/>
          <w:iCs/>
          <w:sz w:val="22"/>
          <w:szCs w:val="22"/>
        </w:rPr>
        <w:t xml:space="preserve">f </w:t>
      </w:r>
      <w:r w:rsidRPr="00F34DA6">
        <w:rPr>
          <w:i/>
          <w:iCs/>
          <w:sz w:val="22"/>
          <w:szCs w:val="22"/>
        </w:rPr>
        <w:t>Helicon</w:t>
      </w:r>
      <w:r w:rsidR="00305148" w:rsidRPr="00F34DA6">
        <w:rPr>
          <w:i/>
          <w:iCs/>
          <w:sz w:val="22"/>
          <w:szCs w:val="22"/>
        </w:rPr>
        <w:t xml:space="preserve">: </w:t>
      </w:r>
      <w:r w:rsidRPr="00F34DA6">
        <w:rPr>
          <w:i/>
          <w:iCs/>
          <w:sz w:val="22"/>
          <w:szCs w:val="22"/>
        </w:rPr>
        <w:t xml:space="preserve">West Asiatic </w:t>
      </w:r>
      <w:r w:rsidR="00305148" w:rsidRPr="00F34DA6">
        <w:rPr>
          <w:i/>
          <w:iCs/>
          <w:sz w:val="22"/>
          <w:szCs w:val="22"/>
        </w:rPr>
        <w:t xml:space="preserve">Elements </w:t>
      </w:r>
      <w:r w:rsidR="00305148">
        <w:rPr>
          <w:i/>
          <w:iCs/>
          <w:sz w:val="22"/>
          <w:szCs w:val="22"/>
        </w:rPr>
        <w:t>i</w:t>
      </w:r>
      <w:r w:rsidR="00305148" w:rsidRPr="00F34DA6">
        <w:rPr>
          <w:i/>
          <w:iCs/>
          <w:sz w:val="22"/>
          <w:szCs w:val="22"/>
        </w:rPr>
        <w:t xml:space="preserve">n </w:t>
      </w:r>
      <w:r w:rsidRPr="00F34DA6">
        <w:rPr>
          <w:i/>
          <w:iCs/>
          <w:sz w:val="22"/>
          <w:szCs w:val="22"/>
        </w:rPr>
        <w:t xml:space="preserve">Greek </w:t>
      </w:r>
      <w:r w:rsidR="00305148" w:rsidRPr="00F34DA6">
        <w:rPr>
          <w:i/>
          <w:iCs/>
          <w:sz w:val="22"/>
          <w:szCs w:val="22"/>
        </w:rPr>
        <w:t xml:space="preserve">Poetry </w:t>
      </w:r>
      <w:r w:rsidR="00305148">
        <w:rPr>
          <w:i/>
          <w:iCs/>
          <w:sz w:val="22"/>
          <w:szCs w:val="22"/>
        </w:rPr>
        <w:t>a</w:t>
      </w:r>
      <w:r w:rsidR="00305148" w:rsidRPr="00F34DA6">
        <w:rPr>
          <w:i/>
          <w:iCs/>
          <w:sz w:val="22"/>
          <w:szCs w:val="22"/>
        </w:rPr>
        <w:t>nd Myth</w:t>
      </w:r>
      <w:r w:rsidRPr="00F34DA6">
        <w:rPr>
          <w:sz w:val="22"/>
          <w:szCs w:val="22"/>
        </w:rPr>
        <w:t xml:space="preserve">. </w:t>
      </w:r>
      <w:r w:rsidRPr="00F34DA6">
        <w:rPr>
          <w:sz w:val="22"/>
          <w:szCs w:val="22"/>
          <w:highlight w:val="yellow"/>
        </w:rPr>
        <w:t>PLACE</w:t>
      </w:r>
      <w:r w:rsidRPr="00F34DA6">
        <w:rPr>
          <w:sz w:val="22"/>
          <w:szCs w:val="22"/>
        </w:rPr>
        <w:t xml:space="preserve"> Clarendon Press. </w:t>
      </w:r>
    </w:p>
    <w:p w:rsidR="009A0C7B" w:rsidRDefault="009A0C7B" w:rsidP="00C04FC0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proofErr w:type="spellStart"/>
      <w:r>
        <w:rPr>
          <w:rFonts w:ascii="Times New Roman" w:hAnsi="Times New Roman" w:cs="David"/>
        </w:rPr>
        <w:t>Wiggermann</w:t>
      </w:r>
      <w:proofErr w:type="spellEnd"/>
      <w:r>
        <w:rPr>
          <w:rFonts w:ascii="Times New Roman" w:hAnsi="Times New Roman" w:cs="David"/>
        </w:rPr>
        <w:t>, F.A.M. 2011-2013. ‘</w:t>
      </w:r>
      <w:proofErr w:type="spellStart"/>
      <w:r>
        <w:rPr>
          <w:rFonts w:ascii="Times New Roman" w:hAnsi="Times New Roman" w:cs="David"/>
        </w:rPr>
        <w:t>Sumuqan</w:t>
      </w:r>
      <w:proofErr w:type="spellEnd"/>
      <w:r>
        <w:rPr>
          <w:rFonts w:ascii="Times New Roman" w:hAnsi="Times New Roman" w:cs="David"/>
        </w:rPr>
        <w:t xml:space="preserve"> (</w:t>
      </w:r>
      <w:proofErr w:type="spellStart"/>
      <w:r>
        <w:rPr>
          <w:rFonts w:ascii="Times New Roman" w:hAnsi="Times New Roman" w:cs="Times New Roman"/>
        </w:rPr>
        <w:t>Š</w:t>
      </w:r>
      <w:r>
        <w:rPr>
          <w:rFonts w:ascii="Times New Roman" w:hAnsi="Times New Roman" w:cs="David"/>
        </w:rPr>
        <w:t>akkan</w:t>
      </w:r>
      <w:proofErr w:type="spellEnd"/>
      <w:r>
        <w:rPr>
          <w:rFonts w:ascii="Times New Roman" w:hAnsi="Times New Roman" w:cs="David"/>
        </w:rPr>
        <w:t xml:space="preserve">).’ </w:t>
      </w:r>
      <w:proofErr w:type="spellStart"/>
      <w:r w:rsidRPr="00D63722">
        <w:rPr>
          <w:rFonts w:ascii="Times New Roman" w:hAnsi="Times New Roman" w:cs="David"/>
          <w:i/>
          <w:iCs/>
        </w:rPr>
        <w:t>RlA</w:t>
      </w:r>
      <w:proofErr w:type="spellEnd"/>
      <w:r>
        <w:rPr>
          <w:rFonts w:ascii="Times New Roman" w:hAnsi="Times New Roman" w:cs="David"/>
        </w:rPr>
        <w:t xml:space="preserve"> 13: 308-309.</w:t>
      </w:r>
    </w:p>
    <w:p w:rsidR="009A0C7B" w:rsidRDefault="009A0C7B" w:rsidP="004B14C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David"/>
        </w:rPr>
      </w:pPr>
      <w:r w:rsidRPr="004B14CA">
        <w:rPr>
          <w:rFonts w:ascii="Times New Roman" w:hAnsi="Times New Roman" w:cs="David"/>
        </w:rPr>
        <w:t xml:space="preserve">Woods, C., 2009. </w:t>
      </w:r>
      <w:r>
        <w:rPr>
          <w:rFonts w:ascii="Times New Roman" w:hAnsi="Times New Roman" w:cs="David"/>
        </w:rPr>
        <w:t>‘</w:t>
      </w:r>
      <w:r w:rsidRPr="004B14CA">
        <w:rPr>
          <w:rFonts w:ascii="Times New Roman" w:hAnsi="Times New Roman" w:cs="David"/>
        </w:rPr>
        <w:t>At the edge of the world: Cosmological conceptions of the eastern horizon in</w:t>
      </w:r>
      <w:r>
        <w:rPr>
          <w:rFonts w:ascii="Times New Roman" w:hAnsi="Times New Roman" w:cs="David"/>
        </w:rPr>
        <w:t xml:space="preserve"> </w:t>
      </w:r>
      <w:r w:rsidRPr="004B14CA">
        <w:rPr>
          <w:rFonts w:ascii="Times New Roman" w:hAnsi="Times New Roman" w:cs="David"/>
        </w:rPr>
        <w:t>Mesopotamia.</w:t>
      </w:r>
      <w:r>
        <w:rPr>
          <w:rFonts w:ascii="Times New Roman" w:hAnsi="Times New Roman" w:cs="David"/>
        </w:rPr>
        <w:t>’</w:t>
      </w:r>
      <w:r w:rsidRPr="004B14CA">
        <w:rPr>
          <w:rFonts w:ascii="Times New Roman" w:hAnsi="Times New Roman" w:cs="David"/>
        </w:rPr>
        <w:t xml:space="preserve"> </w:t>
      </w:r>
      <w:r w:rsidRPr="004B14CA">
        <w:rPr>
          <w:rFonts w:ascii="Times New Roman" w:hAnsi="Times New Roman" w:cs="David"/>
          <w:i/>
          <w:iCs/>
        </w:rPr>
        <w:t>Journal of Ancient Near Eastern Religions</w:t>
      </w:r>
      <w:r>
        <w:rPr>
          <w:rFonts w:ascii="Times New Roman" w:hAnsi="Times New Roman" w:cs="David"/>
        </w:rPr>
        <w:t xml:space="preserve"> </w:t>
      </w:r>
      <w:r w:rsidRPr="004B14CA">
        <w:rPr>
          <w:rFonts w:ascii="Times New Roman" w:hAnsi="Times New Roman" w:cs="David"/>
        </w:rPr>
        <w:t>9</w:t>
      </w:r>
      <w:r>
        <w:rPr>
          <w:rFonts w:ascii="Times New Roman" w:hAnsi="Times New Roman" w:cs="David"/>
        </w:rPr>
        <w:t xml:space="preserve">: </w:t>
      </w:r>
      <w:r w:rsidRPr="004B14CA">
        <w:rPr>
          <w:rFonts w:ascii="Times New Roman" w:hAnsi="Times New Roman" w:cs="David"/>
        </w:rPr>
        <w:t>183-239</w:t>
      </w:r>
      <w:r>
        <w:rPr>
          <w:rFonts w:ascii="Times New Roman" w:hAnsi="Times New Roman" w:cs="David"/>
        </w:rPr>
        <w:t>.</w:t>
      </w:r>
    </w:p>
    <w:p w:rsidR="009A0C7B" w:rsidRPr="00F34DA6" w:rsidRDefault="009A0C7B" w:rsidP="002A6DC4">
      <w:pPr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</w:rPr>
      </w:pPr>
      <w:proofErr w:type="spellStart"/>
      <w:r w:rsidRPr="00F34DA6">
        <w:rPr>
          <w:rFonts w:asciiTheme="majorBidi" w:hAnsiTheme="majorBidi" w:cstheme="majorBidi"/>
        </w:rPr>
        <w:t>Zomer</w:t>
      </w:r>
      <w:proofErr w:type="spellEnd"/>
      <w:r w:rsidRPr="00F34DA6">
        <w:rPr>
          <w:rFonts w:asciiTheme="majorBidi" w:hAnsiTheme="majorBidi" w:cstheme="majorBidi"/>
        </w:rPr>
        <w:t xml:space="preserve">, E. 2013. “KUB 4, 13:15’-23’ Revisited”, </w:t>
      </w:r>
      <w:r w:rsidRPr="00F34DA6">
        <w:rPr>
          <w:rFonts w:asciiTheme="majorBidi" w:hAnsiTheme="majorBidi" w:cstheme="majorBidi"/>
          <w:i/>
          <w:iCs/>
        </w:rPr>
        <w:t xml:space="preserve">NABU </w:t>
      </w:r>
      <w:r w:rsidRPr="00F34DA6">
        <w:rPr>
          <w:rFonts w:asciiTheme="majorBidi" w:hAnsiTheme="majorBidi" w:cstheme="majorBidi"/>
        </w:rPr>
        <w:t>27</w:t>
      </w:r>
    </w:p>
    <w:sectPr w:rsidR="009A0C7B" w:rsidRPr="00F34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0F"/>
    <w:rsid w:val="000C6153"/>
    <w:rsid w:val="000F1611"/>
    <w:rsid w:val="000F3E39"/>
    <w:rsid w:val="000F78BC"/>
    <w:rsid w:val="00114119"/>
    <w:rsid w:val="00195B76"/>
    <w:rsid w:val="001E003A"/>
    <w:rsid w:val="00230BBE"/>
    <w:rsid w:val="00282F81"/>
    <w:rsid w:val="00292103"/>
    <w:rsid w:val="002A6DC4"/>
    <w:rsid w:val="002B64F6"/>
    <w:rsid w:val="002F1EB3"/>
    <w:rsid w:val="00305148"/>
    <w:rsid w:val="00325F85"/>
    <w:rsid w:val="00351029"/>
    <w:rsid w:val="003922FC"/>
    <w:rsid w:val="003A19AA"/>
    <w:rsid w:val="003F5A61"/>
    <w:rsid w:val="004073FE"/>
    <w:rsid w:val="00437BB8"/>
    <w:rsid w:val="00463EB8"/>
    <w:rsid w:val="00496298"/>
    <w:rsid w:val="00497F19"/>
    <w:rsid w:val="004B14CA"/>
    <w:rsid w:val="005135C8"/>
    <w:rsid w:val="00585ED4"/>
    <w:rsid w:val="005A2EA6"/>
    <w:rsid w:val="005C2147"/>
    <w:rsid w:val="005E131A"/>
    <w:rsid w:val="006150DD"/>
    <w:rsid w:val="0065658B"/>
    <w:rsid w:val="00661A3A"/>
    <w:rsid w:val="0070231F"/>
    <w:rsid w:val="007161DE"/>
    <w:rsid w:val="00732343"/>
    <w:rsid w:val="00754688"/>
    <w:rsid w:val="00934BAA"/>
    <w:rsid w:val="009960F1"/>
    <w:rsid w:val="009A0C7B"/>
    <w:rsid w:val="009D2A6E"/>
    <w:rsid w:val="00A4015D"/>
    <w:rsid w:val="00AC6A7D"/>
    <w:rsid w:val="00AE4764"/>
    <w:rsid w:val="00B34319"/>
    <w:rsid w:val="00BD14C4"/>
    <w:rsid w:val="00BF1A0B"/>
    <w:rsid w:val="00C04FC0"/>
    <w:rsid w:val="00CB2206"/>
    <w:rsid w:val="00D16F01"/>
    <w:rsid w:val="00D426CC"/>
    <w:rsid w:val="00D63722"/>
    <w:rsid w:val="00D71C36"/>
    <w:rsid w:val="00DA27ED"/>
    <w:rsid w:val="00DA2D2B"/>
    <w:rsid w:val="00DC7A6F"/>
    <w:rsid w:val="00E35332"/>
    <w:rsid w:val="00E37954"/>
    <w:rsid w:val="00E8589B"/>
    <w:rsid w:val="00ED1E24"/>
    <w:rsid w:val="00ED680F"/>
    <w:rsid w:val="00F01CC8"/>
    <w:rsid w:val="00F34DA6"/>
    <w:rsid w:val="00F43F45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35FB"/>
  <w15:chartTrackingRefBased/>
  <w15:docId w15:val="{039971FB-9DB7-4FCB-B688-9555D85D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5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8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l.huji.ac.il/node/7059" TargetMode="External"/><Relationship Id="rId4" Type="http://schemas.openxmlformats.org/officeDocument/2006/relationships/hyperlink" Target="https://ccp.yale.edu/P459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1005</Words>
  <Characters>5732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2019-12-03T06:15:00Z</dcterms:created>
  <dcterms:modified xsi:type="dcterms:W3CDTF">2019-12-06T10:19:00Z</dcterms:modified>
</cp:coreProperties>
</file>