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BBF" w:rsidRPr="00473138" w:rsidRDefault="00C23D35" w:rsidP="00F02ABA">
      <w:pPr>
        <w:shd w:val="clear" w:color="auto" w:fill="FFFFFF"/>
        <w:bidi w:val="0"/>
        <w:spacing w:after="0" w:line="384" w:lineRule="atLeast"/>
        <w:rPr>
          <w:rFonts w:asciiTheme="majorBidi" w:hAnsiTheme="majorBidi" w:cstheme="majorBidi"/>
          <w:b/>
          <w:bCs/>
          <w:sz w:val="28"/>
          <w:szCs w:val="28"/>
        </w:rPr>
      </w:pPr>
      <w:r>
        <w:rPr>
          <w:rFonts w:asciiTheme="majorBidi" w:hAnsiTheme="majorBidi" w:cstheme="majorBidi"/>
          <w:b/>
          <w:bCs/>
          <w:sz w:val="28"/>
          <w:szCs w:val="28"/>
        </w:rPr>
        <w:t xml:space="preserve">Chapter 1: </w:t>
      </w:r>
      <w:r w:rsidR="00696A0E">
        <w:rPr>
          <w:rFonts w:asciiTheme="majorBidi" w:hAnsiTheme="majorBidi" w:cstheme="majorBidi"/>
          <w:b/>
          <w:bCs/>
          <w:sz w:val="28"/>
          <w:szCs w:val="28"/>
        </w:rPr>
        <w:t>Wit and Law</w:t>
      </w:r>
      <w:r w:rsidR="001E2BBF" w:rsidRPr="00473138">
        <w:rPr>
          <w:rFonts w:asciiTheme="majorBidi" w:hAnsiTheme="majorBidi" w:cstheme="majorBidi"/>
          <w:b/>
          <w:bCs/>
          <w:sz w:val="28"/>
          <w:szCs w:val="28"/>
        </w:rPr>
        <w:t xml:space="preserve"> </w:t>
      </w:r>
    </w:p>
    <w:p w:rsidR="00FA5AA3" w:rsidRDefault="00FA5AA3" w:rsidP="00034D2A">
      <w:pPr>
        <w:bidi w:val="0"/>
        <w:spacing w:after="0" w:line="480" w:lineRule="auto"/>
        <w:rPr>
          <w:rFonts w:asciiTheme="majorBidi" w:hAnsiTheme="majorBidi" w:cstheme="majorBidi"/>
          <w:sz w:val="24"/>
          <w:szCs w:val="24"/>
        </w:rPr>
      </w:pPr>
    </w:p>
    <w:p w:rsidR="007864FE" w:rsidRPr="0025212C" w:rsidRDefault="00696A0E" w:rsidP="00D07097">
      <w:pPr>
        <w:bidi w:val="0"/>
        <w:spacing w:after="0" w:line="480" w:lineRule="auto"/>
        <w:rPr>
          <w:rFonts w:asciiTheme="majorBidi" w:hAnsiTheme="majorBidi" w:cstheme="majorBidi"/>
          <w:b/>
          <w:bCs/>
          <w:sz w:val="24"/>
          <w:szCs w:val="24"/>
        </w:rPr>
      </w:pPr>
      <w:r>
        <w:rPr>
          <w:rFonts w:asciiTheme="majorBidi" w:hAnsiTheme="majorBidi" w:cstheme="majorBidi"/>
          <w:sz w:val="24"/>
          <w:szCs w:val="24"/>
        </w:rPr>
        <w:t>1.</w:t>
      </w:r>
      <w:r>
        <w:rPr>
          <w:rFonts w:asciiTheme="majorBidi" w:hAnsiTheme="majorBidi" w:cstheme="majorBidi"/>
          <w:b/>
          <w:bCs/>
          <w:sz w:val="24"/>
          <w:szCs w:val="24"/>
        </w:rPr>
        <w:t xml:space="preserve"> </w:t>
      </w:r>
      <w:r w:rsidR="00D07097">
        <w:rPr>
          <w:rFonts w:asciiTheme="majorBidi" w:hAnsiTheme="majorBidi" w:cstheme="majorBidi"/>
          <w:b/>
          <w:bCs/>
          <w:sz w:val="24"/>
          <w:szCs w:val="24"/>
        </w:rPr>
        <w:t>A Lawgiver</w:t>
      </w:r>
      <w:r w:rsidR="00A4030C">
        <w:rPr>
          <w:rFonts w:asciiTheme="majorBidi" w:hAnsiTheme="majorBidi" w:cstheme="majorBidi"/>
          <w:b/>
          <w:bCs/>
          <w:sz w:val="24"/>
          <w:szCs w:val="24"/>
        </w:rPr>
        <w:t xml:space="preserve"> </w:t>
      </w:r>
    </w:p>
    <w:p w:rsidR="00552EB4" w:rsidRDefault="00552EB4" w:rsidP="00C25315">
      <w:pPr>
        <w:bidi w:val="0"/>
        <w:spacing w:after="0" w:line="480" w:lineRule="auto"/>
        <w:rPr>
          <w:rFonts w:asciiTheme="majorBidi" w:hAnsiTheme="majorBidi" w:cstheme="majorBidi"/>
          <w:color w:val="FF0000"/>
          <w:sz w:val="24"/>
          <w:szCs w:val="24"/>
        </w:rPr>
      </w:pPr>
      <w:r>
        <w:rPr>
          <w:rFonts w:asciiTheme="majorBidi" w:hAnsiTheme="majorBidi" w:cstheme="majorBidi"/>
          <w:sz w:val="24"/>
          <w:szCs w:val="24"/>
        </w:rPr>
        <w:t xml:space="preserve">a. </w:t>
      </w:r>
      <w:r w:rsidR="00C25315">
        <w:rPr>
          <w:rFonts w:asciiTheme="majorBidi" w:hAnsiTheme="majorBidi" w:cstheme="majorBidi"/>
          <w:sz w:val="24"/>
          <w:szCs w:val="24"/>
        </w:rPr>
        <w:t>The Road to Rome</w:t>
      </w:r>
      <w:r w:rsidRPr="00C25315">
        <w:rPr>
          <w:rFonts w:asciiTheme="majorBidi" w:hAnsiTheme="majorBidi" w:cstheme="majorBidi"/>
          <w:sz w:val="24"/>
          <w:szCs w:val="24"/>
        </w:rPr>
        <w:t>.</w:t>
      </w:r>
      <w:r>
        <w:rPr>
          <w:rFonts w:asciiTheme="majorBidi" w:hAnsiTheme="majorBidi" w:cstheme="majorBidi"/>
          <w:color w:val="FF0000"/>
          <w:sz w:val="24"/>
          <w:szCs w:val="24"/>
        </w:rPr>
        <w:t xml:space="preserve"> </w:t>
      </w:r>
    </w:p>
    <w:p w:rsidR="00740CB2" w:rsidRDefault="00B83081" w:rsidP="00740CB2">
      <w:pPr>
        <w:pStyle w:val="Heading1"/>
        <w:shd w:val="clear" w:color="auto" w:fill="FFFFFF"/>
        <w:spacing w:before="0" w:beforeAutospacing="0" w:after="0" w:afterAutospacing="0" w:line="480" w:lineRule="auto"/>
        <w:rPr>
          <w:rFonts w:asciiTheme="majorBidi" w:hAnsiTheme="majorBidi" w:cstheme="majorBidi"/>
          <w:b w:val="0"/>
          <w:bCs w:val="0"/>
          <w:sz w:val="24"/>
          <w:szCs w:val="24"/>
        </w:rPr>
      </w:pPr>
      <w:r>
        <w:rPr>
          <w:rFonts w:asciiTheme="majorBidi" w:hAnsiTheme="majorBidi" w:cstheme="majorBidi"/>
          <w:b w:val="0"/>
          <w:bCs w:val="0"/>
          <w:sz w:val="24"/>
          <w:szCs w:val="24"/>
        </w:rPr>
        <w:t>The year is 1901. Freud had</w:t>
      </w:r>
      <w:r w:rsidR="00552EB4" w:rsidRPr="006608E7">
        <w:rPr>
          <w:rFonts w:asciiTheme="majorBidi" w:hAnsiTheme="majorBidi" w:cstheme="majorBidi"/>
          <w:b w:val="0"/>
          <w:bCs w:val="0"/>
          <w:sz w:val="24"/>
          <w:szCs w:val="24"/>
        </w:rPr>
        <w:t xml:space="preserve"> just overcame his</w:t>
      </w:r>
      <w:r w:rsidR="00552EB4" w:rsidRPr="006608E7">
        <w:rPr>
          <w:rFonts w:asciiTheme="majorBidi" w:hAnsiTheme="majorBidi" w:cstheme="majorBidi"/>
          <w:b w:val="0"/>
          <w:bCs w:val="0"/>
          <w:i/>
          <w:iCs/>
          <w:sz w:val="24"/>
          <w:szCs w:val="24"/>
        </w:rPr>
        <w:t xml:space="preserve"> </w:t>
      </w:r>
      <w:r w:rsidR="00552EB4" w:rsidRPr="006608E7">
        <w:rPr>
          <w:rFonts w:asciiTheme="majorBidi" w:hAnsiTheme="majorBidi" w:cstheme="majorBidi"/>
          <w:b w:val="0"/>
          <w:bCs w:val="0"/>
          <w:sz w:val="24"/>
          <w:szCs w:val="24"/>
        </w:rPr>
        <w:t>“phobia of railways” (</w:t>
      </w:r>
      <w:proofErr w:type="spellStart"/>
      <w:r w:rsidR="00552EB4" w:rsidRPr="006608E7">
        <w:rPr>
          <w:rFonts w:asciiTheme="majorBidi" w:hAnsiTheme="majorBidi" w:cstheme="majorBidi"/>
          <w:b w:val="0"/>
          <w:bCs w:val="0"/>
          <w:i/>
          <w:iCs/>
          <w:sz w:val="24"/>
          <w:szCs w:val="24"/>
        </w:rPr>
        <w:t>Reisefieber</w:t>
      </w:r>
      <w:proofErr w:type="spellEnd"/>
      <w:r w:rsidR="00552EB4" w:rsidRPr="006608E7">
        <w:rPr>
          <w:rFonts w:asciiTheme="majorBidi" w:hAnsiTheme="majorBidi" w:cstheme="majorBidi"/>
          <w:b w:val="0"/>
          <w:bCs w:val="0"/>
          <w:sz w:val="24"/>
          <w:szCs w:val="24"/>
        </w:rPr>
        <w:t>)</w:t>
      </w:r>
      <w:r w:rsidR="00552EB4" w:rsidRPr="006608E7">
        <w:rPr>
          <w:rFonts w:asciiTheme="majorBidi" w:hAnsiTheme="majorBidi" w:cstheme="majorBidi"/>
          <w:b w:val="0"/>
          <w:bCs w:val="0"/>
          <w:i/>
          <w:iCs/>
          <w:sz w:val="24"/>
          <w:szCs w:val="24"/>
        </w:rPr>
        <w:t xml:space="preserve"> </w:t>
      </w:r>
      <w:r w:rsidR="00552EB4" w:rsidRPr="006608E7">
        <w:rPr>
          <w:rFonts w:asciiTheme="majorBidi" w:hAnsiTheme="majorBidi" w:cstheme="majorBidi"/>
          <w:b w:val="0"/>
          <w:bCs w:val="0"/>
          <w:sz w:val="24"/>
          <w:szCs w:val="24"/>
        </w:rPr>
        <w:t>a</w:t>
      </w:r>
      <w:r w:rsidR="00496BEB" w:rsidRPr="006608E7">
        <w:rPr>
          <w:rFonts w:asciiTheme="majorBidi" w:hAnsiTheme="majorBidi" w:cstheme="majorBidi"/>
          <w:b w:val="0"/>
          <w:bCs w:val="0"/>
          <w:sz w:val="24"/>
          <w:szCs w:val="24"/>
        </w:rPr>
        <w:t xml:space="preserve">nd, for the first time </w:t>
      </w:r>
      <w:r w:rsidR="00C96771">
        <w:rPr>
          <w:rFonts w:asciiTheme="majorBidi" w:hAnsiTheme="majorBidi" w:cstheme="majorBidi"/>
          <w:b w:val="0"/>
          <w:bCs w:val="0"/>
          <w:sz w:val="24"/>
          <w:szCs w:val="24"/>
        </w:rPr>
        <w:t>in his life</w:t>
      </w:r>
      <w:r w:rsidR="00496BEB" w:rsidRPr="006608E7">
        <w:rPr>
          <w:rFonts w:asciiTheme="majorBidi" w:hAnsiTheme="majorBidi" w:cstheme="majorBidi"/>
          <w:b w:val="0"/>
          <w:bCs w:val="0"/>
          <w:sz w:val="24"/>
          <w:szCs w:val="24"/>
        </w:rPr>
        <w:t xml:space="preserve">, took </w:t>
      </w:r>
      <w:r w:rsidR="00C66698" w:rsidRPr="006608E7">
        <w:rPr>
          <w:rFonts w:asciiTheme="majorBidi" w:hAnsiTheme="majorBidi" w:cstheme="majorBidi"/>
          <w:b w:val="0"/>
          <w:bCs w:val="0"/>
          <w:sz w:val="24"/>
          <w:szCs w:val="24"/>
        </w:rPr>
        <w:t>the train</w:t>
      </w:r>
      <w:r w:rsidR="00552EB4" w:rsidRPr="006608E7">
        <w:rPr>
          <w:rFonts w:asciiTheme="majorBidi" w:hAnsiTheme="majorBidi" w:cstheme="majorBidi"/>
          <w:b w:val="0"/>
          <w:bCs w:val="0"/>
          <w:sz w:val="24"/>
          <w:szCs w:val="24"/>
        </w:rPr>
        <w:t xml:space="preserve"> from Vienna to Rome</w:t>
      </w:r>
      <w:r w:rsidR="00C66698" w:rsidRPr="006608E7">
        <w:rPr>
          <w:rFonts w:asciiTheme="majorBidi" w:hAnsiTheme="majorBidi" w:cstheme="majorBidi"/>
          <w:b w:val="0"/>
          <w:bCs w:val="0"/>
          <w:sz w:val="24"/>
          <w:szCs w:val="24"/>
        </w:rPr>
        <w:t>.</w:t>
      </w:r>
      <w:r w:rsidR="005C37A1">
        <w:rPr>
          <w:rStyle w:val="FootnoteReference"/>
          <w:rFonts w:asciiTheme="majorBidi" w:hAnsiTheme="majorBidi"/>
          <w:b w:val="0"/>
          <w:bCs w:val="0"/>
          <w:sz w:val="24"/>
          <w:szCs w:val="24"/>
        </w:rPr>
        <w:footnoteReference w:id="1"/>
      </w:r>
      <w:r w:rsidR="00C66698" w:rsidRPr="006608E7">
        <w:rPr>
          <w:rFonts w:asciiTheme="majorBidi" w:hAnsiTheme="majorBidi" w:cstheme="majorBidi"/>
          <w:b w:val="0"/>
          <w:bCs w:val="0"/>
          <w:sz w:val="24"/>
          <w:szCs w:val="24"/>
        </w:rPr>
        <w:t xml:space="preserve"> </w:t>
      </w:r>
      <w:r w:rsidR="00552EB4" w:rsidRPr="006608E7">
        <w:rPr>
          <w:rFonts w:asciiTheme="majorBidi" w:hAnsiTheme="majorBidi" w:cstheme="majorBidi"/>
          <w:b w:val="0"/>
          <w:bCs w:val="0"/>
          <w:sz w:val="24"/>
          <w:szCs w:val="24"/>
        </w:rPr>
        <w:t xml:space="preserve">The personal drama of </w:t>
      </w:r>
      <w:r w:rsidR="00926387">
        <w:rPr>
          <w:rFonts w:asciiTheme="majorBidi" w:hAnsiTheme="majorBidi" w:cstheme="majorBidi"/>
          <w:b w:val="0"/>
          <w:bCs w:val="0"/>
          <w:sz w:val="24"/>
          <w:szCs w:val="24"/>
        </w:rPr>
        <w:t xml:space="preserve">transgressing imaginary borders and </w:t>
      </w:r>
      <w:r w:rsidR="00552EB4" w:rsidRPr="006608E7">
        <w:rPr>
          <w:rFonts w:asciiTheme="majorBidi" w:hAnsiTheme="majorBidi" w:cstheme="majorBidi"/>
          <w:b w:val="0"/>
          <w:bCs w:val="0"/>
          <w:sz w:val="24"/>
          <w:szCs w:val="24"/>
        </w:rPr>
        <w:t>breaking new grounds</w:t>
      </w:r>
      <w:r w:rsidR="00C66698" w:rsidRPr="006608E7">
        <w:rPr>
          <w:rFonts w:asciiTheme="majorBidi" w:hAnsiTheme="majorBidi" w:cstheme="majorBidi"/>
          <w:b w:val="0"/>
          <w:bCs w:val="0"/>
          <w:sz w:val="24"/>
          <w:szCs w:val="24"/>
        </w:rPr>
        <w:t xml:space="preserve"> was induced by the</w:t>
      </w:r>
      <w:r w:rsidR="005D7308">
        <w:rPr>
          <w:rFonts w:asciiTheme="majorBidi" w:hAnsiTheme="majorBidi" w:cstheme="majorBidi"/>
          <w:b w:val="0"/>
          <w:bCs w:val="0"/>
          <w:sz w:val="24"/>
          <w:szCs w:val="24"/>
        </w:rPr>
        <w:t xml:space="preserve"> legal</w:t>
      </w:r>
      <w:r w:rsidR="00C66698" w:rsidRPr="006608E7">
        <w:rPr>
          <w:rFonts w:asciiTheme="majorBidi" w:hAnsiTheme="majorBidi" w:cstheme="majorBidi"/>
          <w:b w:val="0"/>
          <w:bCs w:val="0"/>
          <w:sz w:val="24"/>
          <w:szCs w:val="24"/>
        </w:rPr>
        <w:t xml:space="preserve"> impediments imposed on Freud</w:t>
      </w:r>
      <w:r w:rsidR="00740CB2">
        <w:rPr>
          <w:rFonts w:asciiTheme="majorBidi" w:hAnsiTheme="majorBidi" w:cstheme="majorBidi"/>
          <w:b w:val="0"/>
          <w:bCs w:val="0"/>
          <w:sz w:val="24"/>
          <w:szCs w:val="24"/>
        </w:rPr>
        <w:t xml:space="preserve">, preventing his </w:t>
      </w:r>
      <w:r w:rsidR="00C66698" w:rsidRPr="006608E7">
        <w:rPr>
          <w:rFonts w:asciiTheme="majorBidi" w:hAnsiTheme="majorBidi" w:cstheme="majorBidi"/>
          <w:b w:val="0"/>
          <w:bCs w:val="0"/>
          <w:sz w:val="24"/>
          <w:szCs w:val="24"/>
        </w:rPr>
        <w:t>promotion to</w:t>
      </w:r>
      <w:r w:rsidR="00552EB4" w:rsidRPr="006608E7">
        <w:rPr>
          <w:rFonts w:asciiTheme="majorBidi" w:hAnsiTheme="majorBidi" w:cstheme="majorBidi"/>
          <w:b w:val="0"/>
          <w:bCs w:val="0"/>
          <w:sz w:val="24"/>
          <w:szCs w:val="24"/>
        </w:rPr>
        <w:t xml:space="preserve"> a Professor </w:t>
      </w:r>
      <w:proofErr w:type="spellStart"/>
      <w:r w:rsidR="00552EB4" w:rsidRPr="006608E7">
        <w:rPr>
          <w:rFonts w:asciiTheme="majorBidi" w:hAnsiTheme="majorBidi" w:cstheme="majorBidi"/>
          <w:b w:val="0"/>
          <w:bCs w:val="0"/>
          <w:sz w:val="24"/>
          <w:szCs w:val="24"/>
        </w:rPr>
        <w:t>Extraordinarius</w:t>
      </w:r>
      <w:proofErr w:type="spellEnd"/>
      <w:r w:rsidR="00552EB4" w:rsidRPr="006608E7">
        <w:rPr>
          <w:rFonts w:asciiTheme="majorBidi" w:hAnsiTheme="majorBidi" w:cstheme="majorBidi"/>
          <w:b w:val="0"/>
          <w:bCs w:val="0"/>
          <w:sz w:val="24"/>
          <w:szCs w:val="24"/>
        </w:rPr>
        <w:t xml:space="preserve"> (</w:t>
      </w:r>
      <w:proofErr w:type="spellStart"/>
      <w:r w:rsidR="00552EB4" w:rsidRPr="006608E7">
        <w:rPr>
          <w:rFonts w:asciiTheme="majorBidi" w:hAnsiTheme="majorBidi" w:cstheme="majorBidi"/>
          <w:b w:val="0"/>
          <w:bCs w:val="0"/>
          <w:i/>
          <w:iCs/>
          <w:sz w:val="24"/>
          <w:szCs w:val="24"/>
        </w:rPr>
        <w:t>ausserordentlicher</w:t>
      </w:r>
      <w:proofErr w:type="spellEnd"/>
      <w:r w:rsidR="00552EB4" w:rsidRPr="006608E7">
        <w:rPr>
          <w:rFonts w:asciiTheme="majorBidi" w:hAnsiTheme="majorBidi" w:cstheme="majorBidi"/>
          <w:b w:val="0"/>
          <w:bCs w:val="0"/>
          <w:i/>
          <w:iCs/>
          <w:sz w:val="24"/>
          <w:szCs w:val="24"/>
        </w:rPr>
        <w:t xml:space="preserve"> Professor</w:t>
      </w:r>
      <w:r w:rsidR="00740CB2">
        <w:rPr>
          <w:rFonts w:asciiTheme="majorBidi" w:hAnsiTheme="majorBidi" w:cstheme="majorBidi"/>
          <w:b w:val="0"/>
          <w:bCs w:val="0"/>
          <w:sz w:val="24"/>
          <w:szCs w:val="24"/>
        </w:rPr>
        <w:t>). The</w:t>
      </w:r>
      <w:r w:rsidR="00552EB4" w:rsidRPr="006608E7">
        <w:rPr>
          <w:rFonts w:asciiTheme="majorBidi" w:hAnsiTheme="majorBidi" w:cstheme="majorBidi"/>
          <w:b w:val="0"/>
          <w:bCs w:val="0"/>
          <w:sz w:val="24"/>
          <w:szCs w:val="24"/>
        </w:rPr>
        <w:t xml:space="preserve"> promotion </w:t>
      </w:r>
      <w:r w:rsidR="00740CB2">
        <w:rPr>
          <w:rFonts w:asciiTheme="majorBidi" w:hAnsiTheme="majorBidi" w:cstheme="majorBidi"/>
          <w:b w:val="0"/>
          <w:bCs w:val="0"/>
          <w:sz w:val="24"/>
          <w:szCs w:val="24"/>
        </w:rPr>
        <w:t>was delayed because of</w:t>
      </w:r>
      <w:r w:rsidR="00552EB4" w:rsidRPr="006608E7">
        <w:rPr>
          <w:rFonts w:asciiTheme="majorBidi" w:hAnsiTheme="majorBidi" w:cstheme="majorBidi"/>
          <w:b w:val="0"/>
          <w:bCs w:val="0"/>
          <w:sz w:val="24"/>
          <w:szCs w:val="24"/>
        </w:rPr>
        <w:t xml:space="preserve"> “denominational considerations” which </w:t>
      </w:r>
      <w:r w:rsidR="005C37A1">
        <w:rPr>
          <w:rFonts w:asciiTheme="majorBidi" w:hAnsiTheme="majorBidi" w:cstheme="majorBidi"/>
          <w:b w:val="0"/>
          <w:bCs w:val="0"/>
          <w:sz w:val="24"/>
          <w:szCs w:val="24"/>
        </w:rPr>
        <w:t xml:space="preserve">refereed to </w:t>
      </w:r>
      <w:r w:rsidR="00740CB2">
        <w:rPr>
          <w:rFonts w:asciiTheme="majorBidi" w:hAnsiTheme="majorBidi" w:cstheme="majorBidi"/>
          <w:b w:val="0"/>
          <w:bCs w:val="0"/>
          <w:sz w:val="24"/>
          <w:szCs w:val="24"/>
        </w:rPr>
        <w:t>Freud’s</w:t>
      </w:r>
      <w:r w:rsidR="005C37A1">
        <w:rPr>
          <w:rFonts w:asciiTheme="majorBidi" w:hAnsiTheme="majorBidi" w:cstheme="majorBidi"/>
          <w:b w:val="0"/>
          <w:bCs w:val="0"/>
          <w:sz w:val="24"/>
          <w:szCs w:val="24"/>
        </w:rPr>
        <w:t xml:space="preserve"> Jewish origins</w:t>
      </w:r>
      <w:r w:rsidR="00740CB2">
        <w:rPr>
          <w:rFonts w:asciiTheme="majorBidi" w:hAnsiTheme="majorBidi" w:cstheme="majorBidi"/>
          <w:b w:val="0"/>
          <w:bCs w:val="0"/>
          <w:sz w:val="24"/>
          <w:szCs w:val="24"/>
        </w:rPr>
        <w:t xml:space="preserve"> and which pushed him to feel, </w:t>
      </w:r>
      <w:r w:rsidR="00740CB2" w:rsidRPr="006608E7">
        <w:rPr>
          <w:rFonts w:asciiTheme="majorBidi" w:hAnsiTheme="majorBidi" w:cstheme="majorBidi"/>
          <w:b w:val="0"/>
          <w:bCs w:val="0"/>
          <w:sz w:val="24"/>
          <w:szCs w:val="24"/>
        </w:rPr>
        <w:t>as had been expected from him many times before, “inferior and</w:t>
      </w:r>
      <w:r w:rsidR="00740CB2">
        <w:rPr>
          <w:rFonts w:asciiTheme="majorBidi" w:hAnsiTheme="majorBidi" w:cstheme="majorBidi"/>
          <w:b w:val="0"/>
          <w:bCs w:val="0"/>
          <w:sz w:val="24"/>
          <w:szCs w:val="24"/>
        </w:rPr>
        <w:t xml:space="preserve"> an alien because I was a Jew.”</w:t>
      </w:r>
      <w:r w:rsidR="005C37A1">
        <w:rPr>
          <w:rStyle w:val="FootnoteReference"/>
          <w:rFonts w:asciiTheme="majorBidi" w:hAnsiTheme="majorBidi"/>
          <w:b w:val="0"/>
          <w:bCs w:val="0"/>
          <w:sz w:val="24"/>
          <w:szCs w:val="24"/>
        </w:rPr>
        <w:footnoteReference w:id="2"/>
      </w:r>
      <w:r w:rsidR="00552EB4" w:rsidRPr="006608E7">
        <w:rPr>
          <w:rFonts w:asciiTheme="majorBidi" w:hAnsiTheme="majorBidi" w:cstheme="majorBidi"/>
          <w:b w:val="0"/>
          <w:bCs w:val="0"/>
          <w:sz w:val="24"/>
          <w:szCs w:val="24"/>
        </w:rPr>
        <w:t xml:space="preserve"> </w:t>
      </w:r>
    </w:p>
    <w:p w:rsidR="00722635" w:rsidRDefault="00552EB4" w:rsidP="00996FCB">
      <w:pPr>
        <w:pStyle w:val="Heading1"/>
        <w:shd w:val="clear" w:color="auto" w:fill="FFFFFF"/>
        <w:spacing w:before="0" w:beforeAutospacing="0" w:after="0" w:afterAutospacing="0" w:line="480" w:lineRule="auto"/>
        <w:ind w:firstLine="720"/>
        <w:rPr>
          <w:rFonts w:asciiTheme="majorBidi" w:hAnsiTheme="majorBidi" w:cstheme="majorBidi"/>
          <w:b w:val="0"/>
          <w:bCs w:val="0"/>
          <w:sz w:val="24"/>
          <w:szCs w:val="24"/>
        </w:rPr>
      </w:pPr>
      <w:r w:rsidRPr="006608E7">
        <w:rPr>
          <w:rFonts w:asciiTheme="majorBidi" w:hAnsiTheme="majorBidi" w:cstheme="majorBidi"/>
          <w:b w:val="0"/>
          <w:bCs w:val="0"/>
          <w:sz w:val="24"/>
          <w:szCs w:val="24"/>
        </w:rPr>
        <w:t>Th</w:t>
      </w:r>
      <w:r w:rsidR="00740CB2">
        <w:rPr>
          <w:rFonts w:asciiTheme="majorBidi" w:hAnsiTheme="majorBidi" w:cstheme="majorBidi"/>
          <w:b w:val="0"/>
          <w:bCs w:val="0"/>
          <w:sz w:val="24"/>
          <w:szCs w:val="24"/>
        </w:rPr>
        <w:t>is</w:t>
      </w:r>
      <w:r w:rsidRPr="006608E7">
        <w:rPr>
          <w:rFonts w:asciiTheme="majorBidi" w:hAnsiTheme="majorBidi" w:cstheme="majorBidi"/>
          <w:b w:val="0"/>
          <w:bCs w:val="0"/>
          <w:sz w:val="24"/>
          <w:szCs w:val="24"/>
        </w:rPr>
        <w:t xml:space="preserve"> throbbing episode</w:t>
      </w:r>
      <w:r w:rsidR="005C37A1">
        <w:rPr>
          <w:rFonts w:asciiTheme="majorBidi" w:hAnsiTheme="majorBidi" w:cstheme="majorBidi"/>
          <w:b w:val="0"/>
          <w:bCs w:val="0"/>
          <w:sz w:val="24"/>
          <w:szCs w:val="24"/>
        </w:rPr>
        <w:t xml:space="preserve"> </w:t>
      </w:r>
      <w:r w:rsidR="00415D0A">
        <w:rPr>
          <w:rFonts w:asciiTheme="majorBidi" w:hAnsiTheme="majorBidi" w:cstheme="majorBidi"/>
          <w:b w:val="0"/>
          <w:bCs w:val="0"/>
          <w:sz w:val="24"/>
          <w:szCs w:val="24"/>
        </w:rPr>
        <w:t>was</w:t>
      </w:r>
      <w:r w:rsidRPr="006608E7">
        <w:rPr>
          <w:rFonts w:asciiTheme="majorBidi" w:hAnsiTheme="majorBidi" w:cstheme="majorBidi"/>
          <w:b w:val="0"/>
          <w:bCs w:val="0"/>
          <w:sz w:val="24"/>
          <w:szCs w:val="24"/>
        </w:rPr>
        <w:t xml:space="preserve"> accompanied by a series of dr</w:t>
      </w:r>
      <w:r w:rsidR="005C37A1">
        <w:rPr>
          <w:rFonts w:asciiTheme="majorBidi" w:hAnsiTheme="majorBidi" w:cstheme="majorBidi"/>
          <w:b w:val="0"/>
          <w:bCs w:val="0"/>
          <w:sz w:val="24"/>
          <w:szCs w:val="24"/>
        </w:rPr>
        <w:t>eams relating to Catholic Rome</w:t>
      </w:r>
      <w:r w:rsidRPr="006608E7">
        <w:rPr>
          <w:rFonts w:asciiTheme="majorBidi" w:hAnsiTheme="majorBidi" w:cstheme="majorBidi"/>
          <w:b w:val="0"/>
          <w:bCs w:val="0"/>
          <w:sz w:val="24"/>
          <w:szCs w:val="24"/>
        </w:rPr>
        <w:t xml:space="preserve">, </w:t>
      </w:r>
      <w:r w:rsidR="00996FCB">
        <w:rPr>
          <w:rFonts w:asciiTheme="majorBidi" w:hAnsiTheme="majorBidi" w:cstheme="majorBidi"/>
          <w:b w:val="0"/>
          <w:bCs w:val="0"/>
          <w:sz w:val="24"/>
          <w:szCs w:val="24"/>
        </w:rPr>
        <w:t>representing</w:t>
      </w:r>
      <w:r w:rsidR="005C37A1">
        <w:rPr>
          <w:rFonts w:asciiTheme="majorBidi" w:hAnsiTheme="majorBidi" w:cstheme="majorBidi"/>
          <w:b w:val="0"/>
          <w:bCs w:val="0"/>
          <w:sz w:val="24"/>
          <w:szCs w:val="24"/>
        </w:rPr>
        <w:t xml:space="preserve"> for </w:t>
      </w:r>
      <w:r w:rsidR="00740CB2">
        <w:rPr>
          <w:rFonts w:asciiTheme="majorBidi" w:hAnsiTheme="majorBidi" w:cstheme="majorBidi"/>
          <w:b w:val="0"/>
          <w:bCs w:val="0"/>
          <w:sz w:val="24"/>
          <w:szCs w:val="24"/>
        </w:rPr>
        <w:t>Freud</w:t>
      </w:r>
      <w:r w:rsidR="005C37A1">
        <w:rPr>
          <w:rFonts w:asciiTheme="majorBidi" w:hAnsiTheme="majorBidi" w:cstheme="majorBidi"/>
          <w:b w:val="0"/>
          <w:bCs w:val="0"/>
          <w:sz w:val="24"/>
          <w:szCs w:val="24"/>
        </w:rPr>
        <w:t xml:space="preserve"> the “promised land”</w:t>
      </w:r>
      <w:r w:rsidRPr="006608E7">
        <w:rPr>
          <w:rFonts w:asciiTheme="majorBidi" w:hAnsiTheme="majorBidi" w:cstheme="majorBidi"/>
          <w:b w:val="0"/>
          <w:bCs w:val="0"/>
          <w:sz w:val="24"/>
          <w:szCs w:val="24"/>
        </w:rPr>
        <w:t>, but also, concurrently, the pure enemy and the sou</w:t>
      </w:r>
      <w:r w:rsidR="005C37A1">
        <w:rPr>
          <w:rFonts w:asciiTheme="majorBidi" w:hAnsiTheme="majorBidi" w:cstheme="majorBidi"/>
          <w:b w:val="0"/>
          <w:bCs w:val="0"/>
          <w:sz w:val="24"/>
          <w:szCs w:val="24"/>
        </w:rPr>
        <w:t>rce of all Jewish persecutions</w:t>
      </w:r>
      <w:r w:rsidRPr="006608E7">
        <w:rPr>
          <w:rFonts w:asciiTheme="majorBidi" w:hAnsiTheme="majorBidi" w:cstheme="majorBidi"/>
          <w:b w:val="0"/>
          <w:bCs w:val="0"/>
          <w:sz w:val="24"/>
          <w:szCs w:val="24"/>
        </w:rPr>
        <w:t>.</w:t>
      </w:r>
      <w:r w:rsidR="005C37A1">
        <w:rPr>
          <w:rStyle w:val="FootnoteReference"/>
          <w:rFonts w:asciiTheme="majorBidi" w:hAnsiTheme="majorBidi"/>
          <w:b w:val="0"/>
          <w:bCs w:val="0"/>
          <w:sz w:val="24"/>
          <w:szCs w:val="24"/>
        </w:rPr>
        <w:footnoteReference w:id="3"/>
      </w:r>
      <w:r w:rsidR="00F13F61" w:rsidRPr="006608E7">
        <w:rPr>
          <w:rFonts w:asciiTheme="majorBidi" w:hAnsiTheme="majorBidi" w:cstheme="majorBidi"/>
          <w:b w:val="0"/>
          <w:bCs w:val="0"/>
          <w:sz w:val="24"/>
          <w:szCs w:val="24"/>
        </w:rPr>
        <w:t xml:space="preserve"> His </w:t>
      </w:r>
      <w:r w:rsidR="009F1C59" w:rsidRPr="006608E7">
        <w:rPr>
          <w:rFonts w:asciiTheme="majorBidi" w:hAnsiTheme="majorBidi" w:cstheme="majorBidi"/>
          <w:b w:val="0"/>
          <w:bCs w:val="0"/>
          <w:sz w:val="24"/>
          <w:szCs w:val="24"/>
        </w:rPr>
        <w:t>voyage</w:t>
      </w:r>
      <w:r w:rsidR="00F13F61" w:rsidRPr="006608E7">
        <w:rPr>
          <w:rFonts w:asciiTheme="majorBidi" w:hAnsiTheme="majorBidi" w:cstheme="majorBidi"/>
          <w:b w:val="0"/>
          <w:bCs w:val="0"/>
          <w:sz w:val="24"/>
          <w:szCs w:val="24"/>
        </w:rPr>
        <w:t xml:space="preserve"> </w:t>
      </w:r>
      <w:r w:rsidR="00415D0A">
        <w:rPr>
          <w:rFonts w:asciiTheme="majorBidi" w:hAnsiTheme="majorBidi" w:cstheme="majorBidi"/>
          <w:b w:val="0"/>
          <w:bCs w:val="0"/>
          <w:sz w:val="24"/>
          <w:szCs w:val="24"/>
        </w:rPr>
        <w:t xml:space="preserve">from Vienna </w:t>
      </w:r>
      <w:r w:rsidR="005C37A1">
        <w:rPr>
          <w:rFonts w:asciiTheme="majorBidi" w:hAnsiTheme="majorBidi" w:cstheme="majorBidi"/>
          <w:b w:val="0"/>
          <w:bCs w:val="0"/>
          <w:sz w:val="24"/>
          <w:szCs w:val="24"/>
        </w:rPr>
        <w:t>to</w:t>
      </w:r>
      <w:r w:rsidR="00996FCB">
        <w:rPr>
          <w:rFonts w:asciiTheme="majorBidi" w:hAnsiTheme="majorBidi" w:cstheme="majorBidi"/>
          <w:b w:val="0"/>
          <w:bCs w:val="0"/>
          <w:sz w:val="24"/>
          <w:szCs w:val="24"/>
        </w:rPr>
        <w:t xml:space="preserve"> Rome was</w:t>
      </w:r>
      <w:r w:rsidR="00F13F61" w:rsidRPr="006608E7">
        <w:rPr>
          <w:rFonts w:asciiTheme="majorBidi" w:hAnsiTheme="majorBidi" w:cstheme="majorBidi"/>
          <w:b w:val="0"/>
          <w:bCs w:val="0"/>
          <w:sz w:val="24"/>
          <w:szCs w:val="24"/>
        </w:rPr>
        <w:t xml:space="preserve"> to follow.</w:t>
      </w:r>
      <w:r w:rsidRPr="006608E7">
        <w:rPr>
          <w:rFonts w:asciiTheme="majorBidi" w:hAnsiTheme="majorBidi" w:cstheme="majorBidi"/>
          <w:b w:val="0"/>
          <w:bCs w:val="0"/>
          <w:sz w:val="24"/>
          <w:szCs w:val="24"/>
        </w:rPr>
        <w:t xml:space="preserve"> “Learning the eternal laws of life in the Eternal City”, wrote Freud</w:t>
      </w:r>
      <w:r w:rsidR="00415D0A">
        <w:rPr>
          <w:rFonts w:asciiTheme="majorBidi" w:hAnsiTheme="majorBidi" w:cstheme="majorBidi"/>
          <w:b w:val="0"/>
          <w:bCs w:val="0"/>
          <w:sz w:val="24"/>
          <w:szCs w:val="24"/>
        </w:rPr>
        <w:t xml:space="preserve">, somewhat waggishly, </w:t>
      </w:r>
      <w:r w:rsidRPr="006608E7">
        <w:rPr>
          <w:rFonts w:asciiTheme="majorBidi" w:hAnsiTheme="majorBidi" w:cstheme="majorBidi"/>
          <w:b w:val="0"/>
          <w:bCs w:val="0"/>
          <w:sz w:val="24"/>
          <w:szCs w:val="24"/>
        </w:rPr>
        <w:t xml:space="preserve">to his </w:t>
      </w:r>
      <w:r w:rsidR="00B27D81">
        <w:rPr>
          <w:rFonts w:asciiTheme="majorBidi" w:hAnsiTheme="majorBidi" w:cstheme="majorBidi"/>
          <w:b w:val="0"/>
          <w:bCs w:val="0"/>
          <w:sz w:val="24"/>
          <w:szCs w:val="24"/>
        </w:rPr>
        <w:t>then</w:t>
      </w:r>
      <w:r w:rsidR="00B27D81" w:rsidRPr="00B27D81">
        <w:rPr>
          <w:rFonts w:asciiTheme="majorBidi" w:hAnsiTheme="majorBidi" w:cstheme="majorBidi"/>
          <w:b w:val="0"/>
          <w:bCs w:val="0"/>
          <w:sz w:val="24"/>
          <w:szCs w:val="24"/>
        </w:rPr>
        <w:t xml:space="preserve">, intimate friend, Wilhelm </w:t>
      </w:r>
      <w:proofErr w:type="spellStart"/>
      <w:r w:rsidR="00B27D81" w:rsidRPr="00B27D81">
        <w:rPr>
          <w:rFonts w:asciiTheme="majorBidi" w:hAnsiTheme="majorBidi" w:cstheme="majorBidi"/>
          <w:b w:val="0"/>
          <w:bCs w:val="0"/>
          <w:sz w:val="24"/>
          <w:szCs w:val="24"/>
        </w:rPr>
        <w:t>Fliess</w:t>
      </w:r>
      <w:proofErr w:type="spellEnd"/>
      <w:r w:rsidR="00B27D81" w:rsidRPr="00B27D81">
        <w:rPr>
          <w:rFonts w:asciiTheme="majorBidi" w:hAnsiTheme="majorBidi" w:cstheme="majorBidi"/>
          <w:b w:val="0"/>
          <w:bCs w:val="0"/>
          <w:sz w:val="24"/>
          <w:szCs w:val="24"/>
        </w:rPr>
        <w:t xml:space="preserve"> (1858-1928)</w:t>
      </w:r>
      <w:r w:rsidRPr="00B27D81">
        <w:rPr>
          <w:rFonts w:asciiTheme="majorBidi" w:hAnsiTheme="majorBidi" w:cstheme="majorBidi"/>
          <w:b w:val="0"/>
          <w:bCs w:val="0"/>
          <w:sz w:val="24"/>
          <w:szCs w:val="24"/>
        </w:rPr>
        <w:t>,</w:t>
      </w:r>
      <w:r w:rsidR="005C37A1" w:rsidRPr="00B27D81">
        <w:rPr>
          <w:rFonts w:asciiTheme="majorBidi" w:hAnsiTheme="majorBidi" w:cstheme="majorBidi"/>
          <w:b w:val="0"/>
          <w:bCs w:val="0"/>
          <w:sz w:val="24"/>
          <w:szCs w:val="24"/>
        </w:rPr>
        <w:t xml:space="preserve"> </w:t>
      </w:r>
      <w:r w:rsidR="005C37A1">
        <w:rPr>
          <w:rFonts w:asciiTheme="majorBidi" w:hAnsiTheme="majorBidi" w:cstheme="majorBidi"/>
          <w:b w:val="0"/>
          <w:bCs w:val="0"/>
          <w:sz w:val="24"/>
          <w:szCs w:val="24"/>
        </w:rPr>
        <w:t>“would be no bad combination.”</w:t>
      </w:r>
      <w:r w:rsidR="005C37A1">
        <w:rPr>
          <w:rStyle w:val="FootnoteReference"/>
          <w:rFonts w:asciiTheme="majorBidi" w:hAnsiTheme="majorBidi"/>
          <w:b w:val="0"/>
          <w:bCs w:val="0"/>
          <w:sz w:val="24"/>
          <w:szCs w:val="24"/>
        </w:rPr>
        <w:footnoteReference w:id="4"/>
      </w:r>
      <w:r w:rsidRPr="006608E7">
        <w:rPr>
          <w:rFonts w:asciiTheme="majorBidi" w:hAnsiTheme="majorBidi" w:cstheme="majorBidi"/>
          <w:b w:val="0"/>
          <w:bCs w:val="0"/>
          <w:sz w:val="24"/>
          <w:szCs w:val="24"/>
        </w:rPr>
        <w:t xml:space="preserve"> It takes</w:t>
      </w:r>
      <w:r w:rsidR="00C66698" w:rsidRPr="006608E7">
        <w:rPr>
          <w:rFonts w:asciiTheme="majorBidi" w:hAnsiTheme="majorBidi" w:cstheme="majorBidi"/>
          <w:b w:val="0"/>
          <w:bCs w:val="0"/>
          <w:sz w:val="24"/>
          <w:szCs w:val="24"/>
        </w:rPr>
        <w:t xml:space="preserve"> perhaps</w:t>
      </w:r>
      <w:r w:rsidRPr="006608E7">
        <w:rPr>
          <w:rFonts w:asciiTheme="majorBidi" w:hAnsiTheme="majorBidi" w:cstheme="majorBidi"/>
          <w:b w:val="0"/>
          <w:bCs w:val="0"/>
          <w:sz w:val="24"/>
          <w:szCs w:val="24"/>
        </w:rPr>
        <w:t xml:space="preserve"> </w:t>
      </w:r>
      <w:r w:rsidR="00F13F61" w:rsidRPr="006608E7">
        <w:rPr>
          <w:rFonts w:asciiTheme="majorBidi" w:hAnsiTheme="majorBidi" w:cstheme="majorBidi"/>
          <w:b w:val="0"/>
          <w:bCs w:val="0"/>
          <w:sz w:val="24"/>
          <w:szCs w:val="24"/>
        </w:rPr>
        <w:t>the perspicacious self-</w:t>
      </w:r>
      <w:r w:rsidR="004729BC">
        <w:rPr>
          <w:rFonts w:asciiTheme="majorBidi" w:hAnsiTheme="majorBidi" w:cstheme="majorBidi"/>
          <w:b w:val="0"/>
          <w:bCs w:val="0"/>
          <w:sz w:val="24"/>
          <w:szCs w:val="24"/>
        </w:rPr>
        <w:t xml:space="preserve">analysis </w:t>
      </w:r>
      <w:r w:rsidR="00F13F61" w:rsidRPr="006608E7">
        <w:rPr>
          <w:rFonts w:asciiTheme="majorBidi" w:hAnsiTheme="majorBidi" w:cstheme="majorBidi"/>
          <w:b w:val="0"/>
          <w:bCs w:val="0"/>
          <w:sz w:val="24"/>
          <w:szCs w:val="24"/>
        </w:rPr>
        <w:t>of</w:t>
      </w:r>
      <w:r w:rsidRPr="006608E7">
        <w:rPr>
          <w:rFonts w:asciiTheme="majorBidi" w:hAnsiTheme="majorBidi" w:cstheme="majorBidi"/>
          <w:b w:val="0"/>
          <w:bCs w:val="0"/>
          <w:sz w:val="24"/>
          <w:szCs w:val="24"/>
        </w:rPr>
        <w:t xml:space="preserve"> </w:t>
      </w:r>
      <w:r w:rsidRPr="006608E7">
        <w:rPr>
          <w:rFonts w:asciiTheme="majorBidi" w:hAnsiTheme="majorBidi" w:cstheme="majorBidi"/>
          <w:b w:val="0"/>
          <w:bCs w:val="0"/>
          <w:sz w:val="24"/>
          <w:szCs w:val="24"/>
        </w:rPr>
        <w:lastRenderedPageBreak/>
        <w:t>Fr</w:t>
      </w:r>
      <w:r w:rsidR="00C66698" w:rsidRPr="006608E7">
        <w:rPr>
          <w:rFonts w:asciiTheme="majorBidi" w:hAnsiTheme="majorBidi" w:cstheme="majorBidi"/>
          <w:b w:val="0"/>
          <w:bCs w:val="0"/>
          <w:sz w:val="24"/>
          <w:szCs w:val="24"/>
        </w:rPr>
        <w:t xml:space="preserve">eud to </w:t>
      </w:r>
      <w:r w:rsidR="00352A66">
        <w:rPr>
          <w:rFonts w:asciiTheme="majorBidi" w:hAnsiTheme="majorBidi" w:cstheme="majorBidi"/>
          <w:b w:val="0"/>
          <w:bCs w:val="0"/>
          <w:sz w:val="24"/>
          <w:szCs w:val="24"/>
        </w:rPr>
        <w:t xml:space="preserve">later add </w:t>
      </w:r>
      <w:r w:rsidR="00C66698" w:rsidRPr="006608E7">
        <w:rPr>
          <w:rFonts w:asciiTheme="majorBidi" w:hAnsiTheme="majorBidi" w:cstheme="majorBidi"/>
          <w:b w:val="0"/>
          <w:bCs w:val="0"/>
          <w:sz w:val="24"/>
          <w:szCs w:val="24"/>
        </w:rPr>
        <w:t>in the same witty spirit “If I</w:t>
      </w:r>
      <w:r w:rsidR="00E121E1" w:rsidRPr="006608E7">
        <w:rPr>
          <w:rFonts w:asciiTheme="majorBidi" w:hAnsiTheme="majorBidi" w:cstheme="majorBidi"/>
          <w:b w:val="0"/>
          <w:bCs w:val="0"/>
          <w:sz w:val="24"/>
          <w:szCs w:val="24"/>
        </w:rPr>
        <w:t xml:space="preserve"> close with </w:t>
      </w:r>
      <w:r w:rsidR="006608E7">
        <w:rPr>
          <w:rFonts w:asciiTheme="majorBidi" w:hAnsiTheme="majorBidi" w:cstheme="majorBidi"/>
          <w:b w:val="0"/>
          <w:bCs w:val="0"/>
          <w:sz w:val="24"/>
          <w:szCs w:val="24"/>
        </w:rPr>
        <w:t>‘</w:t>
      </w:r>
      <w:r w:rsidR="00E121E1" w:rsidRPr="006608E7">
        <w:rPr>
          <w:rFonts w:asciiTheme="majorBidi" w:hAnsiTheme="majorBidi" w:cstheme="majorBidi"/>
          <w:b w:val="0"/>
          <w:bCs w:val="0"/>
          <w:sz w:val="24"/>
          <w:szCs w:val="24"/>
        </w:rPr>
        <w:t xml:space="preserve">Next Easter in Rome’ </w:t>
      </w:r>
      <w:r w:rsidR="006608E7" w:rsidRPr="006608E7">
        <w:rPr>
          <w:rFonts w:asciiTheme="majorBidi" w:hAnsiTheme="majorBidi" w:cstheme="majorBidi"/>
          <w:b w:val="0"/>
          <w:bCs w:val="0"/>
          <w:sz w:val="24"/>
          <w:szCs w:val="24"/>
        </w:rPr>
        <w:t xml:space="preserve">I would feel like a pious </w:t>
      </w:r>
      <w:r w:rsidR="004729BC">
        <w:rPr>
          <w:rFonts w:asciiTheme="majorBidi" w:hAnsiTheme="majorBidi" w:cstheme="majorBidi"/>
          <w:b w:val="0"/>
          <w:bCs w:val="0"/>
          <w:sz w:val="24"/>
          <w:szCs w:val="24"/>
        </w:rPr>
        <w:t>(</w:t>
      </w:r>
      <w:proofErr w:type="spellStart"/>
      <w:r w:rsidR="00E121E1" w:rsidRPr="004729BC">
        <w:rPr>
          <w:rFonts w:asciiTheme="majorBidi" w:hAnsiTheme="majorBidi" w:cstheme="majorBidi"/>
          <w:b w:val="0"/>
          <w:bCs w:val="0"/>
          <w:i/>
          <w:iCs/>
          <w:sz w:val="24"/>
          <w:szCs w:val="24"/>
        </w:rPr>
        <w:t>frommgläubiger</w:t>
      </w:r>
      <w:proofErr w:type="spellEnd"/>
      <w:r w:rsidR="004729BC">
        <w:rPr>
          <w:rFonts w:asciiTheme="majorBidi" w:hAnsiTheme="majorBidi" w:cstheme="majorBidi"/>
          <w:b w:val="0"/>
          <w:bCs w:val="0"/>
          <w:sz w:val="24"/>
          <w:szCs w:val="24"/>
        </w:rPr>
        <w:t>)</w:t>
      </w:r>
      <w:r w:rsidR="006608E7">
        <w:rPr>
          <w:rFonts w:asciiTheme="majorBidi" w:hAnsiTheme="majorBidi" w:cstheme="majorBidi"/>
          <w:b w:val="0"/>
          <w:bCs w:val="0"/>
          <w:sz w:val="24"/>
          <w:szCs w:val="24"/>
        </w:rPr>
        <w:t xml:space="preserve"> Jew</w:t>
      </w:r>
      <w:r w:rsidR="005C37A1">
        <w:rPr>
          <w:rFonts w:asciiTheme="majorBidi" w:hAnsiTheme="majorBidi" w:cstheme="majorBidi"/>
          <w:b w:val="0"/>
          <w:bCs w:val="0"/>
          <w:sz w:val="24"/>
          <w:szCs w:val="24"/>
        </w:rPr>
        <w:t>”</w:t>
      </w:r>
      <w:r w:rsidR="00380363">
        <w:rPr>
          <w:rFonts w:asciiTheme="majorBidi" w:hAnsiTheme="majorBidi" w:cstheme="majorBidi"/>
          <w:b w:val="0"/>
          <w:bCs w:val="0"/>
          <w:sz w:val="24"/>
          <w:szCs w:val="24"/>
        </w:rPr>
        <w:t xml:space="preserve">, </w:t>
      </w:r>
      <w:r w:rsidR="003B7509">
        <w:rPr>
          <w:rFonts w:asciiTheme="majorBidi" w:hAnsiTheme="majorBidi" w:cstheme="majorBidi"/>
          <w:b w:val="0"/>
          <w:bCs w:val="0"/>
          <w:sz w:val="24"/>
          <w:szCs w:val="24"/>
        </w:rPr>
        <w:t>ironically reflecting</w:t>
      </w:r>
      <w:r w:rsidR="00DE1701">
        <w:rPr>
          <w:rFonts w:asciiTheme="majorBidi" w:hAnsiTheme="majorBidi" w:cstheme="majorBidi"/>
          <w:b w:val="0"/>
          <w:bCs w:val="0"/>
          <w:sz w:val="24"/>
          <w:szCs w:val="24"/>
        </w:rPr>
        <w:t xml:space="preserve"> (in the</w:t>
      </w:r>
      <w:r w:rsidR="00380363">
        <w:rPr>
          <w:rFonts w:asciiTheme="majorBidi" w:hAnsiTheme="majorBidi" w:cstheme="majorBidi"/>
          <w:b w:val="0"/>
          <w:bCs w:val="0"/>
          <w:sz w:val="24"/>
          <w:szCs w:val="24"/>
        </w:rPr>
        <w:t xml:space="preserve"> playful</w:t>
      </w:r>
      <w:r w:rsidR="00DE1701">
        <w:rPr>
          <w:rFonts w:asciiTheme="majorBidi" w:hAnsiTheme="majorBidi" w:cstheme="majorBidi"/>
          <w:b w:val="0"/>
          <w:bCs w:val="0"/>
          <w:sz w:val="24"/>
          <w:szCs w:val="24"/>
        </w:rPr>
        <w:t xml:space="preserve"> </w:t>
      </w:r>
      <w:r w:rsidR="00380363">
        <w:rPr>
          <w:rFonts w:asciiTheme="majorBidi" w:hAnsiTheme="majorBidi" w:cstheme="majorBidi"/>
          <w:b w:val="0"/>
          <w:bCs w:val="0"/>
          <w:sz w:val="24"/>
          <w:szCs w:val="24"/>
        </w:rPr>
        <w:t>exchanging of Jerusalem for Rome)</w:t>
      </w:r>
      <w:r w:rsidR="00DE1701">
        <w:rPr>
          <w:rFonts w:asciiTheme="majorBidi" w:hAnsiTheme="majorBidi" w:cstheme="majorBidi"/>
          <w:b w:val="0"/>
          <w:bCs w:val="0"/>
          <w:sz w:val="24"/>
          <w:szCs w:val="24"/>
        </w:rPr>
        <w:t xml:space="preserve"> </w:t>
      </w:r>
      <w:r w:rsidR="003B7509">
        <w:rPr>
          <w:rFonts w:asciiTheme="majorBidi" w:hAnsiTheme="majorBidi" w:cstheme="majorBidi"/>
          <w:b w:val="0"/>
          <w:bCs w:val="0"/>
          <w:sz w:val="24"/>
          <w:szCs w:val="24"/>
        </w:rPr>
        <w:t xml:space="preserve">on his </w:t>
      </w:r>
      <w:r w:rsidR="00926387">
        <w:rPr>
          <w:rFonts w:asciiTheme="majorBidi" w:hAnsiTheme="majorBidi" w:cstheme="majorBidi"/>
          <w:b w:val="0"/>
          <w:bCs w:val="0"/>
          <w:sz w:val="24"/>
          <w:szCs w:val="24"/>
        </w:rPr>
        <w:t xml:space="preserve">personal </w:t>
      </w:r>
      <w:r w:rsidR="00F13F61" w:rsidRPr="006608E7">
        <w:rPr>
          <w:rFonts w:asciiTheme="majorBidi" w:hAnsiTheme="majorBidi" w:cstheme="majorBidi"/>
          <w:b w:val="0"/>
          <w:bCs w:val="0"/>
          <w:sz w:val="24"/>
          <w:szCs w:val="24"/>
        </w:rPr>
        <w:t>complex.</w:t>
      </w:r>
      <w:r w:rsidR="00380363">
        <w:rPr>
          <w:rStyle w:val="FootnoteReference"/>
          <w:rFonts w:asciiTheme="majorBidi" w:hAnsiTheme="majorBidi"/>
          <w:b w:val="0"/>
          <w:bCs w:val="0"/>
          <w:sz w:val="24"/>
          <w:szCs w:val="24"/>
        </w:rPr>
        <w:footnoteReference w:id="5"/>
      </w:r>
    </w:p>
    <w:p w:rsidR="007C6726" w:rsidRDefault="00F15ECD" w:rsidP="006033F9">
      <w:pPr>
        <w:pStyle w:val="Heading1"/>
        <w:shd w:val="clear" w:color="auto" w:fill="FFFFFF"/>
        <w:spacing w:before="0" w:beforeAutospacing="0" w:after="0" w:afterAutospacing="0" w:line="480" w:lineRule="auto"/>
        <w:ind w:firstLine="720"/>
        <w:rPr>
          <w:rFonts w:asciiTheme="majorBidi" w:hAnsiTheme="majorBidi" w:cstheme="majorBidi"/>
          <w:b w:val="0"/>
          <w:bCs w:val="0"/>
          <w:sz w:val="24"/>
          <w:szCs w:val="24"/>
        </w:rPr>
      </w:pPr>
      <w:r>
        <w:rPr>
          <w:rFonts w:asciiTheme="majorBidi" w:hAnsiTheme="majorBidi" w:cstheme="majorBidi"/>
          <w:b w:val="0"/>
          <w:bCs w:val="0"/>
          <w:sz w:val="24"/>
          <w:szCs w:val="24"/>
        </w:rPr>
        <w:t>Freud’s</w:t>
      </w:r>
      <w:r w:rsidR="00E7752C">
        <w:rPr>
          <w:rFonts w:asciiTheme="majorBidi" w:hAnsiTheme="majorBidi" w:cstheme="majorBidi"/>
          <w:b w:val="0"/>
          <w:bCs w:val="0"/>
          <w:sz w:val="24"/>
          <w:szCs w:val="24"/>
        </w:rPr>
        <w:t xml:space="preserve"> </w:t>
      </w:r>
      <w:r w:rsidR="00D4640F">
        <w:rPr>
          <w:rFonts w:asciiTheme="majorBidi" w:hAnsiTheme="majorBidi" w:cstheme="majorBidi"/>
          <w:b w:val="0"/>
          <w:bCs w:val="0"/>
          <w:sz w:val="24"/>
          <w:szCs w:val="24"/>
        </w:rPr>
        <w:t>vivid</w:t>
      </w:r>
      <w:r w:rsidR="00E7752C">
        <w:rPr>
          <w:rFonts w:asciiTheme="majorBidi" w:hAnsiTheme="majorBidi" w:cstheme="majorBidi"/>
          <w:b w:val="0"/>
          <w:bCs w:val="0"/>
          <w:sz w:val="24"/>
          <w:szCs w:val="24"/>
        </w:rPr>
        <w:t xml:space="preserve"> attitude towards </w:t>
      </w:r>
      <w:r>
        <w:rPr>
          <w:rFonts w:asciiTheme="majorBidi" w:hAnsiTheme="majorBidi" w:cstheme="majorBidi"/>
          <w:b w:val="0"/>
          <w:bCs w:val="0"/>
          <w:sz w:val="24"/>
          <w:szCs w:val="24"/>
        </w:rPr>
        <w:t>the law in this context</w:t>
      </w:r>
      <w:r w:rsidR="00996FCB">
        <w:rPr>
          <w:rFonts w:asciiTheme="majorBidi" w:hAnsiTheme="majorBidi" w:cstheme="majorBidi"/>
          <w:b w:val="0"/>
          <w:bCs w:val="0"/>
          <w:sz w:val="24"/>
          <w:szCs w:val="24"/>
        </w:rPr>
        <w:t xml:space="preserve"> seems to stand out</w:t>
      </w:r>
      <w:r>
        <w:rPr>
          <w:rFonts w:asciiTheme="majorBidi" w:hAnsiTheme="majorBidi" w:cstheme="majorBidi"/>
          <w:b w:val="0"/>
          <w:bCs w:val="0"/>
          <w:sz w:val="24"/>
          <w:szCs w:val="24"/>
        </w:rPr>
        <w:t xml:space="preserve">. </w:t>
      </w:r>
      <w:r w:rsidR="009D09D0">
        <w:rPr>
          <w:rFonts w:asciiTheme="majorBidi" w:hAnsiTheme="majorBidi" w:cstheme="majorBidi"/>
          <w:b w:val="0"/>
          <w:bCs w:val="0"/>
          <w:sz w:val="24"/>
          <w:szCs w:val="24"/>
        </w:rPr>
        <w:t>First, i</w:t>
      </w:r>
      <w:r>
        <w:rPr>
          <w:rFonts w:asciiTheme="majorBidi" w:hAnsiTheme="majorBidi" w:cstheme="majorBidi"/>
          <w:b w:val="0"/>
          <w:bCs w:val="0"/>
          <w:sz w:val="24"/>
          <w:szCs w:val="24"/>
        </w:rPr>
        <w:t xml:space="preserve">t is Freud who brings together “eternal laws” and </w:t>
      </w:r>
      <w:r w:rsidR="008E2B35">
        <w:rPr>
          <w:rFonts w:asciiTheme="majorBidi" w:hAnsiTheme="majorBidi" w:cstheme="majorBidi"/>
          <w:b w:val="0"/>
          <w:bCs w:val="0"/>
          <w:sz w:val="24"/>
          <w:szCs w:val="24"/>
        </w:rPr>
        <w:t xml:space="preserve">the </w:t>
      </w:r>
      <w:r w:rsidR="00996FCB">
        <w:rPr>
          <w:rFonts w:asciiTheme="majorBidi" w:hAnsiTheme="majorBidi" w:cstheme="majorBidi"/>
          <w:b w:val="0"/>
          <w:bCs w:val="0"/>
          <w:sz w:val="24"/>
          <w:szCs w:val="24"/>
        </w:rPr>
        <w:t xml:space="preserve">denominational considerations, associating </w:t>
      </w:r>
      <w:r w:rsidR="008E2B35">
        <w:rPr>
          <w:rFonts w:asciiTheme="majorBidi" w:hAnsiTheme="majorBidi" w:cstheme="majorBidi"/>
          <w:b w:val="0"/>
          <w:bCs w:val="0"/>
          <w:sz w:val="24"/>
          <w:szCs w:val="24"/>
        </w:rPr>
        <w:t xml:space="preserve">in such a way </w:t>
      </w:r>
      <w:r>
        <w:rPr>
          <w:rFonts w:asciiTheme="majorBidi" w:hAnsiTheme="majorBidi" w:cstheme="majorBidi"/>
          <w:b w:val="0"/>
          <w:bCs w:val="0"/>
          <w:sz w:val="24"/>
          <w:szCs w:val="24"/>
        </w:rPr>
        <w:t xml:space="preserve">between </w:t>
      </w:r>
      <w:r w:rsidR="00E04595">
        <w:rPr>
          <w:rFonts w:asciiTheme="majorBidi" w:hAnsiTheme="majorBidi" w:cstheme="majorBidi"/>
          <w:b w:val="0"/>
          <w:bCs w:val="0"/>
          <w:sz w:val="24"/>
          <w:szCs w:val="24"/>
        </w:rPr>
        <w:t xml:space="preserve">religious symbolism and </w:t>
      </w:r>
      <w:r>
        <w:rPr>
          <w:rFonts w:asciiTheme="majorBidi" w:hAnsiTheme="majorBidi" w:cstheme="majorBidi"/>
          <w:b w:val="0"/>
          <w:bCs w:val="0"/>
          <w:sz w:val="24"/>
          <w:szCs w:val="24"/>
        </w:rPr>
        <w:t>the legal drama at the background of his expedition.</w:t>
      </w:r>
      <w:r w:rsidR="00290E44">
        <w:rPr>
          <w:rFonts w:asciiTheme="majorBidi" w:hAnsiTheme="majorBidi" w:cstheme="majorBidi"/>
          <w:b w:val="0"/>
          <w:bCs w:val="0"/>
          <w:sz w:val="24"/>
          <w:szCs w:val="24"/>
        </w:rPr>
        <w:t xml:space="preserve"> </w:t>
      </w:r>
      <w:r w:rsidR="00E04595">
        <w:rPr>
          <w:rFonts w:asciiTheme="majorBidi" w:hAnsiTheme="majorBidi" w:cstheme="majorBidi"/>
          <w:b w:val="0"/>
          <w:bCs w:val="0"/>
          <w:sz w:val="24"/>
          <w:szCs w:val="24"/>
        </w:rPr>
        <w:t xml:space="preserve">Laws and eternal laws are thus brought together in a way that explicitly expresses Freud’s critique </w:t>
      </w:r>
      <w:r w:rsidR="002B335B">
        <w:rPr>
          <w:rFonts w:asciiTheme="majorBidi" w:hAnsiTheme="majorBidi" w:cstheme="majorBidi"/>
          <w:b w:val="0"/>
          <w:bCs w:val="0"/>
          <w:sz w:val="24"/>
          <w:szCs w:val="24"/>
        </w:rPr>
        <w:t>of religion</w:t>
      </w:r>
      <w:r w:rsidR="006033F9">
        <w:rPr>
          <w:rFonts w:asciiTheme="majorBidi" w:hAnsiTheme="majorBidi" w:cstheme="majorBidi"/>
          <w:b w:val="0"/>
          <w:bCs w:val="0"/>
          <w:sz w:val="24"/>
          <w:szCs w:val="24"/>
        </w:rPr>
        <w:t xml:space="preserve"> and society</w:t>
      </w:r>
      <w:r w:rsidR="002B335B">
        <w:rPr>
          <w:rFonts w:asciiTheme="majorBidi" w:hAnsiTheme="majorBidi" w:cstheme="majorBidi"/>
          <w:b w:val="0"/>
          <w:bCs w:val="0"/>
          <w:sz w:val="24"/>
          <w:szCs w:val="24"/>
        </w:rPr>
        <w:t xml:space="preserve">. Critique means </w:t>
      </w:r>
      <w:r w:rsidR="00996FCB">
        <w:rPr>
          <w:rFonts w:asciiTheme="majorBidi" w:hAnsiTheme="majorBidi" w:cstheme="majorBidi"/>
          <w:b w:val="0"/>
          <w:bCs w:val="0"/>
          <w:sz w:val="24"/>
          <w:szCs w:val="24"/>
        </w:rPr>
        <w:t xml:space="preserve">in this case </w:t>
      </w:r>
      <w:r w:rsidR="00D4640F">
        <w:rPr>
          <w:rFonts w:asciiTheme="majorBidi" w:hAnsiTheme="majorBidi" w:cstheme="majorBidi"/>
          <w:b w:val="0"/>
          <w:bCs w:val="0"/>
          <w:sz w:val="24"/>
          <w:szCs w:val="24"/>
        </w:rPr>
        <w:t>a scrutiny</w:t>
      </w:r>
      <w:r w:rsidR="002B335B">
        <w:rPr>
          <w:rFonts w:asciiTheme="majorBidi" w:hAnsiTheme="majorBidi" w:cstheme="majorBidi"/>
          <w:b w:val="0"/>
          <w:bCs w:val="0"/>
          <w:sz w:val="24"/>
          <w:szCs w:val="24"/>
        </w:rPr>
        <w:t xml:space="preserve"> of </w:t>
      </w:r>
      <w:r w:rsidR="00996FCB">
        <w:rPr>
          <w:rFonts w:asciiTheme="majorBidi" w:hAnsiTheme="majorBidi" w:cstheme="majorBidi"/>
          <w:b w:val="0"/>
          <w:bCs w:val="0"/>
          <w:sz w:val="24"/>
          <w:szCs w:val="24"/>
        </w:rPr>
        <w:t xml:space="preserve">the </w:t>
      </w:r>
      <w:r w:rsidR="002B335B">
        <w:rPr>
          <w:rFonts w:asciiTheme="majorBidi" w:hAnsiTheme="majorBidi" w:cstheme="majorBidi"/>
          <w:b w:val="0"/>
          <w:bCs w:val="0"/>
          <w:sz w:val="24"/>
          <w:szCs w:val="24"/>
        </w:rPr>
        <w:t xml:space="preserve">social circumstances </w:t>
      </w:r>
      <w:r w:rsidR="00E04595">
        <w:rPr>
          <w:rFonts w:asciiTheme="majorBidi" w:hAnsiTheme="majorBidi" w:cstheme="majorBidi"/>
          <w:b w:val="0"/>
          <w:bCs w:val="0"/>
          <w:sz w:val="24"/>
          <w:szCs w:val="24"/>
        </w:rPr>
        <w:t>that are for Freud informed by</w:t>
      </w:r>
      <w:r w:rsidR="002B335B">
        <w:rPr>
          <w:rFonts w:asciiTheme="majorBidi" w:hAnsiTheme="majorBidi" w:cstheme="majorBidi"/>
          <w:b w:val="0"/>
          <w:bCs w:val="0"/>
          <w:sz w:val="24"/>
          <w:szCs w:val="24"/>
        </w:rPr>
        <w:t xml:space="preserve"> religious </w:t>
      </w:r>
      <w:r w:rsidR="00E04595">
        <w:rPr>
          <w:rFonts w:asciiTheme="majorBidi" w:hAnsiTheme="majorBidi" w:cstheme="majorBidi"/>
          <w:b w:val="0"/>
          <w:bCs w:val="0"/>
          <w:sz w:val="24"/>
          <w:szCs w:val="24"/>
        </w:rPr>
        <w:t>considerations</w:t>
      </w:r>
      <w:r w:rsidR="002B335B">
        <w:rPr>
          <w:rFonts w:asciiTheme="majorBidi" w:hAnsiTheme="majorBidi" w:cstheme="majorBidi"/>
          <w:b w:val="0"/>
          <w:bCs w:val="0"/>
          <w:sz w:val="24"/>
          <w:szCs w:val="24"/>
        </w:rPr>
        <w:t>. That is to say that in Freud’s analysis t</w:t>
      </w:r>
      <w:r w:rsidR="00290E44">
        <w:rPr>
          <w:rFonts w:asciiTheme="majorBidi" w:hAnsiTheme="majorBidi" w:cstheme="majorBidi"/>
          <w:b w:val="0"/>
          <w:bCs w:val="0"/>
          <w:sz w:val="24"/>
          <w:szCs w:val="24"/>
        </w:rPr>
        <w:t>here exists a link between his personal experience</w:t>
      </w:r>
      <w:r w:rsidR="00E04595">
        <w:rPr>
          <w:rFonts w:asciiTheme="majorBidi" w:hAnsiTheme="majorBidi" w:cstheme="majorBidi"/>
          <w:b w:val="0"/>
          <w:bCs w:val="0"/>
          <w:sz w:val="24"/>
          <w:szCs w:val="24"/>
        </w:rPr>
        <w:t xml:space="preserve"> in a particular social and political reality,</w:t>
      </w:r>
      <w:r w:rsidR="00290E44">
        <w:rPr>
          <w:rFonts w:asciiTheme="majorBidi" w:hAnsiTheme="majorBidi" w:cstheme="majorBidi"/>
          <w:b w:val="0"/>
          <w:bCs w:val="0"/>
          <w:sz w:val="24"/>
          <w:szCs w:val="24"/>
        </w:rPr>
        <w:t xml:space="preserve"> and </w:t>
      </w:r>
      <w:r w:rsidR="0024044C">
        <w:rPr>
          <w:rFonts w:asciiTheme="majorBidi" w:hAnsiTheme="majorBidi" w:cstheme="majorBidi"/>
          <w:b w:val="0"/>
          <w:bCs w:val="0"/>
          <w:sz w:val="24"/>
          <w:szCs w:val="24"/>
        </w:rPr>
        <w:t xml:space="preserve">a </w:t>
      </w:r>
      <w:r w:rsidR="009D09D0">
        <w:rPr>
          <w:rFonts w:asciiTheme="majorBidi" w:hAnsiTheme="majorBidi" w:cstheme="majorBidi"/>
          <w:b w:val="0"/>
          <w:bCs w:val="0"/>
          <w:sz w:val="24"/>
          <w:szCs w:val="24"/>
        </w:rPr>
        <w:t xml:space="preserve">long and ongoing </w:t>
      </w:r>
      <w:r w:rsidR="0024044C">
        <w:rPr>
          <w:rFonts w:asciiTheme="majorBidi" w:hAnsiTheme="majorBidi" w:cstheme="majorBidi"/>
          <w:b w:val="0"/>
          <w:bCs w:val="0"/>
          <w:sz w:val="24"/>
          <w:szCs w:val="24"/>
        </w:rPr>
        <w:t xml:space="preserve">Christian </w:t>
      </w:r>
      <w:r w:rsidR="002B335B">
        <w:rPr>
          <w:rFonts w:asciiTheme="majorBidi" w:hAnsiTheme="majorBidi" w:cstheme="majorBidi"/>
          <w:b w:val="0"/>
          <w:bCs w:val="0"/>
          <w:sz w:val="24"/>
          <w:szCs w:val="24"/>
        </w:rPr>
        <w:t>hostility</w:t>
      </w:r>
      <w:r w:rsidR="009D09D0">
        <w:rPr>
          <w:rFonts w:asciiTheme="majorBidi" w:hAnsiTheme="majorBidi" w:cstheme="majorBidi"/>
          <w:b w:val="0"/>
          <w:bCs w:val="0"/>
          <w:sz w:val="24"/>
          <w:szCs w:val="24"/>
        </w:rPr>
        <w:t xml:space="preserve"> towards Jews </w:t>
      </w:r>
      <w:r w:rsidR="00290E44">
        <w:rPr>
          <w:rFonts w:asciiTheme="majorBidi" w:hAnsiTheme="majorBidi" w:cstheme="majorBidi"/>
          <w:b w:val="0"/>
          <w:bCs w:val="0"/>
          <w:sz w:val="24"/>
          <w:szCs w:val="24"/>
        </w:rPr>
        <w:t>that i</w:t>
      </w:r>
      <w:r w:rsidR="003B7509">
        <w:rPr>
          <w:rFonts w:asciiTheme="majorBidi" w:hAnsiTheme="majorBidi" w:cstheme="majorBidi"/>
          <w:b w:val="0"/>
          <w:bCs w:val="0"/>
          <w:sz w:val="24"/>
          <w:szCs w:val="24"/>
        </w:rPr>
        <w:t>s emblematically represented by</w:t>
      </w:r>
      <w:r w:rsidR="002B335B">
        <w:rPr>
          <w:rFonts w:asciiTheme="majorBidi" w:hAnsiTheme="majorBidi" w:cstheme="majorBidi"/>
          <w:b w:val="0"/>
          <w:bCs w:val="0"/>
          <w:sz w:val="24"/>
          <w:szCs w:val="24"/>
        </w:rPr>
        <w:t>,</w:t>
      </w:r>
      <w:r w:rsidR="003B7509">
        <w:rPr>
          <w:rFonts w:asciiTheme="majorBidi" w:hAnsiTheme="majorBidi" w:cstheme="majorBidi"/>
          <w:b w:val="0"/>
          <w:bCs w:val="0"/>
          <w:sz w:val="24"/>
          <w:szCs w:val="24"/>
        </w:rPr>
        <w:t xml:space="preserve"> for him</w:t>
      </w:r>
      <w:r w:rsidR="002B335B">
        <w:rPr>
          <w:rFonts w:asciiTheme="majorBidi" w:hAnsiTheme="majorBidi" w:cstheme="majorBidi"/>
          <w:b w:val="0"/>
          <w:bCs w:val="0"/>
          <w:sz w:val="24"/>
          <w:szCs w:val="24"/>
        </w:rPr>
        <w:t>,</w:t>
      </w:r>
      <w:r w:rsidR="003B7509">
        <w:rPr>
          <w:rFonts w:asciiTheme="majorBidi" w:hAnsiTheme="majorBidi" w:cstheme="majorBidi"/>
          <w:b w:val="0"/>
          <w:bCs w:val="0"/>
          <w:sz w:val="24"/>
          <w:szCs w:val="24"/>
        </w:rPr>
        <w:t xml:space="preserve"> two </w:t>
      </w:r>
      <w:r w:rsidR="00290E44">
        <w:rPr>
          <w:rFonts w:asciiTheme="majorBidi" w:hAnsiTheme="majorBidi" w:cstheme="majorBidi"/>
          <w:b w:val="0"/>
          <w:bCs w:val="0"/>
          <w:sz w:val="24"/>
          <w:szCs w:val="24"/>
        </w:rPr>
        <w:t xml:space="preserve">Catholic </w:t>
      </w:r>
      <w:r w:rsidR="003B7509">
        <w:rPr>
          <w:rFonts w:asciiTheme="majorBidi" w:hAnsiTheme="majorBidi" w:cstheme="majorBidi"/>
          <w:b w:val="0"/>
          <w:bCs w:val="0"/>
          <w:sz w:val="24"/>
          <w:szCs w:val="24"/>
        </w:rPr>
        <w:t xml:space="preserve">cities – Vienna and </w:t>
      </w:r>
      <w:r w:rsidR="00290E44">
        <w:rPr>
          <w:rFonts w:asciiTheme="majorBidi" w:hAnsiTheme="majorBidi" w:cstheme="majorBidi"/>
          <w:b w:val="0"/>
          <w:bCs w:val="0"/>
          <w:sz w:val="24"/>
          <w:szCs w:val="24"/>
        </w:rPr>
        <w:t>Rome.</w:t>
      </w:r>
      <w:r w:rsidR="0024044C">
        <w:rPr>
          <w:rFonts w:asciiTheme="majorBidi" w:hAnsiTheme="majorBidi" w:cstheme="majorBidi"/>
          <w:b w:val="0"/>
          <w:bCs w:val="0"/>
          <w:sz w:val="24"/>
          <w:szCs w:val="24"/>
        </w:rPr>
        <w:t xml:space="preserve"> </w:t>
      </w:r>
      <w:r w:rsidR="009D09D0">
        <w:rPr>
          <w:rFonts w:asciiTheme="majorBidi" w:hAnsiTheme="majorBidi" w:cstheme="majorBidi"/>
          <w:b w:val="0"/>
          <w:bCs w:val="0"/>
          <w:sz w:val="24"/>
          <w:szCs w:val="24"/>
        </w:rPr>
        <w:t>Second,</w:t>
      </w:r>
      <w:r>
        <w:rPr>
          <w:rFonts w:asciiTheme="majorBidi" w:hAnsiTheme="majorBidi" w:cstheme="majorBidi"/>
          <w:b w:val="0"/>
          <w:bCs w:val="0"/>
          <w:sz w:val="24"/>
          <w:szCs w:val="24"/>
        </w:rPr>
        <w:t xml:space="preserve"> n</w:t>
      </w:r>
      <w:r w:rsidR="00722635">
        <w:rPr>
          <w:rFonts w:asciiTheme="majorBidi" w:hAnsiTheme="majorBidi" w:cstheme="majorBidi"/>
          <w:b w:val="0"/>
          <w:bCs w:val="0"/>
          <w:sz w:val="24"/>
          <w:szCs w:val="24"/>
        </w:rPr>
        <w:t xml:space="preserve">ot only the repeated references to the law, eternal or other, but also the ironies within which these references take shape, play a part in these partly painful partly playful, </w:t>
      </w:r>
      <w:r w:rsidR="00677493">
        <w:rPr>
          <w:rFonts w:asciiTheme="majorBidi" w:hAnsiTheme="majorBidi" w:cstheme="majorBidi"/>
          <w:b w:val="0"/>
          <w:bCs w:val="0"/>
          <w:sz w:val="24"/>
          <w:szCs w:val="24"/>
        </w:rPr>
        <w:t xml:space="preserve">richly </w:t>
      </w:r>
      <w:r w:rsidR="00722635">
        <w:rPr>
          <w:rFonts w:asciiTheme="majorBidi" w:hAnsiTheme="majorBidi" w:cstheme="majorBidi"/>
          <w:b w:val="0"/>
          <w:bCs w:val="0"/>
          <w:sz w:val="24"/>
          <w:szCs w:val="24"/>
        </w:rPr>
        <w:t xml:space="preserve">associative </w:t>
      </w:r>
      <w:r w:rsidR="00290E44">
        <w:rPr>
          <w:rFonts w:asciiTheme="majorBidi" w:hAnsiTheme="majorBidi" w:cstheme="majorBidi"/>
          <w:b w:val="0"/>
          <w:bCs w:val="0"/>
          <w:sz w:val="24"/>
          <w:szCs w:val="24"/>
        </w:rPr>
        <w:t xml:space="preserve">and critical </w:t>
      </w:r>
      <w:r w:rsidR="00722635">
        <w:rPr>
          <w:rFonts w:asciiTheme="majorBidi" w:hAnsiTheme="majorBidi" w:cstheme="majorBidi"/>
          <w:b w:val="0"/>
          <w:bCs w:val="0"/>
          <w:sz w:val="24"/>
          <w:szCs w:val="24"/>
        </w:rPr>
        <w:t>reflections.</w:t>
      </w:r>
      <w:r w:rsidR="00360379">
        <w:rPr>
          <w:rFonts w:asciiTheme="majorBidi" w:hAnsiTheme="majorBidi" w:cstheme="majorBidi"/>
          <w:b w:val="0"/>
          <w:bCs w:val="0"/>
          <w:sz w:val="24"/>
          <w:szCs w:val="24"/>
        </w:rPr>
        <w:t xml:space="preserve"> </w:t>
      </w:r>
      <w:r w:rsidR="0024044C">
        <w:rPr>
          <w:rFonts w:asciiTheme="majorBidi" w:hAnsiTheme="majorBidi" w:cstheme="majorBidi"/>
          <w:b w:val="0"/>
          <w:bCs w:val="0"/>
          <w:sz w:val="24"/>
          <w:szCs w:val="24"/>
        </w:rPr>
        <w:t xml:space="preserve">Wit, no doubt, served Freud’s emotional needs under such difficult circumstances. It is a way of expressing, perhaps ventilating </w:t>
      </w:r>
      <w:r w:rsidR="00393216">
        <w:rPr>
          <w:rFonts w:asciiTheme="majorBidi" w:hAnsiTheme="majorBidi" w:cstheme="majorBidi"/>
          <w:b w:val="0"/>
          <w:bCs w:val="0"/>
          <w:sz w:val="24"/>
          <w:szCs w:val="24"/>
        </w:rPr>
        <w:t>feeling</w:t>
      </w:r>
      <w:r w:rsidR="00E7752C">
        <w:rPr>
          <w:rFonts w:asciiTheme="majorBidi" w:hAnsiTheme="majorBidi" w:cstheme="majorBidi"/>
          <w:b w:val="0"/>
          <w:bCs w:val="0"/>
          <w:sz w:val="24"/>
          <w:szCs w:val="24"/>
        </w:rPr>
        <w:t>s</w:t>
      </w:r>
      <w:r w:rsidR="00393216">
        <w:rPr>
          <w:rFonts w:asciiTheme="majorBidi" w:hAnsiTheme="majorBidi" w:cstheme="majorBidi"/>
          <w:b w:val="0"/>
          <w:bCs w:val="0"/>
          <w:sz w:val="24"/>
          <w:szCs w:val="24"/>
        </w:rPr>
        <w:t xml:space="preserve"> of frustration and discontent</w:t>
      </w:r>
      <w:r w:rsidR="0024044C">
        <w:rPr>
          <w:rFonts w:asciiTheme="majorBidi" w:hAnsiTheme="majorBidi" w:cstheme="majorBidi"/>
          <w:b w:val="0"/>
          <w:bCs w:val="0"/>
          <w:sz w:val="24"/>
          <w:szCs w:val="24"/>
        </w:rPr>
        <w:t xml:space="preserve">. But the jesting also provided Freud with an analytic instrument worthy of contemplation. </w:t>
      </w:r>
      <w:r w:rsidR="006033F9">
        <w:rPr>
          <w:rFonts w:asciiTheme="majorBidi" w:hAnsiTheme="majorBidi" w:cstheme="majorBidi"/>
          <w:b w:val="0"/>
          <w:bCs w:val="0"/>
          <w:sz w:val="24"/>
          <w:szCs w:val="24"/>
        </w:rPr>
        <w:t>In witticism, c</w:t>
      </w:r>
      <w:r w:rsidR="00360379">
        <w:rPr>
          <w:rFonts w:asciiTheme="majorBidi" w:hAnsiTheme="majorBidi" w:cstheme="majorBidi"/>
          <w:b w:val="0"/>
          <w:bCs w:val="0"/>
          <w:sz w:val="24"/>
          <w:szCs w:val="24"/>
        </w:rPr>
        <w:t>atholic Rome supplants for example Vienna, and Jerusalem</w:t>
      </w:r>
      <w:r w:rsidR="00393216">
        <w:rPr>
          <w:rFonts w:asciiTheme="majorBidi" w:hAnsiTheme="majorBidi" w:cstheme="majorBidi"/>
          <w:b w:val="0"/>
          <w:bCs w:val="0"/>
          <w:sz w:val="24"/>
          <w:szCs w:val="24"/>
        </w:rPr>
        <w:t xml:space="preserve"> (another eternal city of religion</w:t>
      </w:r>
      <w:r w:rsidR="0024044C">
        <w:rPr>
          <w:rFonts w:asciiTheme="majorBidi" w:hAnsiTheme="majorBidi" w:cstheme="majorBidi"/>
          <w:b w:val="0"/>
          <w:bCs w:val="0"/>
          <w:sz w:val="24"/>
          <w:szCs w:val="24"/>
        </w:rPr>
        <w:t>)</w:t>
      </w:r>
      <w:r w:rsidR="00360379">
        <w:rPr>
          <w:rFonts w:asciiTheme="majorBidi" w:hAnsiTheme="majorBidi" w:cstheme="majorBidi"/>
          <w:b w:val="0"/>
          <w:bCs w:val="0"/>
          <w:sz w:val="24"/>
          <w:szCs w:val="24"/>
        </w:rPr>
        <w:t xml:space="preserve"> is</w:t>
      </w:r>
      <w:r w:rsidR="00564BD0">
        <w:rPr>
          <w:rFonts w:asciiTheme="majorBidi" w:hAnsiTheme="majorBidi" w:cstheme="majorBidi"/>
          <w:b w:val="0"/>
          <w:bCs w:val="0"/>
          <w:sz w:val="24"/>
          <w:szCs w:val="24"/>
        </w:rPr>
        <w:t>, to some extent,</w:t>
      </w:r>
      <w:r w:rsidR="00360379">
        <w:rPr>
          <w:rFonts w:asciiTheme="majorBidi" w:hAnsiTheme="majorBidi" w:cstheme="majorBidi"/>
          <w:b w:val="0"/>
          <w:bCs w:val="0"/>
          <w:sz w:val="24"/>
          <w:szCs w:val="24"/>
        </w:rPr>
        <w:t xml:space="preserve"> humorously presented as interchangeable with both. </w:t>
      </w:r>
      <w:r w:rsidR="00E04595">
        <w:rPr>
          <w:rFonts w:asciiTheme="majorBidi" w:hAnsiTheme="majorBidi" w:cstheme="majorBidi"/>
          <w:b w:val="0"/>
          <w:bCs w:val="0"/>
          <w:sz w:val="24"/>
          <w:szCs w:val="24"/>
        </w:rPr>
        <w:t>But i</w:t>
      </w:r>
      <w:r w:rsidR="00360379">
        <w:rPr>
          <w:rFonts w:asciiTheme="majorBidi" w:hAnsiTheme="majorBidi" w:cstheme="majorBidi"/>
          <w:b w:val="0"/>
          <w:bCs w:val="0"/>
          <w:sz w:val="24"/>
          <w:szCs w:val="24"/>
        </w:rPr>
        <w:t>n such an amusing way Rome and Jerusalem</w:t>
      </w:r>
      <w:r w:rsidR="00926387">
        <w:rPr>
          <w:rFonts w:asciiTheme="majorBidi" w:hAnsiTheme="majorBidi" w:cstheme="majorBidi"/>
          <w:b w:val="0"/>
          <w:bCs w:val="0"/>
          <w:sz w:val="24"/>
          <w:szCs w:val="24"/>
        </w:rPr>
        <w:t xml:space="preserve"> are </w:t>
      </w:r>
      <w:r w:rsidR="007C6726">
        <w:rPr>
          <w:rFonts w:asciiTheme="majorBidi" w:hAnsiTheme="majorBidi" w:cstheme="majorBidi"/>
          <w:b w:val="0"/>
          <w:bCs w:val="0"/>
          <w:sz w:val="24"/>
          <w:szCs w:val="24"/>
        </w:rPr>
        <w:t>combined</w:t>
      </w:r>
      <w:r w:rsidR="00926387">
        <w:rPr>
          <w:rFonts w:asciiTheme="majorBidi" w:hAnsiTheme="majorBidi" w:cstheme="majorBidi"/>
          <w:b w:val="0"/>
          <w:bCs w:val="0"/>
          <w:sz w:val="24"/>
          <w:szCs w:val="24"/>
        </w:rPr>
        <w:t xml:space="preserve"> to reflect the </w:t>
      </w:r>
      <w:r w:rsidR="00456970">
        <w:rPr>
          <w:rFonts w:asciiTheme="majorBidi" w:hAnsiTheme="majorBidi" w:cstheme="majorBidi"/>
          <w:b w:val="0"/>
          <w:bCs w:val="0"/>
          <w:sz w:val="24"/>
          <w:szCs w:val="24"/>
        </w:rPr>
        <w:t>“</w:t>
      </w:r>
      <w:r w:rsidR="00926387">
        <w:rPr>
          <w:rFonts w:asciiTheme="majorBidi" w:hAnsiTheme="majorBidi" w:cstheme="majorBidi"/>
          <w:b w:val="0"/>
          <w:bCs w:val="0"/>
          <w:sz w:val="24"/>
          <w:szCs w:val="24"/>
        </w:rPr>
        <w:t>eternal</w:t>
      </w:r>
      <w:r w:rsidR="00393216">
        <w:rPr>
          <w:rFonts w:asciiTheme="majorBidi" w:hAnsiTheme="majorBidi" w:cstheme="majorBidi"/>
          <w:b w:val="0"/>
          <w:bCs w:val="0"/>
          <w:sz w:val="24"/>
          <w:szCs w:val="24"/>
        </w:rPr>
        <w:t>”, godly</w:t>
      </w:r>
      <w:r w:rsidR="00926387">
        <w:rPr>
          <w:rFonts w:asciiTheme="majorBidi" w:hAnsiTheme="majorBidi" w:cstheme="majorBidi"/>
          <w:b w:val="0"/>
          <w:bCs w:val="0"/>
          <w:sz w:val="24"/>
          <w:szCs w:val="24"/>
        </w:rPr>
        <w:t xml:space="preserve"> laws</w:t>
      </w:r>
      <w:r w:rsidR="00721FB8">
        <w:rPr>
          <w:rFonts w:asciiTheme="majorBidi" w:hAnsiTheme="majorBidi" w:cstheme="majorBidi"/>
          <w:b w:val="0"/>
          <w:bCs w:val="0"/>
          <w:sz w:val="24"/>
          <w:szCs w:val="24"/>
        </w:rPr>
        <w:t xml:space="preserve">, </w:t>
      </w:r>
      <w:r w:rsidR="00926387">
        <w:rPr>
          <w:rFonts w:asciiTheme="majorBidi" w:hAnsiTheme="majorBidi" w:cstheme="majorBidi"/>
          <w:b w:val="0"/>
          <w:bCs w:val="0"/>
          <w:sz w:val="24"/>
          <w:szCs w:val="24"/>
        </w:rPr>
        <w:t xml:space="preserve">against the background of an unresolved legal status that related to his Jewish </w:t>
      </w:r>
      <w:r w:rsidR="00A414DE">
        <w:rPr>
          <w:rFonts w:asciiTheme="majorBidi" w:hAnsiTheme="majorBidi" w:cstheme="majorBidi"/>
          <w:b w:val="0"/>
          <w:bCs w:val="0"/>
          <w:sz w:val="24"/>
          <w:szCs w:val="24"/>
        </w:rPr>
        <w:t xml:space="preserve">identity </w:t>
      </w:r>
      <w:r w:rsidR="00926387">
        <w:rPr>
          <w:rFonts w:asciiTheme="majorBidi" w:hAnsiTheme="majorBidi" w:cstheme="majorBidi"/>
          <w:b w:val="0"/>
          <w:bCs w:val="0"/>
          <w:sz w:val="24"/>
          <w:szCs w:val="24"/>
        </w:rPr>
        <w:t xml:space="preserve">in a, </w:t>
      </w:r>
      <w:r w:rsidR="00926387">
        <w:rPr>
          <w:rFonts w:asciiTheme="majorBidi" w:hAnsiTheme="majorBidi" w:cstheme="majorBidi"/>
          <w:b w:val="0"/>
          <w:bCs w:val="0"/>
          <w:sz w:val="24"/>
          <w:szCs w:val="24"/>
        </w:rPr>
        <w:lastRenderedPageBreak/>
        <w:t>f</w:t>
      </w:r>
      <w:r w:rsidR="00D764D0">
        <w:rPr>
          <w:rFonts w:asciiTheme="majorBidi" w:hAnsiTheme="majorBidi" w:cstheme="majorBidi"/>
          <w:b w:val="0"/>
          <w:bCs w:val="0"/>
          <w:sz w:val="24"/>
          <w:szCs w:val="24"/>
        </w:rPr>
        <w:t>or Freud,</w:t>
      </w:r>
      <w:r w:rsidR="006C7B14">
        <w:rPr>
          <w:rFonts w:asciiTheme="majorBidi" w:hAnsiTheme="majorBidi" w:cstheme="majorBidi"/>
          <w:b w:val="0"/>
          <w:bCs w:val="0"/>
          <w:sz w:val="24"/>
          <w:szCs w:val="24"/>
        </w:rPr>
        <w:t xml:space="preserve"> </w:t>
      </w:r>
      <w:r w:rsidR="00A414DE">
        <w:rPr>
          <w:rFonts w:asciiTheme="majorBidi" w:hAnsiTheme="majorBidi" w:cstheme="majorBidi"/>
          <w:b w:val="0"/>
          <w:bCs w:val="0"/>
          <w:sz w:val="24"/>
          <w:szCs w:val="24"/>
        </w:rPr>
        <w:t>hostile</w:t>
      </w:r>
      <w:r w:rsidR="00926387">
        <w:rPr>
          <w:rFonts w:asciiTheme="majorBidi" w:hAnsiTheme="majorBidi" w:cstheme="majorBidi"/>
          <w:b w:val="0"/>
          <w:bCs w:val="0"/>
          <w:sz w:val="24"/>
          <w:szCs w:val="24"/>
        </w:rPr>
        <w:t xml:space="preserve"> </w:t>
      </w:r>
      <w:r w:rsidR="00415D0A">
        <w:rPr>
          <w:rFonts w:asciiTheme="majorBidi" w:hAnsiTheme="majorBidi" w:cstheme="majorBidi"/>
          <w:b w:val="0"/>
          <w:bCs w:val="0"/>
          <w:sz w:val="24"/>
          <w:szCs w:val="24"/>
        </w:rPr>
        <w:t xml:space="preserve">(and </w:t>
      </w:r>
      <w:r w:rsidR="00221E33">
        <w:rPr>
          <w:rFonts w:asciiTheme="majorBidi" w:hAnsiTheme="majorBidi" w:cstheme="majorBidi"/>
          <w:b w:val="0"/>
          <w:bCs w:val="0"/>
          <w:sz w:val="24"/>
          <w:szCs w:val="24"/>
        </w:rPr>
        <w:t>C</w:t>
      </w:r>
      <w:r w:rsidR="00415D0A">
        <w:rPr>
          <w:rFonts w:asciiTheme="majorBidi" w:hAnsiTheme="majorBidi" w:cstheme="majorBidi"/>
          <w:b w:val="0"/>
          <w:bCs w:val="0"/>
          <w:sz w:val="24"/>
          <w:szCs w:val="24"/>
        </w:rPr>
        <w:t xml:space="preserve">atholic) </w:t>
      </w:r>
      <w:r w:rsidR="00926387">
        <w:rPr>
          <w:rFonts w:asciiTheme="majorBidi" w:hAnsiTheme="majorBidi" w:cstheme="majorBidi"/>
          <w:b w:val="0"/>
          <w:bCs w:val="0"/>
          <w:sz w:val="24"/>
          <w:szCs w:val="24"/>
        </w:rPr>
        <w:t xml:space="preserve">Vienna. </w:t>
      </w:r>
      <w:r w:rsidR="007C6726">
        <w:rPr>
          <w:rFonts w:asciiTheme="majorBidi" w:hAnsiTheme="majorBidi" w:cstheme="majorBidi"/>
          <w:b w:val="0"/>
          <w:bCs w:val="0"/>
          <w:sz w:val="24"/>
          <w:szCs w:val="24"/>
        </w:rPr>
        <w:t xml:space="preserve">Freud’s </w:t>
      </w:r>
      <w:r w:rsidR="00360379">
        <w:rPr>
          <w:rFonts w:asciiTheme="majorBidi" w:hAnsiTheme="majorBidi" w:cstheme="majorBidi"/>
          <w:b w:val="0"/>
          <w:bCs w:val="0"/>
          <w:sz w:val="24"/>
          <w:szCs w:val="24"/>
        </w:rPr>
        <w:t xml:space="preserve">witty </w:t>
      </w:r>
      <w:r w:rsidR="00393216">
        <w:rPr>
          <w:rFonts w:asciiTheme="majorBidi" w:hAnsiTheme="majorBidi" w:cstheme="majorBidi"/>
          <w:b w:val="0"/>
          <w:bCs w:val="0"/>
          <w:sz w:val="24"/>
          <w:szCs w:val="24"/>
        </w:rPr>
        <w:t>approach</w:t>
      </w:r>
      <w:r w:rsidR="00E04595">
        <w:rPr>
          <w:rFonts w:asciiTheme="majorBidi" w:hAnsiTheme="majorBidi" w:cstheme="majorBidi"/>
          <w:b w:val="0"/>
          <w:bCs w:val="0"/>
          <w:sz w:val="24"/>
          <w:szCs w:val="24"/>
        </w:rPr>
        <w:t xml:space="preserve"> is then also a way for offering his social critique. </w:t>
      </w:r>
      <w:r w:rsidR="00393216">
        <w:rPr>
          <w:rFonts w:asciiTheme="majorBidi" w:hAnsiTheme="majorBidi" w:cstheme="majorBidi"/>
          <w:b w:val="0"/>
          <w:bCs w:val="0"/>
          <w:sz w:val="24"/>
          <w:szCs w:val="24"/>
        </w:rPr>
        <w:t>It</w:t>
      </w:r>
      <w:r w:rsidR="003B7509">
        <w:rPr>
          <w:rFonts w:asciiTheme="majorBidi" w:hAnsiTheme="majorBidi" w:cstheme="majorBidi"/>
          <w:b w:val="0"/>
          <w:bCs w:val="0"/>
          <w:sz w:val="24"/>
          <w:szCs w:val="24"/>
        </w:rPr>
        <w:t xml:space="preserve"> expresses his critique</w:t>
      </w:r>
      <w:r w:rsidR="00393216">
        <w:rPr>
          <w:rFonts w:asciiTheme="majorBidi" w:hAnsiTheme="majorBidi" w:cstheme="majorBidi"/>
          <w:b w:val="0"/>
          <w:bCs w:val="0"/>
          <w:sz w:val="24"/>
          <w:szCs w:val="24"/>
        </w:rPr>
        <w:t xml:space="preserve"> </w:t>
      </w:r>
      <w:r w:rsidR="003B7509">
        <w:rPr>
          <w:rFonts w:asciiTheme="majorBidi" w:hAnsiTheme="majorBidi" w:cstheme="majorBidi"/>
          <w:b w:val="0"/>
          <w:bCs w:val="0"/>
          <w:sz w:val="24"/>
          <w:szCs w:val="24"/>
        </w:rPr>
        <w:t>of</w:t>
      </w:r>
      <w:r w:rsidR="00393216">
        <w:rPr>
          <w:rFonts w:asciiTheme="majorBidi" w:hAnsiTheme="majorBidi" w:cstheme="majorBidi"/>
          <w:b w:val="0"/>
          <w:bCs w:val="0"/>
          <w:sz w:val="24"/>
          <w:szCs w:val="24"/>
        </w:rPr>
        <w:t xml:space="preserve"> </w:t>
      </w:r>
      <w:r w:rsidR="00E04595">
        <w:rPr>
          <w:rFonts w:asciiTheme="majorBidi" w:hAnsiTheme="majorBidi" w:cstheme="majorBidi"/>
          <w:b w:val="0"/>
          <w:bCs w:val="0"/>
          <w:sz w:val="24"/>
          <w:szCs w:val="24"/>
        </w:rPr>
        <w:t xml:space="preserve">social circumstances (i.e. </w:t>
      </w:r>
      <w:r w:rsidR="00996FCB">
        <w:rPr>
          <w:rFonts w:asciiTheme="majorBidi" w:hAnsiTheme="majorBidi" w:cstheme="majorBidi"/>
          <w:b w:val="0"/>
          <w:bCs w:val="0"/>
          <w:sz w:val="24"/>
          <w:szCs w:val="24"/>
        </w:rPr>
        <w:t>the conditions in which he is regarded as “inferior” because he is a “Jew”</w:t>
      </w:r>
      <w:r w:rsidR="00747D32">
        <w:rPr>
          <w:rFonts w:asciiTheme="majorBidi" w:hAnsiTheme="majorBidi" w:cstheme="majorBidi"/>
          <w:b w:val="0"/>
          <w:bCs w:val="0"/>
          <w:sz w:val="24"/>
          <w:szCs w:val="24"/>
        </w:rPr>
        <w:t>)</w:t>
      </w:r>
      <w:r w:rsidR="00393216">
        <w:rPr>
          <w:rFonts w:asciiTheme="majorBidi" w:hAnsiTheme="majorBidi" w:cstheme="majorBidi"/>
          <w:b w:val="0"/>
          <w:bCs w:val="0"/>
          <w:sz w:val="24"/>
          <w:szCs w:val="24"/>
        </w:rPr>
        <w:t xml:space="preserve"> </w:t>
      </w:r>
      <w:r w:rsidR="00035A1D">
        <w:rPr>
          <w:rFonts w:asciiTheme="majorBidi" w:hAnsiTheme="majorBidi" w:cstheme="majorBidi"/>
          <w:b w:val="0"/>
          <w:bCs w:val="0"/>
          <w:sz w:val="24"/>
          <w:szCs w:val="24"/>
        </w:rPr>
        <w:t>as much as</w:t>
      </w:r>
      <w:r w:rsidR="00393216">
        <w:rPr>
          <w:rFonts w:asciiTheme="majorBidi" w:hAnsiTheme="majorBidi" w:cstheme="majorBidi"/>
          <w:b w:val="0"/>
          <w:bCs w:val="0"/>
          <w:sz w:val="24"/>
          <w:szCs w:val="24"/>
        </w:rPr>
        <w:t xml:space="preserve"> the extent to which </w:t>
      </w:r>
      <w:r w:rsidR="00035A1D">
        <w:rPr>
          <w:rFonts w:asciiTheme="majorBidi" w:hAnsiTheme="majorBidi" w:cstheme="majorBidi"/>
          <w:b w:val="0"/>
          <w:bCs w:val="0"/>
          <w:sz w:val="24"/>
          <w:szCs w:val="24"/>
        </w:rPr>
        <w:t xml:space="preserve">this critique relates to </w:t>
      </w:r>
      <w:r w:rsidR="00393216">
        <w:rPr>
          <w:rFonts w:asciiTheme="majorBidi" w:hAnsiTheme="majorBidi" w:cstheme="majorBidi"/>
          <w:b w:val="0"/>
          <w:bCs w:val="0"/>
          <w:sz w:val="24"/>
          <w:szCs w:val="24"/>
        </w:rPr>
        <w:t>religio</w:t>
      </w:r>
      <w:r w:rsidR="00035A1D">
        <w:rPr>
          <w:rFonts w:asciiTheme="majorBidi" w:hAnsiTheme="majorBidi" w:cstheme="majorBidi"/>
          <w:b w:val="0"/>
          <w:bCs w:val="0"/>
          <w:sz w:val="24"/>
          <w:szCs w:val="24"/>
        </w:rPr>
        <w:t xml:space="preserve">us and </w:t>
      </w:r>
      <w:r w:rsidR="00393216">
        <w:rPr>
          <w:rFonts w:asciiTheme="majorBidi" w:hAnsiTheme="majorBidi" w:cstheme="majorBidi"/>
          <w:b w:val="0"/>
          <w:bCs w:val="0"/>
          <w:sz w:val="24"/>
          <w:szCs w:val="24"/>
        </w:rPr>
        <w:t>theolog</w:t>
      </w:r>
      <w:r w:rsidR="00035A1D">
        <w:rPr>
          <w:rFonts w:asciiTheme="majorBidi" w:hAnsiTheme="majorBidi" w:cstheme="majorBidi"/>
          <w:b w:val="0"/>
          <w:bCs w:val="0"/>
          <w:sz w:val="24"/>
          <w:szCs w:val="24"/>
        </w:rPr>
        <w:t>ical imagination</w:t>
      </w:r>
      <w:r w:rsidR="00393216">
        <w:rPr>
          <w:rFonts w:asciiTheme="majorBidi" w:hAnsiTheme="majorBidi" w:cstheme="majorBidi"/>
          <w:b w:val="0"/>
          <w:bCs w:val="0"/>
          <w:sz w:val="24"/>
          <w:szCs w:val="24"/>
        </w:rPr>
        <w:t>. This theological and critical s</w:t>
      </w:r>
      <w:r w:rsidR="00360379">
        <w:rPr>
          <w:rFonts w:asciiTheme="majorBidi" w:hAnsiTheme="majorBidi" w:cstheme="majorBidi"/>
          <w:b w:val="0"/>
          <w:bCs w:val="0"/>
          <w:sz w:val="24"/>
          <w:szCs w:val="24"/>
        </w:rPr>
        <w:t>pirit goes on to include some blurring of the boundaries between persecution and deliverance</w:t>
      </w:r>
      <w:r w:rsidR="000B7EA7">
        <w:rPr>
          <w:rFonts w:asciiTheme="majorBidi" w:hAnsiTheme="majorBidi" w:cstheme="majorBidi"/>
          <w:b w:val="0"/>
          <w:bCs w:val="0"/>
          <w:sz w:val="24"/>
          <w:szCs w:val="24"/>
        </w:rPr>
        <w:t xml:space="preserve"> (symbolized by the biting exchange between Rome and Jerusalem)</w:t>
      </w:r>
      <w:r w:rsidR="00360379">
        <w:rPr>
          <w:rFonts w:asciiTheme="majorBidi" w:hAnsiTheme="majorBidi" w:cstheme="majorBidi"/>
          <w:b w:val="0"/>
          <w:bCs w:val="0"/>
          <w:sz w:val="24"/>
          <w:szCs w:val="24"/>
        </w:rPr>
        <w:t xml:space="preserve"> w</w:t>
      </w:r>
      <w:r w:rsidR="0024044C">
        <w:rPr>
          <w:rFonts w:asciiTheme="majorBidi" w:hAnsiTheme="majorBidi" w:cstheme="majorBidi"/>
          <w:b w:val="0"/>
          <w:bCs w:val="0"/>
          <w:sz w:val="24"/>
          <w:szCs w:val="24"/>
        </w:rPr>
        <w:t>hich relates to Freud’s actual</w:t>
      </w:r>
      <w:r w:rsidR="00360379">
        <w:rPr>
          <w:rFonts w:asciiTheme="majorBidi" w:hAnsiTheme="majorBidi" w:cstheme="majorBidi"/>
          <w:b w:val="0"/>
          <w:bCs w:val="0"/>
          <w:sz w:val="24"/>
          <w:szCs w:val="24"/>
        </w:rPr>
        <w:t xml:space="preserve"> legal</w:t>
      </w:r>
      <w:r w:rsidR="008E2B35">
        <w:rPr>
          <w:rFonts w:asciiTheme="majorBidi" w:hAnsiTheme="majorBidi" w:cstheme="majorBidi"/>
          <w:b w:val="0"/>
          <w:bCs w:val="0"/>
          <w:sz w:val="24"/>
          <w:szCs w:val="24"/>
        </w:rPr>
        <w:t xml:space="preserve"> </w:t>
      </w:r>
      <w:r w:rsidR="00322680">
        <w:rPr>
          <w:rFonts w:asciiTheme="majorBidi" w:hAnsiTheme="majorBidi" w:cstheme="majorBidi"/>
          <w:b w:val="0"/>
          <w:bCs w:val="0"/>
          <w:sz w:val="24"/>
          <w:szCs w:val="24"/>
        </w:rPr>
        <w:t xml:space="preserve">impasse. In all these venues of </w:t>
      </w:r>
      <w:r w:rsidR="000B7EA7">
        <w:rPr>
          <w:rFonts w:asciiTheme="majorBidi" w:hAnsiTheme="majorBidi" w:cstheme="majorBidi"/>
          <w:b w:val="0"/>
          <w:bCs w:val="0"/>
          <w:sz w:val="24"/>
          <w:szCs w:val="24"/>
        </w:rPr>
        <w:t xml:space="preserve">reflecting on </w:t>
      </w:r>
      <w:r w:rsidR="00035A1D">
        <w:rPr>
          <w:rFonts w:asciiTheme="majorBidi" w:hAnsiTheme="majorBidi" w:cstheme="majorBidi"/>
          <w:b w:val="0"/>
          <w:bCs w:val="0"/>
          <w:sz w:val="24"/>
          <w:szCs w:val="24"/>
        </w:rPr>
        <w:t>law,</w:t>
      </w:r>
      <w:r w:rsidR="00360379">
        <w:rPr>
          <w:rFonts w:asciiTheme="majorBidi" w:hAnsiTheme="majorBidi" w:cstheme="majorBidi"/>
          <w:b w:val="0"/>
          <w:bCs w:val="0"/>
          <w:sz w:val="24"/>
          <w:szCs w:val="24"/>
        </w:rPr>
        <w:t xml:space="preserve"> legality</w:t>
      </w:r>
      <w:r w:rsidR="00035A1D">
        <w:rPr>
          <w:rFonts w:asciiTheme="majorBidi" w:hAnsiTheme="majorBidi" w:cstheme="majorBidi"/>
          <w:b w:val="0"/>
          <w:bCs w:val="0"/>
          <w:sz w:val="24"/>
          <w:szCs w:val="24"/>
        </w:rPr>
        <w:t>, religion and theology</w:t>
      </w:r>
      <w:r w:rsidR="00360379">
        <w:rPr>
          <w:rFonts w:asciiTheme="majorBidi" w:hAnsiTheme="majorBidi" w:cstheme="majorBidi"/>
          <w:b w:val="0"/>
          <w:bCs w:val="0"/>
          <w:sz w:val="24"/>
          <w:szCs w:val="24"/>
        </w:rPr>
        <w:t xml:space="preserve">, </w:t>
      </w:r>
      <w:r w:rsidR="00C63B82">
        <w:rPr>
          <w:rFonts w:asciiTheme="majorBidi" w:hAnsiTheme="majorBidi" w:cstheme="majorBidi"/>
          <w:b w:val="0"/>
          <w:bCs w:val="0"/>
          <w:sz w:val="24"/>
          <w:szCs w:val="24"/>
        </w:rPr>
        <w:t>Freud</w:t>
      </w:r>
      <w:r w:rsidR="00721FB8">
        <w:rPr>
          <w:rFonts w:asciiTheme="majorBidi" w:hAnsiTheme="majorBidi" w:cstheme="majorBidi"/>
          <w:b w:val="0"/>
          <w:bCs w:val="0"/>
          <w:sz w:val="24"/>
          <w:szCs w:val="24"/>
        </w:rPr>
        <w:t xml:space="preserve"> </w:t>
      </w:r>
      <w:r w:rsidR="00360379">
        <w:rPr>
          <w:rFonts w:asciiTheme="majorBidi" w:hAnsiTheme="majorBidi" w:cstheme="majorBidi"/>
          <w:b w:val="0"/>
          <w:bCs w:val="0"/>
          <w:sz w:val="24"/>
          <w:szCs w:val="24"/>
        </w:rPr>
        <w:t>seems to play</w:t>
      </w:r>
      <w:r w:rsidR="00434E78">
        <w:rPr>
          <w:rFonts w:asciiTheme="majorBidi" w:hAnsiTheme="majorBidi" w:cstheme="majorBidi"/>
          <w:b w:val="0"/>
          <w:bCs w:val="0"/>
          <w:sz w:val="24"/>
          <w:szCs w:val="24"/>
        </w:rPr>
        <w:t xml:space="preserve"> with</w:t>
      </w:r>
      <w:r w:rsidR="000B7EA7">
        <w:rPr>
          <w:rFonts w:asciiTheme="majorBidi" w:hAnsiTheme="majorBidi" w:cstheme="majorBidi"/>
          <w:b w:val="0"/>
          <w:bCs w:val="0"/>
          <w:sz w:val="24"/>
          <w:szCs w:val="24"/>
        </w:rPr>
        <w:t xml:space="preserve"> </w:t>
      </w:r>
      <w:r w:rsidR="00721FB8">
        <w:rPr>
          <w:rFonts w:asciiTheme="majorBidi" w:hAnsiTheme="majorBidi" w:cstheme="majorBidi"/>
          <w:b w:val="0"/>
          <w:bCs w:val="0"/>
          <w:sz w:val="24"/>
          <w:szCs w:val="24"/>
        </w:rPr>
        <w:t>interchangeability</w:t>
      </w:r>
      <w:r w:rsidR="00322680">
        <w:rPr>
          <w:rFonts w:asciiTheme="majorBidi" w:hAnsiTheme="majorBidi" w:cstheme="majorBidi"/>
          <w:b w:val="0"/>
          <w:bCs w:val="0"/>
          <w:sz w:val="24"/>
          <w:szCs w:val="24"/>
        </w:rPr>
        <w:t>,</w:t>
      </w:r>
      <w:r w:rsidR="00360379">
        <w:rPr>
          <w:rFonts w:asciiTheme="majorBidi" w:hAnsiTheme="majorBidi" w:cstheme="majorBidi"/>
          <w:b w:val="0"/>
          <w:bCs w:val="0"/>
          <w:sz w:val="24"/>
          <w:szCs w:val="24"/>
        </w:rPr>
        <w:t xml:space="preserve"> induced </w:t>
      </w:r>
      <w:r w:rsidR="00035A1D">
        <w:rPr>
          <w:rFonts w:asciiTheme="majorBidi" w:hAnsiTheme="majorBidi" w:cstheme="majorBidi"/>
          <w:b w:val="0"/>
          <w:bCs w:val="0"/>
          <w:sz w:val="24"/>
          <w:szCs w:val="24"/>
        </w:rPr>
        <w:t xml:space="preserve">perhaps </w:t>
      </w:r>
      <w:r w:rsidR="00434E78">
        <w:rPr>
          <w:rFonts w:asciiTheme="majorBidi" w:hAnsiTheme="majorBidi" w:cstheme="majorBidi"/>
          <w:b w:val="0"/>
          <w:bCs w:val="0"/>
          <w:sz w:val="24"/>
          <w:szCs w:val="24"/>
        </w:rPr>
        <w:t xml:space="preserve">by the </w:t>
      </w:r>
      <w:r w:rsidR="00290E44">
        <w:rPr>
          <w:rFonts w:asciiTheme="majorBidi" w:hAnsiTheme="majorBidi" w:cstheme="majorBidi"/>
          <w:b w:val="0"/>
          <w:bCs w:val="0"/>
          <w:sz w:val="24"/>
          <w:szCs w:val="24"/>
        </w:rPr>
        <w:t xml:space="preserve">transgressing </w:t>
      </w:r>
      <w:r w:rsidR="00434E78">
        <w:rPr>
          <w:rFonts w:asciiTheme="majorBidi" w:hAnsiTheme="majorBidi" w:cstheme="majorBidi"/>
          <w:b w:val="0"/>
          <w:bCs w:val="0"/>
          <w:sz w:val="24"/>
          <w:szCs w:val="24"/>
        </w:rPr>
        <w:t>of physi</w:t>
      </w:r>
      <w:r w:rsidR="00360379">
        <w:rPr>
          <w:rFonts w:asciiTheme="majorBidi" w:hAnsiTheme="majorBidi" w:cstheme="majorBidi"/>
          <w:b w:val="0"/>
          <w:bCs w:val="0"/>
          <w:sz w:val="24"/>
          <w:szCs w:val="24"/>
        </w:rPr>
        <w:t xml:space="preserve">cal and imaginary borders that </w:t>
      </w:r>
      <w:r w:rsidR="00322680">
        <w:rPr>
          <w:rFonts w:asciiTheme="majorBidi" w:hAnsiTheme="majorBidi" w:cstheme="majorBidi"/>
          <w:b w:val="0"/>
          <w:bCs w:val="0"/>
          <w:sz w:val="24"/>
          <w:szCs w:val="24"/>
        </w:rPr>
        <w:t xml:space="preserve">his </w:t>
      </w:r>
      <w:r w:rsidR="00434E78">
        <w:rPr>
          <w:rFonts w:asciiTheme="majorBidi" w:hAnsiTheme="majorBidi" w:cstheme="majorBidi"/>
          <w:b w:val="0"/>
          <w:bCs w:val="0"/>
          <w:sz w:val="24"/>
          <w:szCs w:val="24"/>
        </w:rPr>
        <w:t xml:space="preserve">excursion to Rome </w:t>
      </w:r>
      <w:r w:rsidR="00E04595">
        <w:rPr>
          <w:rFonts w:asciiTheme="majorBidi" w:hAnsiTheme="majorBidi" w:cstheme="majorBidi"/>
          <w:b w:val="0"/>
          <w:bCs w:val="0"/>
          <w:sz w:val="24"/>
          <w:szCs w:val="24"/>
        </w:rPr>
        <w:t>embodies</w:t>
      </w:r>
      <w:r w:rsidR="00721FB8">
        <w:rPr>
          <w:rFonts w:asciiTheme="majorBidi" w:hAnsiTheme="majorBidi" w:cstheme="majorBidi"/>
          <w:b w:val="0"/>
          <w:bCs w:val="0"/>
          <w:sz w:val="24"/>
          <w:szCs w:val="24"/>
        </w:rPr>
        <w:t>.</w:t>
      </w:r>
      <w:r w:rsidR="007C6726">
        <w:rPr>
          <w:rFonts w:asciiTheme="majorBidi" w:hAnsiTheme="majorBidi" w:cstheme="majorBidi"/>
          <w:b w:val="0"/>
          <w:bCs w:val="0"/>
          <w:sz w:val="24"/>
          <w:szCs w:val="24"/>
        </w:rPr>
        <w:t xml:space="preserve"> </w:t>
      </w:r>
    </w:p>
    <w:p w:rsidR="00C66698" w:rsidRDefault="00AF2CA2" w:rsidP="00D4640F">
      <w:pPr>
        <w:pStyle w:val="Heading1"/>
        <w:shd w:val="clear" w:color="auto" w:fill="FFFFFF"/>
        <w:spacing w:before="0" w:beforeAutospacing="0" w:after="0" w:afterAutospacing="0" w:line="480" w:lineRule="auto"/>
        <w:ind w:firstLine="720"/>
        <w:rPr>
          <w:rFonts w:asciiTheme="majorBidi" w:hAnsiTheme="majorBidi" w:cstheme="majorBidi"/>
          <w:b w:val="0"/>
          <w:bCs w:val="0"/>
          <w:sz w:val="24"/>
          <w:szCs w:val="24"/>
        </w:rPr>
      </w:pPr>
      <w:r>
        <w:rPr>
          <w:rFonts w:asciiTheme="majorBidi" w:hAnsiTheme="majorBidi" w:cstheme="majorBidi"/>
          <w:b w:val="0"/>
          <w:bCs w:val="0"/>
          <w:sz w:val="24"/>
          <w:szCs w:val="24"/>
        </w:rPr>
        <w:t xml:space="preserve">This last point is crucial. </w:t>
      </w:r>
      <w:r w:rsidR="007C6726">
        <w:rPr>
          <w:rFonts w:asciiTheme="majorBidi" w:hAnsiTheme="majorBidi" w:cstheme="majorBidi"/>
          <w:b w:val="0"/>
          <w:bCs w:val="0"/>
          <w:sz w:val="24"/>
          <w:szCs w:val="24"/>
        </w:rPr>
        <w:t xml:space="preserve">Freud, it seems, </w:t>
      </w:r>
      <w:r w:rsidR="00C66698" w:rsidRPr="006608E7">
        <w:rPr>
          <w:rFonts w:asciiTheme="majorBidi" w:hAnsiTheme="majorBidi" w:cstheme="majorBidi"/>
          <w:b w:val="0"/>
          <w:bCs w:val="0"/>
          <w:sz w:val="24"/>
          <w:szCs w:val="24"/>
        </w:rPr>
        <w:t xml:space="preserve">was not just going on a </w:t>
      </w:r>
      <w:r w:rsidR="00496BEB" w:rsidRPr="006608E7">
        <w:rPr>
          <w:rFonts w:asciiTheme="majorBidi" w:hAnsiTheme="majorBidi" w:cstheme="majorBidi"/>
          <w:b w:val="0"/>
          <w:bCs w:val="0"/>
          <w:sz w:val="24"/>
          <w:szCs w:val="24"/>
        </w:rPr>
        <w:t>vacation</w:t>
      </w:r>
      <w:r w:rsidR="00C66698" w:rsidRPr="006608E7">
        <w:rPr>
          <w:rFonts w:asciiTheme="majorBidi" w:hAnsiTheme="majorBidi" w:cstheme="majorBidi"/>
          <w:b w:val="0"/>
          <w:bCs w:val="0"/>
          <w:sz w:val="24"/>
          <w:szCs w:val="24"/>
        </w:rPr>
        <w:t xml:space="preserve">. In his eyes he was on his way to meet an eternal, malicious, redemptive, detested </w:t>
      </w:r>
      <w:r w:rsidR="00D71D40" w:rsidRPr="006608E7">
        <w:rPr>
          <w:rFonts w:asciiTheme="majorBidi" w:hAnsiTheme="majorBidi" w:cstheme="majorBidi"/>
          <w:b w:val="0"/>
          <w:bCs w:val="0"/>
          <w:sz w:val="24"/>
          <w:szCs w:val="24"/>
        </w:rPr>
        <w:t>Rome</w:t>
      </w:r>
      <w:r w:rsidR="006608E7">
        <w:rPr>
          <w:rFonts w:asciiTheme="majorBidi" w:hAnsiTheme="majorBidi" w:cstheme="majorBidi"/>
          <w:b w:val="0"/>
          <w:bCs w:val="0"/>
          <w:sz w:val="24"/>
          <w:szCs w:val="24"/>
        </w:rPr>
        <w:t>-Jerusalem</w:t>
      </w:r>
      <w:r w:rsidR="00926387">
        <w:rPr>
          <w:rFonts w:asciiTheme="majorBidi" w:hAnsiTheme="majorBidi" w:cstheme="majorBidi"/>
          <w:b w:val="0"/>
          <w:bCs w:val="0"/>
          <w:sz w:val="24"/>
          <w:szCs w:val="24"/>
        </w:rPr>
        <w:t xml:space="preserve">, the locus of </w:t>
      </w:r>
      <w:r w:rsidR="009F1C59" w:rsidRPr="006608E7">
        <w:rPr>
          <w:rFonts w:asciiTheme="majorBidi" w:hAnsiTheme="majorBidi" w:cstheme="majorBidi"/>
          <w:b w:val="0"/>
          <w:bCs w:val="0"/>
          <w:sz w:val="24"/>
          <w:szCs w:val="24"/>
        </w:rPr>
        <w:t xml:space="preserve">concurrent </w:t>
      </w:r>
      <w:r w:rsidR="00BD070D" w:rsidRPr="006608E7">
        <w:rPr>
          <w:rFonts w:asciiTheme="majorBidi" w:hAnsiTheme="majorBidi" w:cstheme="majorBidi"/>
          <w:b w:val="0"/>
          <w:bCs w:val="0"/>
          <w:sz w:val="24"/>
          <w:szCs w:val="24"/>
        </w:rPr>
        <w:t>identification and re</w:t>
      </w:r>
      <w:r w:rsidR="00380363">
        <w:rPr>
          <w:rFonts w:asciiTheme="majorBidi" w:hAnsiTheme="majorBidi" w:cstheme="majorBidi"/>
          <w:b w:val="0"/>
          <w:bCs w:val="0"/>
          <w:sz w:val="24"/>
          <w:szCs w:val="24"/>
        </w:rPr>
        <w:t>pulsion</w:t>
      </w:r>
      <w:r w:rsidR="00926387">
        <w:rPr>
          <w:rFonts w:asciiTheme="majorBidi" w:hAnsiTheme="majorBidi" w:cstheme="majorBidi"/>
          <w:b w:val="0"/>
          <w:bCs w:val="0"/>
          <w:sz w:val="24"/>
          <w:szCs w:val="24"/>
        </w:rPr>
        <w:t xml:space="preserve"> and the emblem for his </w:t>
      </w:r>
      <w:r w:rsidR="00A414DE">
        <w:rPr>
          <w:rFonts w:asciiTheme="majorBidi" w:hAnsiTheme="majorBidi" w:cstheme="majorBidi"/>
          <w:b w:val="0"/>
          <w:bCs w:val="0"/>
          <w:sz w:val="24"/>
          <w:szCs w:val="24"/>
        </w:rPr>
        <w:t>unresolved standing as “alien” and “inferior.”</w:t>
      </w:r>
      <w:r w:rsidR="00380363">
        <w:rPr>
          <w:rStyle w:val="FootnoteReference"/>
          <w:rFonts w:asciiTheme="majorBidi" w:hAnsiTheme="majorBidi"/>
          <w:b w:val="0"/>
          <w:bCs w:val="0"/>
          <w:sz w:val="24"/>
          <w:szCs w:val="24"/>
        </w:rPr>
        <w:footnoteReference w:id="6"/>
      </w:r>
      <w:r w:rsidR="00C66698" w:rsidRPr="006608E7">
        <w:rPr>
          <w:rFonts w:asciiTheme="majorBidi" w:hAnsiTheme="majorBidi" w:cstheme="majorBidi"/>
          <w:b w:val="0"/>
          <w:bCs w:val="0"/>
          <w:sz w:val="24"/>
          <w:szCs w:val="24"/>
        </w:rPr>
        <w:t xml:space="preserve"> </w:t>
      </w:r>
      <w:r w:rsidR="00811241">
        <w:rPr>
          <w:rFonts w:asciiTheme="majorBidi" w:hAnsiTheme="majorBidi" w:cstheme="majorBidi"/>
          <w:b w:val="0"/>
          <w:bCs w:val="0"/>
          <w:sz w:val="24"/>
          <w:szCs w:val="24"/>
        </w:rPr>
        <w:t xml:space="preserve">Freud disclosed these </w:t>
      </w:r>
      <w:r w:rsidR="00150C08">
        <w:rPr>
          <w:rFonts w:asciiTheme="majorBidi" w:hAnsiTheme="majorBidi" w:cstheme="majorBidi"/>
          <w:b w:val="0"/>
          <w:bCs w:val="0"/>
          <w:sz w:val="24"/>
          <w:szCs w:val="24"/>
        </w:rPr>
        <w:t>difficulties in particular in his critical reflection on a concept of the law</w:t>
      </w:r>
      <w:r w:rsidR="00322680">
        <w:rPr>
          <w:rFonts w:asciiTheme="majorBidi" w:hAnsiTheme="majorBidi" w:cstheme="majorBidi"/>
          <w:b w:val="0"/>
          <w:bCs w:val="0"/>
          <w:sz w:val="24"/>
          <w:szCs w:val="24"/>
        </w:rPr>
        <w:t xml:space="preserve"> which involved </w:t>
      </w:r>
      <w:r w:rsidR="00E7752C">
        <w:rPr>
          <w:rFonts w:asciiTheme="majorBidi" w:hAnsiTheme="majorBidi" w:cstheme="majorBidi"/>
          <w:b w:val="0"/>
          <w:bCs w:val="0"/>
          <w:sz w:val="24"/>
          <w:szCs w:val="24"/>
        </w:rPr>
        <w:t xml:space="preserve">its ties with a long religious heritage. </w:t>
      </w:r>
      <w:r w:rsidR="00D4640F">
        <w:rPr>
          <w:rFonts w:asciiTheme="majorBidi" w:hAnsiTheme="majorBidi" w:cstheme="majorBidi"/>
          <w:b w:val="0"/>
          <w:bCs w:val="0"/>
          <w:sz w:val="24"/>
          <w:szCs w:val="24"/>
        </w:rPr>
        <w:t>A</w:t>
      </w:r>
      <w:r w:rsidR="00971454">
        <w:rPr>
          <w:rFonts w:asciiTheme="majorBidi" w:hAnsiTheme="majorBidi" w:cstheme="majorBidi"/>
          <w:b w:val="0"/>
          <w:bCs w:val="0"/>
          <w:sz w:val="24"/>
          <w:szCs w:val="24"/>
        </w:rPr>
        <w:t xml:space="preserve"> </w:t>
      </w:r>
      <w:r w:rsidR="008C4645">
        <w:rPr>
          <w:rFonts w:asciiTheme="majorBidi" w:hAnsiTheme="majorBidi" w:cstheme="majorBidi"/>
          <w:b w:val="0"/>
          <w:bCs w:val="0"/>
          <w:sz w:val="24"/>
          <w:szCs w:val="24"/>
        </w:rPr>
        <w:t xml:space="preserve">reference to laws </w:t>
      </w:r>
      <w:r>
        <w:rPr>
          <w:rFonts w:asciiTheme="majorBidi" w:hAnsiTheme="majorBidi" w:cstheme="majorBidi"/>
          <w:b w:val="0"/>
          <w:bCs w:val="0"/>
          <w:sz w:val="24"/>
          <w:szCs w:val="24"/>
        </w:rPr>
        <w:t xml:space="preserve">and </w:t>
      </w:r>
      <w:r w:rsidR="00150C08">
        <w:rPr>
          <w:rFonts w:asciiTheme="majorBidi" w:hAnsiTheme="majorBidi" w:cstheme="majorBidi"/>
          <w:b w:val="0"/>
          <w:bCs w:val="0"/>
          <w:sz w:val="24"/>
          <w:szCs w:val="24"/>
        </w:rPr>
        <w:t xml:space="preserve">to their association with </w:t>
      </w:r>
      <w:r w:rsidR="00E04595">
        <w:rPr>
          <w:rFonts w:asciiTheme="majorBidi" w:hAnsiTheme="majorBidi" w:cstheme="majorBidi"/>
          <w:b w:val="0"/>
          <w:bCs w:val="0"/>
          <w:sz w:val="24"/>
          <w:szCs w:val="24"/>
        </w:rPr>
        <w:t xml:space="preserve">religion and theology </w:t>
      </w:r>
      <w:r w:rsidR="00AF7921">
        <w:rPr>
          <w:rFonts w:asciiTheme="majorBidi" w:hAnsiTheme="majorBidi" w:cstheme="majorBidi"/>
          <w:b w:val="0"/>
          <w:bCs w:val="0"/>
          <w:sz w:val="24"/>
          <w:szCs w:val="24"/>
        </w:rPr>
        <w:t xml:space="preserve">– </w:t>
      </w:r>
      <w:r w:rsidR="00E04595">
        <w:rPr>
          <w:rFonts w:asciiTheme="majorBidi" w:hAnsiTheme="majorBidi" w:cstheme="majorBidi"/>
          <w:b w:val="0"/>
          <w:bCs w:val="0"/>
          <w:sz w:val="24"/>
          <w:szCs w:val="24"/>
        </w:rPr>
        <w:t xml:space="preserve">even if by means of </w:t>
      </w:r>
      <w:r w:rsidR="00AF7921">
        <w:rPr>
          <w:rFonts w:asciiTheme="majorBidi" w:hAnsiTheme="majorBidi" w:cstheme="majorBidi"/>
          <w:b w:val="0"/>
          <w:bCs w:val="0"/>
          <w:sz w:val="24"/>
          <w:szCs w:val="24"/>
        </w:rPr>
        <w:t>iron</w:t>
      </w:r>
      <w:r w:rsidR="00E04595">
        <w:rPr>
          <w:rFonts w:asciiTheme="majorBidi" w:hAnsiTheme="majorBidi" w:cstheme="majorBidi"/>
          <w:b w:val="0"/>
          <w:bCs w:val="0"/>
          <w:sz w:val="24"/>
          <w:szCs w:val="24"/>
        </w:rPr>
        <w:t xml:space="preserve">ies </w:t>
      </w:r>
      <w:r w:rsidR="00AF7921">
        <w:rPr>
          <w:rFonts w:asciiTheme="majorBidi" w:hAnsiTheme="majorBidi" w:cstheme="majorBidi"/>
          <w:b w:val="0"/>
          <w:bCs w:val="0"/>
          <w:sz w:val="24"/>
          <w:szCs w:val="24"/>
        </w:rPr>
        <w:t>and play</w:t>
      </w:r>
      <w:r w:rsidR="00E04595">
        <w:rPr>
          <w:rFonts w:asciiTheme="majorBidi" w:hAnsiTheme="majorBidi" w:cstheme="majorBidi"/>
          <w:b w:val="0"/>
          <w:bCs w:val="0"/>
          <w:sz w:val="24"/>
          <w:szCs w:val="24"/>
        </w:rPr>
        <w:t>s</w:t>
      </w:r>
      <w:r w:rsidR="00AF7921">
        <w:rPr>
          <w:rFonts w:asciiTheme="majorBidi" w:hAnsiTheme="majorBidi" w:cstheme="majorBidi"/>
          <w:b w:val="0"/>
          <w:bCs w:val="0"/>
          <w:sz w:val="24"/>
          <w:szCs w:val="24"/>
        </w:rPr>
        <w:t xml:space="preserve"> – </w:t>
      </w:r>
      <w:r w:rsidR="008C4645">
        <w:rPr>
          <w:rFonts w:asciiTheme="majorBidi" w:hAnsiTheme="majorBidi" w:cstheme="majorBidi"/>
          <w:b w:val="0"/>
          <w:bCs w:val="0"/>
          <w:sz w:val="24"/>
          <w:szCs w:val="24"/>
        </w:rPr>
        <w:t xml:space="preserve">stands out within this context. </w:t>
      </w:r>
      <w:r w:rsidR="00F23104">
        <w:rPr>
          <w:rFonts w:asciiTheme="majorBidi" w:hAnsiTheme="majorBidi" w:cstheme="majorBidi"/>
          <w:b w:val="0"/>
          <w:bCs w:val="0"/>
          <w:sz w:val="24"/>
          <w:szCs w:val="24"/>
        </w:rPr>
        <w:t xml:space="preserve">It </w:t>
      </w:r>
      <w:r w:rsidR="00AF7921">
        <w:rPr>
          <w:rFonts w:asciiTheme="majorBidi" w:hAnsiTheme="majorBidi" w:cstheme="majorBidi"/>
          <w:b w:val="0"/>
          <w:bCs w:val="0"/>
          <w:sz w:val="24"/>
          <w:szCs w:val="24"/>
        </w:rPr>
        <w:t>points to the manner in which an engagement with laws (e.g. eternal, social, political) was a central characteristic of</w:t>
      </w:r>
      <w:r w:rsidR="00360379">
        <w:rPr>
          <w:rFonts w:asciiTheme="majorBidi" w:hAnsiTheme="majorBidi" w:cstheme="majorBidi"/>
          <w:b w:val="0"/>
          <w:bCs w:val="0"/>
          <w:sz w:val="24"/>
          <w:szCs w:val="24"/>
        </w:rPr>
        <w:t xml:space="preserve"> Freud’s </w:t>
      </w:r>
      <w:r w:rsidR="00AF7921">
        <w:rPr>
          <w:rFonts w:asciiTheme="majorBidi" w:hAnsiTheme="majorBidi" w:cstheme="majorBidi"/>
          <w:b w:val="0"/>
          <w:bCs w:val="0"/>
          <w:sz w:val="24"/>
          <w:szCs w:val="24"/>
        </w:rPr>
        <w:t>voyage to Rome</w:t>
      </w:r>
      <w:r w:rsidR="00F23104">
        <w:rPr>
          <w:rFonts w:asciiTheme="majorBidi" w:hAnsiTheme="majorBidi" w:cstheme="majorBidi"/>
          <w:b w:val="0"/>
          <w:bCs w:val="0"/>
          <w:sz w:val="24"/>
          <w:szCs w:val="24"/>
        </w:rPr>
        <w:t>.</w:t>
      </w:r>
      <w:r w:rsidR="001B6FD7">
        <w:rPr>
          <w:rFonts w:asciiTheme="majorBidi" w:hAnsiTheme="majorBidi" w:cstheme="majorBidi"/>
          <w:b w:val="0"/>
          <w:bCs w:val="0"/>
          <w:sz w:val="24"/>
          <w:szCs w:val="24"/>
        </w:rPr>
        <w:t xml:space="preserve"> </w:t>
      </w:r>
      <w:r w:rsidR="00552EB4" w:rsidRPr="006608E7">
        <w:rPr>
          <w:rFonts w:asciiTheme="majorBidi" w:hAnsiTheme="majorBidi" w:cstheme="majorBidi"/>
          <w:b w:val="0"/>
          <w:bCs w:val="0"/>
          <w:sz w:val="24"/>
          <w:szCs w:val="24"/>
        </w:rPr>
        <w:t>N</w:t>
      </w:r>
      <w:r w:rsidR="00496BEB" w:rsidRPr="006608E7">
        <w:rPr>
          <w:rFonts w:asciiTheme="majorBidi" w:hAnsiTheme="majorBidi" w:cstheme="majorBidi"/>
          <w:b w:val="0"/>
          <w:bCs w:val="0"/>
          <w:sz w:val="24"/>
          <w:szCs w:val="24"/>
        </w:rPr>
        <w:t xml:space="preserve">ot for nothing Freud called </w:t>
      </w:r>
      <w:r w:rsidR="00C66698" w:rsidRPr="006608E7">
        <w:rPr>
          <w:rFonts w:asciiTheme="majorBidi" w:hAnsiTheme="majorBidi" w:cstheme="majorBidi"/>
          <w:b w:val="0"/>
          <w:bCs w:val="0"/>
          <w:sz w:val="24"/>
          <w:szCs w:val="24"/>
        </w:rPr>
        <w:t>his</w:t>
      </w:r>
      <w:r w:rsidR="00552EB4" w:rsidRPr="006608E7">
        <w:rPr>
          <w:rFonts w:asciiTheme="majorBidi" w:hAnsiTheme="majorBidi" w:cstheme="majorBidi"/>
          <w:b w:val="0"/>
          <w:bCs w:val="0"/>
          <w:sz w:val="24"/>
          <w:szCs w:val="24"/>
        </w:rPr>
        <w:t xml:space="preserve"> </w:t>
      </w:r>
      <w:r w:rsidR="00C66698" w:rsidRPr="006608E7">
        <w:rPr>
          <w:rFonts w:asciiTheme="majorBidi" w:hAnsiTheme="majorBidi" w:cstheme="majorBidi"/>
          <w:b w:val="0"/>
          <w:bCs w:val="0"/>
          <w:sz w:val="24"/>
          <w:szCs w:val="24"/>
        </w:rPr>
        <w:t xml:space="preserve">pilgrimage </w:t>
      </w:r>
      <w:r w:rsidR="00415D0A">
        <w:rPr>
          <w:rFonts w:asciiTheme="majorBidi" w:hAnsiTheme="majorBidi" w:cstheme="majorBidi"/>
          <w:b w:val="0"/>
          <w:bCs w:val="0"/>
          <w:sz w:val="24"/>
          <w:szCs w:val="24"/>
        </w:rPr>
        <w:t>“the high-point of my life</w:t>
      </w:r>
      <w:r w:rsidR="00380363">
        <w:rPr>
          <w:rFonts w:asciiTheme="majorBidi" w:hAnsiTheme="majorBidi" w:cstheme="majorBidi"/>
          <w:b w:val="0"/>
          <w:bCs w:val="0"/>
          <w:sz w:val="24"/>
          <w:szCs w:val="24"/>
        </w:rPr>
        <w:t>”</w:t>
      </w:r>
      <w:r w:rsidR="00415D0A">
        <w:rPr>
          <w:rFonts w:asciiTheme="majorBidi" w:hAnsiTheme="majorBidi" w:cstheme="majorBidi"/>
          <w:b w:val="0"/>
          <w:bCs w:val="0"/>
          <w:sz w:val="24"/>
          <w:szCs w:val="24"/>
        </w:rPr>
        <w:t xml:space="preserve">, which </w:t>
      </w:r>
      <w:r w:rsidR="008C4645">
        <w:rPr>
          <w:rFonts w:asciiTheme="majorBidi" w:hAnsiTheme="majorBidi" w:cstheme="majorBidi"/>
          <w:b w:val="0"/>
          <w:bCs w:val="0"/>
          <w:sz w:val="24"/>
          <w:szCs w:val="24"/>
        </w:rPr>
        <w:t xml:space="preserve">could be read as </w:t>
      </w:r>
      <w:r w:rsidR="00AF7921">
        <w:rPr>
          <w:rFonts w:asciiTheme="majorBidi" w:hAnsiTheme="majorBidi" w:cstheme="majorBidi"/>
          <w:b w:val="0"/>
          <w:bCs w:val="0"/>
          <w:sz w:val="24"/>
          <w:szCs w:val="24"/>
        </w:rPr>
        <w:t>an equally</w:t>
      </w:r>
      <w:r w:rsidR="00415D0A">
        <w:rPr>
          <w:rFonts w:asciiTheme="majorBidi" w:hAnsiTheme="majorBidi" w:cstheme="majorBidi"/>
          <w:b w:val="0"/>
          <w:bCs w:val="0"/>
          <w:sz w:val="24"/>
          <w:szCs w:val="24"/>
        </w:rPr>
        <w:t xml:space="preserve"> </w:t>
      </w:r>
      <w:r w:rsidR="00E04595">
        <w:rPr>
          <w:rFonts w:asciiTheme="majorBidi" w:hAnsiTheme="majorBidi" w:cstheme="majorBidi"/>
          <w:b w:val="0"/>
          <w:bCs w:val="0"/>
          <w:sz w:val="24"/>
          <w:szCs w:val="24"/>
        </w:rPr>
        <w:t>severe</w:t>
      </w:r>
      <w:r w:rsidR="00415D0A">
        <w:rPr>
          <w:rFonts w:asciiTheme="majorBidi" w:hAnsiTheme="majorBidi" w:cstheme="majorBidi"/>
          <w:b w:val="0"/>
          <w:bCs w:val="0"/>
          <w:sz w:val="24"/>
          <w:szCs w:val="24"/>
        </w:rPr>
        <w:t xml:space="preserve"> and a</w:t>
      </w:r>
      <w:r w:rsidR="00811241">
        <w:rPr>
          <w:rFonts w:asciiTheme="majorBidi" w:hAnsiTheme="majorBidi" w:cstheme="majorBidi"/>
          <w:b w:val="0"/>
          <w:bCs w:val="0"/>
          <w:sz w:val="24"/>
          <w:szCs w:val="24"/>
        </w:rPr>
        <w:t>n ironic</w:t>
      </w:r>
      <w:r w:rsidR="00415D0A">
        <w:rPr>
          <w:rFonts w:asciiTheme="majorBidi" w:hAnsiTheme="majorBidi" w:cstheme="majorBidi"/>
          <w:b w:val="0"/>
          <w:bCs w:val="0"/>
          <w:sz w:val="24"/>
          <w:szCs w:val="24"/>
        </w:rPr>
        <w:t xml:space="preserve"> </w:t>
      </w:r>
      <w:r w:rsidR="00677493">
        <w:rPr>
          <w:rFonts w:asciiTheme="majorBidi" w:hAnsiTheme="majorBidi" w:cstheme="majorBidi"/>
          <w:b w:val="0"/>
          <w:bCs w:val="0"/>
          <w:sz w:val="24"/>
          <w:szCs w:val="24"/>
        </w:rPr>
        <w:t>self-observation</w:t>
      </w:r>
      <w:r w:rsidR="00415D0A">
        <w:rPr>
          <w:rFonts w:asciiTheme="majorBidi" w:hAnsiTheme="majorBidi" w:cstheme="majorBidi"/>
          <w:b w:val="0"/>
          <w:bCs w:val="0"/>
          <w:sz w:val="24"/>
          <w:szCs w:val="24"/>
        </w:rPr>
        <w:t>.</w:t>
      </w:r>
      <w:r w:rsidR="00380363">
        <w:rPr>
          <w:rStyle w:val="FootnoteReference"/>
          <w:rFonts w:asciiTheme="majorBidi" w:hAnsiTheme="majorBidi"/>
          <w:b w:val="0"/>
          <w:bCs w:val="0"/>
          <w:sz w:val="24"/>
          <w:szCs w:val="24"/>
        </w:rPr>
        <w:footnoteReference w:id="7"/>
      </w:r>
      <w:r w:rsidR="00C66698" w:rsidRPr="006608E7">
        <w:rPr>
          <w:rFonts w:asciiTheme="majorBidi" w:hAnsiTheme="majorBidi" w:cstheme="majorBidi"/>
          <w:b w:val="0"/>
          <w:bCs w:val="0"/>
          <w:sz w:val="24"/>
          <w:szCs w:val="24"/>
        </w:rPr>
        <w:t xml:space="preserve"> </w:t>
      </w:r>
    </w:p>
    <w:p w:rsidR="006231B8" w:rsidRDefault="001B6FD7" w:rsidP="00AF7921">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If the road to Rome makes a case for </w:t>
      </w:r>
      <w:r w:rsidR="00971454">
        <w:rPr>
          <w:rFonts w:asciiTheme="majorBidi" w:hAnsiTheme="majorBidi" w:cstheme="majorBidi"/>
          <w:sz w:val="24"/>
          <w:szCs w:val="24"/>
        </w:rPr>
        <w:t xml:space="preserve">Freud’s </w:t>
      </w:r>
      <w:r w:rsidR="00322680">
        <w:rPr>
          <w:rFonts w:asciiTheme="majorBidi" w:hAnsiTheme="majorBidi" w:cstheme="majorBidi"/>
          <w:sz w:val="24"/>
          <w:szCs w:val="24"/>
        </w:rPr>
        <w:t>composite</w:t>
      </w:r>
      <w:r w:rsidR="006033F9">
        <w:rPr>
          <w:rFonts w:asciiTheme="majorBidi" w:hAnsiTheme="majorBidi" w:cstheme="majorBidi"/>
          <w:sz w:val="24"/>
          <w:szCs w:val="24"/>
        </w:rPr>
        <w:t xml:space="preserve"> and witty</w:t>
      </w:r>
      <w:r w:rsidR="00322680">
        <w:rPr>
          <w:rFonts w:asciiTheme="majorBidi" w:hAnsiTheme="majorBidi" w:cstheme="majorBidi"/>
          <w:sz w:val="24"/>
          <w:szCs w:val="24"/>
        </w:rPr>
        <w:t xml:space="preserve"> reflections on</w:t>
      </w:r>
      <w:r w:rsidR="00762D49">
        <w:rPr>
          <w:rFonts w:asciiTheme="majorBidi" w:hAnsiTheme="majorBidi" w:cstheme="majorBidi"/>
          <w:sz w:val="24"/>
          <w:szCs w:val="24"/>
        </w:rPr>
        <w:t xml:space="preserve"> </w:t>
      </w:r>
      <w:r w:rsidR="00971454">
        <w:rPr>
          <w:rFonts w:asciiTheme="majorBidi" w:hAnsiTheme="majorBidi" w:cstheme="majorBidi"/>
          <w:sz w:val="24"/>
          <w:szCs w:val="24"/>
        </w:rPr>
        <w:t>law</w:t>
      </w:r>
      <w:r w:rsidR="00322680">
        <w:rPr>
          <w:rFonts w:asciiTheme="majorBidi" w:hAnsiTheme="majorBidi" w:cstheme="majorBidi"/>
          <w:sz w:val="24"/>
          <w:szCs w:val="24"/>
        </w:rPr>
        <w:t>s</w:t>
      </w:r>
      <w:r w:rsidR="00AF2CA2">
        <w:rPr>
          <w:rFonts w:asciiTheme="majorBidi" w:hAnsiTheme="majorBidi" w:cstheme="majorBidi"/>
          <w:sz w:val="24"/>
          <w:szCs w:val="24"/>
        </w:rPr>
        <w:t xml:space="preserve"> religion and theology</w:t>
      </w:r>
      <w:r w:rsidR="00971454">
        <w:rPr>
          <w:rFonts w:asciiTheme="majorBidi" w:hAnsiTheme="majorBidi" w:cstheme="majorBidi"/>
          <w:sz w:val="24"/>
          <w:szCs w:val="24"/>
        </w:rPr>
        <w:t>,</w:t>
      </w:r>
      <w:r>
        <w:rPr>
          <w:rFonts w:asciiTheme="majorBidi" w:hAnsiTheme="majorBidi" w:cstheme="majorBidi"/>
          <w:sz w:val="24"/>
          <w:szCs w:val="24"/>
        </w:rPr>
        <w:t xml:space="preserve"> Freud’s arrival to </w:t>
      </w:r>
      <w:r w:rsidR="002E20F0">
        <w:rPr>
          <w:rFonts w:asciiTheme="majorBidi" w:hAnsiTheme="majorBidi" w:cstheme="majorBidi"/>
          <w:sz w:val="24"/>
          <w:szCs w:val="24"/>
        </w:rPr>
        <w:t xml:space="preserve">the “eternal city” </w:t>
      </w:r>
      <w:r>
        <w:rPr>
          <w:rFonts w:asciiTheme="majorBidi" w:hAnsiTheme="majorBidi" w:cstheme="majorBidi"/>
          <w:sz w:val="24"/>
          <w:szCs w:val="24"/>
        </w:rPr>
        <w:t xml:space="preserve">points </w:t>
      </w:r>
      <w:r w:rsidR="0024044C">
        <w:rPr>
          <w:rFonts w:asciiTheme="majorBidi" w:hAnsiTheme="majorBidi" w:cstheme="majorBidi"/>
          <w:sz w:val="24"/>
          <w:szCs w:val="24"/>
        </w:rPr>
        <w:t>not less</w:t>
      </w:r>
      <w:r>
        <w:rPr>
          <w:rFonts w:asciiTheme="majorBidi" w:hAnsiTheme="majorBidi" w:cstheme="majorBidi"/>
          <w:sz w:val="24"/>
          <w:szCs w:val="24"/>
        </w:rPr>
        <w:t xml:space="preserve"> </w:t>
      </w:r>
      <w:r>
        <w:rPr>
          <w:rFonts w:asciiTheme="majorBidi" w:hAnsiTheme="majorBidi" w:cstheme="majorBidi"/>
          <w:sz w:val="24"/>
          <w:szCs w:val="24"/>
        </w:rPr>
        <w:lastRenderedPageBreak/>
        <w:t xml:space="preserve">intensely to </w:t>
      </w:r>
      <w:r w:rsidR="0074153D">
        <w:rPr>
          <w:rFonts w:asciiTheme="majorBidi" w:hAnsiTheme="majorBidi" w:cstheme="majorBidi"/>
          <w:sz w:val="24"/>
          <w:szCs w:val="24"/>
        </w:rPr>
        <w:t>a</w:t>
      </w:r>
      <w:r>
        <w:rPr>
          <w:rFonts w:asciiTheme="majorBidi" w:hAnsiTheme="majorBidi" w:cstheme="majorBidi"/>
          <w:sz w:val="24"/>
          <w:szCs w:val="24"/>
        </w:rPr>
        <w:t xml:space="preserve"> same direction</w:t>
      </w:r>
      <w:r w:rsidR="002E20F0">
        <w:rPr>
          <w:rFonts w:asciiTheme="majorBidi" w:hAnsiTheme="majorBidi" w:cstheme="majorBidi"/>
          <w:sz w:val="24"/>
          <w:szCs w:val="24"/>
        </w:rPr>
        <w:t xml:space="preserve">. </w:t>
      </w:r>
      <w:r w:rsidR="009F1C59">
        <w:rPr>
          <w:rFonts w:asciiTheme="majorBidi" w:hAnsiTheme="majorBidi" w:cstheme="majorBidi"/>
          <w:sz w:val="24"/>
          <w:szCs w:val="24"/>
        </w:rPr>
        <w:t>In wh</w:t>
      </w:r>
      <w:r w:rsidR="002E20F0">
        <w:rPr>
          <w:rFonts w:asciiTheme="majorBidi" w:hAnsiTheme="majorBidi" w:cstheme="majorBidi"/>
          <w:sz w:val="24"/>
          <w:szCs w:val="24"/>
        </w:rPr>
        <w:t>at seems to be only fitting the</w:t>
      </w:r>
      <w:r w:rsidR="009F1C59">
        <w:rPr>
          <w:rFonts w:asciiTheme="majorBidi" w:hAnsiTheme="majorBidi" w:cstheme="majorBidi"/>
          <w:sz w:val="24"/>
          <w:szCs w:val="24"/>
        </w:rPr>
        <w:t xml:space="preserve"> train of </w:t>
      </w:r>
      <w:r w:rsidR="006608E7">
        <w:rPr>
          <w:rFonts w:asciiTheme="majorBidi" w:hAnsiTheme="majorBidi" w:cstheme="majorBidi"/>
          <w:sz w:val="24"/>
          <w:szCs w:val="24"/>
        </w:rPr>
        <w:t xml:space="preserve">tense </w:t>
      </w:r>
      <w:r w:rsidR="00E121E1">
        <w:rPr>
          <w:rFonts w:asciiTheme="majorBidi" w:hAnsiTheme="majorBidi" w:cstheme="majorBidi"/>
          <w:sz w:val="24"/>
          <w:szCs w:val="24"/>
        </w:rPr>
        <w:t>associations</w:t>
      </w:r>
      <w:r w:rsidR="003E06BE">
        <w:rPr>
          <w:rFonts w:asciiTheme="majorBidi" w:hAnsiTheme="majorBidi" w:cstheme="majorBidi"/>
          <w:sz w:val="24"/>
          <w:szCs w:val="24"/>
        </w:rPr>
        <w:t xml:space="preserve"> between </w:t>
      </w:r>
      <w:r w:rsidR="00971454">
        <w:rPr>
          <w:rFonts w:asciiTheme="majorBidi" w:hAnsiTheme="majorBidi" w:cstheme="majorBidi"/>
          <w:sz w:val="24"/>
          <w:szCs w:val="24"/>
        </w:rPr>
        <w:t>social, legal</w:t>
      </w:r>
      <w:r w:rsidR="00992F05">
        <w:rPr>
          <w:rFonts w:asciiTheme="majorBidi" w:hAnsiTheme="majorBidi" w:cstheme="majorBidi"/>
          <w:sz w:val="24"/>
          <w:szCs w:val="24"/>
        </w:rPr>
        <w:t xml:space="preserve">, </w:t>
      </w:r>
      <w:r w:rsidR="00DF6492">
        <w:rPr>
          <w:rFonts w:asciiTheme="majorBidi" w:hAnsiTheme="majorBidi" w:cstheme="majorBidi"/>
          <w:sz w:val="24"/>
          <w:szCs w:val="24"/>
        </w:rPr>
        <w:t xml:space="preserve">political </w:t>
      </w:r>
      <w:r w:rsidR="00971454">
        <w:rPr>
          <w:rFonts w:asciiTheme="majorBidi" w:hAnsiTheme="majorBidi" w:cstheme="majorBidi"/>
          <w:sz w:val="24"/>
          <w:szCs w:val="24"/>
        </w:rPr>
        <w:t>and theological spheres</w:t>
      </w:r>
      <w:r w:rsidR="009F1C59">
        <w:rPr>
          <w:rFonts w:asciiTheme="majorBidi" w:hAnsiTheme="majorBidi" w:cstheme="majorBidi"/>
          <w:sz w:val="24"/>
          <w:szCs w:val="24"/>
        </w:rPr>
        <w:t>,</w:t>
      </w:r>
      <w:r w:rsidR="004729BC">
        <w:rPr>
          <w:rFonts w:asciiTheme="majorBidi" w:hAnsiTheme="majorBidi" w:cstheme="majorBidi"/>
          <w:sz w:val="24"/>
          <w:szCs w:val="24"/>
        </w:rPr>
        <w:t xml:space="preserve"> Freud’s arrival to Rome –</w:t>
      </w:r>
      <w:r w:rsidR="00E121E1">
        <w:rPr>
          <w:rFonts w:asciiTheme="majorBidi" w:hAnsiTheme="majorBidi" w:cstheme="majorBidi"/>
          <w:sz w:val="24"/>
          <w:szCs w:val="24"/>
        </w:rPr>
        <w:t xml:space="preserve"> after </w:t>
      </w:r>
      <w:r w:rsidR="00D71D40">
        <w:rPr>
          <w:rFonts w:asciiTheme="majorBidi" w:hAnsiTheme="majorBidi" w:cstheme="majorBidi"/>
          <w:sz w:val="24"/>
          <w:szCs w:val="24"/>
        </w:rPr>
        <w:t>crossing his personal “Ru</w:t>
      </w:r>
      <w:r w:rsidR="00E121E1">
        <w:rPr>
          <w:rFonts w:asciiTheme="majorBidi" w:hAnsiTheme="majorBidi" w:cstheme="majorBidi"/>
          <w:sz w:val="24"/>
          <w:szCs w:val="24"/>
        </w:rPr>
        <w:t xml:space="preserve">bicon” as Didier </w:t>
      </w:r>
      <w:proofErr w:type="spellStart"/>
      <w:r w:rsidR="00E121E1">
        <w:rPr>
          <w:rFonts w:asciiTheme="majorBidi" w:hAnsiTheme="majorBidi" w:cstheme="majorBidi"/>
          <w:sz w:val="24"/>
          <w:szCs w:val="24"/>
        </w:rPr>
        <w:t>Anzieu</w:t>
      </w:r>
      <w:proofErr w:type="spellEnd"/>
      <w:r w:rsidR="00E121E1">
        <w:rPr>
          <w:rFonts w:asciiTheme="majorBidi" w:hAnsiTheme="majorBidi" w:cstheme="majorBidi"/>
          <w:sz w:val="24"/>
          <w:szCs w:val="24"/>
        </w:rPr>
        <w:t xml:space="preserve"> puts it</w:t>
      </w:r>
      <w:r w:rsidR="004729BC">
        <w:rPr>
          <w:rFonts w:asciiTheme="majorBidi" w:hAnsiTheme="majorBidi" w:cstheme="majorBidi"/>
          <w:sz w:val="24"/>
          <w:szCs w:val="24"/>
        </w:rPr>
        <w:t xml:space="preserve"> – </w:t>
      </w:r>
      <w:r w:rsidR="00E121E1">
        <w:rPr>
          <w:rFonts w:asciiTheme="majorBidi" w:hAnsiTheme="majorBidi" w:cstheme="majorBidi"/>
          <w:sz w:val="24"/>
          <w:szCs w:val="24"/>
        </w:rPr>
        <w:t xml:space="preserve">was dominated by </w:t>
      </w:r>
      <w:r w:rsidR="00D71D40">
        <w:rPr>
          <w:rFonts w:asciiTheme="majorBidi" w:hAnsiTheme="majorBidi" w:cstheme="majorBidi"/>
          <w:sz w:val="24"/>
          <w:szCs w:val="24"/>
        </w:rPr>
        <w:t>the presence of Mich</w:t>
      </w:r>
      <w:r w:rsidR="00D71D40" w:rsidRPr="00CA75F2">
        <w:rPr>
          <w:rFonts w:asciiTheme="majorBidi" w:hAnsiTheme="majorBidi" w:cstheme="majorBidi"/>
          <w:sz w:val="24"/>
          <w:szCs w:val="24"/>
        </w:rPr>
        <w:t xml:space="preserve">elangelo's Moses in the San Pietro in </w:t>
      </w:r>
      <w:proofErr w:type="spellStart"/>
      <w:r w:rsidR="00D71D40" w:rsidRPr="00CA75F2">
        <w:rPr>
          <w:rFonts w:asciiTheme="majorBidi" w:hAnsiTheme="majorBidi" w:cstheme="majorBidi"/>
          <w:sz w:val="24"/>
          <w:szCs w:val="24"/>
        </w:rPr>
        <w:t>Vin</w:t>
      </w:r>
      <w:r w:rsidR="00D71D40">
        <w:rPr>
          <w:rFonts w:asciiTheme="majorBidi" w:hAnsiTheme="majorBidi" w:cstheme="majorBidi"/>
          <w:sz w:val="24"/>
          <w:szCs w:val="24"/>
        </w:rPr>
        <w:t>coli</w:t>
      </w:r>
      <w:proofErr w:type="spellEnd"/>
      <w:r w:rsidR="00D71D40">
        <w:rPr>
          <w:rFonts w:asciiTheme="majorBidi" w:hAnsiTheme="majorBidi" w:cstheme="majorBidi"/>
          <w:sz w:val="24"/>
          <w:szCs w:val="24"/>
        </w:rPr>
        <w:t xml:space="preserve"> (Saint Peter in Chains)</w:t>
      </w:r>
      <w:r w:rsidR="00D71D40" w:rsidRPr="00CA75F2">
        <w:rPr>
          <w:rFonts w:asciiTheme="majorBidi" w:hAnsiTheme="majorBidi" w:cstheme="majorBidi"/>
          <w:sz w:val="24"/>
          <w:szCs w:val="24"/>
        </w:rPr>
        <w:t xml:space="preserve"> as</w:t>
      </w:r>
      <w:r w:rsidR="00D71D40">
        <w:rPr>
          <w:rFonts w:asciiTheme="majorBidi" w:hAnsiTheme="majorBidi" w:cstheme="majorBidi"/>
          <w:sz w:val="24"/>
          <w:szCs w:val="24"/>
        </w:rPr>
        <w:t xml:space="preserve"> an integral</w:t>
      </w:r>
      <w:r w:rsidR="00D71D40" w:rsidRPr="00CA75F2">
        <w:rPr>
          <w:rFonts w:asciiTheme="majorBidi" w:hAnsiTheme="majorBidi" w:cstheme="majorBidi"/>
          <w:sz w:val="24"/>
          <w:szCs w:val="24"/>
        </w:rPr>
        <w:t xml:space="preserve"> part of the </w:t>
      </w:r>
      <w:hyperlink r:id="rId8" w:anchor="16th_century" w:tooltip="List of papal tombs" w:history="1">
        <w:r w:rsidR="00D71D40" w:rsidRPr="00CA75F2">
          <w:rPr>
            <w:rStyle w:val="Hyperlink"/>
            <w:rFonts w:asciiTheme="majorBidi" w:hAnsiTheme="majorBidi" w:cstheme="majorBidi"/>
            <w:color w:val="auto"/>
            <w:sz w:val="24"/>
            <w:szCs w:val="24"/>
            <w:u w:val="none"/>
          </w:rPr>
          <w:t>tomb of Pope Julius II</w:t>
        </w:r>
      </w:hyperlink>
      <w:r w:rsidR="00E121E1">
        <w:rPr>
          <w:rFonts w:asciiTheme="majorBidi" w:hAnsiTheme="majorBidi" w:cstheme="majorBidi"/>
          <w:sz w:val="24"/>
          <w:szCs w:val="24"/>
        </w:rPr>
        <w:t>.</w:t>
      </w:r>
      <w:r w:rsidR="00380363">
        <w:rPr>
          <w:rStyle w:val="FootnoteReference"/>
          <w:rFonts w:asciiTheme="majorBidi" w:hAnsiTheme="majorBidi"/>
          <w:sz w:val="24"/>
          <w:szCs w:val="24"/>
        </w:rPr>
        <w:footnoteReference w:id="8"/>
      </w:r>
      <w:r w:rsidR="00531F2E">
        <w:rPr>
          <w:rFonts w:asciiTheme="majorBidi" w:hAnsiTheme="majorBidi" w:cstheme="majorBidi"/>
          <w:sz w:val="24"/>
          <w:szCs w:val="24"/>
        </w:rPr>
        <w:t xml:space="preserve"> It is to this statue </w:t>
      </w:r>
      <w:r w:rsidR="00D02BC4">
        <w:rPr>
          <w:rFonts w:asciiTheme="majorBidi" w:hAnsiTheme="majorBidi" w:cstheme="majorBidi"/>
          <w:sz w:val="24"/>
          <w:szCs w:val="24"/>
        </w:rPr>
        <w:t>of the “</w:t>
      </w:r>
      <w:r w:rsidR="00335840">
        <w:rPr>
          <w:rFonts w:asciiTheme="majorBidi" w:hAnsiTheme="majorBidi" w:cstheme="majorBidi"/>
          <w:sz w:val="24"/>
          <w:szCs w:val="24"/>
        </w:rPr>
        <w:t>law-</w:t>
      </w:r>
      <w:r w:rsidR="00D02BC4">
        <w:rPr>
          <w:rFonts w:asciiTheme="majorBidi" w:hAnsiTheme="majorBidi" w:cstheme="majorBidi"/>
          <w:sz w:val="24"/>
          <w:szCs w:val="24"/>
        </w:rPr>
        <w:t>giver</w:t>
      </w:r>
      <w:r w:rsidR="00335840">
        <w:rPr>
          <w:rFonts w:asciiTheme="majorBidi" w:hAnsiTheme="majorBidi" w:cstheme="majorBidi"/>
          <w:sz w:val="24"/>
          <w:szCs w:val="24"/>
        </w:rPr>
        <w:t xml:space="preserve"> of the Jews</w:t>
      </w:r>
      <w:r w:rsidR="00F23104">
        <w:rPr>
          <w:rFonts w:asciiTheme="majorBidi" w:hAnsiTheme="majorBidi" w:cstheme="majorBidi"/>
          <w:sz w:val="24"/>
          <w:szCs w:val="24"/>
        </w:rPr>
        <w:t>”</w:t>
      </w:r>
      <w:r w:rsidR="009A5FAA">
        <w:rPr>
          <w:rFonts w:asciiTheme="majorBidi" w:hAnsiTheme="majorBidi" w:cstheme="majorBidi"/>
          <w:sz w:val="24"/>
          <w:szCs w:val="24"/>
        </w:rPr>
        <w:t xml:space="preserve"> </w:t>
      </w:r>
      <w:r w:rsidR="00531F2E">
        <w:rPr>
          <w:rFonts w:asciiTheme="majorBidi" w:hAnsiTheme="majorBidi" w:cstheme="majorBidi"/>
          <w:sz w:val="24"/>
          <w:szCs w:val="24"/>
        </w:rPr>
        <w:t>that Freud returned, in all his later six visits to Rome</w:t>
      </w:r>
      <w:r w:rsidR="00C92321">
        <w:rPr>
          <w:rFonts w:ascii="Times New Roman" w:hAnsi="Times New Roman" w:cs="Times New Roman"/>
          <w:sz w:val="24"/>
          <w:szCs w:val="24"/>
        </w:rPr>
        <w:t>.</w:t>
      </w:r>
      <w:r w:rsidR="00A414DE">
        <w:rPr>
          <w:rStyle w:val="FootnoteReference"/>
          <w:rFonts w:ascii="Times New Roman" w:hAnsi="Times New Roman"/>
          <w:sz w:val="24"/>
          <w:szCs w:val="24"/>
        </w:rPr>
        <w:footnoteReference w:id="9"/>
      </w:r>
      <w:r w:rsidR="00380363">
        <w:rPr>
          <w:rFonts w:ascii="Times New Roman" w:hAnsi="Times New Roman" w:cs="Times New Roman"/>
          <w:sz w:val="24"/>
          <w:szCs w:val="24"/>
        </w:rPr>
        <w:t xml:space="preserve"> A</w:t>
      </w:r>
      <w:r w:rsidR="00380363">
        <w:rPr>
          <w:rFonts w:asciiTheme="majorBidi" w:hAnsiTheme="majorBidi" w:cstheme="majorBidi"/>
          <w:sz w:val="24"/>
          <w:szCs w:val="24"/>
        </w:rPr>
        <w:t>s</w:t>
      </w:r>
      <w:r w:rsidR="004A3509">
        <w:rPr>
          <w:rFonts w:asciiTheme="majorBidi" w:hAnsiTheme="majorBidi" w:cstheme="majorBidi"/>
          <w:sz w:val="24"/>
          <w:szCs w:val="24"/>
        </w:rPr>
        <w:t xml:space="preserve"> </w:t>
      </w:r>
      <w:r w:rsidR="00D96DE1">
        <w:rPr>
          <w:rFonts w:asciiTheme="majorBidi" w:hAnsiTheme="majorBidi" w:cstheme="majorBidi"/>
          <w:sz w:val="24"/>
          <w:szCs w:val="24"/>
        </w:rPr>
        <w:t xml:space="preserve">he </w:t>
      </w:r>
      <w:r w:rsidR="00E121E1">
        <w:rPr>
          <w:rFonts w:asciiTheme="majorBidi" w:hAnsiTheme="majorBidi" w:cstheme="majorBidi"/>
          <w:sz w:val="24"/>
          <w:szCs w:val="24"/>
        </w:rPr>
        <w:t>la</w:t>
      </w:r>
      <w:r w:rsidR="00D71D40">
        <w:rPr>
          <w:rFonts w:asciiTheme="majorBidi" w:hAnsiTheme="majorBidi" w:cstheme="majorBidi"/>
          <w:sz w:val="24"/>
          <w:szCs w:val="24"/>
        </w:rPr>
        <w:t>ter asserted</w:t>
      </w:r>
      <w:r w:rsidR="00D71D40" w:rsidRPr="005023EE">
        <w:rPr>
          <w:rFonts w:asciiTheme="majorBidi" w:hAnsiTheme="majorBidi" w:cstheme="majorBidi"/>
          <w:sz w:val="24"/>
          <w:szCs w:val="24"/>
        </w:rPr>
        <w:t xml:space="preserve"> </w:t>
      </w:r>
      <w:r w:rsidR="00D71D40">
        <w:rPr>
          <w:rFonts w:asciiTheme="majorBidi" w:hAnsiTheme="majorBidi" w:cstheme="majorBidi"/>
          <w:sz w:val="24"/>
          <w:szCs w:val="24"/>
        </w:rPr>
        <w:t>in his paper “</w:t>
      </w:r>
      <w:r w:rsidR="00E121E1">
        <w:rPr>
          <w:rFonts w:asciiTheme="majorBidi" w:hAnsiTheme="majorBidi" w:cstheme="majorBidi"/>
          <w:sz w:val="24"/>
          <w:szCs w:val="24"/>
        </w:rPr>
        <w:t>The Moses of Michelangelo</w:t>
      </w:r>
      <w:r w:rsidR="00D71D40">
        <w:rPr>
          <w:rFonts w:asciiTheme="majorBidi" w:hAnsiTheme="majorBidi" w:cstheme="majorBidi"/>
          <w:sz w:val="24"/>
          <w:szCs w:val="24"/>
        </w:rPr>
        <w:t xml:space="preserve">” </w:t>
      </w:r>
      <w:r w:rsidR="00C92321">
        <w:rPr>
          <w:rFonts w:asciiTheme="majorBidi" w:hAnsiTheme="majorBidi" w:cstheme="majorBidi"/>
          <w:sz w:val="24"/>
          <w:szCs w:val="24"/>
        </w:rPr>
        <w:t>that summarized his experience:</w:t>
      </w:r>
      <w:r w:rsidR="00D71D40">
        <w:rPr>
          <w:rFonts w:asciiTheme="majorBidi" w:hAnsiTheme="majorBidi" w:cstheme="majorBidi"/>
          <w:sz w:val="24"/>
          <w:szCs w:val="24"/>
        </w:rPr>
        <w:t xml:space="preserve"> “(for) no piece of statuary has ever made a stronger impression on </w:t>
      </w:r>
      <w:r w:rsidR="00D02BC4">
        <w:rPr>
          <w:rFonts w:asciiTheme="majorBidi" w:hAnsiTheme="majorBidi" w:cstheme="majorBidi"/>
          <w:sz w:val="24"/>
          <w:szCs w:val="24"/>
        </w:rPr>
        <w:t>me than this.”</w:t>
      </w:r>
      <w:r w:rsidR="00D02BC4">
        <w:rPr>
          <w:rStyle w:val="FootnoteReference"/>
          <w:rFonts w:asciiTheme="majorBidi" w:hAnsiTheme="majorBidi"/>
          <w:sz w:val="24"/>
          <w:szCs w:val="24"/>
        </w:rPr>
        <w:footnoteReference w:id="10"/>
      </w:r>
      <w:r w:rsidR="006B0F57">
        <w:rPr>
          <w:rFonts w:asciiTheme="majorBidi" w:hAnsiTheme="majorBidi" w:cstheme="majorBidi"/>
          <w:sz w:val="24"/>
          <w:szCs w:val="24"/>
        </w:rPr>
        <w:t xml:space="preserve"> </w:t>
      </w:r>
    </w:p>
    <w:p w:rsidR="00B7542B" w:rsidRDefault="00AF7921" w:rsidP="006231B8">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T</w:t>
      </w:r>
      <w:r w:rsidR="006B0F57">
        <w:rPr>
          <w:rFonts w:asciiTheme="majorBidi" w:hAnsiTheme="majorBidi" w:cstheme="majorBidi"/>
          <w:sz w:val="24"/>
          <w:szCs w:val="24"/>
        </w:rPr>
        <w:t>o the extent that Freud’s la</w:t>
      </w:r>
      <w:r w:rsidR="006231B8">
        <w:rPr>
          <w:rFonts w:asciiTheme="majorBidi" w:hAnsiTheme="majorBidi" w:cstheme="majorBidi"/>
          <w:sz w:val="24"/>
          <w:szCs w:val="24"/>
        </w:rPr>
        <w:t xml:space="preserve">st, controversial, publication </w:t>
      </w:r>
      <w:r w:rsidR="006B0F57" w:rsidRPr="006231B8">
        <w:rPr>
          <w:rFonts w:asciiTheme="majorBidi" w:hAnsiTheme="majorBidi" w:cstheme="majorBidi"/>
          <w:i/>
          <w:iCs/>
          <w:sz w:val="24"/>
          <w:szCs w:val="24"/>
        </w:rPr>
        <w:t>Moses and the Monotheism</w:t>
      </w:r>
      <w:r w:rsidR="006B0F57">
        <w:rPr>
          <w:rFonts w:asciiTheme="majorBidi" w:hAnsiTheme="majorBidi" w:cstheme="majorBidi"/>
          <w:sz w:val="24"/>
          <w:szCs w:val="24"/>
        </w:rPr>
        <w:t>, represented</w:t>
      </w:r>
      <w:r w:rsidR="00894A47">
        <w:rPr>
          <w:rFonts w:asciiTheme="majorBidi" w:hAnsiTheme="majorBidi" w:cstheme="majorBidi"/>
          <w:sz w:val="24"/>
          <w:szCs w:val="24"/>
        </w:rPr>
        <w:t xml:space="preserve"> a final </w:t>
      </w:r>
      <w:r w:rsidR="00221E33">
        <w:rPr>
          <w:rFonts w:asciiTheme="majorBidi" w:hAnsiTheme="majorBidi" w:cstheme="majorBidi"/>
          <w:sz w:val="24"/>
          <w:szCs w:val="24"/>
        </w:rPr>
        <w:t>word on a long lasting</w:t>
      </w:r>
      <w:r w:rsidR="006B0F57">
        <w:rPr>
          <w:rFonts w:asciiTheme="majorBidi" w:hAnsiTheme="majorBidi" w:cstheme="majorBidi"/>
          <w:sz w:val="24"/>
          <w:szCs w:val="24"/>
        </w:rPr>
        <w:t xml:space="preserve"> personal </w:t>
      </w:r>
      <w:r w:rsidR="00B45D09">
        <w:rPr>
          <w:rFonts w:asciiTheme="majorBidi" w:hAnsiTheme="majorBidi" w:cstheme="majorBidi"/>
          <w:sz w:val="24"/>
          <w:szCs w:val="24"/>
        </w:rPr>
        <w:t>interest</w:t>
      </w:r>
      <w:r w:rsidR="006B0F57">
        <w:rPr>
          <w:rFonts w:asciiTheme="majorBidi" w:hAnsiTheme="majorBidi" w:cstheme="majorBidi"/>
          <w:sz w:val="24"/>
          <w:szCs w:val="24"/>
        </w:rPr>
        <w:t xml:space="preserve">, as many scholars argue, the </w:t>
      </w:r>
      <w:r w:rsidR="00894A47">
        <w:rPr>
          <w:rFonts w:asciiTheme="majorBidi" w:hAnsiTheme="majorBidi" w:cstheme="majorBidi"/>
          <w:sz w:val="24"/>
          <w:szCs w:val="24"/>
        </w:rPr>
        <w:t xml:space="preserve">first visit </w:t>
      </w:r>
      <w:r w:rsidR="006B0F57">
        <w:rPr>
          <w:rFonts w:asciiTheme="majorBidi" w:hAnsiTheme="majorBidi" w:cstheme="majorBidi"/>
          <w:sz w:val="24"/>
          <w:szCs w:val="24"/>
        </w:rPr>
        <w:t>to Rome may stand</w:t>
      </w:r>
      <w:r w:rsidR="00894A47">
        <w:rPr>
          <w:rFonts w:asciiTheme="majorBidi" w:hAnsiTheme="majorBidi" w:cstheme="majorBidi"/>
          <w:sz w:val="24"/>
          <w:szCs w:val="24"/>
        </w:rPr>
        <w:t xml:space="preserve"> for its </w:t>
      </w:r>
      <w:r w:rsidR="006B0F57">
        <w:rPr>
          <w:rFonts w:asciiTheme="majorBidi" w:hAnsiTheme="majorBidi" w:cstheme="majorBidi"/>
          <w:sz w:val="24"/>
          <w:szCs w:val="24"/>
        </w:rPr>
        <w:t>nascence.</w:t>
      </w:r>
      <w:r w:rsidR="00894A47">
        <w:rPr>
          <w:rStyle w:val="FootnoteReference"/>
          <w:rFonts w:asciiTheme="majorBidi" w:hAnsiTheme="majorBidi"/>
          <w:sz w:val="24"/>
          <w:szCs w:val="24"/>
        </w:rPr>
        <w:footnoteReference w:id="11"/>
      </w:r>
      <w:r w:rsidR="00375E6D">
        <w:rPr>
          <w:rFonts w:asciiTheme="majorBidi" w:hAnsiTheme="majorBidi" w:cstheme="majorBidi"/>
          <w:sz w:val="24"/>
          <w:szCs w:val="24"/>
        </w:rPr>
        <w:t xml:space="preserve"> </w:t>
      </w:r>
      <w:r w:rsidR="006231B8">
        <w:rPr>
          <w:rFonts w:asciiTheme="majorBidi" w:hAnsiTheme="majorBidi" w:cstheme="majorBidi"/>
          <w:sz w:val="24"/>
          <w:szCs w:val="24"/>
        </w:rPr>
        <w:t>But t</w:t>
      </w:r>
      <w:r w:rsidR="007E60D8">
        <w:rPr>
          <w:rFonts w:asciiTheme="majorBidi" w:hAnsiTheme="majorBidi" w:cstheme="majorBidi"/>
          <w:sz w:val="24"/>
          <w:szCs w:val="24"/>
        </w:rPr>
        <w:t xml:space="preserve">he </w:t>
      </w:r>
      <w:r w:rsidR="006231B8">
        <w:rPr>
          <w:rFonts w:asciiTheme="majorBidi" w:hAnsiTheme="majorBidi" w:cstheme="majorBidi"/>
          <w:sz w:val="24"/>
          <w:szCs w:val="24"/>
        </w:rPr>
        <w:t xml:space="preserve">main </w:t>
      </w:r>
      <w:r w:rsidR="007E60D8">
        <w:rPr>
          <w:rFonts w:asciiTheme="majorBidi" w:hAnsiTheme="majorBidi" w:cstheme="majorBidi"/>
          <w:sz w:val="24"/>
          <w:szCs w:val="24"/>
        </w:rPr>
        <w:t xml:space="preserve">point to note </w:t>
      </w:r>
      <w:r w:rsidR="0074153D">
        <w:rPr>
          <w:rFonts w:asciiTheme="majorBidi" w:hAnsiTheme="majorBidi" w:cstheme="majorBidi"/>
          <w:sz w:val="24"/>
          <w:szCs w:val="24"/>
        </w:rPr>
        <w:t xml:space="preserve">here </w:t>
      </w:r>
      <w:r w:rsidR="007E60D8">
        <w:rPr>
          <w:rFonts w:asciiTheme="majorBidi" w:hAnsiTheme="majorBidi" w:cstheme="majorBidi"/>
          <w:sz w:val="24"/>
          <w:szCs w:val="24"/>
        </w:rPr>
        <w:t xml:space="preserve">relates </w:t>
      </w:r>
      <w:r w:rsidR="006231B8">
        <w:rPr>
          <w:rFonts w:asciiTheme="majorBidi" w:hAnsiTheme="majorBidi" w:cstheme="majorBidi"/>
          <w:sz w:val="24"/>
          <w:szCs w:val="24"/>
        </w:rPr>
        <w:t xml:space="preserve">also </w:t>
      </w:r>
      <w:r w:rsidR="007E60D8">
        <w:rPr>
          <w:rFonts w:asciiTheme="majorBidi" w:hAnsiTheme="majorBidi" w:cstheme="majorBidi"/>
          <w:sz w:val="24"/>
          <w:szCs w:val="24"/>
        </w:rPr>
        <w:t xml:space="preserve">to </w:t>
      </w:r>
      <w:r w:rsidR="008C5718">
        <w:rPr>
          <w:rFonts w:asciiTheme="majorBidi" w:hAnsiTheme="majorBidi" w:cstheme="majorBidi"/>
          <w:sz w:val="24"/>
          <w:szCs w:val="24"/>
        </w:rPr>
        <w:t xml:space="preserve">Freud’s </w:t>
      </w:r>
      <w:r w:rsidR="00375E6D">
        <w:rPr>
          <w:rFonts w:asciiTheme="majorBidi" w:hAnsiTheme="majorBidi" w:cstheme="majorBidi"/>
          <w:sz w:val="24"/>
          <w:szCs w:val="24"/>
        </w:rPr>
        <w:t xml:space="preserve">continuous </w:t>
      </w:r>
      <w:r w:rsidR="0022611E">
        <w:rPr>
          <w:rFonts w:asciiTheme="majorBidi" w:hAnsiTheme="majorBidi" w:cstheme="majorBidi"/>
          <w:sz w:val="24"/>
          <w:szCs w:val="24"/>
        </w:rPr>
        <w:t xml:space="preserve">bringing together of critique, law and theology. </w:t>
      </w:r>
      <w:r w:rsidR="006231B8">
        <w:rPr>
          <w:rFonts w:asciiTheme="majorBidi" w:hAnsiTheme="majorBidi" w:cstheme="majorBidi"/>
          <w:sz w:val="24"/>
          <w:szCs w:val="24"/>
        </w:rPr>
        <w:t>Particularly, we are dealing here with Freud’s engagement with Michelangelo’s critical introduction</w:t>
      </w:r>
      <w:r w:rsidR="00C908F9">
        <w:rPr>
          <w:rFonts w:asciiTheme="majorBidi" w:hAnsiTheme="majorBidi" w:cstheme="majorBidi"/>
          <w:sz w:val="24"/>
          <w:szCs w:val="24"/>
        </w:rPr>
        <w:t xml:space="preserve"> of the </w:t>
      </w:r>
      <w:r w:rsidR="006231B8">
        <w:rPr>
          <w:rFonts w:asciiTheme="majorBidi" w:hAnsiTheme="majorBidi" w:cstheme="majorBidi"/>
          <w:sz w:val="24"/>
          <w:szCs w:val="24"/>
        </w:rPr>
        <w:t xml:space="preserve">Jewish </w:t>
      </w:r>
      <w:r w:rsidR="00C908F9">
        <w:rPr>
          <w:rFonts w:asciiTheme="majorBidi" w:hAnsiTheme="majorBidi" w:cstheme="majorBidi"/>
          <w:sz w:val="24"/>
          <w:szCs w:val="24"/>
        </w:rPr>
        <w:t xml:space="preserve">law </w:t>
      </w:r>
      <w:r w:rsidR="006231B8">
        <w:rPr>
          <w:rFonts w:asciiTheme="majorBidi" w:hAnsiTheme="majorBidi" w:cstheme="majorBidi"/>
          <w:sz w:val="24"/>
          <w:szCs w:val="24"/>
        </w:rPr>
        <w:t>within a Christian framework</w:t>
      </w:r>
      <w:r w:rsidR="00C908F9">
        <w:rPr>
          <w:rFonts w:asciiTheme="majorBidi" w:hAnsiTheme="majorBidi" w:cstheme="majorBidi"/>
          <w:sz w:val="24"/>
          <w:szCs w:val="24"/>
        </w:rPr>
        <w:t xml:space="preserve">. </w:t>
      </w:r>
      <w:r w:rsidR="00A414DE">
        <w:rPr>
          <w:rFonts w:asciiTheme="majorBidi" w:hAnsiTheme="majorBidi" w:cstheme="majorBidi"/>
          <w:sz w:val="24"/>
          <w:szCs w:val="24"/>
        </w:rPr>
        <w:t>Such a</w:t>
      </w:r>
      <w:r w:rsidR="00640280">
        <w:rPr>
          <w:rFonts w:asciiTheme="majorBidi" w:hAnsiTheme="majorBidi" w:cstheme="majorBidi"/>
          <w:sz w:val="24"/>
          <w:szCs w:val="24"/>
        </w:rPr>
        <w:t xml:space="preserve">n alleged </w:t>
      </w:r>
      <w:r w:rsidR="006231B8">
        <w:rPr>
          <w:rFonts w:asciiTheme="majorBidi" w:hAnsiTheme="majorBidi" w:cstheme="majorBidi"/>
          <w:sz w:val="24"/>
          <w:szCs w:val="24"/>
        </w:rPr>
        <w:t>significance of the sculpture</w:t>
      </w:r>
      <w:r w:rsidR="00D02BC4">
        <w:rPr>
          <w:rFonts w:asciiTheme="majorBidi" w:hAnsiTheme="majorBidi" w:cstheme="majorBidi"/>
          <w:sz w:val="24"/>
          <w:szCs w:val="24"/>
        </w:rPr>
        <w:t xml:space="preserve"> struck Freud, </w:t>
      </w:r>
      <w:r w:rsidR="00531F2E">
        <w:rPr>
          <w:rFonts w:asciiTheme="majorBidi" w:hAnsiTheme="majorBidi" w:cstheme="majorBidi"/>
          <w:sz w:val="24"/>
          <w:szCs w:val="24"/>
        </w:rPr>
        <w:t>as a way of revelation, “suddenly through me”</w:t>
      </w:r>
      <w:r w:rsidR="003E06BE" w:rsidRPr="003E06BE">
        <w:rPr>
          <w:rFonts w:asciiTheme="majorBidi" w:hAnsiTheme="majorBidi" w:cstheme="majorBidi"/>
          <w:sz w:val="24"/>
          <w:szCs w:val="24"/>
        </w:rPr>
        <w:t xml:space="preserve"> </w:t>
      </w:r>
      <w:r w:rsidR="003E06BE">
        <w:rPr>
          <w:rFonts w:asciiTheme="majorBidi" w:hAnsiTheme="majorBidi" w:cstheme="majorBidi"/>
          <w:sz w:val="24"/>
          <w:szCs w:val="24"/>
        </w:rPr>
        <w:t>(</w:t>
      </w:r>
      <w:proofErr w:type="spellStart"/>
      <w:r w:rsidR="003E06BE" w:rsidRPr="003E06BE">
        <w:rPr>
          <w:rFonts w:asciiTheme="majorBidi" w:hAnsiTheme="majorBidi" w:cstheme="majorBidi"/>
          <w:i/>
          <w:iCs/>
          <w:sz w:val="24"/>
          <w:szCs w:val="24"/>
        </w:rPr>
        <w:t>plötzlich</w:t>
      </w:r>
      <w:proofErr w:type="spellEnd"/>
      <w:r w:rsidR="003E06BE" w:rsidRPr="003E06BE">
        <w:rPr>
          <w:rFonts w:asciiTheme="majorBidi" w:hAnsiTheme="majorBidi" w:cstheme="majorBidi"/>
          <w:i/>
          <w:iCs/>
          <w:sz w:val="24"/>
          <w:szCs w:val="24"/>
        </w:rPr>
        <w:t xml:space="preserve">, </w:t>
      </w:r>
      <w:proofErr w:type="spellStart"/>
      <w:r w:rsidR="003E06BE" w:rsidRPr="003E06BE">
        <w:rPr>
          <w:rFonts w:asciiTheme="majorBidi" w:hAnsiTheme="majorBidi" w:cstheme="majorBidi"/>
          <w:i/>
          <w:iCs/>
          <w:sz w:val="24"/>
          <w:szCs w:val="24"/>
        </w:rPr>
        <w:t>duch</w:t>
      </w:r>
      <w:proofErr w:type="spellEnd"/>
      <w:r w:rsidR="003E06BE" w:rsidRPr="003E06BE">
        <w:rPr>
          <w:rFonts w:asciiTheme="majorBidi" w:hAnsiTheme="majorBidi" w:cstheme="majorBidi"/>
          <w:i/>
          <w:iCs/>
          <w:sz w:val="24"/>
          <w:szCs w:val="24"/>
        </w:rPr>
        <w:t xml:space="preserve"> </w:t>
      </w:r>
      <w:proofErr w:type="spellStart"/>
      <w:r w:rsidR="003E06BE" w:rsidRPr="003E06BE">
        <w:rPr>
          <w:rFonts w:asciiTheme="majorBidi" w:hAnsiTheme="majorBidi" w:cstheme="majorBidi"/>
          <w:i/>
          <w:iCs/>
          <w:sz w:val="24"/>
          <w:szCs w:val="24"/>
        </w:rPr>
        <w:t>mich</w:t>
      </w:r>
      <w:proofErr w:type="spellEnd"/>
      <w:r w:rsidR="003E06BE">
        <w:rPr>
          <w:rFonts w:asciiTheme="majorBidi" w:hAnsiTheme="majorBidi" w:cstheme="majorBidi"/>
          <w:sz w:val="24"/>
          <w:szCs w:val="24"/>
        </w:rPr>
        <w:t xml:space="preserve">), if only to hint </w:t>
      </w:r>
      <w:r w:rsidR="00762D49">
        <w:rPr>
          <w:rFonts w:asciiTheme="majorBidi" w:hAnsiTheme="majorBidi" w:cstheme="majorBidi"/>
          <w:sz w:val="24"/>
          <w:szCs w:val="24"/>
        </w:rPr>
        <w:t xml:space="preserve">on </w:t>
      </w:r>
      <w:r w:rsidR="003E06BE">
        <w:rPr>
          <w:rFonts w:asciiTheme="majorBidi" w:hAnsiTheme="majorBidi" w:cstheme="majorBidi"/>
          <w:sz w:val="24"/>
          <w:szCs w:val="24"/>
        </w:rPr>
        <w:t>his</w:t>
      </w:r>
      <w:r w:rsidR="00D96DE1">
        <w:rPr>
          <w:rFonts w:asciiTheme="majorBidi" w:hAnsiTheme="majorBidi" w:cstheme="majorBidi"/>
          <w:sz w:val="24"/>
          <w:szCs w:val="24"/>
        </w:rPr>
        <w:t xml:space="preserve"> i</w:t>
      </w:r>
      <w:r w:rsidR="00762D49">
        <w:rPr>
          <w:rFonts w:asciiTheme="majorBidi" w:hAnsiTheme="majorBidi" w:cstheme="majorBidi"/>
          <w:sz w:val="24"/>
          <w:szCs w:val="24"/>
        </w:rPr>
        <w:t xml:space="preserve">ntimacy </w:t>
      </w:r>
      <w:r w:rsidR="00D96DE1">
        <w:rPr>
          <w:rFonts w:asciiTheme="majorBidi" w:hAnsiTheme="majorBidi" w:cstheme="majorBidi"/>
          <w:sz w:val="24"/>
          <w:szCs w:val="24"/>
        </w:rPr>
        <w:t xml:space="preserve">with the matter. </w:t>
      </w:r>
      <w:r w:rsidR="002D1A40">
        <w:rPr>
          <w:rFonts w:asciiTheme="majorBidi" w:hAnsiTheme="majorBidi" w:cstheme="majorBidi"/>
          <w:sz w:val="24"/>
          <w:szCs w:val="24"/>
        </w:rPr>
        <w:t xml:space="preserve">What struck Freud in this context was </w:t>
      </w:r>
      <w:r w:rsidR="00D02BC4">
        <w:rPr>
          <w:rFonts w:asciiTheme="majorBidi" w:hAnsiTheme="majorBidi" w:cstheme="majorBidi"/>
          <w:sz w:val="24"/>
          <w:szCs w:val="24"/>
        </w:rPr>
        <w:t xml:space="preserve">a </w:t>
      </w:r>
      <w:r w:rsidR="00496BEB" w:rsidRPr="00496BEB">
        <w:rPr>
          <w:rFonts w:asciiTheme="majorBidi" w:hAnsiTheme="majorBidi" w:cstheme="majorBidi"/>
          <w:sz w:val="24"/>
          <w:szCs w:val="24"/>
        </w:rPr>
        <w:t xml:space="preserve">combination of three integrated </w:t>
      </w:r>
      <w:r w:rsidR="00496BEB" w:rsidRPr="00496BEB">
        <w:rPr>
          <w:rFonts w:asciiTheme="majorBidi" w:hAnsiTheme="majorBidi" w:cstheme="majorBidi"/>
          <w:sz w:val="24"/>
          <w:szCs w:val="24"/>
        </w:rPr>
        <w:lastRenderedPageBreak/>
        <w:t>postures, which contributed to the “inscrutable” nature of the statue.</w:t>
      </w:r>
      <w:r w:rsidR="00A414DE">
        <w:rPr>
          <w:rStyle w:val="FootnoteReference"/>
          <w:rFonts w:asciiTheme="majorBidi" w:hAnsiTheme="majorBidi"/>
          <w:sz w:val="24"/>
          <w:szCs w:val="24"/>
        </w:rPr>
        <w:footnoteReference w:id="12"/>
      </w:r>
      <w:r w:rsidR="00DE1701">
        <w:rPr>
          <w:rFonts w:asciiTheme="majorBidi" w:hAnsiTheme="majorBidi" w:cstheme="majorBidi"/>
          <w:sz w:val="24"/>
          <w:szCs w:val="24"/>
        </w:rPr>
        <w:t xml:space="preserve"> </w:t>
      </w:r>
      <w:r w:rsidR="001E20B5">
        <w:rPr>
          <w:rFonts w:asciiTheme="majorBidi" w:hAnsiTheme="majorBidi" w:cstheme="majorBidi"/>
          <w:sz w:val="24"/>
          <w:szCs w:val="24"/>
        </w:rPr>
        <w:t>A</w:t>
      </w:r>
      <w:r w:rsidR="00380363">
        <w:rPr>
          <w:rFonts w:asciiTheme="majorBidi" w:hAnsiTheme="majorBidi" w:cstheme="majorBidi"/>
          <w:sz w:val="24"/>
          <w:szCs w:val="24"/>
        </w:rPr>
        <w:t xml:space="preserve">ll three postures relate to </w:t>
      </w:r>
      <w:r w:rsidR="001E20B5">
        <w:rPr>
          <w:rFonts w:asciiTheme="majorBidi" w:hAnsiTheme="majorBidi" w:cstheme="majorBidi"/>
          <w:sz w:val="24"/>
          <w:szCs w:val="24"/>
        </w:rPr>
        <w:t>falsification</w:t>
      </w:r>
      <w:r w:rsidR="00380363">
        <w:rPr>
          <w:rFonts w:asciiTheme="majorBidi" w:hAnsiTheme="majorBidi" w:cstheme="majorBidi"/>
          <w:sz w:val="24"/>
          <w:szCs w:val="24"/>
        </w:rPr>
        <w:t>s</w:t>
      </w:r>
      <w:r w:rsidR="001E20B5">
        <w:rPr>
          <w:rFonts w:asciiTheme="majorBidi" w:hAnsiTheme="majorBidi" w:cstheme="majorBidi"/>
          <w:sz w:val="24"/>
          <w:szCs w:val="24"/>
        </w:rPr>
        <w:t xml:space="preserve"> and </w:t>
      </w:r>
      <w:r w:rsidR="00380363">
        <w:rPr>
          <w:rFonts w:asciiTheme="majorBidi" w:hAnsiTheme="majorBidi" w:cstheme="majorBidi"/>
          <w:sz w:val="24"/>
          <w:szCs w:val="24"/>
        </w:rPr>
        <w:t xml:space="preserve">an </w:t>
      </w:r>
      <w:r w:rsidR="001E20B5">
        <w:rPr>
          <w:rFonts w:asciiTheme="majorBidi" w:hAnsiTheme="majorBidi" w:cstheme="majorBidi"/>
          <w:sz w:val="24"/>
          <w:szCs w:val="24"/>
        </w:rPr>
        <w:t>inversion</w:t>
      </w:r>
      <w:r w:rsidR="00380363">
        <w:rPr>
          <w:rFonts w:asciiTheme="majorBidi" w:hAnsiTheme="majorBidi" w:cstheme="majorBidi"/>
          <w:sz w:val="24"/>
          <w:szCs w:val="24"/>
        </w:rPr>
        <w:t>s</w:t>
      </w:r>
      <w:r w:rsidR="001E20B5">
        <w:rPr>
          <w:rFonts w:asciiTheme="majorBidi" w:hAnsiTheme="majorBidi" w:cstheme="majorBidi"/>
          <w:sz w:val="24"/>
          <w:szCs w:val="24"/>
        </w:rPr>
        <w:t xml:space="preserve"> of </w:t>
      </w:r>
      <w:r w:rsidR="00380363">
        <w:rPr>
          <w:rFonts w:asciiTheme="majorBidi" w:hAnsiTheme="majorBidi" w:cstheme="majorBidi"/>
          <w:sz w:val="24"/>
          <w:szCs w:val="24"/>
        </w:rPr>
        <w:t xml:space="preserve">an </w:t>
      </w:r>
      <w:r w:rsidR="001E20B5">
        <w:rPr>
          <w:rFonts w:asciiTheme="majorBidi" w:hAnsiTheme="majorBidi" w:cstheme="majorBidi"/>
          <w:sz w:val="24"/>
          <w:szCs w:val="24"/>
        </w:rPr>
        <w:t>original meaning</w:t>
      </w:r>
      <w:r w:rsidR="00033736">
        <w:rPr>
          <w:rFonts w:asciiTheme="majorBidi" w:hAnsiTheme="majorBidi" w:cstheme="majorBidi"/>
          <w:sz w:val="24"/>
          <w:szCs w:val="24"/>
        </w:rPr>
        <w:t xml:space="preserve"> made by a cunning artist</w:t>
      </w:r>
      <w:r w:rsidR="002D1A40">
        <w:rPr>
          <w:rFonts w:asciiTheme="majorBidi" w:hAnsiTheme="majorBidi" w:cstheme="majorBidi"/>
          <w:sz w:val="24"/>
          <w:szCs w:val="24"/>
        </w:rPr>
        <w:t xml:space="preserve"> who in such a </w:t>
      </w:r>
      <w:r w:rsidR="00272F8E">
        <w:rPr>
          <w:rFonts w:asciiTheme="majorBidi" w:hAnsiTheme="majorBidi" w:cstheme="majorBidi"/>
          <w:sz w:val="24"/>
          <w:szCs w:val="24"/>
        </w:rPr>
        <w:t xml:space="preserve">rather shrewd </w:t>
      </w:r>
      <w:r w:rsidR="002D1A40">
        <w:rPr>
          <w:rFonts w:asciiTheme="majorBidi" w:hAnsiTheme="majorBidi" w:cstheme="majorBidi"/>
          <w:sz w:val="24"/>
          <w:szCs w:val="24"/>
        </w:rPr>
        <w:t>way delivers his critical message</w:t>
      </w:r>
      <w:r w:rsidR="001E20B5">
        <w:rPr>
          <w:rFonts w:asciiTheme="majorBidi" w:hAnsiTheme="majorBidi" w:cstheme="majorBidi"/>
          <w:sz w:val="24"/>
          <w:szCs w:val="24"/>
        </w:rPr>
        <w:t xml:space="preserve">. </w:t>
      </w:r>
    </w:p>
    <w:p w:rsidR="00747D32" w:rsidRDefault="00DE1701" w:rsidP="006231B8">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The first of these </w:t>
      </w:r>
      <w:r w:rsidR="001E20B5">
        <w:rPr>
          <w:rFonts w:asciiTheme="majorBidi" w:hAnsiTheme="majorBidi" w:cstheme="majorBidi"/>
          <w:sz w:val="24"/>
          <w:szCs w:val="24"/>
        </w:rPr>
        <w:t xml:space="preserve">deceptive </w:t>
      </w:r>
      <w:r>
        <w:rPr>
          <w:rFonts w:asciiTheme="majorBidi" w:hAnsiTheme="majorBidi" w:cstheme="majorBidi"/>
          <w:sz w:val="24"/>
          <w:szCs w:val="24"/>
        </w:rPr>
        <w:t>postures,</w:t>
      </w:r>
      <w:r w:rsidR="00496BEB" w:rsidRPr="00496BEB">
        <w:rPr>
          <w:rFonts w:asciiTheme="majorBidi" w:hAnsiTheme="majorBidi" w:cstheme="majorBidi"/>
          <w:sz w:val="24"/>
          <w:szCs w:val="24"/>
        </w:rPr>
        <w:t xml:space="preserve"> </w:t>
      </w:r>
      <w:r w:rsidR="00552EB4" w:rsidRPr="00335840">
        <w:rPr>
          <w:rFonts w:asciiTheme="majorBidi" w:hAnsiTheme="majorBidi" w:cstheme="majorBidi"/>
          <w:sz w:val="24"/>
          <w:szCs w:val="24"/>
        </w:rPr>
        <w:t>was that of the</w:t>
      </w:r>
      <w:r w:rsidR="00AA372D">
        <w:rPr>
          <w:rFonts w:asciiTheme="majorBidi" w:hAnsiTheme="majorBidi" w:cstheme="majorBidi"/>
          <w:sz w:val="24"/>
          <w:szCs w:val="24"/>
        </w:rPr>
        <w:t xml:space="preserve"> Hebrew “law-giver</w:t>
      </w:r>
      <w:r w:rsidR="00552EB4" w:rsidRPr="00335840">
        <w:rPr>
          <w:rFonts w:asciiTheme="majorBidi" w:hAnsiTheme="majorBidi" w:cstheme="majorBidi"/>
          <w:sz w:val="24"/>
          <w:szCs w:val="24"/>
        </w:rPr>
        <w:t>” positioned not only as part of the tomb of a pope, but rather as the “guardian of the tomb</w:t>
      </w:r>
      <w:r w:rsidR="00A414DE">
        <w:rPr>
          <w:rFonts w:asciiTheme="majorBidi" w:hAnsiTheme="majorBidi" w:cstheme="majorBidi"/>
          <w:sz w:val="24"/>
          <w:szCs w:val="24"/>
        </w:rPr>
        <w:t>.</w:t>
      </w:r>
      <w:r w:rsidR="00552EB4" w:rsidRPr="00335840">
        <w:rPr>
          <w:rFonts w:asciiTheme="majorBidi" w:hAnsiTheme="majorBidi" w:cstheme="majorBidi"/>
          <w:sz w:val="24"/>
          <w:szCs w:val="24"/>
        </w:rPr>
        <w:t>”</w:t>
      </w:r>
      <w:r w:rsidR="00A414DE">
        <w:rPr>
          <w:rStyle w:val="FootnoteReference"/>
          <w:rFonts w:asciiTheme="majorBidi" w:hAnsiTheme="majorBidi"/>
          <w:sz w:val="24"/>
          <w:szCs w:val="24"/>
        </w:rPr>
        <w:footnoteReference w:id="13"/>
      </w:r>
      <w:r w:rsidR="00552EB4" w:rsidRPr="00335840">
        <w:rPr>
          <w:rFonts w:asciiTheme="majorBidi" w:hAnsiTheme="majorBidi" w:cstheme="majorBidi"/>
          <w:sz w:val="24"/>
          <w:szCs w:val="24"/>
        </w:rPr>
        <w:t xml:space="preserve"> </w:t>
      </w:r>
      <w:r w:rsidR="001E20B5">
        <w:rPr>
          <w:rFonts w:asciiTheme="majorBidi" w:hAnsiTheme="majorBidi" w:cstheme="majorBidi"/>
          <w:sz w:val="24"/>
          <w:szCs w:val="24"/>
        </w:rPr>
        <w:t>Such a</w:t>
      </w:r>
      <w:r w:rsidR="00BA5AFF">
        <w:rPr>
          <w:rFonts w:asciiTheme="majorBidi" w:hAnsiTheme="majorBidi" w:cstheme="majorBidi"/>
          <w:sz w:val="24"/>
          <w:szCs w:val="24"/>
        </w:rPr>
        <w:t xml:space="preserve"> </w:t>
      </w:r>
      <w:r w:rsidR="001C6A71">
        <w:rPr>
          <w:rFonts w:asciiTheme="majorBidi" w:hAnsiTheme="majorBidi" w:cstheme="majorBidi"/>
          <w:sz w:val="24"/>
          <w:szCs w:val="24"/>
        </w:rPr>
        <w:t xml:space="preserve">positioning of the </w:t>
      </w:r>
      <w:r w:rsidR="006231B8">
        <w:rPr>
          <w:rFonts w:asciiTheme="majorBidi" w:hAnsiTheme="majorBidi" w:cstheme="majorBidi"/>
          <w:sz w:val="24"/>
          <w:szCs w:val="24"/>
        </w:rPr>
        <w:t>figure</w:t>
      </w:r>
      <w:r w:rsidR="00BA5AFF">
        <w:rPr>
          <w:rFonts w:asciiTheme="majorBidi" w:hAnsiTheme="majorBidi" w:cstheme="majorBidi"/>
          <w:sz w:val="24"/>
          <w:szCs w:val="24"/>
        </w:rPr>
        <w:t xml:space="preserve"> of Moses</w:t>
      </w:r>
      <w:r w:rsidR="001C6A71">
        <w:rPr>
          <w:rFonts w:asciiTheme="majorBidi" w:hAnsiTheme="majorBidi" w:cstheme="majorBidi"/>
          <w:sz w:val="24"/>
          <w:szCs w:val="24"/>
        </w:rPr>
        <w:t xml:space="preserve"> at the </w:t>
      </w:r>
      <w:r w:rsidR="001E20B5">
        <w:rPr>
          <w:rFonts w:asciiTheme="majorBidi" w:hAnsiTheme="majorBidi" w:cstheme="majorBidi"/>
          <w:sz w:val="24"/>
          <w:szCs w:val="24"/>
        </w:rPr>
        <w:t>heart</w:t>
      </w:r>
      <w:r w:rsidR="001C6A71">
        <w:rPr>
          <w:rFonts w:asciiTheme="majorBidi" w:hAnsiTheme="majorBidi" w:cstheme="majorBidi"/>
          <w:sz w:val="24"/>
          <w:szCs w:val="24"/>
        </w:rPr>
        <w:t xml:space="preserve"> of a catholic sacred space, represented for Freud a double </w:t>
      </w:r>
      <w:r w:rsidR="001E20B5">
        <w:rPr>
          <w:rFonts w:asciiTheme="majorBidi" w:hAnsiTheme="majorBidi" w:cstheme="majorBidi"/>
          <w:sz w:val="24"/>
          <w:szCs w:val="24"/>
        </w:rPr>
        <w:t>critique</w:t>
      </w:r>
      <w:r w:rsidR="00272F8E">
        <w:rPr>
          <w:rFonts w:asciiTheme="majorBidi" w:hAnsiTheme="majorBidi" w:cstheme="majorBidi"/>
          <w:sz w:val="24"/>
          <w:szCs w:val="24"/>
        </w:rPr>
        <w:t xml:space="preserve"> of the church</w:t>
      </w:r>
      <w:r w:rsidR="001C6A71">
        <w:rPr>
          <w:rFonts w:asciiTheme="majorBidi" w:hAnsiTheme="majorBidi" w:cstheme="majorBidi"/>
          <w:sz w:val="24"/>
          <w:szCs w:val="24"/>
        </w:rPr>
        <w:t>.</w:t>
      </w:r>
      <w:r w:rsidR="00FF69A6">
        <w:rPr>
          <w:rFonts w:asciiTheme="majorBidi" w:hAnsiTheme="majorBidi" w:cstheme="majorBidi"/>
          <w:sz w:val="24"/>
          <w:szCs w:val="24"/>
        </w:rPr>
        <w:t xml:space="preserve"> First, it presented the supremacy of the law</w:t>
      </w:r>
      <w:r w:rsidR="002E20F0">
        <w:rPr>
          <w:rFonts w:asciiTheme="majorBidi" w:hAnsiTheme="majorBidi" w:cstheme="majorBidi"/>
          <w:sz w:val="24"/>
          <w:szCs w:val="24"/>
        </w:rPr>
        <w:t xml:space="preserve"> over </w:t>
      </w:r>
      <w:r w:rsidR="00762D49">
        <w:rPr>
          <w:rFonts w:asciiTheme="majorBidi" w:hAnsiTheme="majorBidi" w:cstheme="majorBidi"/>
          <w:sz w:val="24"/>
          <w:szCs w:val="24"/>
        </w:rPr>
        <w:t xml:space="preserve">and against </w:t>
      </w:r>
      <w:r w:rsidR="002E20F0">
        <w:rPr>
          <w:rFonts w:asciiTheme="majorBidi" w:hAnsiTheme="majorBidi" w:cstheme="majorBidi"/>
          <w:sz w:val="24"/>
          <w:szCs w:val="24"/>
        </w:rPr>
        <w:t>the pope</w:t>
      </w:r>
      <w:r w:rsidR="001E20B5">
        <w:rPr>
          <w:rFonts w:asciiTheme="majorBidi" w:hAnsiTheme="majorBidi" w:cstheme="majorBidi"/>
          <w:sz w:val="24"/>
          <w:szCs w:val="24"/>
        </w:rPr>
        <w:t>.</w:t>
      </w:r>
      <w:r w:rsidR="001C6A71">
        <w:rPr>
          <w:rFonts w:asciiTheme="majorBidi" w:hAnsiTheme="majorBidi" w:cstheme="majorBidi"/>
          <w:sz w:val="24"/>
          <w:szCs w:val="24"/>
        </w:rPr>
        <w:t xml:space="preserve"> </w:t>
      </w:r>
      <w:r w:rsidR="00380363">
        <w:rPr>
          <w:rFonts w:asciiTheme="majorBidi" w:hAnsiTheme="majorBidi" w:cstheme="majorBidi"/>
          <w:sz w:val="24"/>
          <w:szCs w:val="24"/>
        </w:rPr>
        <w:t xml:space="preserve">In such a way </w:t>
      </w:r>
      <w:r w:rsidR="00FF69A6">
        <w:rPr>
          <w:rFonts w:asciiTheme="majorBidi" w:hAnsiTheme="majorBidi" w:cstheme="majorBidi"/>
          <w:sz w:val="24"/>
          <w:szCs w:val="24"/>
        </w:rPr>
        <w:t>Moses’ “role in the general scheme” of Michelangelo is that of “a reproach against the dead pontiff”, and as reminder of the law as “risi</w:t>
      </w:r>
      <w:r w:rsidR="00142E5B">
        <w:rPr>
          <w:rFonts w:asciiTheme="majorBidi" w:hAnsiTheme="majorBidi" w:cstheme="majorBidi"/>
          <w:sz w:val="24"/>
          <w:szCs w:val="24"/>
        </w:rPr>
        <w:t>ng superior to his own nature.”</w:t>
      </w:r>
      <w:r w:rsidR="00142E5B">
        <w:rPr>
          <w:rStyle w:val="FootnoteReference"/>
          <w:rFonts w:asciiTheme="majorBidi" w:hAnsiTheme="majorBidi"/>
          <w:sz w:val="24"/>
          <w:szCs w:val="24"/>
        </w:rPr>
        <w:footnoteReference w:id="14"/>
      </w:r>
      <w:r w:rsidR="00FF69A6">
        <w:rPr>
          <w:rFonts w:asciiTheme="majorBidi" w:hAnsiTheme="majorBidi" w:cstheme="majorBidi"/>
          <w:sz w:val="24"/>
          <w:szCs w:val="24"/>
        </w:rPr>
        <w:t xml:space="preserve"> </w:t>
      </w:r>
      <w:r w:rsidR="00221E33">
        <w:rPr>
          <w:rFonts w:asciiTheme="majorBidi" w:hAnsiTheme="majorBidi" w:cstheme="majorBidi"/>
          <w:sz w:val="24"/>
          <w:szCs w:val="24"/>
        </w:rPr>
        <w:t xml:space="preserve">To some extent Freud </w:t>
      </w:r>
      <w:r w:rsidR="006231B8">
        <w:rPr>
          <w:rFonts w:asciiTheme="majorBidi" w:hAnsiTheme="majorBidi" w:cstheme="majorBidi"/>
          <w:sz w:val="24"/>
          <w:szCs w:val="24"/>
        </w:rPr>
        <w:t>communicates the</w:t>
      </w:r>
      <w:r w:rsidR="00221E33">
        <w:rPr>
          <w:rFonts w:asciiTheme="majorBidi" w:hAnsiTheme="majorBidi" w:cstheme="majorBidi"/>
          <w:sz w:val="24"/>
          <w:szCs w:val="24"/>
        </w:rPr>
        <w:t xml:space="preserve"> German intellectual tradition in which Judaism was considered to be the religion of law. The figure of Moses encapsulates this </w:t>
      </w:r>
      <w:r w:rsidR="00640280">
        <w:rPr>
          <w:rFonts w:asciiTheme="majorBidi" w:hAnsiTheme="majorBidi" w:cstheme="majorBidi"/>
          <w:sz w:val="24"/>
          <w:szCs w:val="24"/>
        </w:rPr>
        <w:t xml:space="preserve">critical </w:t>
      </w:r>
      <w:r w:rsidR="00221E33">
        <w:rPr>
          <w:rFonts w:asciiTheme="majorBidi" w:hAnsiTheme="majorBidi" w:cstheme="majorBidi"/>
          <w:sz w:val="24"/>
          <w:szCs w:val="24"/>
        </w:rPr>
        <w:t>issue well</w:t>
      </w:r>
      <w:r w:rsidR="00640280">
        <w:rPr>
          <w:rFonts w:asciiTheme="majorBidi" w:hAnsiTheme="majorBidi" w:cstheme="majorBidi"/>
          <w:sz w:val="24"/>
          <w:szCs w:val="24"/>
        </w:rPr>
        <w:t xml:space="preserve"> because it is Moses who unequivocally </w:t>
      </w:r>
      <w:r w:rsidR="00272F8E">
        <w:rPr>
          <w:rFonts w:asciiTheme="majorBidi" w:hAnsiTheme="majorBidi" w:cstheme="majorBidi"/>
          <w:sz w:val="24"/>
          <w:szCs w:val="24"/>
        </w:rPr>
        <w:t>represents the law</w:t>
      </w:r>
      <w:r w:rsidR="00221E33">
        <w:rPr>
          <w:rFonts w:asciiTheme="majorBidi" w:hAnsiTheme="majorBidi" w:cstheme="majorBidi"/>
          <w:sz w:val="24"/>
          <w:szCs w:val="24"/>
        </w:rPr>
        <w:t xml:space="preserve">. </w:t>
      </w:r>
      <w:r w:rsidR="0064437C">
        <w:rPr>
          <w:rFonts w:asciiTheme="majorBidi" w:hAnsiTheme="majorBidi" w:cstheme="majorBidi"/>
          <w:sz w:val="24"/>
          <w:szCs w:val="24"/>
        </w:rPr>
        <w:t xml:space="preserve">It is in this </w:t>
      </w:r>
      <w:r w:rsidR="009A4D8B">
        <w:rPr>
          <w:rFonts w:asciiTheme="majorBidi" w:hAnsiTheme="majorBidi" w:cstheme="majorBidi"/>
          <w:sz w:val="24"/>
          <w:szCs w:val="24"/>
        </w:rPr>
        <w:t xml:space="preserve">critical </w:t>
      </w:r>
      <w:r w:rsidR="0064437C">
        <w:rPr>
          <w:rFonts w:asciiTheme="majorBidi" w:hAnsiTheme="majorBidi" w:cstheme="majorBidi"/>
          <w:sz w:val="24"/>
          <w:szCs w:val="24"/>
        </w:rPr>
        <w:t>sense that Moses’ “immediate counterpart” shoul</w:t>
      </w:r>
      <w:r w:rsidR="00142E5B">
        <w:rPr>
          <w:rFonts w:asciiTheme="majorBidi" w:hAnsiTheme="majorBidi" w:cstheme="majorBidi"/>
          <w:sz w:val="24"/>
          <w:szCs w:val="24"/>
        </w:rPr>
        <w:t>d have been “a figure of Paul.”</w:t>
      </w:r>
      <w:r w:rsidR="00142E5B">
        <w:rPr>
          <w:rStyle w:val="FootnoteReference"/>
          <w:rFonts w:asciiTheme="majorBidi" w:hAnsiTheme="majorBidi"/>
          <w:sz w:val="24"/>
          <w:szCs w:val="24"/>
        </w:rPr>
        <w:footnoteReference w:id="15"/>
      </w:r>
      <w:r w:rsidR="001E20B5">
        <w:rPr>
          <w:rFonts w:asciiTheme="majorBidi" w:hAnsiTheme="majorBidi" w:cstheme="majorBidi"/>
          <w:sz w:val="24"/>
          <w:szCs w:val="24"/>
        </w:rPr>
        <w:t xml:space="preserve"> If Paul symbolizes the Christian turn against the Jewish law, Moses, one could say, stands for </w:t>
      </w:r>
      <w:r w:rsidR="00380363">
        <w:rPr>
          <w:rFonts w:asciiTheme="majorBidi" w:hAnsiTheme="majorBidi" w:cstheme="majorBidi"/>
          <w:sz w:val="24"/>
          <w:szCs w:val="24"/>
        </w:rPr>
        <w:t>Michelangelo’s own revolt against the church</w:t>
      </w:r>
      <w:r w:rsidR="001E20B5">
        <w:rPr>
          <w:rFonts w:asciiTheme="majorBidi" w:hAnsiTheme="majorBidi" w:cstheme="majorBidi"/>
          <w:sz w:val="24"/>
          <w:szCs w:val="24"/>
        </w:rPr>
        <w:t>.</w:t>
      </w:r>
      <w:r w:rsidR="0064437C">
        <w:rPr>
          <w:rFonts w:asciiTheme="majorBidi" w:hAnsiTheme="majorBidi" w:cstheme="majorBidi"/>
          <w:sz w:val="24"/>
          <w:szCs w:val="24"/>
        </w:rPr>
        <w:t xml:space="preserve"> </w:t>
      </w:r>
    </w:p>
    <w:p w:rsidR="001C6A71" w:rsidRDefault="002E20F0" w:rsidP="00163E79">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Second,</w:t>
      </w:r>
      <w:r w:rsidR="00FF69A6">
        <w:rPr>
          <w:rFonts w:asciiTheme="majorBidi" w:hAnsiTheme="majorBidi" w:cstheme="majorBidi"/>
          <w:sz w:val="24"/>
          <w:szCs w:val="24"/>
        </w:rPr>
        <w:t xml:space="preserve"> </w:t>
      </w:r>
      <w:r w:rsidR="0064437C">
        <w:rPr>
          <w:rFonts w:asciiTheme="majorBidi" w:hAnsiTheme="majorBidi" w:cstheme="majorBidi"/>
          <w:sz w:val="24"/>
          <w:szCs w:val="24"/>
        </w:rPr>
        <w:t>such positioning</w:t>
      </w:r>
      <w:r w:rsidR="00FF69A6">
        <w:rPr>
          <w:rFonts w:asciiTheme="majorBidi" w:hAnsiTheme="majorBidi" w:cstheme="majorBidi"/>
          <w:sz w:val="24"/>
          <w:szCs w:val="24"/>
        </w:rPr>
        <w:t xml:space="preserve"> </w:t>
      </w:r>
      <w:r w:rsidR="00640280">
        <w:rPr>
          <w:rFonts w:asciiTheme="majorBidi" w:hAnsiTheme="majorBidi" w:cstheme="majorBidi"/>
          <w:sz w:val="24"/>
          <w:szCs w:val="24"/>
        </w:rPr>
        <w:t xml:space="preserve">of Moses </w:t>
      </w:r>
      <w:r w:rsidR="00FF69A6">
        <w:rPr>
          <w:rFonts w:asciiTheme="majorBidi" w:hAnsiTheme="majorBidi" w:cstheme="majorBidi"/>
          <w:sz w:val="24"/>
          <w:szCs w:val="24"/>
        </w:rPr>
        <w:t xml:space="preserve">represented a falsification of a </w:t>
      </w:r>
      <w:r w:rsidR="009A4D8B">
        <w:rPr>
          <w:rFonts w:asciiTheme="majorBidi" w:hAnsiTheme="majorBidi" w:cstheme="majorBidi"/>
          <w:sz w:val="24"/>
          <w:szCs w:val="24"/>
        </w:rPr>
        <w:t xml:space="preserve">Jewish </w:t>
      </w:r>
      <w:r w:rsidR="00FF69A6">
        <w:rPr>
          <w:rFonts w:asciiTheme="majorBidi" w:hAnsiTheme="majorBidi" w:cstheme="majorBidi"/>
          <w:sz w:val="24"/>
          <w:szCs w:val="24"/>
        </w:rPr>
        <w:t>lawgiver</w:t>
      </w:r>
      <w:r w:rsidR="001E20B5">
        <w:rPr>
          <w:rFonts w:asciiTheme="majorBidi" w:hAnsiTheme="majorBidi" w:cstheme="majorBidi"/>
          <w:sz w:val="24"/>
          <w:szCs w:val="24"/>
        </w:rPr>
        <w:t xml:space="preserve">, </w:t>
      </w:r>
      <w:r w:rsidR="00380363">
        <w:rPr>
          <w:rFonts w:asciiTheme="majorBidi" w:hAnsiTheme="majorBidi" w:cstheme="majorBidi"/>
          <w:sz w:val="24"/>
          <w:szCs w:val="24"/>
        </w:rPr>
        <w:t xml:space="preserve">because Moses </w:t>
      </w:r>
      <w:r w:rsidR="001E20B5">
        <w:rPr>
          <w:rFonts w:asciiTheme="majorBidi" w:hAnsiTheme="majorBidi" w:cstheme="majorBidi"/>
          <w:sz w:val="24"/>
          <w:szCs w:val="24"/>
        </w:rPr>
        <w:t>is now</w:t>
      </w:r>
      <w:r w:rsidR="00FF69A6">
        <w:rPr>
          <w:rFonts w:asciiTheme="majorBidi" w:hAnsiTheme="majorBidi" w:cstheme="majorBidi"/>
          <w:sz w:val="24"/>
          <w:szCs w:val="24"/>
        </w:rPr>
        <w:t xml:space="preserve"> engraved </w:t>
      </w:r>
      <w:r w:rsidR="001E20B5">
        <w:rPr>
          <w:rFonts w:asciiTheme="majorBidi" w:hAnsiTheme="majorBidi" w:cstheme="majorBidi"/>
          <w:sz w:val="24"/>
          <w:szCs w:val="24"/>
        </w:rPr>
        <w:t>as a Christian icon.</w:t>
      </w:r>
      <w:r>
        <w:rPr>
          <w:rFonts w:asciiTheme="majorBidi" w:hAnsiTheme="majorBidi" w:cstheme="majorBidi"/>
          <w:sz w:val="24"/>
          <w:szCs w:val="24"/>
        </w:rPr>
        <w:t xml:space="preserve"> This is then Freud’s second critical note</w:t>
      </w:r>
      <w:r w:rsidR="00A16932">
        <w:rPr>
          <w:rFonts w:asciiTheme="majorBidi" w:hAnsiTheme="majorBidi" w:cstheme="majorBidi"/>
          <w:sz w:val="24"/>
          <w:szCs w:val="24"/>
        </w:rPr>
        <w:t>. It</w:t>
      </w:r>
      <w:r>
        <w:rPr>
          <w:rFonts w:asciiTheme="majorBidi" w:hAnsiTheme="majorBidi" w:cstheme="majorBidi"/>
          <w:sz w:val="24"/>
          <w:szCs w:val="24"/>
        </w:rPr>
        <w:t xml:space="preserve"> relates to </w:t>
      </w:r>
      <w:r w:rsidR="00272F8E">
        <w:rPr>
          <w:rFonts w:asciiTheme="majorBidi" w:hAnsiTheme="majorBidi" w:cstheme="majorBidi"/>
          <w:sz w:val="24"/>
          <w:szCs w:val="24"/>
        </w:rPr>
        <w:t xml:space="preserve">Michelangelo’s </w:t>
      </w:r>
      <w:r w:rsidR="00D7037F">
        <w:rPr>
          <w:rFonts w:asciiTheme="majorBidi" w:hAnsiTheme="majorBidi" w:cstheme="majorBidi"/>
          <w:sz w:val="24"/>
          <w:szCs w:val="24"/>
        </w:rPr>
        <w:t xml:space="preserve">own </w:t>
      </w:r>
      <w:r w:rsidR="00272F8E">
        <w:rPr>
          <w:rFonts w:asciiTheme="majorBidi" w:hAnsiTheme="majorBidi" w:cstheme="majorBidi"/>
          <w:sz w:val="24"/>
          <w:szCs w:val="24"/>
        </w:rPr>
        <w:t xml:space="preserve">reproach </w:t>
      </w:r>
      <w:r w:rsidR="00D7037F">
        <w:rPr>
          <w:rFonts w:asciiTheme="majorBidi" w:hAnsiTheme="majorBidi" w:cstheme="majorBidi"/>
          <w:sz w:val="24"/>
          <w:szCs w:val="24"/>
        </w:rPr>
        <w:t>of</w:t>
      </w:r>
      <w:r w:rsidR="00272F8E">
        <w:rPr>
          <w:rFonts w:asciiTheme="majorBidi" w:hAnsiTheme="majorBidi" w:cstheme="majorBidi"/>
          <w:sz w:val="24"/>
          <w:szCs w:val="24"/>
        </w:rPr>
        <w:t xml:space="preserve"> Judaism. </w:t>
      </w:r>
      <w:r w:rsidR="00762D49">
        <w:rPr>
          <w:rFonts w:asciiTheme="majorBidi" w:hAnsiTheme="majorBidi" w:cstheme="majorBidi"/>
          <w:sz w:val="24"/>
          <w:szCs w:val="24"/>
        </w:rPr>
        <w:t>F</w:t>
      </w:r>
      <w:r w:rsidR="0066596F">
        <w:rPr>
          <w:rFonts w:asciiTheme="majorBidi" w:hAnsiTheme="majorBidi" w:cstheme="majorBidi"/>
          <w:sz w:val="24"/>
          <w:szCs w:val="24"/>
        </w:rPr>
        <w:t xml:space="preserve">or Freud </w:t>
      </w:r>
      <w:r w:rsidR="001E20B5">
        <w:rPr>
          <w:rFonts w:asciiTheme="majorBidi" w:hAnsiTheme="majorBidi" w:cstheme="majorBidi"/>
          <w:sz w:val="24"/>
          <w:szCs w:val="24"/>
        </w:rPr>
        <w:t xml:space="preserve">Moses is </w:t>
      </w:r>
      <w:r w:rsidR="0064437C">
        <w:rPr>
          <w:rFonts w:asciiTheme="majorBidi" w:hAnsiTheme="majorBidi" w:cstheme="majorBidi"/>
          <w:sz w:val="24"/>
          <w:szCs w:val="24"/>
        </w:rPr>
        <w:t xml:space="preserve">falsely annexed </w:t>
      </w:r>
      <w:r w:rsidR="00B7542B">
        <w:rPr>
          <w:rFonts w:asciiTheme="majorBidi" w:hAnsiTheme="majorBidi" w:cstheme="majorBidi"/>
          <w:sz w:val="24"/>
          <w:szCs w:val="24"/>
        </w:rPr>
        <w:t>by a cunning</w:t>
      </w:r>
      <w:r w:rsidR="00066ED3">
        <w:rPr>
          <w:rFonts w:asciiTheme="majorBidi" w:hAnsiTheme="majorBidi" w:cstheme="majorBidi"/>
          <w:sz w:val="24"/>
          <w:szCs w:val="24"/>
        </w:rPr>
        <w:t xml:space="preserve"> Artist </w:t>
      </w:r>
      <w:r w:rsidR="0064437C">
        <w:rPr>
          <w:rFonts w:asciiTheme="majorBidi" w:hAnsiTheme="majorBidi" w:cstheme="majorBidi"/>
          <w:sz w:val="24"/>
          <w:szCs w:val="24"/>
        </w:rPr>
        <w:t xml:space="preserve">to </w:t>
      </w:r>
      <w:r w:rsidR="00D7037F">
        <w:rPr>
          <w:rFonts w:asciiTheme="majorBidi" w:hAnsiTheme="majorBidi" w:cstheme="majorBidi"/>
          <w:sz w:val="24"/>
          <w:szCs w:val="24"/>
        </w:rPr>
        <w:t xml:space="preserve">exclusively </w:t>
      </w:r>
      <w:r w:rsidR="0064437C">
        <w:rPr>
          <w:rFonts w:asciiTheme="majorBidi" w:hAnsiTheme="majorBidi" w:cstheme="majorBidi"/>
          <w:sz w:val="24"/>
          <w:szCs w:val="24"/>
        </w:rPr>
        <w:t>represent an inner Christian affair</w:t>
      </w:r>
      <w:r w:rsidR="00D7037F">
        <w:rPr>
          <w:rFonts w:asciiTheme="majorBidi" w:hAnsiTheme="majorBidi" w:cstheme="majorBidi"/>
          <w:sz w:val="24"/>
          <w:szCs w:val="24"/>
        </w:rPr>
        <w:t xml:space="preserve"> and</w:t>
      </w:r>
      <w:r w:rsidR="009A4D8B">
        <w:rPr>
          <w:rFonts w:asciiTheme="majorBidi" w:hAnsiTheme="majorBidi" w:cstheme="majorBidi"/>
          <w:sz w:val="24"/>
          <w:szCs w:val="24"/>
        </w:rPr>
        <w:t xml:space="preserve"> as </w:t>
      </w:r>
      <w:r w:rsidR="0064437C">
        <w:rPr>
          <w:rFonts w:asciiTheme="majorBidi" w:hAnsiTheme="majorBidi" w:cstheme="majorBidi"/>
          <w:sz w:val="24"/>
          <w:szCs w:val="24"/>
        </w:rPr>
        <w:t>a result of Michelangelo’s impressions “of the in</w:t>
      </w:r>
      <w:r w:rsidR="00142E5B">
        <w:rPr>
          <w:rFonts w:asciiTheme="majorBidi" w:hAnsiTheme="majorBidi" w:cstheme="majorBidi"/>
          <w:sz w:val="24"/>
          <w:szCs w:val="24"/>
        </w:rPr>
        <w:t>dividuality of Julius himself.”</w:t>
      </w:r>
      <w:r w:rsidR="00142E5B">
        <w:rPr>
          <w:rStyle w:val="FootnoteReference"/>
          <w:rFonts w:asciiTheme="majorBidi" w:hAnsiTheme="majorBidi"/>
          <w:sz w:val="24"/>
          <w:szCs w:val="24"/>
        </w:rPr>
        <w:footnoteReference w:id="16"/>
      </w:r>
      <w:r w:rsidR="0064437C">
        <w:rPr>
          <w:rFonts w:asciiTheme="majorBidi" w:hAnsiTheme="majorBidi" w:cstheme="majorBidi"/>
          <w:sz w:val="24"/>
          <w:szCs w:val="24"/>
        </w:rPr>
        <w:t xml:space="preserve"> </w:t>
      </w:r>
      <w:r w:rsidR="001E20B5">
        <w:rPr>
          <w:rFonts w:asciiTheme="majorBidi" w:hAnsiTheme="majorBidi" w:cstheme="majorBidi"/>
          <w:sz w:val="24"/>
          <w:szCs w:val="24"/>
        </w:rPr>
        <w:t>T</w:t>
      </w:r>
      <w:r w:rsidR="00AA372D">
        <w:rPr>
          <w:rFonts w:asciiTheme="majorBidi" w:hAnsiTheme="majorBidi" w:cstheme="majorBidi"/>
          <w:sz w:val="24"/>
          <w:szCs w:val="24"/>
        </w:rPr>
        <w:t>o put it differently, t</w:t>
      </w:r>
      <w:r w:rsidR="001E20B5">
        <w:rPr>
          <w:rFonts w:asciiTheme="majorBidi" w:hAnsiTheme="majorBidi" w:cstheme="majorBidi"/>
          <w:sz w:val="24"/>
          <w:szCs w:val="24"/>
        </w:rPr>
        <w:t xml:space="preserve">he </w:t>
      </w:r>
      <w:r w:rsidR="00640280">
        <w:rPr>
          <w:rFonts w:asciiTheme="majorBidi" w:hAnsiTheme="majorBidi" w:cstheme="majorBidi"/>
          <w:sz w:val="24"/>
          <w:szCs w:val="24"/>
        </w:rPr>
        <w:t xml:space="preserve">imagined </w:t>
      </w:r>
      <w:r w:rsidR="001E20B5">
        <w:rPr>
          <w:rFonts w:asciiTheme="majorBidi" w:hAnsiTheme="majorBidi" w:cstheme="majorBidi"/>
          <w:sz w:val="24"/>
          <w:szCs w:val="24"/>
        </w:rPr>
        <w:t>split</w:t>
      </w:r>
      <w:r w:rsidR="00640280">
        <w:rPr>
          <w:rFonts w:asciiTheme="majorBidi" w:hAnsiTheme="majorBidi" w:cstheme="majorBidi"/>
          <w:sz w:val="24"/>
          <w:szCs w:val="24"/>
        </w:rPr>
        <w:t xml:space="preserve"> between the figures of Paul </w:t>
      </w:r>
      <w:r w:rsidR="00640280">
        <w:rPr>
          <w:rFonts w:asciiTheme="majorBidi" w:hAnsiTheme="majorBidi" w:cstheme="majorBidi"/>
          <w:sz w:val="24"/>
          <w:szCs w:val="24"/>
        </w:rPr>
        <w:lastRenderedPageBreak/>
        <w:t>and Moses</w:t>
      </w:r>
      <w:r w:rsidR="001E20B5">
        <w:rPr>
          <w:rFonts w:asciiTheme="majorBidi" w:hAnsiTheme="majorBidi" w:cstheme="majorBidi"/>
          <w:sz w:val="24"/>
          <w:szCs w:val="24"/>
        </w:rPr>
        <w:t xml:space="preserve"> is </w:t>
      </w:r>
      <w:r w:rsidR="00B7542B">
        <w:rPr>
          <w:rFonts w:asciiTheme="majorBidi" w:hAnsiTheme="majorBidi" w:cstheme="majorBidi"/>
          <w:sz w:val="24"/>
          <w:szCs w:val="24"/>
        </w:rPr>
        <w:t xml:space="preserve">presented as a </w:t>
      </w:r>
      <w:r w:rsidR="00272F8E">
        <w:rPr>
          <w:rFonts w:asciiTheme="majorBidi" w:hAnsiTheme="majorBidi" w:cstheme="majorBidi"/>
          <w:sz w:val="24"/>
          <w:szCs w:val="24"/>
        </w:rPr>
        <w:t>clever</w:t>
      </w:r>
      <w:r w:rsidR="009F6B89">
        <w:rPr>
          <w:rFonts w:asciiTheme="majorBidi" w:hAnsiTheme="majorBidi" w:cstheme="majorBidi"/>
          <w:sz w:val="24"/>
          <w:szCs w:val="24"/>
        </w:rPr>
        <w:t>, for Freud witty,</w:t>
      </w:r>
      <w:r w:rsidR="008925A3">
        <w:rPr>
          <w:rFonts w:asciiTheme="majorBidi" w:hAnsiTheme="majorBidi" w:cstheme="majorBidi"/>
          <w:sz w:val="24"/>
          <w:szCs w:val="24"/>
        </w:rPr>
        <w:t xml:space="preserve"> somewhat psychological</w:t>
      </w:r>
      <w:r w:rsidR="00272F8E">
        <w:rPr>
          <w:rFonts w:asciiTheme="majorBidi" w:hAnsiTheme="majorBidi" w:cstheme="majorBidi"/>
          <w:sz w:val="24"/>
          <w:szCs w:val="24"/>
        </w:rPr>
        <w:t xml:space="preserve"> </w:t>
      </w:r>
      <w:r w:rsidR="00B7542B">
        <w:rPr>
          <w:rFonts w:asciiTheme="majorBidi" w:hAnsiTheme="majorBidi" w:cstheme="majorBidi"/>
          <w:sz w:val="24"/>
          <w:szCs w:val="24"/>
        </w:rPr>
        <w:t xml:space="preserve">play on </w:t>
      </w:r>
      <w:r w:rsidR="001E20B5">
        <w:rPr>
          <w:rFonts w:asciiTheme="majorBidi" w:hAnsiTheme="majorBidi" w:cstheme="majorBidi"/>
          <w:sz w:val="24"/>
          <w:szCs w:val="24"/>
        </w:rPr>
        <w:t>the Pope</w:t>
      </w:r>
      <w:r w:rsidR="00066ED3">
        <w:rPr>
          <w:rFonts w:asciiTheme="majorBidi" w:hAnsiTheme="majorBidi" w:cstheme="majorBidi"/>
          <w:sz w:val="24"/>
          <w:szCs w:val="24"/>
        </w:rPr>
        <w:t xml:space="preserve">’s </w:t>
      </w:r>
      <w:r w:rsidR="00163E79">
        <w:rPr>
          <w:rFonts w:asciiTheme="majorBidi" w:hAnsiTheme="majorBidi" w:cstheme="majorBidi"/>
          <w:sz w:val="24"/>
          <w:szCs w:val="24"/>
        </w:rPr>
        <w:t xml:space="preserve">persona. But it also points to </w:t>
      </w:r>
      <w:r w:rsidR="00066ED3">
        <w:rPr>
          <w:rFonts w:asciiTheme="majorBidi" w:hAnsiTheme="majorBidi" w:cstheme="majorBidi"/>
          <w:sz w:val="24"/>
          <w:szCs w:val="24"/>
        </w:rPr>
        <w:t>what such persona theologically represents</w:t>
      </w:r>
      <w:r w:rsidR="009A4D8B">
        <w:rPr>
          <w:rFonts w:asciiTheme="majorBidi" w:hAnsiTheme="majorBidi" w:cstheme="majorBidi"/>
          <w:sz w:val="24"/>
          <w:szCs w:val="24"/>
        </w:rPr>
        <w:t xml:space="preserve"> for Christianity</w:t>
      </w:r>
      <w:r w:rsidR="001E20B5">
        <w:rPr>
          <w:rFonts w:asciiTheme="majorBidi" w:hAnsiTheme="majorBidi" w:cstheme="majorBidi"/>
          <w:sz w:val="24"/>
          <w:szCs w:val="24"/>
        </w:rPr>
        <w:t xml:space="preserve">. The location of Moses </w:t>
      </w:r>
      <w:r w:rsidR="0064437C">
        <w:rPr>
          <w:rFonts w:asciiTheme="majorBidi" w:hAnsiTheme="majorBidi" w:cstheme="majorBidi"/>
          <w:sz w:val="24"/>
          <w:szCs w:val="24"/>
        </w:rPr>
        <w:t xml:space="preserve">illustrated thus </w:t>
      </w:r>
      <w:r w:rsidR="00AA372D">
        <w:rPr>
          <w:rFonts w:asciiTheme="majorBidi" w:hAnsiTheme="majorBidi" w:cstheme="majorBidi"/>
          <w:sz w:val="24"/>
          <w:szCs w:val="24"/>
        </w:rPr>
        <w:t xml:space="preserve">for Freud </w:t>
      </w:r>
      <w:r w:rsidR="0064437C">
        <w:rPr>
          <w:rFonts w:asciiTheme="majorBidi" w:hAnsiTheme="majorBidi" w:cstheme="majorBidi"/>
          <w:sz w:val="24"/>
          <w:szCs w:val="24"/>
        </w:rPr>
        <w:t>an array of</w:t>
      </w:r>
      <w:r w:rsidR="00FE1F74">
        <w:rPr>
          <w:rFonts w:asciiTheme="majorBidi" w:hAnsiTheme="majorBidi" w:cstheme="majorBidi"/>
          <w:sz w:val="24"/>
          <w:szCs w:val="24"/>
        </w:rPr>
        <w:t xml:space="preserve"> clever</w:t>
      </w:r>
      <w:r w:rsidR="0064437C">
        <w:rPr>
          <w:rFonts w:asciiTheme="majorBidi" w:hAnsiTheme="majorBidi" w:cstheme="majorBidi"/>
          <w:sz w:val="24"/>
          <w:szCs w:val="24"/>
        </w:rPr>
        <w:t xml:space="preserve"> inversions: </w:t>
      </w:r>
      <w:r w:rsidR="001C6A71">
        <w:rPr>
          <w:rFonts w:asciiTheme="majorBidi" w:hAnsiTheme="majorBidi" w:cstheme="majorBidi"/>
          <w:sz w:val="24"/>
          <w:szCs w:val="24"/>
        </w:rPr>
        <w:t xml:space="preserve">a representation of </w:t>
      </w:r>
      <w:r w:rsidR="0064437C">
        <w:rPr>
          <w:rFonts w:asciiTheme="majorBidi" w:hAnsiTheme="majorBidi" w:cstheme="majorBidi"/>
          <w:sz w:val="24"/>
          <w:szCs w:val="24"/>
        </w:rPr>
        <w:t>a pious pope</w:t>
      </w:r>
      <w:r w:rsidR="001C6A71">
        <w:rPr>
          <w:rFonts w:asciiTheme="majorBidi" w:hAnsiTheme="majorBidi" w:cstheme="majorBidi"/>
          <w:sz w:val="24"/>
          <w:szCs w:val="24"/>
        </w:rPr>
        <w:t xml:space="preserve">, which is, at the same time a reproach against </w:t>
      </w:r>
      <w:r w:rsidR="00066ED3">
        <w:rPr>
          <w:rFonts w:asciiTheme="majorBidi" w:hAnsiTheme="majorBidi" w:cstheme="majorBidi"/>
          <w:sz w:val="24"/>
          <w:szCs w:val="24"/>
        </w:rPr>
        <w:t>him</w:t>
      </w:r>
      <w:r w:rsidR="001C6A71">
        <w:rPr>
          <w:rFonts w:asciiTheme="majorBidi" w:hAnsiTheme="majorBidi" w:cstheme="majorBidi"/>
          <w:sz w:val="24"/>
          <w:szCs w:val="24"/>
        </w:rPr>
        <w:t xml:space="preserve">; a </w:t>
      </w:r>
      <w:r w:rsidR="00066ED3">
        <w:rPr>
          <w:rFonts w:asciiTheme="majorBidi" w:hAnsiTheme="majorBidi" w:cstheme="majorBidi"/>
          <w:sz w:val="24"/>
          <w:szCs w:val="24"/>
        </w:rPr>
        <w:t xml:space="preserve">Jewish </w:t>
      </w:r>
      <w:r w:rsidR="0064437C">
        <w:rPr>
          <w:rFonts w:asciiTheme="majorBidi" w:hAnsiTheme="majorBidi" w:cstheme="majorBidi"/>
          <w:sz w:val="24"/>
          <w:szCs w:val="24"/>
        </w:rPr>
        <w:t xml:space="preserve">Moses </w:t>
      </w:r>
      <w:r w:rsidR="001C6A71">
        <w:rPr>
          <w:rFonts w:asciiTheme="majorBidi" w:hAnsiTheme="majorBidi" w:cstheme="majorBidi"/>
          <w:sz w:val="24"/>
          <w:szCs w:val="24"/>
        </w:rPr>
        <w:t xml:space="preserve">who is </w:t>
      </w:r>
      <w:r w:rsidR="00142E5B">
        <w:rPr>
          <w:rFonts w:asciiTheme="majorBidi" w:hAnsiTheme="majorBidi" w:cstheme="majorBidi"/>
          <w:sz w:val="24"/>
          <w:szCs w:val="24"/>
        </w:rPr>
        <w:t>central</w:t>
      </w:r>
      <w:r w:rsidR="001C6A71">
        <w:rPr>
          <w:rFonts w:asciiTheme="majorBidi" w:hAnsiTheme="majorBidi" w:cstheme="majorBidi"/>
          <w:sz w:val="24"/>
          <w:szCs w:val="24"/>
        </w:rPr>
        <w:t xml:space="preserve"> only in being </w:t>
      </w:r>
      <w:r w:rsidR="0064437C">
        <w:rPr>
          <w:rFonts w:asciiTheme="majorBidi" w:hAnsiTheme="majorBidi" w:cstheme="majorBidi"/>
          <w:sz w:val="24"/>
          <w:szCs w:val="24"/>
        </w:rPr>
        <w:t>a</w:t>
      </w:r>
      <w:r w:rsidR="001C6A71">
        <w:rPr>
          <w:rFonts w:asciiTheme="majorBidi" w:hAnsiTheme="majorBidi" w:cstheme="majorBidi"/>
          <w:sz w:val="24"/>
          <w:szCs w:val="24"/>
        </w:rPr>
        <w:t xml:space="preserve"> guardian of </w:t>
      </w:r>
      <w:r w:rsidR="0064437C">
        <w:rPr>
          <w:rFonts w:asciiTheme="majorBidi" w:hAnsiTheme="majorBidi" w:cstheme="majorBidi"/>
          <w:sz w:val="24"/>
          <w:szCs w:val="24"/>
        </w:rPr>
        <w:t>a Catholic tomb</w:t>
      </w:r>
      <w:r w:rsidR="00066ED3">
        <w:rPr>
          <w:rFonts w:asciiTheme="majorBidi" w:hAnsiTheme="majorBidi" w:cstheme="majorBidi"/>
          <w:sz w:val="24"/>
          <w:szCs w:val="24"/>
        </w:rPr>
        <w:t xml:space="preserve">; the rebellious </w:t>
      </w:r>
      <w:r w:rsidR="0064437C">
        <w:rPr>
          <w:rFonts w:asciiTheme="majorBidi" w:hAnsiTheme="majorBidi" w:cstheme="majorBidi"/>
          <w:sz w:val="24"/>
          <w:szCs w:val="24"/>
        </w:rPr>
        <w:t>recall</w:t>
      </w:r>
      <w:r w:rsidR="00066ED3">
        <w:rPr>
          <w:rFonts w:asciiTheme="majorBidi" w:hAnsiTheme="majorBidi" w:cstheme="majorBidi"/>
          <w:sz w:val="24"/>
          <w:szCs w:val="24"/>
        </w:rPr>
        <w:t xml:space="preserve">ing of </w:t>
      </w:r>
      <w:r w:rsidR="0064437C">
        <w:rPr>
          <w:rFonts w:asciiTheme="majorBidi" w:hAnsiTheme="majorBidi" w:cstheme="majorBidi"/>
          <w:sz w:val="24"/>
          <w:szCs w:val="24"/>
        </w:rPr>
        <w:t>the supremacy of</w:t>
      </w:r>
      <w:r w:rsidR="001C6A71">
        <w:rPr>
          <w:rFonts w:asciiTheme="majorBidi" w:hAnsiTheme="majorBidi" w:cstheme="majorBidi"/>
          <w:sz w:val="24"/>
          <w:szCs w:val="24"/>
        </w:rPr>
        <w:t xml:space="preserve"> the law</w:t>
      </w:r>
      <w:r w:rsidR="00066ED3">
        <w:rPr>
          <w:rFonts w:asciiTheme="majorBidi" w:hAnsiTheme="majorBidi" w:cstheme="majorBidi"/>
          <w:sz w:val="24"/>
          <w:szCs w:val="24"/>
        </w:rPr>
        <w:t>, that locates the law, nonetheless, as</w:t>
      </w:r>
      <w:r w:rsidR="00D7037F">
        <w:rPr>
          <w:rFonts w:asciiTheme="majorBidi" w:hAnsiTheme="majorBidi" w:cstheme="majorBidi"/>
          <w:sz w:val="24"/>
          <w:szCs w:val="24"/>
        </w:rPr>
        <w:t xml:space="preserve"> an exclusive</w:t>
      </w:r>
      <w:r w:rsidR="00066ED3">
        <w:rPr>
          <w:rFonts w:asciiTheme="majorBidi" w:hAnsiTheme="majorBidi" w:cstheme="majorBidi"/>
          <w:sz w:val="24"/>
          <w:szCs w:val="24"/>
        </w:rPr>
        <w:t xml:space="preserve"> part of a Christian theological message</w:t>
      </w:r>
      <w:r w:rsidR="001C6A71">
        <w:rPr>
          <w:rFonts w:asciiTheme="majorBidi" w:hAnsiTheme="majorBidi" w:cstheme="majorBidi"/>
          <w:sz w:val="24"/>
          <w:szCs w:val="24"/>
        </w:rPr>
        <w:t xml:space="preserve">. </w:t>
      </w:r>
    </w:p>
    <w:p w:rsidR="00335840" w:rsidRPr="001C6A71" w:rsidRDefault="00FE1F74" w:rsidP="00163E79">
      <w:pPr>
        <w:bidi w:val="0"/>
        <w:spacing w:after="0" w:line="480" w:lineRule="auto"/>
        <w:ind w:firstLine="720"/>
        <w:rPr>
          <w:rFonts w:asciiTheme="majorBidi" w:hAnsiTheme="majorBidi" w:cstheme="majorBidi"/>
          <w:color w:val="FF0000"/>
          <w:sz w:val="24"/>
          <w:szCs w:val="24"/>
        </w:rPr>
      </w:pPr>
      <w:r>
        <w:rPr>
          <w:rFonts w:asciiTheme="majorBidi" w:hAnsiTheme="majorBidi" w:cstheme="majorBidi"/>
          <w:sz w:val="24"/>
          <w:szCs w:val="24"/>
        </w:rPr>
        <w:t xml:space="preserve">The third </w:t>
      </w:r>
      <w:r w:rsidR="00066ED3">
        <w:rPr>
          <w:rFonts w:asciiTheme="majorBidi" w:hAnsiTheme="majorBidi" w:cstheme="majorBidi"/>
          <w:sz w:val="24"/>
          <w:szCs w:val="24"/>
        </w:rPr>
        <w:t xml:space="preserve">of such distorting postures </w:t>
      </w:r>
      <w:r w:rsidR="00B65424" w:rsidRPr="001C6A71">
        <w:rPr>
          <w:rFonts w:asciiTheme="majorBidi" w:hAnsiTheme="majorBidi" w:cstheme="majorBidi"/>
          <w:sz w:val="24"/>
          <w:szCs w:val="24"/>
        </w:rPr>
        <w:t xml:space="preserve">of the statue </w:t>
      </w:r>
      <w:r w:rsidR="00552EB4" w:rsidRPr="001C6A71">
        <w:rPr>
          <w:rFonts w:asciiTheme="majorBidi" w:hAnsiTheme="majorBidi" w:cstheme="majorBidi"/>
          <w:sz w:val="24"/>
          <w:szCs w:val="24"/>
        </w:rPr>
        <w:t xml:space="preserve">was </w:t>
      </w:r>
      <w:r w:rsidR="00066ED3">
        <w:rPr>
          <w:rFonts w:asciiTheme="majorBidi" w:hAnsiTheme="majorBidi" w:cstheme="majorBidi"/>
          <w:sz w:val="24"/>
          <w:szCs w:val="24"/>
        </w:rPr>
        <w:t xml:space="preserve">for Freud </w:t>
      </w:r>
      <w:r w:rsidR="00552EB4" w:rsidRPr="001C6A71">
        <w:rPr>
          <w:rFonts w:asciiTheme="majorBidi" w:hAnsiTheme="majorBidi" w:cstheme="majorBidi"/>
          <w:sz w:val="24"/>
          <w:szCs w:val="24"/>
        </w:rPr>
        <w:t>“a mixture of wrath, pain and contempt”</w:t>
      </w:r>
      <w:r w:rsidR="00B65424" w:rsidRPr="001C6A71">
        <w:rPr>
          <w:rFonts w:asciiTheme="majorBidi" w:hAnsiTheme="majorBidi" w:cstheme="majorBidi"/>
          <w:sz w:val="24"/>
          <w:szCs w:val="24"/>
        </w:rPr>
        <w:t xml:space="preserve"> </w:t>
      </w:r>
      <w:r w:rsidR="00066ED3">
        <w:rPr>
          <w:rFonts w:asciiTheme="majorBidi" w:hAnsiTheme="majorBidi" w:cstheme="majorBidi"/>
          <w:sz w:val="24"/>
          <w:szCs w:val="24"/>
        </w:rPr>
        <w:t>that cha</w:t>
      </w:r>
      <w:r w:rsidR="00142E5B">
        <w:rPr>
          <w:rFonts w:asciiTheme="majorBidi" w:hAnsiTheme="majorBidi" w:cstheme="majorBidi"/>
          <w:sz w:val="24"/>
          <w:szCs w:val="24"/>
        </w:rPr>
        <w:t>racterizes Michelangelo’s Moses</w:t>
      </w:r>
      <w:r w:rsidR="00B65424" w:rsidRPr="001C6A71">
        <w:rPr>
          <w:rFonts w:asciiTheme="majorBidi" w:hAnsiTheme="majorBidi" w:cstheme="majorBidi"/>
          <w:sz w:val="24"/>
          <w:szCs w:val="24"/>
        </w:rPr>
        <w:t>.</w:t>
      </w:r>
      <w:r w:rsidR="00142E5B">
        <w:rPr>
          <w:rStyle w:val="FootnoteReference"/>
          <w:rFonts w:asciiTheme="majorBidi" w:hAnsiTheme="majorBidi"/>
          <w:sz w:val="24"/>
          <w:szCs w:val="24"/>
        </w:rPr>
        <w:footnoteReference w:id="17"/>
      </w:r>
      <w:r w:rsidR="00B65424" w:rsidRPr="001C6A71">
        <w:rPr>
          <w:rFonts w:asciiTheme="majorBidi" w:hAnsiTheme="majorBidi" w:cstheme="majorBidi"/>
          <w:sz w:val="24"/>
          <w:szCs w:val="24"/>
        </w:rPr>
        <w:t xml:space="preserve"> This mixture stood for </w:t>
      </w:r>
      <w:r w:rsidR="00747D32">
        <w:rPr>
          <w:rFonts w:asciiTheme="majorBidi" w:hAnsiTheme="majorBidi" w:cstheme="majorBidi"/>
          <w:sz w:val="24"/>
          <w:szCs w:val="24"/>
        </w:rPr>
        <w:t>“a new Moses of the artist’</w:t>
      </w:r>
      <w:r w:rsidR="00552EB4" w:rsidRPr="001C6A71">
        <w:rPr>
          <w:rFonts w:asciiTheme="majorBidi" w:hAnsiTheme="majorBidi" w:cstheme="majorBidi"/>
          <w:sz w:val="24"/>
          <w:szCs w:val="24"/>
        </w:rPr>
        <w:t>s conception,” a false Moses, who</w:t>
      </w:r>
      <w:r w:rsidR="00635294">
        <w:rPr>
          <w:rFonts w:asciiTheme="majorBidi" w:hAnsiTheme="majorBidi" w:cstheme="majorBidi"/>
          <w:sz w:val="24"/>
          <w:szCs w:val="24"/>
        </w:rPr>
        <w:t>, ironically,</w:t>
      </w:r>
      <w:r w:rsidR="00552EB4" w:rsidRPr="001C6A71">
        <w:rPr>
          <w:rFonts w:asciiTheme="majorBidi" w:hAnsiTheme="majorBidi" w:cstheme="majorBidi"/>
          <w:sz w:val="24"/>
          <w:szCs w:val="24"/>
        </w:rPr>
        <w:t xml:space="preserve"> does</w:t>
      </w:r>
      <w:r w:rsidR="008925A3">
        <w:rPr>
          <w:rFonts w:asciiTheme="majorBidi" w:hAnsiTheme="majorBidi" w:cstheme="majorBidi"/>
          <w:sz w:val="24"/>
          <w:szCs w:val="24"/>
        </w:rPr>
        <w:t xml:space="preserve"> not shatter the T</w:t>
      </w:r>
      <w:r w:rsidR="00552EB4" w:rsidRPr="001C6A71">
        <w:rPr>
          <w:rFonts w:asciiTheme="majorBidi" w:hAnsiTheme="majorBidi" w:cstheme="majorBidi"/>
          <w:sz w:val="24"/>
          <w:szCs w:val="24"/>
        </w:rPr>
        <w:t>ablets, representing the divine laws,</w:t>
      </w:r>
      <w:r w:rsidR="00B65424" w:rsidRPr="001C6A71">
        <w:rPr>
          <w:rFonts w:asciiTheme="majorBidi" w:hAnsiTheme="majorBidi" w:cstheme="majorBidi"/>
          <w:sz w:val="24"/>
          <w:szCs w:val="24"/>
        </w:rPr>
        <w:t xml:space="preserve"> but rather contains his anger, in view of the mob celebrating </w:t>
      </w:r>
      <w:r w:rsidR="00D46E40">
        <w:rPr>
          <w:rFonts w:asciiTheme="majorBidi" w:hAnsiTheme="majorBidi" w:cstheme="majorBidi"/>
          <w:sz w:val="24"/>
          <w:szCs w:val="24"/>
        </w:rPr>
        <w:t>the</w:t>
      </w:r>
      <w:r w:rsidR="00B65424" w:rsidRPr="001C6A71">
        <w:rPr>
          <w:rFonts w:asciiTheme="majorBidi" w:hAnsiTheme="majorBidi" w:cstheme="majorBidi"/>
          <w:sz w:val="24"/>
          <w:szCs w:val="24"/>
        </w:rPr>
        <w:t xml:space="preserve"> golden calf.</w:t>
      </w:r>
      <w:r w:rsidR="00142E5B">
        <w:rPr>
          <w:rStyle w:val="FootnoteReference"/>
          <w:rFonts w:asciiTheme="majorBidi" w:hAnsiTheme="majorBidi"/>
          <w:sz w:val="24"/>
          <w:szCs w:val="24"/>
        </w:rPr>
        <w:footnoteReference w:id="18"/>
      </w:r>
      <w:r w:rsidR="00B65424" w:rsidRPr="001C6A71">
        <w:rPr>
          <w:rFonts w:asciiTheme="majorBidi" w:hAnsiTheme="majorBidi" w:cstheme="majorBidi"/>
          <w:sz w:val="24"/>
          <w:szCs w:val="24"/>
        </w:rPr>
        <w:t xml:space="preserve"> </w:t>
      </w:r>
      <w:r w:rsidR="0066596F">
        <w:rPr>
          <w:rFonts w:asciiTheme="majorBidi" w:hAnsiTheme="majorBidi" w:cstheme="majorBidi"/>
          <w:sz w:val="24"/>
          <w:szCs w:val="24"/>
        </w:rPr>
        <w:t>We are dealing here, again, with a</w:t>
      </w:r>
      <w:r w:rsidR="0064437C">
        <w:rPr>
          <w:rFonts w:asciiTheme="majorBidi" w:hAnsiTheme="majorBidi" w:cstheme="majorBidi"/>
          <w:sz w:val="24"/>
          <w:szCs w:val="24"/>
        </w:rPr>
        <w:t xml:space="preserve"> </w:t>
      </w:r>
      <w:r w:rsidR="00AA372D">
        <w:rPr>
          <w:rFonts w:asciiTheme="majorBidi" w:hAnsiTheme="majorBidi" w:cstheme="majorBidi"/>
          <w:sz w:val="24"/>
          <w:szCs w:val="24"/>
        </w:rPr>
        <w:t>fabricated</w:t>
      </w:r>
      <w:r w:rsidR="0064437C">
        <w:rPr>
          <w:rFonts w:asciiTheme="majorBidi" w:hAnsiTheme="majorBidi" w:cstheme="majorBidi"/>
          <w:sz w:val="24"/>
          <w:szCs w:val="24"/>
        </w:rPr>
        <w:t xml:space="preserve"> Moses</w:t>
      </w:r>
      <w:r w:rsidR="0066596F">
        <w:rPr>
          <w:rFonts w:asciiTheme="majorBidi" w:hAnsiTheme="majorBidi" w:cstheme="majorBidi"/>
          <w:sz w:val="24"/>
          <w:szCs w:val="24"/>
        </w:rPr>
        <w:t xml:space="preserve"> who</w:t>
      </w:r>
      <w:r w:rsidR="0064437C">
        <w:rPr>
          <w:rFonts w:asciiTheme="majorBidi" w:hAnsiTheme="majorBidi" w:cstheme="majorBidi"/>
          <w:sz w:val="24"/>
          <w:szCs w:val="24"/>
        </w:rPr>
        <w:t xml:space="preserve"> </w:t>
      </w:r>
      <w:r w:rsidR="008925A3">
        <w:rPr>
          <w:rFonts w:asciiTheme="majorBidi" w:hAnsiTheme="majorBidi" w:cstheme="majorBidi"/>
          <w:sz w:val="24"/>
          <w:szCs w:val="24"/>
        </w:rPr>
        <w:t>substitutes the</w:t>
      </w:r>
      <w:r w:rsidR="0064437C">
        <w:rPr>
          <w:rFonts w:asciiTheme="majorBidi" w:hAnsiTheme="majorBidi" w:cstheme="majorBidi"/>
          <w:sz w:val="24"/>
          <w:szCs w:val="24"/>
        </w:rPr>
        <w:t xml:space="preserve"> lawgiver</w:t>
      </w:r>
      <w:r w:rsidR="008925A3">
        <w:rPr>
          <w:rFonts w:asciiTheme="majorBidi" w:hAnsiTheme="majorBidi" w:cstheme="majorBidi"/>
          <w:sz w:val="24"/>
          <w:szCs w:val="24"/>
        </w:rPr>
        <w:t xml:space="preserve"> </w:t>
      </w:r>
      <w:r w:rsidR="00163E79">
        <w:rPr>
          <w:rFonts w:asciiTheme="majorBidi" w:hAnsiTheme="majorBidi" w:cstheme="majorBidi"/>
          <w:sz w:val="24"/>
          <w:szCs w:val="24"/>
        </w:rPr>
        <w:t>presented in the scriptures</w:t>
      </w:r>
      <w:r w:rsidR="0064437C">
        <w:rPr>
          <w:rFonts w:asciiTheme="majorBidi" w:hAnsiTheme="majorBidi" w:cstheme="majorBidi"/>
          <w:sz w:val="24"/>
          <w:szCs w:val="24"/>
        </w:rPr>
        <w:t xml:space="preserve">. </w:t>
      </w:r>
      <w:r w:rsidR="00350E2F">
        <w:rPr>
          <w:rFonts w:asciiTheme="majorBidi" w:hAnsiTheme="majorBidi" w:cstheme="majorBidi"/>
          <w:sz w:val="24"/>
          <w:szCs w:val="24"/>
        </w:rPr>
        <w:t xml:space="preserve">What is </w:t>
      </w:r>
      <w:r w:rsidR="0066596F">
        <w:rPr>
          <w:rFonts w:asciiTheme="majorBidi" w:hAnsiTheme="majorBidi" w:cstheme="majorBidi"/>
          <w:sz w:val="24"/>
          <w:szCs w:val="24"/>
        </w:rPr>
        <w:t xml:space="preserve">being </w:t>
      </w:r>
      <w:r w:rsidR="00350E2F">
        <w:rPr>
          <w:rFonts w:asciiTheme="majorBidi" w:hAnsiTheme="majorBidi" w:cstheme="majorBidi"/>
          <w:sz w:val="24"/>
          <w:szCs w:val="24"/>
        </w:rPr>
        <w:t xml:space="preserve">falsified is mainly Moses’ </w:t>
      </w:r>
      <w:r w:rsidR="00066ED3">
        <w:rPr>
          <w:rFonts w:asciiTheme="majorBidi" w:hAnsiTheme="majorBidi" w:cstheme="majorBidi"/>
          <w:sz w:val="24"/>
          <w:szCs w:val="24"/>
        </w:rPr>
        <w:t>performance</w:t>
      </w:r>
      <w:r w:rsidR="00350E2F">
        <w:rPr>
          <w:rFonts w:asciiTheme="majorBidi" w:hAnsiTheme="majorBidi" w:cstheme="majorBidi"/>
          <w:sz w:val="24"/>
          <w:szCs w:val="24"/>
        </w:rPr>
        <w:t xml:space="preserve">. Rather than shattering the divine law, he </w:t>
      </w:r>
      <w:r w:rsidR="00066ED3">
        <w:rPr>
          <w:rFonts w:asciiTheme="majorBidi" w:hAnsiTheme="majorBidi" w:cstheme="majorBidi"/>
          <w:sz w:val="24"/>
          <w:szCs w:val="24"/>
        </w:rPr>
        <w:t xml:space="preserve">preserves and rescues </w:t>
      </w:r>
      <w:r w:rsidR="00350E2F">
        <w:rPr>
          <w:rFonts w:asciiTheme="majorBidi" w:hAnsiTheme="majorBidi" w:cstheme="majorBidi"/>
          <w:sz w:val="24"/>
          <w:szCs w:val="24"/>
        </w:rPr>
        <w:t>it.</w:t>
      </w:r>
      <w:r w:rsidR="008925A3">
        <w:rPr>
          <w:rFonts w:asciiTheme="majorBidi" w:hAnsiTheme="majorBidi" w:cstheme="majorBidi"/>
          <w:sz w:val="24"/>
          <w:szCs w:val="24"/>
        </w:rPr>
        <w:t xml:space="preserve"> The biblical</w:t>
      </w:r>
      <w:r w:rsidR="009A4D8B">
        <w:rPr>
          <w:rFonts w:asciiTheme="majorBidi" w:hAnsiTheme="majorBidi" w:cstheme="majorBidi"/>
          <w:sz w:val="24"/>
          <w:szCs w:val="24"/>
        </w:rPr>
        <w:t xml:space="preserve"> story becomes distorted and a new Moses replaces the mythical figure.</w:t>
      </w:r>
      <w:r w:rsidR="00350E2F">
        <w:rPr>
          <w:rFonts w:asciiTheme="majorBidi" w:hAnsiTheme="majorBidi" w:cstheme="majorBidi"/>
          <w:sz w:val="24"/>
          <w:szCs w:val="24"/>
        </w:rPr>
        <w:t xml:space="preserve"> </w:t>
      </w:r>
      <w:r w:rsidR="0064437C">
        <w:rPr>
          <w:rFonts w:asciiTheme="majorBidi" w:hAnsiTheme="majorBidi" w:cstheme="majorBidi"/>
          <w:sz w:val="24"/>
          <w:szCs w:val="24"/>
        </w:rPr>
        <w:t xml:space="preserve"> </w:t>
      </w:r>
      <w:r w:rsidR="00B65424" w:rsidRPr="001C6A71">
        <w:rPr>
          <w:rFonts w:asciiTheme="majorBidi" w:hAnsiTheme="majorBidi" w:cstheme="majorBidi"/>
          <w:sz w:val="24"/>
          <w:szCs w:val="24"/>
        </w:rPr>
        <w:t xml:space="preserve"> </w:t>
      </w:r>
    </w:p>
    <w:p w:rsidR="00363223" w:rsidRDefault="00552EB4" w:rsidP="00747D32">
      <w:pPr>
        <w:bidi w:val="0"/>
        <w:spacing w:after="0" w:line="480" w:lineRule="auto"/>
        <w:ind w:firstLine="720"/>
        <w:rPr>
          <w:rFonts w:asciiTheme="majorBidi" w:hAnsiTheme="majorBidi" w:cstheme="majorBidi"/>
          <w:sz w:val="24"/>
          <w:szCs w:val="24"/>
        </w:rPr>
      </w:pPr>
      <w:r w:rsidRPr="001C6A71">
        <w:rPr>
          <w:rFonts w:asciiTheme="majorBidi" w:hAnsiTheme="majorBidi" w:cstheme="majorBidi"/>
          <w:sz w:val="24"/>
          <w:szCs w:val="24"/>
        </w:rPr>
        <w:t>The third</w:t>
      </w:r>
      <w:r w:rsidR="00066ED3">
        <w:rPr>
          <w:rFonts w:asciiTheme="majorBidi" w:hAnsiTheme="majorBidi" w:cstheme="majorBidi"/>
          <w:sz w:val="24"/>
          <w:szCs w:val="24"/>
        </w:rPr>
        <w:t xml:space="preserve"> posture is also t</w:t>
      </w:r>
      <w:r w:rsidR="00066ED3" w:rsidRPr="001C6A71">
        <w:rPr>
          <w:rFonts w:asciiTheme="majorBidi" w:hAnsiTheme="majorBidi" w:cstheme="majorBidi"/>
          <w:sz w:val="24"/>
          <w:szCs w:val="24"/>
        </w:rPr>
        <w:t>he most valuable</w:t>
      </w:r>
      <w:r w:rsidR="00066ED3">
        <w:rPr>
          <w:rFonts w:asciiTheme="majorBidi" w:hAnsiTheme="majorBidi" w:cstheme="majorBidi"/>
          <w:sz w:val="24"/>
          <w:szCs w:val="24"/>
        </w:rPr>
        <w:t xml:space="preserve"> one</w:t>
      </w:r>
      <w:r w:rsidR="00066ED3" w:rsidRPr="001C6A71">
        <w:rPr>
          <w:rFonts w:asciiTheme="majorBidi" w:hAnsiTheme="majorBidi" w:cstheme="majorBidi"/>
          <w:sz w:val="24"/>
          <w:szCs w:val="24"/>
        </w:rPr>
        <w:t xml:space="preserve"> for </w:t>
      </w:r>
      <w:r w:rsidR="00066ED3">
        <w:rPr>
          <w:rFonts w:asciiTheme="majorBidi" w:hAnsiTheme="majorBidi" w:cstheme="majorBidi"/>
          <w:sz w:val="24"/>
          <w:szCs w:val="24"/>
        </w:rPr>
        <w:t>Freud’s</w:t>
      </w:r>
      <w:r w:rsidR="00066ED3" w:rsidRPr="001C6A71">
        <w:rPr>
          <w:rFonts w:asciiTheme="majorBidi" w:hAnsiTheme="majorBidi" w:cstheme="majorBidi"/>
          <w:sz w:val="24"/>
          <w:szCs w:val="24"/>
        </w:rPr>
        <w:t xml:space="preserve"> </w:t>
      </w:r>
      <w:r w:rsidR="00066ED3">
        <w:rPr>
          <w:rFonts w:asciiTheme="majorBidi" w:hAnsiTheme="majorBidi" w:cstheme="majorBidi"/>
          <w:sz w:val="24"/>
          <w:szCs w:val="24"/>
        </w:rPr>
        <w:t xml:space="preserve">argument regarding the </w:t>
      </w:r>
      <w:r w:rsidR="0066596F">
        <w:rPr>
          <w:rFonts w:asciiTheme="majorBidi" w:hAnsiTheme="majorBidi" w:cstheme="majorBidi"/>
          <w:sz w:val="24"/>
          <w:szCs w:val="24"/>
        </w:rPr>
        <w:t xml:space="preserve">Artist’s </w:t>
      </w:r>
      <w:r w:rsidR="00D7037F">
        <w:rPr>
          <w:rFonts w:asciiTheme="majorBidi" w:hAnsiTheme="majorBidi" w:cstheme="majorBidi"/>
          <w:sz w:val="24"/>
          <w:szCs w:val="24"/>
        </w:rPr>
        <w:t>critique of</w:t>
      </w:r>
      <w:r w:rsidR="00A16932">
        <w:rPr>
          <w:rFonts w:asciiTheme="majorBidi" w:hAnsiTheme="majorBidi" w:cstheme="majorBidi"/>
          <w:sz w:val="24"/>
          <w:szCs w:val="24"/>
        </w:rPr>
        <w:t xml:space="preserve"> the</w:t>
      </w:r>
      <w:r w:rsidR="00066ED3">
        <w:rPr>
          <w:rFonts w:asciiTheme="majorBidi" w:hAnsiTheme="majorBidi" w:cstheme="majorBidi"/>
          <w:sz w:val="24"/>
          <w:szCs w:val="24"/>
        </w:rPr>
        <w:t xml:space="preserve"> law. It </w:t>
      </w:r>
      <w:r w:rsidRPr="001C6A71">
        <w:rPr>
          <w:rFonts w:asciiTheme="majorBidi" w:hAnsiTheme="majorBidi" w:cstheme="majorBidi"/>
          <w:sz w:val="24"/>
          <w:szCs w:val="24"/>
        </w:rPr>
        <w:t>relate</w:t>
      </w:r>
      <w:r w:rsidR="00066ED3">
        <w:rPr>
          <w:rFonts w:asciiTheme="majorBidi" w:hAnsiTheme="majorBidi" w:cstheme="majorBidi"/>
          <w:sz w:val="24"/>
          <w:szCs w:val="24"/>
        </w:rPr>
        <w:t>s</w:t>
      </w:r>
      <w:r w:rsidRPr="001C6A71">
        <w:rPr>
          <w:rFonts w:asciiTheme="majorBidi" w:hAnsiTheme="majorBidi" w:cstheme="majorBidi"/>
          <w:sz w:val="24"/>
          <w:szCs w:val="24"/>
        </w:rPr>
        <w:t xml:space="preserve"> to “the very unusual w</w:t>
      </w:r>
      <w:r w:rsidR="001C6A71" w:rsidRPr="001C6A71">
        <w:rPr>
          <w:rFonts w:asciiTheme="majorBidi" w:hAnsiTheme="majorBidi" w:cstheme="majorBidi"/>
          <w:sz w:val="24"/>
          <w:szCs w:val="24"/>
        </w:rPr>
        <w:t>ay in which the Tables are held</w:t>
      </w:r>
      <w:r w:rsidR="00142E5B">
        <w:rPr>
          <w:rFonts w:asciiTheme="majorBidi" w:hAnsiTheme="majorBidi" w:cstheme="majorBidi"/>
          <w:sz w:val="24"/>
          <w:szCs w:val="24"/>
        </w:rPr>
        <w:t>.</w:t>
      </w:r>
      <w:r w:rsidRPr="001C6A71">
        <w:rPr>
          <w:rFonts w:asciiTheme="majorBidi" w:hAnsiTheme="majorBidi" w:cstheme="majorBidi"/>
          <w:sz w:val="24"/>
          <w:szCs w:val="24"/>
        </w:rPr>
        <w:t>”</w:t>
      </w:r>
      <w:r w:rsidR="00142E5B">
        <w:rPr>
          <w:rStyle w:val="FootnoteReference"/>
          <w:rFonts w:asciiTheme="majorBidi" w:hAnsiTheme="majorBidi"/>
          <w:sz w:val="24"/>
          <w:szCs w:val="24"/>
        </w:rPr>
        <w:footnoteReference w:id="19"/>
      </w:r>
      <w:r w:rsidR="00066ED3">
        <w:rPr>
          <w:rFonts w:asciiTheme="majorBidi" w:hAnsiTheme="majorBidi" w:cstheme="majorBidi"/>
          <w:sz w:val="24"/>
          <w:szCs w:val="24"/>
        </w:rPr>
        <w:t xml:space="preserve"> </w:t>
      </w:r>
      <w:r w:rsidRPr="001C6A71">
        <w:rPr>
          <w:rFonts w:asciiTheme="majorBidi" w:hAnsiTheme="majorBidi" w:cstheme="majorBidi"/>
          <w:sz w:val="24"/>
          <w:szCs w:val="24"/>
        </w:rPr>
        <w:t>The Tables, representing</w:t>
      </w:r>
      <w:r w:rsidR="001C6A71" w:rsidRPr="001C6A71">
        <w:rPr>
          <w:rFonts w:asciiTheme="majorBidi" w:hAnsiTheme="majorBidi" w:cstheme="majorBidi"/>
          <w:sz w:val="24"/>
          <w:szCs w:val="24"/>
        </w:rPr>
        <w:t xml:space="preserve"> the law, </w:t>
      </w:r>
      <w:r w:rsidR="00350E2F">
        <w:rPr>
          <w:rFonts w:asciiTheme="majorBidi" w:hAnsiTheme="majorBidi" w:cstheme="majorBidi"/>
          <w:sz w:val="24"/>
          <w:szCs w:val="24"/>
        </w:rPr>
        <w:t>are</w:t>
      </w:r>
      <w:r w:rsidR="001C6A71" w:rsidRPr="001C6A71">
        <w:rPr>
          <w:rFonts w:asciiTheme="majorBidi" w:hAnsiTheme="majorBidi" w:cstheme="majorBidi"/>
          <w:sz w:val="24"/>
          <w:szCs w:val="24"/>
        </w:rPr>
        <w:t xml:space="preserve"> held</w:t>
      </w:r>
      <w:r w:rsidR="0000646A">
        <w:rPr>
          <w:rFonts w:asciiTheme="majorBidi" w:hAnsiTheme="majorBidi" w:cstheme="majorBidi"/>
          <w:sz w:val="24"/>
          <w:szCs w:val="24"/>
        </w:rPr>
        <w:t xml:space="preserve"> according to Freud</w:t>
      </w:r>
      <w:r w:rsidR="001C6A71" w:rsidRPr="001C6A71">
        <w:rPr>
          <w:rFonts w:asciiTheme="majorBidi" w:hAnsiTheme="majorBidi" w:cstheme="majorBidi"/>
          <w:sz w:val="24"/>
          <w:szCs w:val="24"/>
        </w:rPr>
        <w:t xml:space="preserve"> “upside down</w:t>
      </w:r>
      <w:r w:rsidRPr="001C6A71">
        <w:rPr>
          <w:rFonts w:asciiTheme="majorBidi" w:hAnsiTheme="majorBidi" w:cstheme="majorBidi"/>
          <w:sz w:val="24"/>
          <w:szCs w:val="24"/>
        </w:rPr>
        <w:t>”</w:t>
      </w:r>
      <w:r w:rsidR="0037579E">
        <w:rPr>
          <w:rFonts w:asciiTheme="majorBidi" w:hAnsiTheme="majorBidi" w:cstheme="majorBidi"/>
          <w:sz w:val="24"/>
          <w:szCs w:val="24"/>
        </w:rPr>
        <w:t xml:space="preserve"> (</w:t>
      </w:r>
      <w:proofErr w:type="spellStart"/>
      <w:r w:rsidR="0037579E" w:rsidRPr="00423387">
        <w:rPr>
          <w:rFonts w:asciiTheme="majorBidi" w:hAnsiTheme="majorBidi" w:cstheme="majorBidi"/>
          <w:i/>
          <w:iCs/>
          <w:color w:val="000000"/>
          <w:sz w:val="24"/>
          <w:szCs w:val="24"/>
        </w:rPr>
        <w:t>umgekehrt</w:t>
      </w:r>
      <w:proofErr w:type="spellEnd"/>
      <w:r w:rsidR="0037579E">
        <w:rPr>
          <w:rFonts w:asciiTheme="majorBidi" w:hAnsiTheme="majorBidi" w:cstheme="majorBidi"/>
          <w:color w:val="000000"/>
          <w:sz w:val="24"/>
          <w:szCs w:val="24"/>
        </w:rPr>
        <w:t>).</w:t>
      </w:r>
      <w:r w:rsidR="00142E5B">
        <w:rPr>
          <w:rStyle w:val="FootnoteReference"/>
          <w:rFonts w:asciiTheme="majorBidi" w:hAnsiTheme="majorBidi"/>
          <w:sz w:val="24"/>
          <w:szCs w:val="24"/>
        </w:rPr>
        <w:footnoteReference w:id="20"/>
      </w:r>
      <w:r w:rsidR="009F3D45">
        <w:rPr>
          <w:rFonts w:asciiTheme="majorBidi" w:hAnsiTheme="majorBidi" w:cstheme="majorBidi"/>
          <w:sz w:val="24"/>
          <w:szCs w:val="24"/>
        </w:rPr>
        <w:t xml:space="preserve"> </w:t>
      </w:r>
      <w:r w:rsidR="00762D49">
        <w:rPr>
          <w:rFonts w:asciiTheme="majorBidi" w:hAnsiTheme="majorBidi" w:cstheme="majorBidi"/>
          <w:sz w:val="24"/>
          <w:szCs w:val="24"/>
        </w:rPr>
        <w:t>T</w:t>
      </w:r>
      <w:r w:rsidR="009F3D45">
        <w:rPr>
          <w:rFonts w:asciiTheme="majorBidi" w:hAnsiTheme="majorBidi" w:cstheme="majorBidi"/>
          <w:sz w:val="24"/>
          <w:szCs w:val="24"/>
        </w:rPr>
        <w:t xml:space="preserve">he tables are </w:t>
      </w:r>
      <w:r w:rsidRPr="001C6A71">
        <w:rPr>
          <w:rFonts w:asciiTheme="majorBidi" w:hAnsiTheme="majorBidi" w:cstheme="majorBidi"/>
          <w:sz w:val="24"/>
          <w:szCs w:val="24"/>
        </w:rPr>
        <w:t>overturned</w:t>
      </w:r>
      <w:r w:rsidR="001C6A71" w:rsidRPr="001C6A71">
        <w:rPr>
          <w:rFonts w:asciiTheme="majorBidi" w:hAnsiTheme="majorBidi" w:cstheme="majorBidi"/>
          <w:sz w:val="24"/>
          <w:szCs w:val="24"/>
        </w:rPr>
        <w:t xml:space="preserve">, stand “on their heads”, </w:t>
      </w:r>
      <w:r w:rsidR="00A16932">
        <w:rPr>
          <w:rFonts w:asciiTheme="majorBidi" w:hAnsiTheme="majorBidi" w:cstheme="majorBidi"/>
          <w:sz w:val="24"/>
          <w:szCs w:val="24"/>
        </w:rPr>
        <w:t xml:space="preserve">however, only </w:t>
      </w:r>
      <w:r w:rsidR="001C6A71" w:rsidRPr="001C6A71">
        <w:rPr>
          <w:rFonts w:asciiTheme="majorBidi" w:hAnsiTheme="majorBidi" w:cstheme="majorBidi"/>
          <w:sz w:val="24"/>
          <w:szCs w:val="24"/>
        </w:rPr>
        <w:t>because in this</w:t>
      </w:r>
      <w:r w:rsidR="0037579E">
        <w:rPr>
          <w:rFonts w:asciiTheme="majorBidi" w:hAnsiTheme="majorBidi" w:cstheme="majorBidi"/>
          <w:sz w:val="24"/>
          <w:szCs w:val="24"/>
        </w:rPr>
        <w:t xml:space="preserve"> way they are “easier to carry.”</w:t>
      </w:r>
      <w:r w:rsidR="0037579E">
        <w:rPr>
          <w:rStyle w:val="FootnoteReference"/>
          <w:rFonts w:asciiTheme="majorBidi" w:hAnsiTheme="majorBidi"/>
          <w:sz w:val="24"/>
          <w:szCs w:val="24"/>
        </w:rPr>
        <w:footnoteReference w:id="21"/>
      </w:r>
      <w:r w:rsidR="009A5FAA" w:rsidRPr="001C6A71">
        <w:rPr>
          <w:rFonts w:asciiTheme="majorBidi" w:hAnsiTheme="majorBidi" w:cstheme="majorBidi"/>
          <w:sz w:val="24"/>
          <w:szCs w:val="24"/>
        </w:rPr>
        <w:t xml:space="preserve"> </w:t>
      </w:r>
      <w:r w:rsidR="00A16932">
        <w:rPr>
          <w:rFonts w:asciiTheme="majorBidi" w:hAnsiTheme="majorBidi" w:cstheme="majorBidi"/>
          <w:sz w:val="24"/>
          <w:szCs w:val="24"/>
        </w:rPr>
        <w:t>The i</w:t>
      </w:r>
      <w:r w:rsidR="0066596F">
        <w:rPr>
          <w:rFonts w:asciiTheme="majorBidi" w:hAnsiTheme="majorBidi" w:cstheme="majorBidi"/>
          <w:sz w:val="24"/>
          <w:szCs w:val="24"/>
        </w:rPr>
        <w:t xml:space="preserve">nverting </w:t>
      </w:r>
      <w:r w:rsidR="00A16932">
        <w:rPr>
          <w:rFonts w:asciiTheme="majorBidi" w:hAnsiTheme="majorBidi" w:cstheme="majorBidi"/>
          <w:sz w:val="24"/>
          <w:szCs w:val="24"/>
        </w:rPr>
        <w:t xml:space="preserve">of </w:t>
      </w:r>
      <w:r w:rsidR="0066596F">
        <w:rPr>
          <w:rFonts w:asciiTheme="majorBidi" w:hAnsiTheme="majorBidi" w:cstheme="majorBidi"/>
          <w:sz w:val="24"/>
          <w:szCs w:val="24"/>
        </w:rPr>
        <w:t xml:space="preserve">the law </w:t>
      </w:r>
      <w:r w:rsidR="00762D49">
        <w:rPr>
          <w:rFonts w:asciiTheme="majorBidi" w:hAnsiTheme="majorBidi" w:cstheme="majorBidi"/>
          <w:sz w:val="24"/>
          <w:szCs w:val="24"/>
        </w:rPr>
        <w:t>is made</w:t>
      </w:r>
      <w:r w:rsidR="00D7037F">
        <w:rPr>
          <w:rFonts w:asciiTheme="majorBidi" w:hAnsiTheme="majorBidi" w:cstheme="majorBidi"/>
          <w:sz w:val="24"/>
          <w:szCs w:val="24"/>
        </w:rPr>
        <w:t>, according to Freud,</w:t>
      </w:r>
      <w:r w:rsidR="00762D49">
        <w:rPr>
          <w:rFonts w:asciiTheme="majorBidi" w:hAnsiTheme="majorBidi" w:cstheme="majorBidi"/>
          <w:sz w:val="24"/>
          <w:szCs w:val="24"/>
        </w:rPr>
        <w:t xml:space="preserve"> </w:t>
      </w:r>
      <w:r w:rsidR="00A16932">
        <w:rPr>
          <w:rFonts w:asciiTheme="majorBidi" w:hAnsiTheme="majorBidi" w:cstheme="majorBidi"/>
          <w:sz w:val="24"/>
          <w:szCs w:val="24"/>
        </w:rPr>
        <w:t xml:space="preserve">just for the sake </w:t>
      </w:r>
      <w:r w:rsidR="0066596F">
        <w:rPr>
          <w:rFonts w:asciiTheme="majorBidi" w:hAnsiTheme="majorBidi" w:cstheme="majorBidi"/>
          <w:sz w:val="24"/>
          <w:szCs w:val="24"/>
        </w:rPr>
        <w:t xml:space="preserve">of </w:t>
      </w:r>
      <w:r w:rsidR="00322173">
        <w:rPr>
          <w:rFonts w:asciiTheme="majorBidi" w:hAnsiTheme="majorBidi" w:cstheme="majorBidi"/>
          <w:sz w:val="24"/>
          <w:szCs w:val="24"/>
        </w:rPr>
        <w:t>easing</w:t>
      </w:r>
      <w:r w:rsidR="0066596F">
        <w:rPr>
          <w:rFonts w:asciiTheme="majorBidi" w:hAnsiTheme="majorBidi" w:cstheme="majorBidi"/>
          <w:sz w:val="24"/>
          <w:szCs w:val="24"/>
        </w:rPr>
        <w:t xml:space="preserve"> </w:t>
      </w:r>
      <w:r w:rsidR="00322173">
        <w:rPr>
          <w:rFonts w:asciiTheme="majorBidi" w:hAnsiTheme="majorBidi" w:cstheme="majorBidi"/>
          <w:sz w:val="24"/>
          <w:szCs w:val="24"/>
        </w:rPr>
        <w:t>the burden</w:t>
      </w:r>
      <w:r w:rsidR="00762D49">
        <w:rPr>
          <w:rFonts w:asciiTheme="majorBidi" w:hAnsiTheme="majorBidi" w:cstheme="majorBidi"/>
          <w:sz w:val="24"/>
          <w:szCs w:val="24"/>
        </w:rPr>
        <w:t xml:space="preserve">. </w:t>
      </w:r>
      <w:r w:rsidR="009A4D8B">
        <w:rPr>
          <w:rFonts w:asciiTheme="majorBidi" w:hAnsiTheme="majorBidi" w:cstheme="majorBidi"/>
          <w:sz w:val="24"/>
          <w:szCs w:val="24"/>
        </w:rPr>
        <w:t>Michelangelo’s</w:t>
      </w:r>
      <w:r w:rsidR="009A5FAA">
        <w:rPr>
          <w:rFonts w:asciiTheme="majorBidi" w:hAnsiTheme="majorBidi" w:cstheme="majorBidi"/>
          <w:sz w:val="24"/>
          <w:szCs w:val="24"/>
        </w:rPr>
        <w:t xml:space="preserve"> </w:t>
      </w:r>
      <w:r w:rsidR="009A5FAA">
        <w:rPr>
          <w:rFonts w:asciiTheme="majorBidi" w:hAnsiTheme="majorBidi" w:cstheme="majorBidi"/>
          <w:sz w:val="24"/>
          <w:szCs w:val="24"/>
        </w:rPr>
        <w:lastRenderedPageBreak/>
        <w:t xml:space="preserve">representation of a false </w:t>
      </w:r>
      <w:r w:rsidR="009A4D8B">
        <w:rPr>
          <w:rFonts w:asciiTheme="majorBidi" w:hAnsiTheme="majorBidi" w:cstheme="majorBidi"/>
          <w:sz w:val="24"/>
          <w:szCs w:val="24"/>
        </w:rPr>
        <w:t>decision</w:t>
      </w:r>
      <w:r w:rsidR="00350E2F">
        <w:rPr>
          <w:rFonts w:asciiTheme="majorBidi" w:hAnsiTheme="majorBidi" w:cstheme="majorBidi"/>
          <w:sz w:val="24"/>
          <w:szCs w:val="24"/>
        </w:rPr>
        <w:t xml:space="preserve"> </w:t>
      </w:r>
      <w:r w:rsidR="009A5FAA">
        <w:rPr>
          <w:rFonts w:asciiTheme="majorBidi" w:hAnsiTheme="majorBidi" w:cstheme="majorBidi"/>
          <w:sz w:val="24"/>
          <w:szCs w:val="24"/>
        </w:rPr>
        <w:t xml:space="preserve">to preserve the Tables </w:t>
      </w:r>
      <w:r w:rsidR="00B72029">
        <w:rPr>
          <w:rFonts w:asciiTheme="majorBidi" w:hAnsiTheme="majorBidi" w:cstheme="majorBidi"/>
          <w:sz w:val="24"/>
          <w:szCs w:val="24"/>
        </w:rPr>
        <w:t>(i.e. the tamed wrath)</w:t>
      </w:r>
      <w:r w:rsidR="009A5FAA">
        <w:rPr>
          <w:rFonts w:asciiTheme="majorBidi" w:hAnsiTheme="majorBidi" w:cstheme="majorBidi"/>
          <w:sz w:val="24"/>
          <w:szCs w:val="24"/>
        </w:rPr>
        <w:t xml:space="preserve">, </w:t>
      </w:r>
      <w:r w:rsidR="00D7037F">
        <w:rPr>
          <w:rFonts w:asciiTheme="majorBidi" w:hAnsiTheme="majorBidi" w:cstheme="majorBidi"/>
          <w:sz w:val="24"/>
          <w:szCs w:val="24"/>
        </w:rPr>
        <w:t>is</w:t>
      </w:r>
      <w:r w:rsidR="009A5FAA">
        <w:rPr>
          <w:rFonts w:asciiTheme="majorBidi" w:hAnsiTheme="majorBidi" w:cstheme="majorBidi"/>
          <w:sz w:val="24"/>
          <w:szCs w:val="24"/>
        </w:rPr>
        <w:t xml:space="preserve"> accompanied by an </w:t>
      </w:r>
      <w:r w:rsidR="00A16932">
        <w:rPr>
          <w:rFonts w:asciiTheme="majorBidi" w:hAnsiTheme="majorBidi" w:cstheme="majorBidi"/>
          <w:sz w:val="24"/>
          <w:szCs w:val="24"/>
        </w:rPr>
        <w:t>overturn</w:t>
      </w:r>
      <w:r w:rsidR="009A5FAA">
        <w:rPr>
          <w:rFonts w:asciiTheme="majorBidi" w:hAnsiTheme="majorBidi" w:cstheme="majorBidi"/>
          <w:sz w:val="24"/>
          <w:szCs w:val="24"/>
        </w:rPr>
        <w:t xml:space="preserve"> of sorts of their content</w:t>
      </w:r>
      <w:r w:rsidR="0000646A">
        <w:rPr>
          <w:rFonts w:asciiTheme="majorBidi" w:hAnsiTheme="majorBidi" w:cstheme="majorBidi"/>
          <w:sz w:val="24"/>
          <w:szCs w:val="24"/>
        </w:rPr>
        <w:t>. The purpose of such a</w:t>
      </w:r>
      <w:r w:rsidR="00A16932">
        <w:rPr>
          <w:rFonts w:asciiTheme="majorBidi" w:hAnsiTheme="majorBidi" w:cstheme="majorBidi"/>
          <w:sz w:val="24"/>
          <w:szCs w:val="24"/>
        </w:rPr>
        <w:t>n overturn</w:t>
      </w:r>
      <w:r w:rsidR="009A4D8B">
        <w:rPr>
          <w:rFonts w:asciiTheme="majorBidi" w:hAnsiTheme="majorBidi" w:cstheme="majorBidi"/>
          <w:sz w:val="24"/>
          <w:szCs w:val="24"/>
        </w:rPr>
        <w:t xml:space="preserve"> </w:t>
      </w:r>
      <w:r w:rsidR="0000646A">
        <w:rPr>
          <w:rFonts w:asciiTheme="majorBidi" w:hAnsiTheme="majorBidi" w:cstheme="majorBidi"/>
          <w:sz w:val="24"/>
          <w:szCs w:val="24"/>
        </w:rPr>
        <w:t xml:space="preserve">lies only in its </w:t>
      </w:r>
      <w:r w:rsidR="00350E2F">
        <w:rPr>
          <w:rFonts w:asciiTheme="majorBidi" w:hAnsiTheme="majorBidi" w:cstheme="majorBidi"/>
          <w:sz w:val="24"/>
          <w:szCs w:val="24"/>
        </w:rPr>
        <w:t xml:space="preserve">supporting </w:t>
      </w:r>
      <w:r w:rsidR="009A5FAA">
        <w:rPr>
          <w:rFonts w:asciiTheme="majorBidi" w:hAnsiTheme="majorBidi" w:cstheme="majorBidi"/>
          <w:sz w:val="24"/>
          <w:szCs w:val="24"/>
        </w:rPr>
        <w:t xml:space="preserve">Moses’ </w:t>
      </w:r>
      <w:r w:rsidR="0037579E">
        <w:rPr>
          <w:rFonts w:asciiTheme="majorBidi" w:hAnsiTheme="majorBidi" w:cstheme="majorBidi"/>
          <w:sz w:val="24"/>
          <w:szCs w:val="24"/>
        </w:rPr>
        <w:t xml:space="preserve">physical </w:t>
      </w:r>
      <w:r w:rsidR="009A5FAA">
        <w:rPr>
          <w:rFonts w:asciiTheme="majorBidi" w:hAnsiTheme="majorBidi" w:cstheme="majorBidi"/>
          <w:sz w:val="24"/>
          <w:szCs w:val="24"/>
        </w:rPr>
        <w:t>composure.</w:t>
      </w:r>
      <w:r w:rsidR="0000646A">
        <w:rPr>
          <w:rFonts w:asciiTheme="majorBidi" w:hAnsiTheme="majorBidi" w:cstheme="majorBidi"/>
          <w:sz w:val="24"/>
          <w:szCs w:val="24"/>
        </w:rPr>
        <w:t xml:space="preserve"> </w:t>
      </w:r>
      <w:r w:rsidR="009A4D8B">
        <w:rPr>
          <w:rFonts w:asciiTheme="majorBidi" w:hAnsiTheme="majorBidi" w:cstheme="majorBidi"/>
          <w:sz w:val="24"/>
          <w:szCs w:val="24"/>
        </w:rPr>
        <w:t>This</w:t>
      </w:r>
      <w:r w:rsidR="00D46E40">
        <w:rPr>
          <w:rFonts w:asciiTheme="majorBidi" w:hAnsiTheme="majorBidi" w:cstheme="majorBidi"/>
          <w:sz w:val="24"/>
          <w:szCs w:val="24"/>
        </w:rPr>
        <w:t xml:space="preserve"> </w:t>
      </w:r>
      <w:r w:rsidR="009A4D8B">
        <w:rPr>
          <w:rFonts w:asciiTheme="majorBidi" w:hAnsiTheme="majorBidi" w:cstheme="majorBidi"/>
          <w:sz w:val="24"/>
          <w:szCs w:val="24"/>
        </w:rPr>
        <w:t>insight</w:t>
      </w:r>
      <w:r w:rsidR="00B72029">
        <w:rPr>
          <w:rFonts w:asciiTheme="majorBidi" w:hAnsiTheme="majorBidi" w:cstheme="majorBidi"/>
          <w:sz w:val="24"/>
          <w:szCs w:val="24"/>
        </w:rPr>
        <w:t xml:space="preserve"> </w:t>
      </w:r>
      <w:r w:rsidR="009A4D8B">
        <w:rPr>
          <w:rFonts w:asciiTheme="majorBidi" w:hAnsiTheme="majorBidi" w:cstheme="majorBidi"/>
          <w:sz w:val="24"/>
          <w:szCs w:val="24"/>
        </w:rPr>
        <w:t xml:space="preserve">reflects back </w:t>
      </w:r>
      <w:r w:rsidR="00B72029">
        <w:rPr>
          <w:rFonts w:asciiTheme="majorBidi" w:hAnsiTheme="majorBidi" w:cstheme="majorBidi"/>
          <w:sz w:val="24"/>
          <w:szCs w:val="24"/>
        </w:rPr>
        <w:t xml:space="preserve">also </w:t>
      </w:r>
      <w:r w:rsidR="009A4D8B">
        <w:rPr>
          <w:rFonts w:asciiTheme="majorBidi" w:hAnsiTheme="majorBidi" w:cstheme="majorBidi"/>
          <w:sz w:val="24"/>
          <w:szCs w:val="24"/>
        </w:rPr>
        <w:t xml:space="preserve">on </w:t>
      </w:r>
      <w:r w:rsidR="00B72029">
        <w:rPr>
          <w:rFonts w:asciiTheme="majorBidi" w:hAnsiTheme="majorBidi" w:cstheme="majorBidi"/>
          <w:sz w:val="24"/>
          <w:szCs w:val="24"/>
        </w:rPr>
        <w:t xml:space="preserve">the location of Moses as a guardian of the pope’s tomb. </w:t>
      </w:r>
      <w:r w:rsidR="00A16932">
        <w:rPr>
          <w:rFonts w:asciiTheme="majorBidi" w:hAnsiTheme="majorBidi" w:cstheme="majorBidi"/>
          <w:sz w:val="24"/>
          <w:szCs w:val="24"/>
        </w:rPr>
        <w:t xml:space="preserve">The placing of the statue as such </w:t>
      </w:r>
      <w:r w:rsidR="009A4D8B">
        <w:rPr>
          <w:rFonts w:asciiTheme="majorBidi" w:hAnsiTheme="majorBidi" w:cstheme="majorBidi"/>
          <w:sz w:val="24"/>
          <w:szCs w:val="24"/>
        </w:rPr>
        <w:t xml:space="preserve">a guardian is supported, one could say, by the overturning of the law. </w:t>
      </w:r>
      <w:r w:rsidR="00B72029">
        <w:rPr>
          <w:rFonts w:asciiTheme="majorBidi" w:hAnsiTheme="majorBidi" w:cstheme="majorBidi"/>
          <w:sz w:val="24"/>
          <w:szCs w:val="24"/>
        </w:rPr>
        <w:t xml:space="preserve">Thus, </w:t>
      </w:r>
      <w:r w:rsidR="008925A3">
        <w:rPr>
          <w:rFonts w:asciiTheme="majorBidi" w:hAnsiTheme="majorBidi" w:cstheme="majorBidi"/>
          <w:sz w:val="24"/>
          <w:szCs w:val="24"/>
        </w:rPr>
        <w:t>the flipping of the T</w:t>
      </w:r>
      <w:r w:rsidR="00A16932">
        <w:rPr>
          <w:rFonts w:asciiTheme="majorBidi" w:hAnsiTheme="majorBidi" w:cstheme="majorBidi"/>
          <w:sz w:val="24"/>
          <w:szCs w:val="24"/>
        </w:rPr>
        <w:t xml:space="preserve">ables does not only reflect on the maintaining of the law but also on the positioning of the </w:t>
      </w:r>
      <w:r w:rsidR="009A4D8B">
        <w:rPr>
          <w:rFonts w:asciiTheme="majorBidi" w:hAnsiTheme="majorBidi" w:cstheme="majorBidi"/>
          <w:sz w:val="24"/>
          <w:szCs w:val="24"/>
        </w:rPr>
        <w:t>lawgiver within the wider theological scheme</w:t>
      </w:r>
      <w:r w:rsidR="00677493">
        <w:rPr>
          <w:rFonts w:asciiTheme="majorBidi" w:hAnsiTheme="majorBidi" w:cstheme="majorBidi"/>
          <w:sz w:val="24"/>
          <w:szCs w:val="24"/>
        </w:rPr>
        <w:t>.</w:t>
      </w:r>
      <w:r w:rsidR="009A4D8B">
        <w:rPr>
          <w:rFonts w:asciiTheme="majorBidi" w:hAnsiTheme="majorBidi" w:cstheme="majorBidi"/>
          <w:sz w:val="24"/>
          <w:szCs w:val="24"/>
        </w:rPr>
        <w:t xml:space="preserve"> </w:t>
      </w:r>
    </w:p>
    <w:p w:rsidR="00742E9B" w:rsidRDefault="00D7037F" w:rsidP="00D4640F">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A threefold falsif</w:t>
      </w:r>
      <w:r w:rsidR="008925A3">
        <w:rPr>
          <w:rFonts w:asciiTheme="majorBidi" w:hAnsiTheme="majorBidi" w:cstheme="majorBidi"/>
          <w:sz w:val="24"/>
          <w:szCs w:val="24"/>
        </w:rPr>
        <w:t>ication</w:t>
      </w:r>
      <w:r w:rsidR="00D10CFC">
        <w:rPr>
          <w:rFonts w:asciiTheme="majorBidi" w:hAnsiTheme="majorBidi" w:cstheme="majorBidi"/>
          <w:sz w:val="24"/>
          <w:szCs w:val="24"/>
        </w:rPr>
        <w:t xml:space="preserve"> </w:t>
      </w:r>
      <w:r w:rsidR="0037579E">
        <w:rPr>
          <w:rFonts w:asciiTheme="majorBidi" w:hAnsiTheme="majorBidi" w:cstheme="majorBidi"/>
          <w:sz w:val="24"/>
          <w:szCs w:val="24"/>
        </w:rPr>
        <w:t>(</w:t>
      </w:r>
      <w:r w:rsidR="005167C9">
        <w:rPr>
          <w:rFonts w:asciiTheme="majorBidi" w:hAnsiTheme="majorBidi" w:cstheme="majorBidi"/>
          <w:sz w:val="24"/>
          <w:szCs w:val="24"/>
        </w:rPr>
        <w:t>“</w:t>
      </w:r>
      <w:proofErr w:type="spellStart"/>
      <w:r w:rsidR="0037579E" w:rsidRPr="0037579E">
        <w:rPr>
          <w:rFonts w:asciiTheme="majorBidi" w:hAnsiTheme="majorBidi" w:cstheme="majorBidi"/>
          <w:i/>
          <w:iCs/>
          <w:sz w:val="24"/>
          <w:szCs w:val="24"/>
        </w:rPr>
        <w:t>verf</w:t>
      </w:r>
      <w:r w:rsidR="005167C9" w:rsidRPr="005167C9">
        <w:rPr>
          <w:rFonts w:asciiTheme="majorBidi" w:hAnsiTheme="majorBidi" w:cstheme="majorBidi"/>
          <w:i/>
          <w:iCs/>
          <w:sz w:val="24"/>
          <w:szCs w:val="24"/>
        </w:rPr>
        <w:t>ä</w:t>
      </w:r>
      <w:r w:rsidR="0037579E" w:rsidRPr="0037579E">
        <w:rPr>
          <w:rFonts w:asciiTheme="majorBidi" w:hAnsiTheme="majorBidi" w:cstheme="majorBidi"/>
          <w:i/>
          <w:iCs/>
          <w:sz w:val="24"/>
          <w:szCs w:val="24"/>
        </w:rPr>
        <w:t>lsch</w:t>
      </w:r>
      <w:r w:rsidR="005167C9">
        <w:rPr>
          <w:rFonts w:asciiTheme="majorBidi" w:hAnsiTheme="majorBidi" w:cstheme="majorBidi"/>
          <w:i/>
          <w:iCs/>
          <w:sz w:val="24"/>
          <w:szCs w:val="24"/>
        </w:rPr>
        <w:t>en</w:t>
      </w:r>
      <w:proofErr w:type="spellEnd"/>
      <w:r w:rsidR="005167C9">
        <w:rPr>
          <w:rFonts w:asciiTheme="majorBidi" w:hAnsiTheme="majorBidi" w:cstheme="majorBidi"/>
          <w:i/>
          <w:iCs/>
          <w:sz w:val="24"/>
          <w:szCs w:val="24"/>
        </w:rPr>
        <w:t>”</w:t>
      </w:r>
      <w:r w:rsidR="0037579E">
        <w:rPr>
          <w:rFonts w:asciiTheme="majorBidi" w:hAnsiTheme="majorBidi" w:cstheme="majorBidi"/>
          <w:sz w:val="24"/>
          <w:szCs w:val="24"/>
        </w:rPr>
        <w:t xml:space="preserve">) </w:t>
      </w:r>
      <w:r w:rsidR="00637274">
        <w:rPr>
          <w:rFonts w:asciiTheme="majorBidi" w:hAnsiTheme="majorBidi" w:cstheme="majorBidi"/>
          <w:sz w:val="24"/>
          <w:szCs w:val="24"/>
        </w:rPr>
        <w:t>is</w:t>
      </w:r>
      <w:r w:rsidR="009A4D8B">
        <w:rPr>
          <w:rFonts w:asciiTheme="majorBidi" w:hAnsiTheme="majorBidi" w:cstheme="majorBidi"/>
          <w:sz w:val="24"/>
          <w:szCs w:val="24"/>
        </w:rPr>
        <w:t xml:space="preserve"> </w:t>
      </w:r>
      <w:r w:rsidR="00552EB4" w:rsidRPr="00B72029">
        <w:rPr>
          <w:rFonts w:asciiTheme="majorBidi" w:hAnsiTheme="majorBidi" w:cstheme="majorBidi"/>
          <w:sz w:val="24"/>
          <w:szCs w:val="24"/>
        </w:rPr>
        <w:t>captured in this image of a lawgiver with whom</w:t>
      </w:r>
      <w:r w:rsidR="0000646A" w:rsidRPr="00B72029">
        <w:rPr>
          <w:rFonts w:asciiTheme="majorBidi" w:hAnsiTheme="majorBidi" w:cstheme="majorBidi"/>
          <w:sz w:val="24"/>
          <w:szCs w:val="24"/>
        </w:rPr>
        <w:t xml:space="preserve">, </w:t>
      </w:r>
      <w:r w:rsidR="00D4640F">
        <w:rPr>
          <w:rFonts w:asciiTheme="majorBidi" w:hAnsiTheme="majorBidi" w:cstheme="majorBidi"/>
          <w:sz w:val="24"/>
          <w:szCs w:val="24"/>
        </w:rPr>
        <w:t>to</w:t>
      </w:r>
      <w:r w:rsidR="0000646A" w:rsidRPr="00B72029">
        <w:rPr>
          <w:rFonts w:asciiTheme="majorBidi" w:hAnsiTheme="majorBidi" w:cstheme="majorBidi"/>
          <w:sz w:val="24"/>
          <w:szCs w:val="24"/>
        </w:rPr>
        <w:t xml:space="preserve"> recall,</w:t>
      </w:r>
      <w:r w:rsidR="00552EB4" w:rsidRPr="00B72029">
        <w:rPr>
          <w:rFonts w:asciiTheme="majorBidi" w:hAnsiTheme="majorBidi" w:cstheme="majorBidi"/>
          <w:sz w:val="24"/>
          <w:szCs w:val="24"/>
        </w:rPr>
        <w:t xml:space="preserve"> Freud </w:t>
      </w:r>
      <w:r w:rsidR="001C6A71" w:rsidRPr="00B72029">
        <w:rPr>
          <w:rFonts w:asciiTheme="majorBidi" w:hAnsiTheme="majorBidi" w:cstheme="majorBidi"/>
          <w:sz w:val="24"/>
          <w:szCs w:val="24"/>
        </w:rPr>
        <w:t xml:space="preserve">would have </w:t>
      </w:r>
      <w:r w:rsidR="00A16932">
        <w:rPr>
          <w:rFonts w:asciiTheme="majorBidi" w:hAnsiTheme="majorBidi" w:cstheme="majorBidi"/>
          <w:sz w:val="24"/>
          <w:szCs w:val="24"/>
        </w:rPr>
        <w:t>a lifelong identification.</w:t>
      </w:r>
      <w:r w:rsidR="00504C78">
        <w:rPr>
          <w:rStyle w:val="FootnoteReference"/>
          <w:rFonts w:asciiTheme="majorBidi" w:hAnsiTheme="majorBidi"/>
          <w:sz w:val="24"/>
          <w:szCs w:val="24"/>
        </w:rPr>
        <w:footnoteReference w:id="22"/>
      </w:r>
      <w:r w:rsidR="00B72029">
        <w:rPr>
          <w:rFonts w:asciiTheme="majorBidi" w:hAnsiTheme="majorBidi" w:cstheme="majorBidi"/>
          <w:sz w:val="24"/>
          <w:szCs w:val="24"/>
        </w:rPr>
        <w:t xml:space="preserve"> </w:t>
      </w:r>
      <w:r w:rsidR="005167C9">
        <w:rPr>
          <w:rFonts w:asciiTheme="majorBidi" w:hAnsiTheme="majorBidi" w:cstheme="majorBidi"/>
          <w:sz w:val="24"/>
          <w:szCs w:val="24"/>
        </w:rPr>
        <w:t>First, a</w:t>
      </w:r>
      <w:r w:rsidR="00B72029" w:rsidRPr="00B72029">
        <w:rPr>
          <w:rFonts w:asciiTheme="majorBidi" w:hAnsiTheme="majorBidi" w:cstheme="majorBidi"/>
          <w:sz w:val="24"/>
          <w:szCs w:val="24"/>
        </w:rPr>
        <w:t xml:space="preserve"> law is preserved, but only inversely</w:t>
      </w:r>
      <w:r w:rsidR="005167C9">
        <w:rPr>
          <w:rFonts w:asciiTheme="majorBidi" w:hAnsiTheme="majorBidi" w:cstheme="majorBidi"/>
          <w:sz w:val="24"/>
          <w:szCs w:val="24"/>
        </w:rPr>
        <w:t xml:space="preserve">, a </w:t>
      </w:r>
      <w:r w:rsidR="00B72029" w:rsidRPr="00B72029">
        <w:rPr>
          <w:rFonts w:asciiTheme="majorBidi" w:hAnsiTheme="majorBidi" w:cstheme="majorBidi"/>
          <w:sz w:val="24"/>
          <w:szCs w:val="24"/>
        </w:rPr>
        <w:t xml:space="preserve">reversal </w:t>
      </w:r>
      <w:r w:rsidR="005167C9">
        <w:rPr>
          <w:rFonts w:asciiTheme="majorBidi" w:hAnsiTheme="majorBidi" w:cstheme="majorBidi"/>
          <w:sz w:val="24"/>
          <w:szCs w:val="24"/>
        </w:rPr>
        <w:t xml:space="preserve">that </w:t>
      </w:r>
      <w:r w:rsidR="00B72029" w:rsidRPr="00B72029">
        <w:rPr>
          <w:rFonts w:asciiTheme="majorBidi" w:hAnsiTheme="majorBidi" w:cstheme="majorBidi"/>
          <w:sz w:val="24"/>
          <w:szCs w:val="24"/>
        </w:rPr>
        <w:t xml:space="preserve">supports Moses composure, </w:t>
      </w:r>
      <w:r w:rsidR="005167C9">
        <w:rPr>
          <w:rFonts w:asciiTheme="majorBidi" w:hAnsiTheme="majorBidi" w:cstheme="majorBidi"/>
          <w:sz w:val="24"/>
          <w:szCs w:val="24"/>
        </w:rPr>
        <w:t>as a matter of convenience. Second,</w:t>
      </w:r>
      <w:r w:rsidR="00B72029" w:rsidRPr="00B72029">
        <w:rPr>
          <w:rFonts w:asciiTheme="majorBidi" w:hAnsiTheme="majorBidi" w:cstheme="majorBidi"/>
          <w:sz w:val="24"/>
          <w:szCs w:val="24"/>
        </w:rPr>
        <w:t xml:space="preserve"> wrath is at hand, yet left </w:t>
      </w:r>
      <w:r w:rsidR="00B72029">
        <w:rPr>
          <w:rFonts w:asciiTheme="majorBidi" w:hAnsiTheme="majorBidi" w:cstheme="majorBidi"/>
          <w:sz w:val="24"/>
          <w:szCs w:val="24"/>
        </w:rPr>
        <w:t xml:space="preserve">tamed and </w:t>
      </w:r>
      <w:r w:rsidR="005167C9">
        <w:rPr>
          <w:rFonts w:asciiTheme="majorBidi" w:hAnsiTheme="majorBidi" w:cstheme="majorBidi"/>
          <w:sz w:val="24"/>
          <w:szCs w:val="24"/>
        </w:rPr>
        <w:t xml:space="preserve">frozen. Third, </w:t>
      </w:r>
      <w:r w:rsidR="00B72029" w:rsidRPr="00B72029">
        <w:rPr>
          <w:rFonts w:asciiTheme="majorBidi" w:hAnsiTheme="majorBidi" w:cstheme="majorBidi"/>
          <w:sz w:val="24"/>
          <w:szCs w:val="24"/>
        </w:rPr>
        <w:t xml:space="preserve">Moses maintains his position as an original </w:t>
      </w:r>
      <w:r>
        <w:rPr>
          <w:rFonts w:asciiTheme="majorBidi" w:hAnsiTheme="majorBidi" w:cstheme="majorBidi"/>
          <w:sz w:val="24"/>
          <w:szCs w:val="24"/>
        </w:rPr>
        <w:t xml:space="preserve">Hebrew </w:t>
      </w:r>
      <w:r w:rsidR="00B72029" w:rsidRPr="00B72029">
        <w:rPr>
          <w:rFonts w:asciiTheme="majorBidi" w:hAnsiTheme="majorBidi" w:cstheme="majorBidi"/>
          <w:sz w:val="24"/>
          <w:szCs w:val="24"/>
        </w:rPr>
        <w:t xml:space="preserve">“holy man” </w:t>
      </w:r>
      <w:r w:rsidR="00D07097">
        <w:rPr>
          <w:rFonts w:asciiTheme="majorBidi" w:hAnsiTheme="majorBidi" w:cstheme="majorBidi"/>
          <w:sz w:val="24"/>
          <w:szCs w:val="24"/>
        </w:rPr>
        <w:t>and “law</w:t>
      </w:r>
      <w:r w:rsidR="008925A3">
        <w:rPr>
          <w:rFonts w:asciiTheme="majorBidi" w:hAnsiTheme="majorBidi" w:cstheme="majorBidi"/>
          <w:sz w:val="24"/>
          <w:szCs w:val="24"/>
        </w:rPr>
        <w:t xml:space="preserve">giver” </w:t>
      </w:r>
      <w:r w:rsidR="00B72029" w:rsidRPr="00B72029">
        <w:rPr>
          <w:rFonts w:asciiTheme="majorBidi" w:hAnsiTheme="majorBidi" w:cstheme="majorBidi"/>
          <w:sz w:val="24"/>
          <w:szCs w:val="24"/>
        </w:rPr>
        <w:t>but only as a Christia</w:t>
      </w:r>
      <w:r w:rsidR="005167C9">
        <w:rPr>
          <w:rFonts w:asciiTheme="majorBidi" w:hAnsiTheme="majorBidi" w:cstheme="majorBidi"/>
          <w:sz w:val="24"/>
          <w:szCs w:val="24"/>
        </w:rPr>
        <w:t>n and for Freud fabricated one.</w:t>
      </w:r>
      <w:r>
        <w:rPr>
          <w:rFonts w:asciiTheme="majorBidi" w:hAnsiTheme="majorBidi" w:cstheme="majorBidi"/>
          <w:sz w:val="24"/>
          <w:szCs w:val="24"/>
        </w:rPr>
        <w:t xml:space="preserve"> Here, a fake Moses replaced an original one.</w:t>
      </w:r>
      <w:r w:rsidR="005167C9">
        <w:rPr>
          <w:rFonts w:asciiTheme="majorBidi" w:hAnsiTheme="majorBidi" w:cstheme="majorBidi"/>
          <w:sz w:val="24"/>
          <w:szCs w:val="24"/>
        </w:rPr>
        <w:t xml:space="preserve"> T</w:t>
      </w:r>
      <w:r w:rsidR="00B72029" w:rsidRPr="00B72029">
        <w:rPr>
          <w:rFonts w:asciiTheme="majorBidi" w:hAnsiTheme="majorBidi" w:cstheme="majorBidi"/>
          <w:sz w:val="24"/>
          <w:szCs w:val="24"/>
        </w:rPr>
        <w:t xml:space="preserve">he Artist’s </w:t>
      </w:r>
      <w:r w:rsidR="00747D32">
        <w:rPr>
          <w:rFonts w:asciiTheme="majorBidi" w:hAnsiTheme="majorBidi" w:cstheme="majorBidi"/>
          <w:sz w:val="24"/>
          <w:szCs w:val="24"/>
        </w:rPr>
        <w:t>display</w:t>
      </w:r>
      <w:r w:rsidR="00B72029" w:rsidRPr="00B72029">
        <w:rPr>
          <w:rFonts w:asciiTheme="majorBidi" w:hAnsiTheme="majorBidi" w:cstheme="majorBidi"/>
          <w:sz w:val="24"/>
          <w:szCs w:val="24"/>
        </w:rPr>
        <w:t xml:space="preserve"> of faith, Freud concludes, “might almost be said to</w:t>
      </w:r>
      <w:r w:rsidR="005167C9">
        <w:rPr>
          <w:rFonts w:asciiTheme="majorBidi" w:hAnsiTheme="majorBidi" w:cstheme="majorBidi"/>
          <w:sz w:val="24"/>
          <w:szCs w:val="24"/>
        </w:rPr>
        <w:t xml:space="preserve"> approach an act of blasphemy.”</w:t>
      </w:r>
      <w:r w:rsidR="005167C9">
        <w:rPr>
          <w:rStyle w:val="FootnoteReference"/>
          <w:rFonts w:asciiTheme="majorBidi" w:hAnsiTheme="majorBidi"/>
          <w:sz w:val="24"/>
          <w:szCs w:val="24"/>
        </w:rPr>
        <w:footnoteReference w:id="23"/>
      </w:r>
      <w:r w:rsidR="00B72029" w:rsidRPr="00B72029">
        <w:rPr>
          <w:rFonts w:asciiTheme="majorBidi" w:hAnsiTheme="majorBidi" w:cstheme="majorBidi"/>
          <w:sz w:val="24"/>
          <w:szCs w:val="24"/>
        </w:rPr>
        <w:t xml:space="preserve"> </w:t>
      </w:r>
      <w:r w:rsidR="00762D49">
        <w:rPr>
          <w:rFonts w:asciiTheme="majorBidi" w:hAnsiTheme="majorBidi" w:cstheme="majorBidi"/>
          <w:sz w:val="24"/>
          <w:szCs w:val="24"/>
        </w:rPr>
        <w:t>The</w:t>
      </w:r>
      <w:r w:rsidR="00367957" w:rsidRPr="00B72029">
        <w:rPr>
          <w:rFonts w:asciiTheme="majorBidi" w:hAnsiTheme="majorBidi" w:cstheme="majorBidi"/>
          <w:sz w:val="24"/>
          <w:szCs w:val="24"/>
        </w:rPr>
        <w:t xml:space="preserve"> </w:t>
      </w:r>
      <w:r w:rsidR="00367957">
        <w:rPr>
          <w:rFonts w:asciiTheme="majorBidi" w:hAnsiTheme="majorBidi" w:cstheme="majorBidi"/>
          <w:sz w:val="24"/>
          <w:szCs w:val="24"/>
        </w:rPr>
        <w:t xml:space="preserve">inversions and </w:t>
      </w:r>
      <w:r w:rsidR="00367957" w:rsidRPr="00B72029">
        <w:rPr>
          <w:rFonts w:asciiTheme="majorBidi" w:hAnsiTheme="majorBidi" w:cstheme="majorBidi"/>
          <w:sz w:val="24"/>
          <w:szCs w:val="24"/>
        </w:rPr>
        <w:t>falsifications</w:t>
      </w:r>
      <w:r w:rsidR="00762D49">
        <w:rPr>
          <w:rFonts w:asciiTheme="majorBidi" w:hAnsiTheme="majorBidi" w:cstheme="majorBidi"/>
          <w:sz w:val="24"/>
          <w:szCs w:val="24"/>
        </w:rPr>
        <w:t xml:space="preserve"> that inform such a “blasphemy”</w:t>
      </w:r>
      <w:r w:rsidR="00367957" w:rsidRPr="00B72029">
        <w:rPr>
          <w:rFonts w:asciiTheme="majorBidi" w:hAnsiTheme="majorBidi" w:cstheme="majorBidi"/>
          <w:sz w:val="24"/>
          <w:szCs w:val="24"/>
        </w:rPr>
        <w:t xml:space="preserve"> are not described by Freud as opposite poles but as a playful spectrum</w:t>
      </w:r>
      <w:r w:rsidR="00367957">
        <w:rPr>
          <w:rFonts w:asciiTheme="majorBidi" w:hAnsiTheme="majorBidi" w:cstheme="majorBidi"/>
          <w:sz w:val="24"/>
          <w:szCs w:val="24"/>
        </w:rPr>
        <w:t xml:space="preserve"> of well devised </w:t>
      </w:r>
      <w:r>
        <w:rPr>
          <w:rFonts w:asciiTheme="majorBidi" w:hAnsiTheme="majorBidi" w:cstheme="majorBidi"/>
          <w:sz w:val="24"/>
          <w:szCs w:val="24"/>
        </w:rPr>
        <w:t xml:space="preserve">inversions, transgressions, </w:t>
      </w:r>
      <w:r w:rsidR="00367957">
        <w:rPr>
          <w:rFonts w:asciiTheme="majorBidi" w:hAnsiTheme="majorBidi" w:cstheme="majorBidi"/>
          <w:sz w:val="24"/>
          <w:szCs w:val="24"/>
        </w:rPr>
        <w:t>turns</w:t>
      </w:r>
      <w:r>
        <w:rPr>
          <w:rFonts w:asciiTheme="majorBidi" w:hAnsiTheme="majorBidi" w:cstheme="majorBidi"/>
          <w:sz w:val="24"/>
          <w:szCs w:val="24"/>
        </w:rPr>
        <w:t xml:space="preserve"> and overturns</w:t>
      </w:r>
      <w:r w:rsidR="00367957">
        <w:rPr>
          <w:rFonts w:asciiTheme="majorBidi" w:hAnsiTheme="majorBidi" w:cstheme="majorBidi"/>
          <w:sz w:val="24"/>
          <w:szCs w:val="24"/>
        </w:rPr>
        <w:t xml:space="preserve">. </w:t>
      </w:r>
    </w:p>
    <w:p w:rsidR="00A67FD8" w:rsidRDefault="00054285" w:rsidP="00FE1F74">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As in the case of Freud’s </w:t>
      </w:r>
      <w:r w:rsidR="008925A3">
        <w:rPr>
          <w:rFonts w:asciiTheme="majorBidi" w:hAnsiTheme="majorBidi" w:cstheme="majorBidi"/>
          <w:sz w:val="24"/>
          <w:szCs w:val="24"/>
        </w:rPr>
        <w:t xml:space="preserve">reflections on his </w:t>
      </w:r>
      <w:r>
        <w:rPr>
          <w:rFonts w:asciiTheme="majorBidi" w:hAnsiTheme="majorBidi" w:cstheme="majorBidi"/>
          <w:sz w:val="24"/>
          <w:szCs w:val="24"/>
        </w:rPr>
        <w:t xml:space="preserve">expedition to Rome, </w:t>
      </w:r>
      <w:r w:rsidR="008925A3">
        <w:rPr>
          <w:rFonts w:asciiTheme="majorBidi" w:hAnsiTheme="majorBidi" w:cstheme="majorBidi"/>
          <w:sz w:val="24"/>
          <w:szCs w:val="24"/>
        </w:rPr>
        <w:t xml:space="preserve">Freud presents in his scrutiny of the statute of Moses, his enduring interest in a critical engagement with </w:t>
      </w:r>
      <w:r w:rsidR="000B45E6">
        <w:rPr>
          <w:rFonts w:asciiTheme="majorBidi" w:hAnsiTheme="majorBidi" w:cstheme="majorBidi"/>
          <w:sz w:val="24"/>
          <w:szCs w:val="24"/>
        </w:rPr>
        <w:t>law and lawgiving</w:t>
      </w:r>
      <w:r w:rsidR="00163E79">
        <w:rPr>
          <w:rFonts w:asciiTheme="majorBidi" w:hAnsiTheme="majorBidi" w:cstheme="majorBidi"/>
          <w:sz w:val="24"/>
          <w:szCs w:val="24"/>
        </w:rPr>
        <w:t xml:space="preserve"> which he associates with religion and theology</w:t>
      </w:r>
      <w:r w:rsidR="008925A3">
        <w:rPr>
          <w:rFonts w:asciiTheme="majorBidi" w:hAnsiTheme="majorBidi" w:cstheme="majorBidi"/>
          <w:sz w:val="24"/>
          <w:szCs w:val="24"/>
        </w:rPr>
        <w:t>.</w:t>
      </w:r>
      <w:r>
        <w:rPr>
          <w:rFonts w:asciiTheme="majorBidi" w:hAnsiTheme="majorBidi" w:cstheme="majorBidi"/>
          <w:sz w:val="24"/>
          <w:szCs w:val="24"/>
        </w:rPr>
        <w:t xml:space="preserve"> </w:t>
      </w:r>
      <w:r w:rsidR="008925A3">
        <w:rPr>
          <w:rFonts w:asciiTheme="majorBidi" w:hAnsiTheme="majorBidi" w:cstheme="majorBidi"/>
          <w:sz w:val="24"/>
          <w:szCs w:val="24"/>
        </w:rPr>
        <w:t xml:space="preserve">A critique of the law </w:t>
      </w:r>
      <w:r w:rsidR="0022611E">
        <w:rPr>
          <w:rFonts w:asciiTheme="majorBidi" w:hAnsiTheme="majorBidi" w:cstheme="majorBidi"/>
          <w:sz w:val="24"/>
          <w:szCs w:val="24"/>
        </w:rPr>
        <w:t xml:space="preserve">and its relation to theology </w:t>
      </w:r>
      <w:r w:rsidR="008925A3">
        <w:rPr>
          <w:rFonts w:asciiTheme="majorBidi" w:hAnsiTheme="majorBidi" w:cstheme="majorBidi"/>
          <w:sz w:val="24"/>
          <w:szCs w:val="24"/>
        </w:rPr>
        <w:t>seems to be central in both cases. Especially in his</w:t>
      </w:r>
      <w:r>
        <w:rPr>
          <w:rFonts w:asciiTheme="majorBidi" w:hAnsiTheme="majorBidi" w:cstheme="majorBidi"/>
          <w:sz w:val="24"/>
          <w:szCs w:val="24"/>
        </w:rPr>
        <w:t xml:space="preserve"> dealing with a fake Moses of the artist imagination </w:t>
      </w:r>
      <w:r w:rsidR="008925A3">
        <w:rPr>
          <w:rFonts w:asciiTheme="majorBidi" w:hAnsiTheme="majorBidi" w:cstheme="majorBidi"/>
          <w:sz w:val="24"/>
          <w:szCs w:val="24"/>
        </w:rPr>
        <w:t xml:space="preserve">Freud </w:t>
      </w:r>
      <w:r>
        <w:rPr>
          <w:rFonts w:asciiTheme="majorBidi" w:hAnsiTheme="majorBidi" w:cstheme="majorBidi"/>
          <w:sz w:val="24"/>
          <w:szCs w:val="24"/>
        </w:rPr>
        <w:t>involve</w:t>
      </w:r>
      <w:r w:rsidR="008925A3">
        <w:rPr>
          <w:rFonts w:asciiTheme="majorBidi" w:hAnsiTheme="majorBidi" w:cstheme="majorBidi"/>
          <w:sz w:val="24"/>
          <w:szCs w:val="24"/>
        </w:rPr>
        <w:t>s</w:t>
      </w:r>
      <w:r w:rsidR="00742E9B">
        <w:rPr>
          <w:rFonts w:asciiTheme="majorBidi" w:hAnsiTheme="majorBidi" w:cstheme="majorBidi"/>
          <w:sz w:val="24"/>
          <w:szCs w:val="24"/>
        </w:rPr>
        <w:t xml:space="preserve"> speculations on theology and politics, faith and political action, heresy and deliverance. </w:t>
      </w:r>
      <w:r w:rsidR="00E37923">
        <w:rPr>
          <w:rFonts w:asciiTheme="majorBidi" w:hAnsiTheme="majorBidi" w:cstheme="majorBidi"/>
          <w:sz w:val="24"/>
          <w:szCs w:val="24"/>
        </w:rPr>
        <w:t>But a</w:t>
      </w:r>
      <w:r w:rsidR="00D83EFA">
        <w:rPr>
          <w:rFonts w:asciiTheme="majorBidi" w:hAnsiTheme="majorBidi" w:cstheme="majorBidi"/>
          <w:sz w:val="24"/>
          <w:szCs w:val="24"/>
        </w:rPr>
        <w:t xml:space="preserve">s in the </w:t>
      </w:r>
      <w:r w:rsidR="00D83EFA">
        <w:rPr>
          <w:rFonts w:asciiTheme="majorBidi" w:hAnsiTheme="majorBidi" w:cstheme="majorBidi"/>
          <w:sz w:val="24"/>
          <w:szCs w:val="24"/>
        </w:rPr>
        <w:lastRenderedPageBreak/>
        <w:t xml:space="preserve">case of his reading into the relations between the long history of religion and his personal predicaments in Vienna, his analysis of Moses brings </w:t>
      </w:r>
      <w:r w:rsidR="00E37923">
        <w:rPr>
          <w:rFonts w:asciiTheme="majorBidi" w:hAnsiTheme="majorBidi" w:cstheme="majorBidi"/>
          <w:sz w:val="24"/>
          <w:szCs w:val="24"/>
        </w:rPr>
        <w:t>also to the fore the importance of</w:t>
      </w:r>
      <w:r w:rsidR="00D83EFA">
        <w:rPr>
          <w:rFonts w:asciiTheme="majorBidi" w:hAnsiTheme="majorBidi" w:cstheme="majorBidi"/>
          <w:sz w:val="24"/>
          <w:szCs w:val="24"/>
        </w:rPr>
        <w:t xml:space="preserve"> cunning inversions and subversions</w:t>
      </w:r>
      <w:r w:rsidR="00E37923">
        <w:rPr>
          <w:rFonts w:asciiTheme="majorBidi" w:hAnsiTheme="majorBidi" w:cstheme="majorBidi"/>
          <w:sz w:val="24"/>
          <w:szCs w:val="24"/>
        </w:rPr>
        <w:t>. W</w:t>
      </w:r>
      <w:r w:rsidR="00D83EFA">
        <w:rPr>
          <w:rFonts w:asciiTheme="majorBidi" w:hAnsiTheme="majorBidi" w:cstheme="majorBidi"/>
          <w:sz w:val="24"/>
          <w:szCs w:val="24"/>
        </w:rPr>
        <w:t xml:space="preserve">ider </w:t>
      </w:r>
      <w:r w:rsidR="00E37923">
        <w:rPr>
          <w:rFonts w:asciiTheme="majorBidi" w:hAnsiTheme="majorBidi" w:cstheme="majorBidi"/>
          <w:sz w:val="24"/>
          <w:szCs w:val="24"/>
        </w:rPr>
        <w:t xml:space="preserve">critical and </w:t>
      </w:r>
      <w:r w:rsidR="00D83EFA">
        <w:rPr>
          <w:rFonts w:asciiTheme="majorBidi" w:hAnsiTheme="majorBidi" w:cstheme="majorBidi"/>
          <w:sz w:val="24"/>
          <w:szCs w:val="24"/>
        </w:rPr>
        <w:t>theological considerations</w:t>
      </w:r>
      <w:r w:rsidR="00E37923">
        <w:rPr>
          <w:rFonts w:asciiTheme="majorBidi" w:hAnsiTheme="majorBidi" w:cstheme="majorBidi"/>
          <w:sz w:val="24"/>
          <w:szCs w:val="24"/>
        </w:rPr>
        <w:t xml:space="preserve"> seem to be involved with these particular features</w:t>
      </w:r>
      <w:r w:rsidR="00D83EFA">
        <w:rPr>
          <w:rFonts w:asciiTheme="majorBidi" w:hAnsiTheme="majorBidi" w:cstheme="majorBidi"/>
          <w:sz w:val="24"/>
          <w:szCs w:val="24"/>
        </w:rPr>
        <w:t xml:space="preserve">. </w:t>
      </w:r>
      <w:r w:rsidR="00E37923">
        <w:rPr>
          <w:rFonts w:asciiTheme="majorBidi" w:hAnsiTheme="majorBidi" w:cstheme="majorBidi"/>
          <w:sz w:val="24"/>
          <w:szCs w:val="24"/>
        </w:rPr>
        <w:t>Indeed, n</w:t>
      </w:r>
      <w:r w:rsidR="00D83EFA">
        <w:rPr>
          <w:rFonts w:asciiTheme="majorBidi" w:hAnsiTheme="majorBidi" w:cstheme="majorBidi"/>
          <w:sz w:val="24"/>
          <w:szCs w:val="24"/>
        </w:rPr>
        <w:t xml:space="preserve">ot only Freud’s </w:t>
      </w:r>
      <w:r w:rsidR="00876FFA">
        <w:rPr>
          <w:rFonts w:asciiTheme="majorBidi" w:hAnsiTheme="majorBidi" w:cstheme="majorBidi"/>
          <w:sz w:val="24"/>
          <w:szCs w:val="24"/>
        </w:rPr>
        <w:t>critique</w:t>
      </w:r>
      <w:r w:rsidR="00D83EFA">
        <w:rPr>
          <w:rFonts w:asciiTheme="majorBidi" w:hAnsiTheme="majorBidi" w:cstheme="majorBidi"/>
          <w:sz w:val="24"/>
          <w:szCs w:val="24"/>
        </w:rPr>
        <w:t xml:space="preserve"> of Vienna but also his </w:t>
      </w:r>
      <w:r w:rsidR="000B45E6">
        <w:rPr>
          <w:rFonts w:asciiTheme="majorBidi" w:hAnsiTheme="majorBidi" w:cstheme="majorBidi"/>
          <w:sz w:val="24"/>
          <w:szCs w:val="24"/>
        </w:rPr>
        <w:t>reading into</w:t>
      </w:r>
      <w:r w:rsidR="00D83EFA">
        <w:rPr>
          <w:rFonts w:asciiTheme="majorBidi" w:hAnsiTheme="majorBidi" w:cstheme="majorBidi"/>
          <w:sz w:val="24"/>
          <w:szCs w:val="24"/>
        </w:rPr>
        <w:t xml:space="preserve"> Michelangelo’s critique of the Church</w:t>
      </w:r>
      <w:r w:rsidR="00367957">
        <w:rPr>
          <w:rFonts w:asciiTheme="majorBidi" w:hAnsiTheme="majorBidi" w:cstheme="majorBidi"/>
          <w:sz w:val="24"/>
          <w:szCs w:val="24"/>
        </w:rPr>
        <w:t xml:space="preserve"> involved</w:t>
      </w:r>
      <w:r w:rsidR="00EE3AC6">
        <w:rPr>
          <w:rFonts w:asciiTheme="majorBidi" w:hAnsiTheme="majorBidi" w:cstheme="majorBidi"/>
          <w:sz w:val="24"/>
          <w:szCs w:val="24"/>
        </w:rPr>
        <w:t xml:space="preserve"> playful </w:t>
      </w:r>
      <w:r w:rsidR="00FE1F74">
        <w:rPr>
          <w:rFonts w:asciiTheme="majorBidi" w:hAnsiTheme="majorBidi" w:cstheme="majorBidi"/>
          <w:sz w:val="24"/>
          <w:szCs w:val="24"/>
        </w:rPr>
        <w:t>transpositions</w:t>
      </w:r>
      <w:r w:rsidR="00E37923">
        <w:rPr>
          <w:rFonts w:asciiTheme="majorBidi" w:hAnsiTheme="majorBidi" w:cstheme="majorBidi"/>
          <w:sz w:val="24"/>
          <w:szCs w:val="24"/>
        </w:rPr>
        <w:t>,</w:t>
      </w:r>
      <w:r w:rsidR="00163E79">
        <w:rPr>
          <w:rFonts w:asciiTheme="majorBidi" w:hAnsiTheme="majorBidi" w:cstheme="majorBidi"/>
          <w:sz w:val="24"/>
          <w:szCs w:val="24"/>
        </w:rPr>
        <w:t xml:space="preserve"> involving Rome and Jerusalem in one case, Christianity and Judaism, St. Paul and Moses in the other</w:t>
      </w:r>
      <w:r>
        <w:rPr>
          <w:rFonts w:asciiTheme="majorBidi" w:hAnsiTheme="majorBidi" w:cstheme="majorBidi"/>
          <w:sz w:val="24"/>
          <w:szCs w:val="24"/>
        </w:rPr>
        <w:t>.</w:t>
      </w:r>
      <w:r w:rsidR="00D83EFA">
        <w:rPr>
          <w:rFonts w:asciiTheme="majorBidi" w:hAnsiTheme="majorBidi" w:cstheme="majorBidi"/>
          <w:sz w:val="24"/>
          <w:szCs w:val="24"/>
        </w:rPr>
        <w:t xml:space="preserve"> </w:t>
      </w:r>
      <w:r w:rsidR="00E37923">
        <w:rPr>
          <w:rFonts w:asciiTheme="majorBidi" w:hAnsiTheme="majorBidi" w:cstheme="majorBidi"/>
          <w:sz w:val="24"/>
          <w:szCs w:val="24"/>
        </w:rPr>
        <w:t xml:space="preserve">In both cases </w:t>
      </w:r>
      <w:r w:rsidR="00D83EFA">
        <w:rPr>
          <w:rFonts w:asciiTheme="majorBidi" w:hAnsiTheme="majorBidi" w:cstheme="majorBidi"/>
          <w:sz w:val="24"/>
          <w:szCs w:val="24"/>
        </w:rPr>
        <w:t xml:space="preserve">Freud </w:t>
      </w:r>
      <w:r w:rsidR="00023AC5">
        <w:rPr>
          <w:rFonts w:asciiTheme="majorBidi" w:hAnsiTheme="majorBidi" w:cstheme="majorBidi"/>
          <w:sz w:val="24"/>
          <w:szCs w:val="24"/>
        </w:rPr>
        <w:t xml:space="preserve">seems not just to </w:t>
      </w:r>
      <w:r w:rsidR="00A13453">
        <w:rPr>
          <w:rFonts w:asciiTheme="majorBidi" w:hAnsiTheme="majorBidi" w:cstheme="majorBidi"/>
          <w:sz w:val="24"/>
          <w:szCs w:val="24"/>
        </w:rPr>
        <w:t xml:space="preserve">critically </w:t>
      </w:r>
      <w:r w:rsidR="00D83EFA">
        <w:rPr>
          <w:rFonts w:asciiTheme="majorBidi" w:hAnsiTheme="majorBidi" w:cstheme="majorBidi"/>
          <w:sz w:val="24"/>
          <w:szCs w:val="24"/>
        </w:rPr>
        <w:t xml:space="preserve">reflect on </w:t>
      </w:r>
      <w:r w:rsidR="00E37923">
        <w:rPr>
          <w:rFonts w:asciiTheme="majorBidi" w:hAnsiTheme="majorBidi" w:cstheme="majorBidi"/>
          <w:sz w:val="24"/>
          <w:szCs w:val="24"/>
        </w:rPr>
        <w:t xml:space="preserve">eternal, social or political </w:t>
      </w:r>
      <w:r w:rsidR="00D83EFA">
        <w:rPr>
          <w:rFonts w:asciiTheme="majorBidi" w:hAnsiTheme="majorBidi" w:cstheme="majorBidi"/>
          <w:sz w:val="24"/>
          <w:szCs w:val="24"/>
        </w:rPr>
        <w:t>laws but also</w:t>
      </w:r>
      <w:r w:rsidR="00023AC5">
        <w:rPr>
          <w:rFonts w:asciiTheme="majorBidi" w:hAnsiTheme="majorBidi" w:cstheme="majorBidi"/>
          <w:sz w:val="24"/>
          <w:szCs w:val="24"/>
        </w:rPr>
        <w:t xml:space="preserve">, and perhaps more </w:t>
      </w:r>
      <w:r>
        <w:rPr>
          <w:rFonts w:asciiTheme="majorBidi" w:hAnsiTheme="majorBidi" w:cstheme="majorBidi"/>
          <w:sz w:val="24"/>
          <w:szCs w:val="24"/>
        </w:rPr>
        <w:t>importantly</w:t>
      </w:r>
      <w:r w:rsidR="00023AC5">
        <w:rPr>
          <w:rFonts w:asciiTheme="majorBidi" w:hAnsiTheme="majorBidi" w:cstheme="majorBidi"/>
          <w:sz w:val="24"/>
          <w:szCs w:val="24"/>
        </w:rPr>
        <w:t>,</w:t>
      </w:r>
      <w:r w:rsidR="00D83EFA">
        <w:rPr>
          <w:rFonts w:asciiTheme="majorBidi" w:hAnsiTheme="majorBidi" w:cstheme="majorBidi"/>
          <w:sz w:val="24"/>
          <w:szCs w:val="24"/>
        </w:rPr>
        <w:t xml:space="preserve"> on </w:t>
      </w:r>
      <w:r w:rsidR="00023AC5">
        <w:rPr>
          <w:rFonts w:asciiTheme="majorBidi" w:hAnsiTheme="majorBidi" w:cstheme="majorBidi"/>
          <w:sz w:val="24"/>
          <w:szCs w:val="24"/>
        </w:rPr>
        <w:t xml:space="preserve">how </w:t>
      </w:r>
      <w:r w:rsidR="00D83EFA">
        <w:rPr>
          <w:rFonts w:asciiTheme="majorBidi" w:hAnsiTheme="majorBidi" w:cstheme="majorBidi"/>
          <w:sz w:val="24"/>
          <w:szCs w:val="24"/>
        </w:rPr>
        <w:t>such laws are transgressed, overturned, put “upside down”, circumvented, or subverted</w:t>
      </w:r>
      <w:r w:rsidR="00AA372D">
        <w:rPr>
          <w:rFonts w:asciiTheme="majorBidi" w:hAnsiTheme="majorBidi" w:cstheme="majorBidi"/>
          <w:sz w:val="24"/>
          <w:szCs w:val="24"/>
        </w:rPr>
        <w:t>.</w:t>
      </w:r>
    </w:p>
    <w:p w:rsidR="00742E9B" w:rsidRDefault="00742E9B" w:rsidP="00B27D81">
      <w:pPr>
        <w:bidi w:val="0"/>
        <w:spacing w:after="0" w:line="480" w:lineRule="auto"/>
        <w:rPr>
          <w:rFonts w:asciiTheme="majorBidi" w:hAnsiTheme="majorBidi" w:cstheme="majorBidi"/>
          <w:sz w:val="24"/>
          <w:szCs w:val="24"/>
        </w:rPr>
      </w:pPr>
    </w:p>
    <w:p w:rsidR="002828AC" w:rsidRDefault="00D9178B" w:rsidP="001875B2">
      <w:pPr>
        <w:bidi w:val="0"/>
        <w:spacing w:after="0" w:line="480" w:lineRule="auto"/>
        <w:rPr>
          <w:rFonts w:asciiTheme="majorBidi" w:hAnsiTheme="majorBidi" w:cstheme="majorBidi"/>
          <w:sz w:val="24"/>
          <w:szCs w:val="24"/>
        </w:rPr>
      </w:pPr>
      <w:r>
        <w:rPr>
          <w:rFonts w:asciiTheme="majorBidi" w:hAnsiTheme="majorBidi" w:cstheme="majorBidi"/>
          <w:sz w:val="24"/>
          <w:szCs w:val="24"/>
        </w:rPr>
        <w:t xml:space="preserve">b. </w:t>
      </w:r>
      <w:r w:rsidR="007C3CB9">
        <w:rPr>
          <w:rFonts w:asciiTheme="majorBidi" w:hAnsiTheme="majorBidi" w:cstheme="majorBidi"/>
          <w:sz w:val="24"/>
          <w:szCs w:val="24"/>
        </w:rPr>
        <w:t xml:space="preserve"> </w:t>
      </w:r>
      <w:r w:rsidR="00A90409">
        <w:rPr>
          <w:rFonts w:asciiTheme="majorBidi" w:hAnsiTheme="majorBidi" w:cstheme="majorBidi"/>
          <w:sz w:val="24"/>
          <w:szCs w:val="24"/>
        </w:rPr>
        <w:t>Stories of Grave Importance</w:t>
      </w:r>
    </w:p>
    <w:p w:rsidR="00A54F13" w:rsidRDefault="00BB31F0" w:rsidP="00FE1F74">
      <w:pPr>
        <w:bidi w:val="0"/>
        <w:spacing w:after="0" w:line="480" w:lineRule="auto"/>
        <w:rPr>
          <w:rFonts w:asciiTheme="majorBidi" w:hAnsiTheme="majorBidi" w:cstheme="majorBidi"/>
          <w:sz w:val="24"/>
          <w:szCs w:val="24"/>
        </w:rPr>
      </w:pPr>
      <w:r>
        <w:rPr>
          <w:rFonts w:asciiTheme="majorBidi" w:hAnsiTheme="majorBidi" w:cstheme="majorBidi"/>
          <w:sz w:val="24"/>
          <w:szCs w:val="24"/>
        </w:rPr>
        <w:t xml:space="preserve">This rather long overture has a point to make, </w:t>
      </w:r>
      <w:r w:rsidR="00F05FF9" w:rsidRPr="00F05FF9">
        <w:rPr>
          <w:rFonts w:asciiTheme="majorBidi" w:hAnsiTheme="majorBidi" w:cstheme="majorBidi"/>
          <w:sz w:val="24"/>
          <w:szCs w:val="24"/>
        </w:rPr>
        <w:t>n</w:t>
      </w:r>
      <w:r w:rsidR="00F05FF9">
        <w:rPr>
          <w:rFonts w:asciiTheme="majorBidi" w:hAnsiTheme="majorBidi" w:cstheme="majorBidi"/>
          <w:sz w:val="24"/>
          <w:szCs w:val="24"/>
        </w:rPr>
        <w:t>amely that</w:t>
      </w:r>
      <w:r w:rsidR="00D07097">
        <w:rPr>
          <w:rFonts w:asciiTheme="majorBidi" w:hAnsiTheme="majorBidi" w:cstheme="majorBidi"/>
          <w:sz w:val="24"/>
          <w:szCs w:val="24"/>
        </w:rPr>
        <w:t xml:space="preserve"> it is </w:t>
      </w:r>
      <w:r w:rsidR="00436588">
        <w:rPr>
          <w:rFonts w:asciiTheme="majorBidi" w:hAnsiTheme="majorBidi" w:cstheme="majorBidi"/>
          <w:sz w:val="24"/>
          <w:szCs w:val="24"/>
        </w:rPr>
        <w:t>against this background of</w:t>
      </w:r>
      <w:r w:rsidR="00D07097">
        <w:rPr>
          <w:rFonts w:asciiTheme="majorBidi" w:hAnsiTheme="majorBidi" w:cstheme="majorBidi"/>
          <w:sz w:val="24"/>
          <w:szCs w:val="24"/>
        </w:rPr>
        <w:t xml:space="preserve"> </w:t>
      </w:r>
      <w:r w:rsidR="00FC6157">
        <w:rPr>
          <w:rFonts w:asciiTheme="majorBidi" w:hAnsiTheme="majorBidi" w:cstheme="majorBidi"/>
          <w:sz w:val="24"/>
          <w:szCs w:val="24"/>
        </w:rPr>
        <w:t xml:space="preserve">Freud’s early interest in what associates together </w:t>
      </w:r>
      <w:r w:rsidR="00FE1F74">
        <w:rPr>
          <w:rFonts w:asciiTheme="majorBidi" w:hAnsiTheme="majorBidi" w:cstheme="majorBidi"/>
          <w:sz w:val="24"/>
          <w:szCs w:val="24"/>
        </w:rPr>
        <w:t xml:space="preserve">critique, law and theology with witty </w:t>
      </w:r>
      <w:r w:rsidR="00436588">
        <w:rPr>
          <w:rFonts w:asciiTheme="majorBidi" w:hAnsiTheme="majorBidi" w:cstheme="majorBidi"/>
          <w:sz w:val="24"/>
          <w:szCs w:val="24"/>
        </w:rPr>
        <w:t>transgressions and subversions</w:t>
      </w:r>
      <w:r w:rsidR="00527AD2">
        <w:rPr>
          <w:rFonts w:asciiTheme="majorBidi" w:hAnsiTheme="majorBidi" w:cstheme="majorBidi"/>
          <w:sz w:val="24"/>
          <w:szCs w:val="24"/>
        </w:rPr>
        <w:t>,</w:t>
      </w:r>
      <w:r w:rsidR="00083822">
        <w:rPr>
          <w:rFonts w:asciiTheme="majorBidi" w:hAnsiTheme="majorBidi" w:cstheme="majorBidi"/>
          <w:sz w:val="24"/>
          <w:szCs w:val="24"/>
        </w:rPr>
        <w:t xml:space="preserve"> that one may read </w:t>
      </w:r>
      <w:r w:rsidR="00261E23">
        <w:rPr>
          <w:rFonts w:asciiTheme="majorBidi" w:hAnsiTheme="majorBidi" w:cstheme="majorBidi"/>
          <w:sz w:val="24"/>
          <w:szCs w:val="24"/>
        </w:rPr>
        <w:t xml:space="preserve">Freud’s </w:t>
      </w:r>
      <w:r w:rsidR="00CD7DEE" w:rsidRPr="00083822">
        <w:rPr>
          <w:rFonts w:asciiTheme="majorBidi" w:hAnsiTheme="majorBidi" w:cstheme="majorBidi"/>
          <w:sz w:val="24"/>
          <w:szCs w:val="24"/>
        </w:rPr>
        <w:t>“The Joke and its Relation to the Unconscious” (</w:t>
      </w:r>
      <w:r w:rsidR="00CD7DEE" w:rsidRPr="00083822">
        <w:rPr>
          <w:rFonts w:asciiTheme="majorBidi" w:hAnsiTheme="majorBidi" w:cstheme="majorBidi"/>
          <w:i/>
          <w:iCs/>
          <w:sz w:val="24"/>
          <w:szCs w:val="24"/>
        </w:rPr>
        <w:t xml:space="preserve">Der </w:t>
      </w:r>
      <w:proofErr w:type="spellStart"/>
      <w:r w:rsidR="00CD7DEE" w:rsidRPr="00083822">
        <w:rPr>
          <w:rFonts w:asciiTheme="majorBidi" w:hAnsiTheme="majorBidi" w:cstheme="majorBidi"/>
          <w:i/>
          <w:iCs/>
          <w:sz w:val="24"/>
          <w:szCs w:val="24"/>
        </w:rPr>
        <w:t>Witz</w:t>
      </w:r>
      <w:proofErr w:type="spellEnd"/>
      <w:r w:rsidR="00CD7DEE" w:rsidRPr="00083822">
        <w:rPr>
          <w:rFonts w:asciiTheme="majorBidi" w:hAnsiTheme="majorBidi" w:cstheme="majorBidi"/>
          <w:i/>
          <w:iCs/>
          <w:sz w:val="24"/>
          <w:szCs w:val="24"/>
        </w:rPr>
        <w:t xml:space="preserve"> und seine </w:t>
      </w:r>
      <w:proofErr w:type="spellStart"/>
      <w:r w:rsidR="00CD7DEE" w:rsidRPr="00083822">
        <w:rPr>
          <w:rFonts w:asciiTheme="majorBidi" w:hAnsiTheme="majorBidi" w:cstheme="majorBidi"/>
          <w:i/>
          <w:iCs/>
          <w:sz w:val="24"/>
          <w:szCs w:val="24"/>
        </w:rPr>
        <w:t>Beziehung</w:t>
      </w:r>
      <w:proofErr w:type="spellEnd"/>
      <w:r w:rsidR="00CD7DEE" w:rsidRPr="00083822">
        <w:rPr>
          <w:rFonts w:asciiTheme="majorBidi" w:hAnsiTheme="majorBidi" w:cstheme="majorBidi"/>
          <w:i/>
          <w:iCs/>
          <w:sz w:val="24"/>
          <w:szCs w:val="24"/>
        </w:rPr>
        <w:t xml:space="preserve"> </w:t>
      </w:r>
      <w:proofErr w:type="spellStart"/>
      <w:r w:rsidR="00CD7DEE" w:rsidRPr="00083822">
        <w:rPr>
          <w:rFonts w:asciiTheme="majorBidi" w:hAnsiTheme="majorBidi" w:cstheme="majorBidi"/>
          <w:i/>
          <w:iCs/>
          <w:sz w:val="24"/>
          <w:szCs w:val="24"/>
        </w:rPr>
        <w:t>zum</w:t>
      </w:r>
      <w:proofErr w:type="spellEnd"/>
      <w:r w:rsidR="00CD7DEE" w:rsidRPr="00083822">
        <w:rPr>
          <w:rFonts w:asciiTheme="majorBidi" w:hAnsiTheme="majorBidi" w:cstheme="majorBidi"/>
          <w:i/>
          <w:iCs/>
          <w:sz w:val="24"/>
          <w:szCs w:val="24"/>
        </w:rPr>
        <w:t xml:space="preserve"> </w:t>
      </w:r>
      <w:proofErr w:type="spellStart"/>
      <w:r w:rsidR="00CD7DEE" w:rsidRPr="00083822">
        <w:rPr>
          <w:rFonts w:asciiTheme="majorBidi" w:hAnsiTheme="majorBidi" w:cstheme="majorBidi"/>
          <w:i/>
          <w:iCs/>
          <w:sz w:val="24"/>
          <w:szCs w:val="24"/>
        </w:rPr>
        <w:t>Unbewußten</w:t>
      </w:r>
      <w:proofErr w:type="spellEnd"/>
      <w:r w:rsidR="00CD7DEE" w:rsidRPr="00083822">
        <w:rPr>
          <w:rFonts w:asciiTheme="majorBidi" w:hAnsiTheme="majorBidi" w:cstheme="majorBidi"/>
          <w:sz w:val="24"/>
          <w:szCs w:val="24"/>
        </w:rPr>
        <w:t>)</w:t>
      </w:r>
      <w:r w:rsidR="00A13453" w:rsidRPr="00083822">
        <w:rPr>
          <w:rFonts w:asciiTheme="majorBidi" w:hAnsiTheme="majorBidi" w:cstheme="majorBidi"/>
          <w:sz w:val="24"/>
          <w:szCs w:val="24"/>
        </w:rPr>
        <w:t>.</w:t>
      </w:r>
      <w:r w:rsidR="00A13453">
        <w:rPr>
          <w:rStyle w:val="FootnoteReference"/>
          <w:rFonts w:asciiTheme="majorBidi" w:hAnsiTheme="majorBidi"/>
          <w:sz w:val="24"/>
          <w:szCs w:val="24"/>
        </w:rPr>
        <w:footnoteReference w:id="24"/>
      </w:r>
      <w:r w:rsidR="00D07097">
        <w:rPr>
          <w:rFonts w:asciiTheme="majorBidi" w:hAnsiTheme="majorBidi" w:cstheme="majorBidi"/>
          <w:sz w:val="24"/>
          <w:szCs w:val="24"/>
        </w:rPr>
        <w:t xml:space="preserve"> </w:t>
      </w:r>
      <w:r w:rsidR="00913ACE">
        <w:rPr>
          <w:rFonts w:asciiTheme="majorBidi" w:hAnsiTheme="majorBidi" w:cstheme="majorBidi"/>
          <w:sz w:val="24"/>
          <w:szCs w:val="24"/>
        </w:rPr>
        <w:t>Published in 1905</w:t>
      </w:r>
      <w:r w:rsidR="00913ACE" w:rsidRPr="00802E49">
        <w:rPr>
          <w:rFonts w:asciiTheme="majorBidi" w:hAnsiTheme="majorBidi" w:cstheme="majorBidi"/>
          <w:sz w:val="24"/>
          <w:szCs w:val="24"/>
        </w:rPr>
        <w:t xml:space="preserve">, </w:t>
      </w:r>
      <w:r w:rsidR="00913ACE">
        <w:rPr>
          <w:rFonts w:asciiTheme="majorBidi" w:hAnsiTheme="majorBidi" w:cstheme="majorBidi"/>
          <w:sz w:val="24"/>
          <w:szCs w:val="24"/>
        </w:rPr>
        <w:t xml:space="preserve">four years after </w:t>
      </w:r>
      <w:r w:rsidR="00527AD2">
        <w:rPr>
          <w:rFonts w:asciiTheme="majorBidi" w:hAnsiTheme="majorBidi" w:cstheme="majorBidi"/>
          <w:sz w:val="24"/>
          <w:szCs w:val="24"/>
        </w:rPr>
        <w:t>his</w:t>
      </w:r>
      <w:r w:rsidR="00913ACE">
        <w:rPr>
          <w:rFonts w:asciiTheme="majorBidi" w:hAnsiTheme="majorBidi" w:cstheme="majorBidi"/>
          <w:sz w:val="24"/>
          <w:szCs w:val="24"/>
        </w:rPr>
        <w:t xml:space="preserve"> first tour de Rome, </w:t>
      </w:r>
      <w:r w:rsidR="00527AD2">
        <w:rPr>
          <w:rFonts w:asciiTheme="majorBidi" w:hAnsiTheme="majorBidi" w:cstheme="majorBidi"/>
          <w:sz w:val="24"/>
          <w:szCs w:val="24"/>
        </w:rPr>
        <w:t xml:space="preserve">Freud’s book </w:t>
      </w:r>
      <w:r w:rsidR="00DC7FAF">
        <w:rPr>
          <w:rFonts w:asciiTheme="majorBidi" w:hAnsiTheme="majorBidi" w:cstheme="majorBidi"/>
          <w:sz w:val="24"/>
          <w:szCs w:val="24"/>
        </w:rPr>
        <w:t>presented an analysis of jokes</w:t>
      </w:r>
      <w:r w:rsidR="00761DB7">
        <w:rPr>
          <w:rFonts w:asciiTheme="majorBidi" w:hAnsiTheme="majorBidi" w:cstheme="majorBidi"/>
          <w:sz w:val="24"/>
          <w:szCs w:val="24"/>
        </w:rPr>
        <w:t xml:space="preserve"> (</w:t>
      </w:r>
      <w:proofErr w:type="spellStart"/>
      <w:r w:rsidR="00761DB7">
        <w:rPr>
          <w:rFonts w:asciiTheme="majorBidi" w:hAnsiTheme="majorBidi" w:cstheme="majorBidi"/>
          <w:i/>
          <w:iCs/>
          <w:sz w:val="24"/>
          <w:szCs w:val="24"/>
        </w:rPr>
        <w:t>Witze</w:t>
      </w:r>
      <w:proofErr w:type="spellEnd"/>
      <w:r w:rsidR="00FE1F74">
        <w:rPr>
          <w:rFonts w:asciiTheme="majorBidi" w:hAnsiTheme="majorBidi" w:cstheme="majorBidi"/>
          <w:i/>
          <w:iCs/>
          <w:sz w:val="24"/>
          <w:szCs w:val="24"/>
        </w:rPr>
        <w:t xml:space="preserve"> </w:t>
      </w:r>
      <w:r w:rsidR="00FE1F74">
        <w:rPr>
          <w:rFonts w:asciiTheme="majorBidi" w:hAnsiTheme="majorBidi" w:cstheme="majorBidi"/>
          <w:sz w:val="24"/>
          <w:szCs w:val="24"/>
        </w:rPr>
        <w:t>which Freud present</w:t>
      </w:r>
      <w:r w:rsidR="00FF05AE">
        <w:rPr>
          <w:rFonts w:asciiTheme="majorBidi" w:hAnsiTheme="majorBidi" w:cstheme="majorBidi"/>
          <w:sz w:val="24"/>
          <w:szCs w:val="24"/>
        </w:rPr>
        <w:t>s</w:t>
      </w:r>
      <w:r w:rsidR="00FE1F74">
        <w:rPr>
          <w:rFonts w:asciiTheme="majorBidi" w:hAnsiTheme="majorBidi" w:cstheme="majorBidi"/>
          <w:sz w:val="24"/>
          <w:szCs w:val="24"/>
        </w:rPr>
        <w:t xml:space="preserve"> as an equivalent to the English term “wit”</w:t>
      </w:r>
      <w:r w:rsidR="00761DB7">
        <w:rPr>
          <w:rFonts w:asciiTheme="majorBidi" w:hAnsiTheme="majorBidi" w:cstheme="majorBidi"/>
          <w:sz w:val="24"/>
          <w:szCs w:val="24"/>
        </w:rPr>
        <w:t>)</w:t>
      </w:r>
      <w:r w:rsidR="00DC7FAF">
        <w:rPr>
          <w:rFonts w:asciiTheme="majorBidi" w:hAnsiTheme="majorBidi" w:cstheme="majorBidi"/>
          <w:sz w:val="24"/>
          <w:szCs w:val="24"/>
        </w:rPr>
        <w:t xml:space="preserve"> and of their social and psychological significance</w:t>
      </w:r>
      <w:r w:rsidR="00D4640F">
        <w:rPr>
          <w:rFonts w:asciiTheme="majorBidi" w:hAnsiTheme="majorBidi" w:cstheme="majorBidi"/>
          <w:sz w:val="24"/>
          <w:szCs w:val="24"/>
        </w:rPr>
        <w:t xml:space="preserve"> as </w:t>
      </w:r>
      <w:r w:rsidR="00DC7FAF">
        <w:rPr>
          <w:rFonts w:asciiTheme="majorBidi" w:hAnsiTheme="majorBidi" w:cstheme="majorBidi"/>
          <w:sz w:val="24"/>
          <w:szCs w:val="24"/>
        </w:rPr>
        <w:t>part of h</w:t>
      </w:r>
      <w:r w:rsidR="00A54F13">
        <w:rPr>
          <w:rFonts w:asciiTheme="majorBidi" w:hAnsiTheme="majorBidi" w:cstheme="majorBidi"/>
          <w:sz w:val="24"/>
          <w:szCs w:val="24"/>
        </w:rPr>
        <w:t>is</w:t>
      </w:r>
      <w:r w:rsidR="00DC7FAF">
        <w:rPr>
          <w:rFonts w:asciiTheme="majorBidi" w:hAnsiTheme="majorBidi" w:cstheme="majorBidi"/>
          <w:sz w:val="24"/>
          <w:szCs w:val="24"/>
        </w:rPr>
        <w:t xml:space="preserve"> early body of works</w:t>
      </w:r>
      <w:r w:rsidR="00A54F13">
        <w:rPr>
          <w:rFonts w:asciiTheme="majorBidi" w:hAnsiTheme="majorBidi" w:cstheme="majorBidi"/>
          <w:sz w:val="24"/>
          <w:szCs w:val="24"/>
        </w:rPr>
        <w:t xml:space="preserve"> </w:t>
      </w:r>
      <w:r w:rsidR="00A54F13" w:rsidRPr="00802E49">
        <w:rPr>
          <w:rFonts w:asciiTheme="majorBidi" w:hAnsiTheme="majorBidi" w:cstheme="majorBidi"/>
          <w:sz w:val="24"/>
          <w:szCs w:val="24"/>
        </w:rPr>
        <w:t xml:space="preserve">that included his </w:t>
      </w:r>
      <w:r w:rsidR="00A54F13">
        <w:rPr>
          <w:rFonts w:asciiTheme="majorBidi" w:hAnsiTheme="majorBidi" w:cstheme="majorBidi"/>
          <w:sz w:val="24"/>
          <w:szCs w:val="24"/>
        </w:rPr>
        <w:t>1900 opus magnum</w:t>
      </w:r>
      <w:r w:rsidR="00A54F13" w:rsidRPr="00802E49">
        <w:rPr>
          <w:rFonts w:asciiTheme="majorBidi" w:hAnsiTheme="majorBidi" w:cstheme="majorBidi"/>
          <w:sz w:val="24"/>
          <w:szCs w:val="24"/>
        </w:rPr>
        <w:t xml:space="preserve"> </w:t>
      </w:r>
      <w:r w:rsidR="00A54F13">
        <w:rPr>
          <w:rFonts w:asciiTheme="majorBidi" w:hAnsiTheme="majorBidi" w:cstheme="majorBidi"/>
          <w:sz w:val="24"/>
          <w:szCs w:val="24"/>
        </w:rPr>
        <w:t>“The Interpretation of Dreams”,</w:t>
      </w:r>
      <w:r w:rsidR="00A54F13" w:rsidRPr="00802E49">
        <w:rPr>
          <w:rFonts w:asciiTheme="majorBidi" w:hAnsiTheme="majorBidi" w:cstheme="majorBidi"/>
          <w:sz w:val="24"/>
          <w:szCs w:val="24"/>
        </w:rPr>
        <w:t xml:space="preserve"> his</w:t>
      </w:r>
      <w:r w:rsidR="00A54F13">
        <w:rPr>
          <w:rFonts w:asciiTheme="majorBidi" w:hAnsiTheme="majorBidi" w:cstheme="majorBidi"/>
          <w:sz w:val="24"/>
          <w:szCs w:val="24"/>
        </w:rPr>
        <w:t xml:space="preserve"> 1901 “</w:t>
      </w:r>
      <w:r w:rsidR="00A54F13" w:rsidRPr="00802E49">
        <w:rPr>
          <w:rFonts w:asciiTheme="majorBidi" w:hAnsiTheme="majorBidi" w:cstheme="majorBidi"/>
          <w:sz w:val="24"/>
          <w:szCs w:val="24"/>
        </w:rPr>
        <w:t>Psychopathology of Everyday L</w:t>
      </w:r>
      <w:r w:rsidR="00A54F13">
        <w:rPr>
          <w:rFonts w:asciiTheme="majorBidi" w:hAnsiTheme="majorBidi" w:cstheme="majorBidi"/>
          <w:sz w:val="24"/>
          <w:szCs w:val="24"/>
        </w:rPr>
        <w:t>ife”</w:t>
      </w:r>
      <w:r w:rsidR="00A54F13" w:rsidRPr="00802E49">
        <w:rPr>
          <w:rFonts w:asciiTheme="majorBidi" w:hAnsiTheme="majorBidi" w:cstheme="majorBidi"/>
          <w:sz w:val="24"/>
          <w:szCs w:val="24"/>
        </w:rPr>
        <w:t xml:space="preserve">, and his </w:t>
      </w:r>
      <w:r w:rsidR="00A54F13">
        <w:rPr>
          <w:rFonts w:asciiTheme="majorBidi" w:hAnsiTheme="majorBidi" w:cstheme="majorBidi"/>
          <w:sz w:val="24"/>
          <w:szCs w:val="24"/>
        </w:rPr>
        <w:t>“</w:t>
      </w:r>
      <w:r w:rsidR="00A54F13" w:rsidRPr="00802E49">
        <w:rPr>
          <w:rFonts w:asciiTheme="majorBidi" w:hAnsiTheme="majorBidi" w:cstheme="majorBidi"/>
          <w:sz w:val="24"/>
          <w:szCs w:val="24"/>
        </w:rPr>
        <w:t xml:space="preserve">Three Essays on </w:t>
      </w:r>
      <w:r w:rsidR="00A54F13">
        <w:rPr>
          <w:rFonts w:asciiTheme="majorBidi" w:hAnsiTheme="majorBidi" w:cstheme="majorBidi"/>
          <w:sz w:val="24"/>
          <w:szCs w:val="24"/>
        </w:rPr>
        <w:lastRenderedPageBreak/>
        <w:t xml:space="preserve">the Theory of </w:t>
      </w:r>
      <w:r w:rsidR="00A54F13" w:rsidRPr="00802E49">
        <w:rPr>
          <w:rFonts w:asciiTheme="majorBidi" w:hAnsiTheme="majorBidi" w:cstheme="majorBidi"/>
          <w:sz w:val="24"/>
          <w:szCs w:val="24"/>
        </w:rPr>
        <w:t>Sexuality</w:t>
      </w:r>
      <w:r w:rsidR="00A54F13">
        <w:rPr>
          <w:rFonts w:asciiTheme="majorBidi" w:hAnsiTheme="majorBidi" w:cstheme="majorBidi"/>
          <w:sz w:val="24"/>
          <w:szCs w:val="24"/>
        </w:rPr>
        <w:t>.”</w:t>
      </w:r>
      <w:r w:rsidR="00A54F13">
        <w:rPr>
          <w:rStyle w:val="FootnoteReference"/>
          <w:rFonts w:asciiTheme="majorBidi" w:hAnsiTheme="majorBidi"/>
          <w:sz w:val="24"/>
          <w:szCs w:val="24"/>
        </w:rPr>
        <w:footnoteReference w:id="25"/>
      </w:r>
      <w:r w:rsidR="00A54F13">
        <w:rPr>
          <w:rFonts w:asciiTheme="majorBidi" w:hAnsiTheme="majorBidi" w:cstheme="majorBidi"/>
          <w:sz w:val="24"/>
          <w:szCs w:val="24"/>
        </w:rPr>
        <w:t xml:space="preserve"> These early works, as Ernest Jones had pointed out, constitute Freud’s formative corpus that contained “permanent elements” to which Freud “adhered all his life.”</w:t>
      </w:r>
      <w:r w:rsidR="00A54F13">
        <w:rPr>
          <w:rStyle w:val="FootnoteReference"/>
          <w:rFonts w:asciiTheme="majorBidi" w:hAnsiTheme="majorBidi"/>
          <w:sz w:val="24"/>
          <w:szCs w:val="24"/>
        </w:rPr>
        <w:footnoteReference w:id="26"/>
      </w:r>
      <w:r w:rsidR="00A54F13">
        <w:rPr>
          <w:rFonts w:asciiTheme="majorBidi" w:hAnsiTheme="majorBidi" w:cstheme="majorBidi"/>
          <w:sz w:val="24"/>
          <w:szCs w:val="24"/>
        </w:rPr>
        <w:t xml:space="preserve"> </w:t>
      </w:r>
      <w:r w:rsidR="00DC7FAF">
        <w:rPr>
          <w:rFonts w:asciiTheme="majorBidi" w:hAnsiTheme="majorBidi" w:cstheme="majorBidi"/>
          <w:sz w:val="24"/>
          <w:szCs w:val="24"/>
        </w:rPr>
        <w:t xml:space="preserve">Jokes, in this sense, were juxtaposed by Freud </w:t>
      </w:r>
      <w:r w:rsidR="007F44B7">
        <w:rPr>
          <w:rFonts w:asciiTheme="majorBidi" w:hAnsiTheme="majorBidi" w:cstheme="majorBidi"/>
          <w:sz w:val="24"/>
          <w:szCs w:val="24"/>
        </w:rPr>
        <w:t>to</w:t>
      </w:r>
      <w:r w:rsidR="00880E7F">
        <w:rPr>
          <w:rFonts w:asciiTheme="majorBidi" w:hAnsiTheme="majorBidi" w:cstheme="majorBidi"/>
          <w:sz w:val="24"/>
          <w:szCs w:val="24"/>
        </w:rPr>
        <w:t xml:space="preserve"> sexuality and dreams, representing for him more than a minor “side issue.”</w:t>
      </w:r>
      <w:r w:rsidR="00880E7F">
        <w:rPr>
          <w:rStyle w:val="FootnoteReference"/>
          <w:rFonts w:asciiTheme="majorBidi" w:hAnsiTheme="majorBidi"/>
          <w:sz w:val="24"/>
          <w:szCs w:val="24"/>
        </w:rPr>
        <w:footnoteReference w:id="27"/>
      </w:r>
    </w:p>
    <w:p w:rsidR="00290077" w:rsidRDefault="00DC7FAF" w:rsidP="00D4640F">
      <w:pPr>
        <w:bidi w:val="0"/>
        <w:spacing w:after="0" w:line="480" w:lineRule="auto"/>
        <w:rPr>
          <w:rFonts w:asciiTheme="majorBidi" w:hAnsiTheme="majorBidi" w:cstheme="majorBidi"/>
          <w:sz w:val="24"/>
          <w:szCs w:val="24"/>
        </w:rPr>
      </w:pPr>
      <w:r>
        <w:rPr>
          <w:rFonts w:asciiTheme="majorBidi" w:hAnsiTheme="majorBidi" w:cstheme="majorBidi"/>
          <w:sz w:val="24"/>
          <w:szCs w:val="24"/>
        </w:rPr>
        <w:tab/>
      </w:r>
      <w:r w:rsidR="00880E7F">
        <w:rPr>
          <w:rFonts w:asciiTheme="majorBidi" w:hAnsiTheme="majorBidi" w:cstheme="majorBidi"/>
          <w:sz w:val="24"/>
          <w:szCs w:val="24"/>
        </w:rPr>
        <w:t>His</w:t>
      </w:r>
      <w:r w:rsidR="007F44B7">
        <w:rPr>
          <w:rFonts w:asciiTheme="majorBidi" w:hAnsiTheme="majorBidi" w:cstheme="majorBidi"/>
          <w:sz w:val="24"/>
          <w:szCs w:val="24"/>
        </w:rPr>
        <w:t xml:space="preserve"> interest in such a theme </w:t>
      </w:r>
      <w:r w:rsidR="00C35CF8">
        <w:rPr>
          <w:rFonts w:asciiTheme="majorBidi" w:hAnsiTheme="majorBidi" w:cstheme="majorBidi"/>
          <w:sz w:val="24"/>
          <w:szCs w:val="24"/>
        </w:rPr>
        <w:t>result</w:t>
      </w:r>
      <w:r>
        <w:rPr>
          <w:rFonts w:asciiTheme="majorBidi" w:hAnsiTheme="majorBidi" w:cstheme="majorBidi"/>
          <w:sz w:val="24"/>
          <w:szCs w:val="24"/>
        </w:rPr>
        <w:t>ed</w:t>
      </w:r>
      <w:r w:rsidR="00C35CF8">
        <w:rPr>
          <w:rFonts w:asciiTheme="majorBidi" w:hAnsiTheme="majorBidi" w:cstheme="majorBidi"/>
          <w:sz w:val="24"/>
          <w:szCs w:val="24"/>
        </w:rPr>
        <w:t xml:space="preserve"> </w:t>
      </w:r>
      <w:r w:rsidR="00880E7F">
        <w:rPr>
          <w:rFonts w:asciiTheme="majorBidi" w:hAnsiTheme="majorBidi" w:cstheme="majorBidi"/>
          <w:sz w:val="24"/>
          <w:szCs w:val="24"/>
        </w:rPr>
        <w:t xml:space="preserve">to some extent </w:t>
      </w:r>
      <w:r w:rsidR="00C35CF8">
        <w:rPr>
          <w:rFonts w:asciiTheme="majorBidi" w:hAnsiTheme="majorBidi" w:cstheme="majorBidi"/>
          <w:sz w:val="24"/>
          <w:szCs w:val="24"/>
        </w:rPr>
        <w:t xml:space="preserve">from the rise of </w:t>
      </w:r>
      <w:r w:rsidR="00C35CF8" w:rsidRPr="00802E49">
        <w:rPr>
          <w:rFonts w:asciiTheme="majorBidi" w:hAnsiTheme="majorBidi" w:cstheme="majorBidi"/>
          <w:sz w:val="24"/>
          <w:szCs w:val="24"/>
        </w:rPr>
        <w:t>scholarly interest in humor, the comical and jokes</w:t>
      </w:r>
      <w:r w:rsidR="00C35CF8">
        <w:rPr>
          <w:rFonts w:asciiTheme="majorBidi" w:hAnsiTheme="majorBidi" w:cstheme="majorBidi"/>
          <w:sz w:val="24"/>
          <w:szCs w:val="24"/>
        </w:rPr>
        <w:t xml:space="preserve"> that characterized the turn of the 19</w:t>
      </w:r>
      <w:r w:rsidR="00C35CF8" w:rsidRPr="00487469">
        <w:rPr>
          <w:rFonts w:asciiTheme="majorBidi" w:hAnsiTheme="majorBidi" w:cstheme="majorBidi"/>
          <w:sz w:val="24"/>
          <w:szCs w:val="24"/>
          <w:vertAlign w:val="superscript"/>
        </w:rPr>
        <w:t>th</w:t>
      </w:r>
      <w:r w:rsidR="00C35CF8">
        <w:rPr>
          <w:rFonts w:asciiTheme="majorBidi" w:hAnsiTheme="majorBidi" w:cstheme="majorBidi"/>
          <w:sz w:val="24"/>
          <w:szCs w:val="24"/>
        </w:rPr>
        <w:t xml:space="preserve"> century</w:t>
      </w:r>
      <w:r w:rsidR="00C35CF8" w:rsidRPr="00802E49">
        <w:rPr>
          <w:rFonts w:asciiTheme="majorBidi" w:hAnsiTheme="majorBidi" w:cstheme="majorBidi"/>
          <w:sz w:val="24"/>
          <w:szCs w:val="24"/>
        </w:rPr>
        <w:t xml:space="preserve">. Theodor </w:t>
      </w:r>
      <w:proofErr w:type="spellStart"/>
      <w:r w:rsidR="00C35CF8" w:rsidRPr="00802E49">
        <w:rPr>
          <w:rFonts w:asciiTheme="majorBidi" w:hAnsiTheme="majorBidi" w:cstheme="majorBidi"/>
          <w:sz w:val="24"/>
          <w:szCs w:val="24"/>
        </w:rPr>
        <w:t>Lipps</w:t>
      </w:r>
      <w:proofErr w:type="spellEnd"/>
      <w:r w:rsidR="00C35CF8" w:rsidRPr="00802E49">
        <w:rPr>
          <w:rFonts w:asciiTheme="majorBidi" w:hAnsiTheme="majorBidi" w:cstheme="majorBidi"/>
          <w:sz w:val="24"/>
          <w:szCs w:val="24"/>
        </w:rPr>
        <w:t xml:space="preserve">' book </w:t>
      </w:r>
      <w:proofErr w:type="spellStart"/>
      <w:r w:rsidR="00C35CF8" w:rsidRPr="00A14F3B">
        <w:rPr>
          <w:rFonts w:asciiTheme="majorBidi" w:hAnsiTheme="majorBidi" w:cstheme="majorBidi"/>
          <w:i/>
          <w:iCs/>
          <w:sz w:val="24"/>
          <w:szCs w:val="24"/>
        </w:rPr>
        <w:t>Komik</w:t>
      </w:r>
      <w:proofErr w:type="spellEnd"/>
      <w:r w:rsidR="00C35CF8" w:rsidRPr="00A14F3B">
        <w:rPr>
          <w:rFonts w:asciiTheme="majorBidi" w:hAnsiTheme="majorBidi" w:cstheme="majorBidi"/>
          <w:i/>
          <w:iCs/>
          <w:sz w:val="24"/>
          <w:szCs w:val="24"/>
        </w:rPr>
        <w:t xml:space="preserve"> und Humor</w:t>
      </w:r>
      <w:r w:rsidR="00C35CF8">
        <w:rPr>
          <w:rFonts w:asciiTheme="majorBidi" w:hAnsiTheme="majorBidi" w:cstheme="majorBidi"/>
          <w:sz w:val="24"/>
          <w:szCs w:val="24"/>
        </w:rPr>
        <w:t xml:space="preserve"> from 1898, </w:t>
      </w:r>
      <w:proofErr w:type="spellStart"/>
      <w:r w:rsidR="00C35CF8">
        <w:rPr>
          <w:rFonts w:asciiTheme="majorBidi" w:hAnsiTheme="majorBidi" w:cstheme="majorBidi"/>
          <w:sz w:val="24"/>
          <w:szCs w:val="24"/>
        </w:rPr>
        <w:t>Kuno</w:t>
      </w:r>
      <w:proofErr w:type="spellEnd"/>
      <w:r w:rsidR="00C35CF8">
        <w:rPr>
          <w:rFonts w:asciiTheme="majorBidi" w:hAnsiTheme="majorBidi" w:cstheme="majorBidi"/>
          <w:sz w:val="24"/>
          <w:szCs w:val="24"/>
        </w:rPr>
        <w:t xml:space="preserve"> Fischer's </w:t>
      </w:r>
      <w:proofErr w:type="spellStart"/>
      <w:r w:rsidR="00C35CF8" w:rsidRPr="00A14F3B">
        <w:rPr>
          <w:rFonts w:asciiTheme="majorBidi" w:hAnsiTheme="majorBidi" w:cstheme="majorBidi"/>
          <w:i/>
          <w:iCs/>
          <w:sz w:val="24"/>
          <w:szCs w:val="24"/>
        </w:rPr>
        <w:t>Über</w:t>
      </w:r>
      <w:proofErr w:type="spellEnd"/>
      <w:r w:rsidR="00C35CF8" w:rsidRPr="00A14F3B">
        <w:rPr>
          <w:rFonts w:asciiTheme="majorBidi" w:hAnsiTheme="majorBidi" w:cstheme="majorBidi"/>
          <w:i/>
          <w:iCs/>
          <w:sz w:val="24"/>
          <w:szCs w:val="24"/>
        </w:rPr>
        <w:t xml:space="preserve"> den </w:t>
      </w:r>
      <w:proofErr w:type="spellStart"/>
      <w:r w:rsidR="00C35CF8" w:rsidRPr="00A14F3B">
        <w:rPr>
          <w:rFonts w:asciiTheme="majorBidi" w:hAnsiTheme="majorBidi" w:cstheme="majorBidi"/>
          <w:i/>
          <w:iCs/>
          <w:sz w:val="24"/>
          <w:szCs w:val="24"/>
        </w:rPr>
        <w:t>Witz</w:t>
      </w:r>
      <w:proofErr w:type="spellEnd"/>
      <w:r w:rsidR="00C35CF8">
        <w:rPr>
          <w:rFonts w:asciiTheme="majorBidi" w:hAnsiTheme="majorBidi" w:cstheme="majorBidi"/>
          <w:sz w:val="24"/>
          <w:szCs w:val="24"/>
        </w:rPr>
        <w:t xml:space="preserve"> from 1889, and Bergson's </w:t>
      </w:r>
      <w:r w:rsidR="00C35CF8" w:rsidRPr="00A14F3B">
        <w:rPr>
          <w:rFonts w:asciiTheme="majorBidi" w:hAnsiTheme="majorBidi" w:cstheme="majorBidi"/>
          <w:i/>
          <w:iCs/>
          <w:sz w:val="24"/>
          <w:szCs w:val="24"/>
        </w:rPr>
        <w:t xml:space="preserve">Le </w:t>
      </w:r>
      <w:proofErr w:type="spellStart"/>
      <w:r w:rsidR="00C35CF8" w:rsidRPr="00A14F3B">
        <w:rPr>
          <w:rFonts w:asciiTheme="majorBidi" w:hAnsiTheme="majorBidi" w:cstheme="majorBidi"/>
          <w:i/>
          <w:iCs/>
          <w:sz w:val="24"/>
          <w:szCs w:val="24"/>
        </w:rPr>
        <w:t>Rire</w:t>
      </w:r>
      <w:proofErr w:type="spellEnd"/>
      <w:r w:rsidR="00C35CF8" w:rsidRPr="00802E49">
        <w:rPr>
          <w:rFonts w:asciiTheme="majorBidi" w:hAnsiTheme="majorBidi" w:cstheme="majorBidi"/>
          <w:sz w:val="24"/>
          <w:szCs w:val="24"/>
        </w:rPr>
        <w:t xml:space="preserve"> from 1900, are just three not</w:t>
      </w:r>
      <w:r w:rsidR="00C35CF8">
        <w:rPr>
          <w:rFonts w:asciiTheme="majorBidi" w:hAnsiTheme="majorBidi" w:cstheme="majorBidi"/>
          <w:sz w:val="24"/>
          <w:szCs w:val="24"/>
        </w:rPr>
        <w:t>able examples that Freud</w:t>
      </w:r>
      <w:r w:rsidR="00C35CF8" w:rsidRPr="00802E49">
        <w:rPr>
          <w:rFonts w:asciiTheme="majorBidi" w:hAnsiTheme="majorBidi" w:cstheme="majorBidi"/>
          <w:sz w:val="24"/>
          <w:szCs w:val="24"/>
        </w:rPr>
        <w:t xml:space="preserve"> used as a point of departure</w:t>
      </w:r>
      <w:r w:rsidR="00C35CF8">
        <w:rPr>
          <w:rFonts w:asciiTheme="majorBidi" w:hAnsiTheme="majorBidi" w:cstheme="majorBidi"/>
          <w:sz w:val="24"/>
          <w:szCs w:val="24"/>
        </w:rPr>
        <w:t xml:space="preserve"> for his own analysis of jokes</w:t>
      </w:r>
      <w:r w:rsidR="00C35CF8" w:rsidRPr="00802E49">
        <w:rPr>
          <w:rFonts w:asciiTheme="majorBidi" w:hAnsiTheme="majorBidi" w:cstheme="majorBidi"/>
          <w:sz w:val="24"/>
          <w:szCs w:val="24"/>
        </w:rPr>
        <w:t>.</w:t>
      </w:r>
      <w:r w:rsidR="00C35CF8">
        <w:rPr>
          <w:rStyle w:val="FootnoteReference"/>
          <w:rFonts w:asciiTheme="majorBidi" w:hAnsiTheme="majorBidi"/>
          <w:sz w:val="24"/>
          <w:szCs w:val="24"/>
        </w:rPr>
        <w:footnoteReference w:id="28"/>
      </w:r>
      <w:r w:rsidR="00A54F13">
        <w:rPr>
          <w:rFonts w:asciiTheme="majorBidi" w:hAnsiTheme="majorBidi" w:cstheme="majorBidi"/>
          <w:sz w:val="24"/>
          <w:szCs w:val="24"/>
        </w:rPr>
        <w:t xml:space="preserve"> </w:t>
      </w:r>
      <w:r>
        <w:rPr>
          <w:rFonts w:asciiTheme="majorBidi" w:hAnsiTheme="majorBidi" w:cstheme="majorBidi"/>
          <w:sz w:val="24"/>
          <w:szCs w:val="24"/>
        </w:rPr>
        <w:t xml:space="preserve">At the same time, however, it matured </w:t>
      </w:r>
      <w:r w:rsidR="0004495A">
        <w:rPr>
          <w:rFonts w:asciiTheme="majorBidi" w:hAnsiTheme="majorBidi" w:cstheme="majorBidi"/>
          <w:sz w:val="24"/>
          <w:szCs w:val="24"/>
        </w:rPr>
        <w:t xml:space="preserve">more deeply </w:t>
      </w:r>
      <w:r w:rsidR="00D4640F">
        <w:rPr>
          <w:rFonts w:asciiTheme="majorBidi" w:hAnsiTheme="majorBidi" w:cstheme="majorBidi"/>
          <w:sz w:val="24"/>
          <w:szCs w:val="24"/>
        </w:rPr>
        <w:t xml:space="preserve">out of his personal experience. </w:t>
      </w:r>
      <w:r w:rsidR="00216F89">
        <w:rPr>
          <w:rFonts w:asciiTheme="majorBidi" w:hAnsiTheme="majorBidi" w:cstheme="majorBidi"/>
          <w:sz w:val="24"/>
          <w:szCs w:val="24"/>
        </w:rPr>
        <w:t xml:space="preserve">Freud himself made the point rather clear, </w:t>
      </w:r>
      <w:r w:rsidR="007F44B7">
        <w:rPr>
          <w:rFonts w:asciiTheme="majorBidi" w:hAnsiTheme="majorBidi" w:cstheme="majorBidi"/>
          <w:sz w:val="24"/>
          <w:szCs w:val="24"/>
        </w:rPr>
        <w:t xml:space="preserve">even if in oblique. In a letter to </w:t>
      </w:r>
      <w:proofErr w:type="spellStart"/>
      <w:r w:rsidR="007F44B7">
        <w:rPr>
          <w:rFonts w:asciiTheme="majorBidi" w:hAnsiTheme="majorBidi" w:cstheme="majorBidi"/>
          <w:sz w:val="24"/>
          <w:szCs w:val="24"/>
        </w:rPr>
        <w:t>Flie</w:t>
      </w:r>
      <w:r w:rsidR="007F44B7" w:rsidRPr="00D92DEA">
        <w:rPr>
          <w:rFonts w:asciiTheme="majorBidi" w:hAnsiTheme="majorBidi" w:cstheme="majorBidi"/>
          <w:sz w:val="24"/>
          <w:szCs w:val="24"/>
        </w:rPr>
        <w:t>ß</w:t>
      </w:r>
      <w:proofErr w:type="spellEnd"/>
      <w:r w:rsidR="007F44B7">
        <w:rPr>
          <w:rFonts w:asciiTheme="majorBidi" w:hAnsiTheme="majorBidi" w:cstheme="majorBidi"/>
          <w:sz w:val="24"/>
          <w:szCs w:val="24"/>
        </w:rPr>
        <w:t xml:space="preserve">, written not long before the expedition to Rome, Freud tied between three issues: </w:t>
      </w:r>
      <w:r w:rsidR="007F44B7" w:rsidRPr="00802E49">
        <w:rPr>
          <w:rFonts w:asciiTheme="majorBidi" w:hAnsiTheme="majorBidi" w:cstheme="majorBidi"/>
          <w:sz w:val="24"/>
          <w:szCs w:val="24"/>
        </w:rPr>
        <w:t xml:space="preserve">the death of his </w:t>
      </w:r>
      <w:r w:rsidR="007F44B7">
        <w:rPr>
          <w:rFonts w:asciiTheme="majorBidi" w:hAnsiTheme="majorBidi" w:cstheme="majorBidi"/>
          <w:sz w:val="24"/>
          <w:szCs w:val="24"/>
        </w:rPr>
        <w:t>father in 1896 (what he termed “</w:t>
      </w:r>
      <w:r w:rsidR="007F44B7" w:rsidRPr="00802E49">
        <w:rPr>
          <w:rFonts w:asciiTheme="majorBidi" w:hAnsiTheme="majorBidi" w:cstheme="majorBidi"/>
          <w:sz w:val="24"/>
          <w:szCs w:val="24"/>
        </w:rPr>
        <w:t>the most important event, the most</w:t>
      </w:r>
      <w:r w:rsidR="007F44B7">
        <w:rPr>
          <w:rFonts w:asciiTheme="majorBidi" w:hAnsiTheme="majorBidi" w:cstheme="majorBidi"/>
          <w:sz w:val="24"/>
          <w:szCs w:val="24"/>
        </w:rPr>
        <w:t xml:space="preserve"> poignant loss, of a man's life”); the </w:t>
      </w:r>
      <w:r w:rsidR="007F44B7" w:rsidRPr="00802E49">
        <w:rPr>
          <w:rFonts w:asciiTheme="majorBidi" w:hAnsiTheme="majorBidi" w:cstheme="majorBidi"/>
          <w:sz w:val="24"/>
          <w:szCs w:val="24"/>
        </w:rPr>
        <w:t>beginning of his famous self-analysis in 1897</w:t>
      </w:r>
      <w:r w:rsidR="007F44B7">
        <w:rPr>
          <w:rFonts w:asciiTheme="majorBidi" w:hAnsiTheme="majorBidi" w:cstheme="majorBidi"/>
          <w:sz w:val="24"/>
          <w:szCs w:val="24"/>
        </w:rPr>
        <w:t>;</w:t>
      </w:r>
      <w:r w:rsidR="007F44B7" w:rsidRPr="00802E49">
        <w:rPr>
          <w:rFonts w:asciiTheme="majorBidi" w:hAnsiTheme="majorBidi" w:cstheme="majorBidi"/>
          <w:sz w:val="24"/>
          <w:szCs w:val="24"/>
        </w:rPr>
        <w:t xml:space="preserve"> and the initiating of a collection of Jewish jokes </w:t>
      </w:r>
      <w:r w:rsidR="007F44B7">
        <w:rPr>
          <w:rFonts w:asciiTheme="majorBidi" w:hAnsiTheme="majorBidi" w:cstheme="majorBidi"/>
          <w:sz w:val="24"/>
          <w:szCs w:val="24"/>
        </w:rPr>
        <w:t>or what he called “</w:t>
      </w:r>
      <w:r w:rsidR="007F44B7" w:rsidRPr="00802E49">
        <w:rPr>
          <w:rFonts w:asciiTheme="majorBidi" w:hAnsiTheme="majorBidi" w:cstheme="majorBidi"/>
          <w:sz w:val="24"/>
          <w:szCs w:val="24"/>
        </w:rPr>
        <w:t>Jewis</w:t>
      </w:r>
      <w:r w:rsidR="007F44B7">
        <w:rPr>
          <w:rFonts w:asciiTheme="majorBidi" w:hAnsiTheme="majorBidi" w:cstheme="majorBidi"/>
          <w:sz w:val="24"/>
          <w:szCs w:val="24"/>
        </w:rPr>
        <w:t>h stories of grave importance.”</w:t>
      </w:r>
      <w:r w:rsidR="007F44B7">
        <w:rPr>
          <w:rStyle w:val="FootnoteReference"/>
          <w:rFonts w:asciiTheme="majorBidi" w:hAnsiTheme="majorBidi"/>
          <w:sz w:val="24"/>
          <w:szCs w:val="24"/>
        </w:rPr>
        <w:footnoteReference w:id="29"/>
      </w:r>
      <w:r w:rsidR="00A330B3">
        <w:rPr>
          <w:rFonts w:asciiTheme="majorBidi" w:hAnsiTheme="majorBidi" w:cstheme="majorBidi"/>
          <w:sz w:val="24"/>
          <w:szCs w:val="24"/>
        </w:rPr>
        <w:t xml:space="preserve"> His </w:t>
      </w:r>
      <w:r w:rsidR="00880E7F">
        <w:rPr>
          <w:rFonts w:asciiTheme="majorBidi" w:hAnsiTheme="majorBidi" w:cstheme="majorBidi"/>
          <w:sz w:val="24"/>
          <w:szCs w:val="24"/>
        </w:rPr>
        <w:t>awareness</w:t>
      </w:r>
      <w:r w:rsidR="00A330B3">
        <w:rPr>
          <w:rFonts w:asciiTheme="majorBidi" w:hAnsiTheme="majorBidi" w:cstheme="majorBidi"/>
          <w:sz w:val="24"/>
          <w:szCs w:val="24"/>
        </w:rPr>
        <w:t xml:space="preserve"> </w:t>
      </w:r>
      <w:r w:rsidR="00880E7F">
        <w:rPr>
          <w:rFonts w:asciiTheme="majorBidi" w:hAnsiTheme="majorBidi" w:cstheme="majorBidi"/>
          <w:sz w:val="24"/>
          <w:szCs w:val="24"/>
        </w:rPr>
        <w:t>to</w:t>
      </w:r>
      <w:r w:rsidR="00A330B3">
        <w:rPr>
          <w:rFonts w:asciiTheme="majorBidi" w:hAnsiTheme="majorBidi" w:cstheme="majorBidi"/>
          <w:sz w:val="24"/>
          <w:szCs w:val="24"/>
        </w:rPr>
        <w:t xml:space="preserve"> the gravity of jokes was </w:t>
      </w:r>
      <w:r w:rsidR="00880E7F">
        <w:rPr>
          <w:rFonts w:asciiTheme="majorBidi" w:hAnsiTheme="majorBidi" w:cstheme="majorBidi"/>
          <w:sz w:val="24"/>
          <w:szCs w:val="24"/>
        </w:rPr>
        <w:t>tightly connected</w:t>
      </w:r>
      <w:r w:rsidR="00A330B3">
        <w:rPr>
          <w:rFonts w:asciiTheme="majorBidi" w:hAnsiTheme="majorBidi" w:cstheme="majorBidi"/>
          <w:sz w:val="24"/>
          <w:szCs w:val="24"/>
        </w:rPr>
        <w:t xml:space="preserve"> to the death of the father </w:t>
      </w:r>
      <w:r w:rsidR="00A330B3">
        <w:rPr>
          <w:rFonts w:asciiTheme="majorBidi" w:hAnsiTheme="majorBidi" w:cstheme="majorBidi"/>
          <w:sz w:val="24"/>
          <w:szCs w:val="24"/>
        </w:rPr>
        <w:lastRenderedPageBreak/>
        <w:t xml:space="preserve">and </w:t>
      </w:r>
      <w:r w:rsidR="000A581E">
        <w:rPr>
          <w:rFonts w:asciiTheme="majorBidi" w:hAnsiTheme="majorBidi" w:cstheme="majorBidi"/>
          <w:sz w:val="24"/>
          <w:szCs w:val="24"/>
        </w:rPr>
        <w:t>intersected</w:t>
      </w:r>
      <w:r w:rsidR="00A330B3">
        <w:rPr>
          <w:rFonts w:asciiTheme="majorBidi" w:hAnsiTheme="majorBidi" w:cstheme="majorBidi"/>
          <w:sz w:val="24"/>
          <w:szCs w:val="24"/>
        </w:rPr>
        <w:t xml:space="preserve"> with his first steps into what would later mature as the new science he formulated.</w:t>
      </w:r>
      <w:r w:rsidR="00290077">
        <w:rPr>
          <w:rFonts w:asciiTheme="majorBidi" w:hAnsiTheme="majorBidi" w:cstheme="majorBidi"/>
          <w:sz w:val="24"/>
          <w:szCs w:val="24"/>
        </w:rPr>
        <w:t xml:space="preserve"> </w:t>
      </w:r>
    </w:p>
    <w:p w:rsidR="00290077" w:rsidRDefault="00880E7F" w:rsidP="007D77EA">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This last point seems to be important. </w:t>
      </w:r>
      <w:r w:rsidR="00D4640F">
        <w:rPr>
          <w:rFonts w:asciiTheme="majorBidi" w:hAnsiTheme="majorBidi" w:cstheme="majorBidi"/>
          <w:sz w:val="24"/>
          <w:szCs w:val="24"/>
        </w:rPr>
        <w:t>Many</w:t>
      </w:r>
      <w:r w:rsidR="00A330B3">
        <w:rPr>
          <w:rFonts w:asciiTheme="majorBidi" w:hAnsiTheme="majorBidi" w:cstheme="majorBidi"/>
          <w:sz w:val="24"/>
          <w:szCs w:val="24"/>
        </w:rPr>
        <w:t xml:space="preserve"> of the </w:t>
      </w:r>
      <w:r w:rsidR="007F44B7">
        <w:rPr>
          <w:rFonts w:asciiTheme="majorBidi" w:hAnsiTheme="majorBidi" w:cstheme="majorBidi"/>
          <w:sz w:val="24"/>
          <w:szCs w:val="24"/>
        </w:rPr>
        <w:t xml:space="preserve">weighty </w:t>
      </w:r>
      <w:r w:rsidR="00A13FF3">
        <w:rPr>
          <w:rFonts w:asciiTheme="majorBidi" w:hAnsiTheme="majorBidi" w:cstheme="majorBidi"/>
          <w:sz w:val="24"/>
          <w:szCs w:val="24"/>
        </w:rPr>
        <w:t>anecdotes</w:t>
      </w:r>
      <w:r w:rsidR="007F44B7">
        <w:rPr>
          <w:rFonts w:asciiTheme="majorBidi" w:hAnsiTheme="majorBidi" w:cstheme="majorBidi"/>
          <w:sz w:val="24"/>
          <w:szCs w:val="24"/>
        </w:rPr>
        <w:t xml:space="preserve"> that Freud collected </w:t>
      </w:r>
      <w:r w:rsidR="00290077">
        <w:rPr>
          <w:rFonts w:asciiTheme="majorBidi" w:hAnsiTheme="majorBidi" w:cstheme="majorBidi"/>
          <w:sz w:val="24"/>
          <w:szCs w:val="24"/>
        </w:rPr>
        <w:t xml:space="preserve">in the book </w:t>
      </w:r>
      <w:r w:rsidR="007F44B7">
        <w:rPr>
          <w:rFonts w:asciiTheme="majorBidi" w:hAnsiTheme="majorBidi" w:cstheme="majorBidi"/>
          <w:sz w:val="24"/>
          <w:szCs w:val="24"/>
        </w:rPr>
        <w:t xml:space="preserve">are made of </w:t>
      </w:r>
      <w:r w:rsidR="007F44B7" w:rsidRPr="00802E49">
        <w:rPr>
          <w:rFonts w:asciiTheme="majorBidi" w:hAnsiTheme="majorBidi" w:cstheme="majorBidi"/>
          <w:sz w:val="24"/>
          <w:szCs w:val="24"/>
        </w:rPr>
        <w:t xml:space="preserve">Jewish cracks and witticisms about </w:t>
      </w:r>
      <w:proofErr w:type="spellStart"/>
      <w:r w:rsidR="007F44B7" w:rsidRPr="00802E49">
        <w:rPr>
          <w:rFonts w:asciiTheme="majorBidi" w:hAnsiTheme="majorBidi" w:cstheme="majorBidi"/>
          <w:sz w:val="24"/>
          <w:szCs w:val="24"/>
        </w:rPr>
        <w:t>Schnorers</w:t>
      </w:r>
      <w:proofErr w:type="spellEnd"/>
      <w:r w:rsidR="007F44B7" w:rsidRPr="00802E49">
        <w:rPr>
          <w:rFonts w:asciiTheme="majorBidi" w:hAnsiTheme="majorBidi" w:cstheme="majorBidi"/>
          <w:sz w:val="24"/>
          <w:szCs w:val="24"/>
        </w:rPr>
        <w:t xml:space="preserve"> (baggers), </w:t>
      </w:r>
      <w:proofErr w:type="spellStart"/>
      <w:r w:rsidR="007F44B7" w:rsidRPr="00802E49">
        <w:rPr>
          <w:rFonts w:asciiTheme="majorBidi" w:hAnsiTheme="majorBidi" w:cstheme="majorBidi"/>
          <w:sz w:val="24"/>
          <w:szCs w:val="24"/>
        </w:rPr>
        <w:t>Schadc</w:t>
      </w:r>
      <w:r w:rsidR="007F44B7">
        <w:rPr>
          <w:rFonts w:asciiTheme="majorBidi" w:hAnsiTheme="majorBidi" w:cstheme="majorBidi"/>
          <w:sz w:val="24"/>
          <w:szCs w:val="24"/>
        </w:rPr>
        <w:t>han</w:t>
      </w:r>
      <w:proofErr w:type="spellEnd"/>
      <w:r w:rsidR="007F44B7">
        <w:rPr>
          <w:rFonts w:asciiTheme="majorBidi" w:hAnsiTheme="majorBidi" w:cstheme="majorBidi"/>
          <w:sz w:val="24"/>
          <w:szCs w:val="24"/>
        </w:rPr>
        <w:t xml:space="preserve"> (match m</w:t>
      </w:r>
      <w:r w:rsidR="007F44B7" w:rsidRPr="00802E49">
        <w:rPr>
          <w:rFonts w:asciiTheme="majorBidi" w:hAnsiTheme="majorBidi" w:cstheme="majorBidi"/>
          <w:sz w:val="24"/>
          <w:szCs w:val="24"/>
        </w:rPr>
        <w:t>akers) and other</w:t>
      </w:r>
      <w:r w:rsidR="007F44B7">
        <w:rPr>
          <w:rFonts w:asciiTheme="majorBidi" w:hAnsiTheme="majorBidi" w:cstheme="majorBidi"/>
          <w:sz w:val="24"/>
          <w:szCs w:val="24"/>
        </w:rPr>
        <w:t>, for Freud</w:t>
      </w:r>
      <w:r w:rsidR="007F44B7" w:rsidRPr="00802E49">
        <w:rPr>
          <w:rFonts w:asciiTheme="majorBidi" w:hAnsiTheme="majorBidi" w:cstheme="majorBidi"/>
          <w:sz w:val="24"/>
          <w:szCs w:val="24"/>
        </w:rPr>
        <w:t xml:space="preserve"> comic</w:t>
      </w:r>
      <w:r w:rsidR="007F44B7">
        <w:rPr>
          <w:rFonts w:asciiTheme="majorBidi" w:hAnsiTheme="majorBidi" w:cstheme="majorBidi"/>
          <w:sz w:val="24"/>
          <w:szCs w:val="24"/>
        </w:rPr>
        <w:t>,</w:t>
      </w:r>
      <w:r w:rsidR="007F44B7" w:rsidRPr="00802E49">
        <w:rPr>
          <w:rFonts w:asciiTheme="majorBidi" w:hAnsiTheme="majorBidi" w:cstheme="majorBidi"/>
          <w:sz w:val="24"/>
          <w:szCs w:val="24"/>
        </w:rPr>
        <w:t xml:space="preserve"> figures taken</w:t>
      </w:r>
      <w:r w:rsidR="007F44B7">
        <w:rPr>
          <w:rFonts w:asciiTheme="majorBidi" w:hAnsiTheme="majorBidi" w:cstheme="majorBidi"/>
          <w:sz w:val="24"/>
          <w:szCs w:val="24"/>
        </w:rPr>
        <w:t>, mostly,</w:t>
      </w:r>
      <w:r w:rsidR="007F44B7" w:rsidRPr="00802E49">
        <w:rPr>
          <w:rFonts w:asciiTheme="majorBidi" w:hAnsiTheme="majorBidi" w:cstheme="majorBidi"/>
          <w:sz w:val="24"/>
          <w:szCs w:val="24"/>
        </w:rPr>
        <w:t xml:space="preserve"> from the Eastern European Jewish social scenery</w:t>
      </w:r>
      <w:r w:rsidR="00A330B3">
        <w:rPr>
          <w:rFonts w:asciiTheme="majorBidi" w:hAnsiTheme="majorBidi" w:cstheme="majorBidi"/>
          <w:sz w:val="24"/>
          <w:szCs w:val="24"/>
        </w:rPr>
        <w:t xml:space="preserve">. These became </w:t>
      </w:r>
      <w:r w:rsidR="007F44B7">
        <w:rPr>
          <w:rFonts w:asciiTheme="majorBidi" w:hAnsiTheme="majorBidi" w:cstheme="majorBidi"/>
          <w:sz w:val="24"/>
          <w:szCs w:val="24"/>
        </w:rPr>
        <w:t xml:space="preserve">a substantive part of the book, presenting it perhaps </w:t>
      </w:r>
      <w:r w:rsidR="00A330B3">
        <w:rPr>
          <w:rFonts w:asciiTheme="majorBidi" w:hAnsiTheme="majorBidi" w:cstheme="majorBidi"/>
          <w:sz w:val="24"/>
          <w:szCs w:val="24"/>
        </w:rPr>
        <w:t xml:space="preserve">not only as a book on jokes but </w:t>
      </w:r>
      <w:r w:rsidR="007F44B7">
        <w:rPr>
          <w:rFonts w:asciiTheme="majorBidi" w:hAnsiTheme="majorBidi" w:cstheme="majorBidi"/>
          <w:sz w:val="24"/>
          <w:szCs w:val="24"/>
        </w:rPr>
        <w:t>also as a book of jokes. The lavishness of such “stories</w:t>
      </w:r>
      <w:r w:rsidR="00A330B3">
        <w:rPr>
          <w:rFonts w:asciiTheme="majorBidi" w:hAnsiTheme="majorBidi" w:cstheme="majorBidi"/>
          <w:sz w:val="24"/>
          <w:szCs w:val="24"/>
        </w:rPr>
        <w:t xml:space="preserve"> of grave importance</w:t>
      </w:r>
      <w:r w:rsidR="007F44B7">
        <w:rPr>
          <w:rFonts w:asciiTheme="majorBidi" w:hAnsiTheme="majorBidi" w:cstheme="majorBidi"/>
          <w:sz w:val="24"/>
          <w:szCs w:val="24"/>
        </w:rPr>
        <w:t>” invited scholars like Ernst Simon,</w:t>
      </w:r>
      <w:r w:rsidR="007F44B7" w:rsidRPr="00802E49">
        <w:rPr>
          <w:rFonts w:asciiTheme="majorBidi" w:hAnsiTheme="majorBidi" w:cstheme="majorBidi"/>
          <w:sz w:val="24"/>
          <w:szCs w:val="24"/>
        </w:rPr>
        <w:t xml:space="preserve"> </w:t>
      </w:r>
      <w:r w:rsidR="007F44B7">
        <w:rPr>
          <w:rFonts w:asciiTheme="majorBidi" w:hAnsiTheme="majorBidi" w:cstheme="majorBidi"/>
          <w:sz w:val="24"/>
          <w:szCs w:val="24"/>
        </w:rPr>
        <w:t xml:space="preserve">Elliott </w:t>
      </w:r>
      <w:proofErr w:type="spellStart"/>
      <w:r w:rsidR="007F44B7">
        <w:rPr>
          <w:rFonts w:asciiTheme="majorBidi" w:hAnsiTheme="majorBidi" w:cstheme="majorBidi"/>
          <w:sz w:val="24"/>
          <w:szCs w:val="24"/>
        </w:rPr>
        <w:t>Oring</w:t>
      </w:r>
      <w:proofErr w:type="spellEnd"/>
      <w:r w:rsidR="007F44B7">
        <w:rPr>
          <w:rFonts w:asciiTheme="majorBidi" w:hAnsiTheme="majorBidi" w:cstheme="majorBidi"/>
          <w:sz w:val="24"/>
          <w:szCs w:val="24"/>
        </w:rPr>
        <w:t xml:space="preserve"> and Sander Gilman to note the extent to which Freud’s book discloses his relations with his Jewish identity.</w:t>
      </w:r>
      <w:r w:rsidR="007F44B7">
        <w:rPr>
          <w:rStyle w:val="FootnoteReference"/>
          <w:rFonts w:asciiTheme="majorBidi" w:hAnsiTheme="majorBidi"/>
          <w:sz w:val="24"/>
          <w:szCs w:val="24"/>
        </w:rPr>
        <w:footnoteReference w:id="30"/>
      </w:r>
      <w:r w:rsidR="007F44B7">
        <w:rPr>
          <w:rFonts w:asciiTheme="majorBidi" w:hAnsiTheme="majorBidi" w:cstheme="majorBidi"/>
          <w:sz w:val="24"/>
          <w:szCs w:val="24"/>
        </w:rPr>
        <w:t xml:space="preserve"> But the ties that Freud made between the collecting of Jewish jokes and the two main, formative, events of his personal and professional life, involve</w:t>
      </w:r>
      <w:r w:rsidR="00D4640F">
        <w:rPr>
          <w:rFonts w:asciiTheme="majorBidi" w:hAnsiTheme="majorBidi" w:cstheme="majorBidi"/>
          <w:sz w:val="24"/>
          <w:szCs w:val="24"/>
        </w:rPr>
        <w:t>,</w:t>
      </w:r>
      <w:r w:rsidR="007F44B7">
        <w:rPr>
          <w:rFonts w:asciiTheme="majorBidi" w:hAnsiTheme="majorBidi" w:cstheme="majorBidi"/>
          <w:sz w:val="24"/>
          <w:szCs w:val="24"/>
        </w:rPr>
        <w:t xml:space="preserve"> </w:t>
      </w:r>
      <w:r w:rsidR="00D4640F">
        <w:rPr>
          <w:rFonts w:asciiTheme="majorBidi" w:hAnsiTheme="majorBidi" w:cstheme="majorBidi"/>
          <w:sz w:val="24"/>
          <w:szCs w:val="24"/>
        </w:rPr>
        <w:t xml:space="preserve">arguably, </w:t>
      </w:r>
      <w:r w:rsidR="007F44B7">
        <w:rPr>
          <w:rFonts w:asciiTheme="majorBidi" w:hAnsiTheme="majorBidi" w:cstheme="majorBidi"/>
          <w:sz w:val="24"/>
          <w:szCs w:val="24"/>
        </w:rPr>
        <w:t xml:space="preserve">not just reflections on identity. They </w:t>
      </w:r>
      <w:r w:rsidR="00761DB7">
        <w:rPr>
          <w:rFonts w:asciiTheme="majorBidi" w:hAnsiTheme="majorBidi" w:cstheme="majorBidi"/>
          <w:sz w:val="24"/>
          <w:szCs w:val="24"/>
        </w:rPr>
        <w:t xml:space="preserve">seem to point </w:t>
      </w:r>
      <w:r w:rsidR="007D77EA">
        <w:rPr>
          <w:rFonts w:asciiTheme="majorBidi" w:hAnsiTheme="majorBidi" w:cstheme="majorBidi"/>
          <w:sz w:val="24"/>
          <w:szCs w:val="24"/>
        </w:rPr>
        <w:t xml:space="preserve">more particularly </w:t>
      </w:r>
      <w:r w:rsidR="00761DB7">
        <w:rPr>
          <w:rFonts w:asciiTheme="majorBidi" w:hAnsiTheme="majorBidi" w:cstheme="majorBidi"/>
          <w:sz w:val="24"/>
          <w:szCs w:val="24"/>
        </w:rPr>
        <w:t xml:space="preserve">to Freud’s </w:t>
      </w:r>
      <w:r w:rsidR="007F44B7">
        <w:rPr>
          <w:rFonts w:asciiTheme="majorBidi" w:hAnsiTheme="majorBidi" w:cstheme="majorBidi"/>
          <w:sz w:val="24"/>
          <w:szCs w:val="24"/>
        </w:rPr>
        <w:t>deep engagement with questions of universal and eternal laws. On the one hand the law of the father and on the other the naissance of his psychoanalysis. The manner in which jokes mediate both aspects is also made clear by Freud. For him the “grave importance” of Jewish jokes lie in that “</w:t>
      </w:r>
      <w:r w:rsidR="007F44B7" w:rsidRPr="00802E49">
        <w:rPr>
          <w:rFonts w:asciiTheme="majorBidi" w:hAnsiTheme="majorBidi" w:cstheme="majorBidi"/>
          <w:sz w:val="24"/>
          <w:szCs w:val="24"/>
        </w:rPr>
        <w:t xml:space="preserve">only the setting is Jewish, the core belongs </w:t>
      </w:r>
      <w:r w:rsidR="007F44B7">
        <w:rPr>
          <w:rFonts w:asciiTheme="majorBidi" w:hAnsiTheme="majorBidi" w:cstheme="majorBidi"/>
          <w:sz w:val="24"/>
          <w:szCs w:val="24"/>
        </w:rPr>
        <w:t>to humanity in general.”</w:t>
      </w:r>
      <w:r w:rsidR="007F44B7">
        <w:rPr>
          <w:rStyle w:val="FootnoteReference"/>
          <w:rFonts w:asciiTheme="majorBidi" w:hAnsiTheme="majorBidi"/>
          <w:sz w:val="24"/>
          <w:szCs w:val="24"/>
        </w:rPr>
        <w:footnoteReference w:id="31"/>
      </w:r>
      <w:r w:rsidR="00FF05AE">
        <w:rPr>
          <w:rFonts w:asciiTheme="majorBidi" w:hAnsiTheme="majorBidi" w:cstheme="majorBidi"/>
          <w:sz w:val="24"/>
          <w:szCs w:val="24"/>
        </w:rPr>
        <w:t xml:space="preserve"> </w:t>
      </w:r>
      <w:r w:rsidR="00FF05AE">
        <w:rPr>
          <w:rFonts w:asciiTheme="majorBidi" w:hAnsiTheme="majorBidi" w:cstheme="majorBidi"/>
          <w:sz w:val="24"/>
          <w:szCs w:val="24"/>
        </w:rPr>
        <w:t xml:space="preserve">Ernst Jones’ noting that the book on jokes contained “some of his [Freud’s] most delicate writing” may be apt mainly because the book </w:t>
      </w:r>
      <w:r w:rsidR="00FF05AE">
        <w:rPr>
          <w:rFonts w:asciiTheme="majorBidi" w:hAnsiTheme="majorBidi" w:cstheme="majorBidi"/>
          <w:sz w:val="24"/>
          <w:szCs w:val="24"/>
        </w:rPr>
        <w:t>seems to intertwine</w:t>
      </w:r>
      <w:r w:rsidR="00FF05AE">
        <w:rPr>
          <w:rFonts w:asciiTheme="majorBidi" w:hAnsiTheme="majorBidi" w:cstheme="majorBidi"/>
          <w:sz w:val="24"/>
          <w:szCs w:val="24"/>
        </w:rPr>
        <w:t xml:space="preserve"> Freud’s dominant personal </w:t>
      </w:r>
      <w:r w:rsidR="00FF05AE">
        <w:rPr>
          <w:rFonts w:asciiTheme="majorBidi" w:hAnsiTheme="majorBidi" w:cstheme="majorBidi"/>
          <w:sz w:val="24"/>
          <w:szCs w:val="24"/>
        </w:rPr>
        <w:lastRenderedPageBreak/>
        <w:t>and professional quests from that time.</w:t>
      </w:r>
      <w:r w:rsidR="00FF05AE">
        <w:rPr>
          <w:rStyle w:val="FootnoteReference"/>
          <w:rFonts w:asciiTheme="majorBidi" w:hAnsiTheme="majorBidi"/>
          <w:sz w:val="24"/>
          <w:szCs w:val="24"/>
        </w:rPr>
        <w:footnoteReference w:id="32"/>
      </w:r>
      <w:r w:rsidR="00FF05AE">
        <w:rPr>
          <w:rFonts w:asciiTheme="majorBidi" w:hAnsiTheme="majorBidi" w:cstheme="majorBidi"/>
          <w:sz w:val="24"/>
          <w:szCs w:val="24"/>
        </w:rPr>
        <w:t xml:space="preserve"> </w:t>
      </w:r>
      <w:r w:rsidR="000A581E">
        <w:rPr>
          <w:rFonts w:asciiTheme="majorBidi" w:hAnsiTheme="majorBidi" w:cstheme="majorBidi"/>
          <w:sz w:val="24"/>
          <w:szCs w:val="24"/>
        </w:rPr>
        <w:t xml:space="preserve">Perhaps like a statue of Moses over a grave of a Pope, jokes have grave importance because they are conceived by Freud as guardians of a universal message. </w:t>
      </w:r>
      <w:r w:rsidR="00FF05AE">
        <w:rPr>
          <w:rFonts w:asciiTheme="majorBidi" w:hAnsiTheme="majorBidi" w:cstheme="majorBidi"/>
          <w:sz w:val="24"/>
          <w:szCs w:val="24"/>
        </w:rPr>
        <w:t>One may argue that i</w:t>
      </w:r>
      <w:r w:rsidR="000A581E">
        <w:rPr>
          <w:rFonts w:asciiTheme="majorBidi" w:hAnsiTheme="majorBidi" w:cstheme="majorBidi"/>
          <w:sz w:val="24"/>
          <w:szCs w:val="24"/>
        </w:rPr>
        <w:t xml:space="preserve">t is this message, or “core”, that he sets out to examine. </w:t>
      </w:r>
    </w:p>
    <w:p w:rsidR="00FF05AE" w:rsidRDefault="00761DB7" w:rsidP="00EC55C3">
      <w:pPr>
        <w:bidi w:val="0"/>
        <w:spacing w:after="0" w:line="480" w:lineRule="auto"/>
        <w:rPr>
          <w:rFonts w:asciiTheme="majorBidi" w:hAnsiTheme="majorBidi" w:cstheme="majorBidi"/>
          <w:sz w:val="24"/>
          <w:szCs w:val="24"/>
        </w:rPr>
      </w:pPr>
      <w:r>
        <w:rPr>
          <w:rFonts w:asciiTheme="majorBidi" w:hAnsiTheme="majorBidi" w:cstheme="majorBidi"/>
          <w:sz w:val="24"/>
          <w:szCs w:val="24"/>
        </w:rPr>
        <w:tab/>
        <w:t xml:space="preserve">This last point </w:t>
      </w:r>
      <w:r w:rsidR="00EC55C3">
        <w:rPr>
          <w:rFonts w:asciiTheme="majorBidi" w:hAnsiTheme="majorBidi" w:cstheme="majorBidi"/>
          <w:sz w:val="24"/>
          <w:szCs w:val="24"/>
        </w:rPr>
        <w:t xml:space="preserve">may explain for example why Freud’s autobiographical </w:t>
      </w:r>
      <w:r w:rsidR="00EC55C3" w:rsidRPr="00EC4EBF">
        <w:rPr>
          <w:rFonts w:asciiTheme="majorBidi" w:hAnsiTheme="majorBidi" w:cstheme="majorBidi"/>
          <w:sz w:val="24"/>
          <w:szCs w:val="24"/>
        </w:rPr>
        <w:t>retr</w:t>
      </w:r>
      <w:r w:rsidR="00EC55C3">
        <w:rPr>
          <w:rFonts w:asciiTheme="majorBidi" w:hAnsiTheme="majorBidi" w:cstheme="majorBidi"/>
          <w:sz w:val="24"/>
          <w:szCs w:val="24"/>
        </w:rPr>
        <w:t>ospect firmly suggested that his</w:t>
      </w:r>
      <w:r w:rsidR="00EC55C3" w:rsidRPr="00EC4EBF">
        <w:rPr>
          <w:rFonts w:asciiTheme="majorBidi" w:hAnsiTheme="majorBidi" w:cstheme="majorBidi"/>
          <w:sz w:val="24"/>
          <w:szCs w:val="24"/>
        </w:rPr>
        <w:t xml:space="preserve"> book</w:t>
      </w:r>
      <w:r w:rsidR="00EC55C3">
        <w:rPr>
          <w:rFonts w:asciiTheme="majorBidi" w:hAnsiTheme="majorBidi" w:cstheme="majorBidi"/>
          <w:sz w:val="24"/>
          <w:szCs w:val="24"/>
        </w:rPr>
        <w:t xml:space="preserve"> </w:t>
      </w:r>
      <w:r w:rsidR="00EC55C3">
        <w:rPr>
          <w:rFonts w:asciiTheme="majorBidi" w:hAnsiTheme="majorBidi" w:cstheme="majorBidi"/>
          <w:sz w:val="24"/>
          <w:szCs w:val="24"/>
        </w:rPr>
        <w:t>on jokes</w:t>
      </w:r>
      <w:r w:rsidR="00EC55C3" w:rsidRPr="00EC4EBF">
        <w:rPr>
          <w:rFonts w:asciiTheme="majorBidi" w:hAnsiTheme="majorBidi" w:cstheme="majorBidi"/>
          <w:sz w:val="24"/>
          <w:szCs w:val="24"/>
        </w:rPr>
        <w:t xml:space="preserve"> was a particular “contribution</w:t>
      </w:r>
      <w:r w:rsidR="00EC55C3">
        <w:rPr>
          <w:rFonts w:asciiTheme="majorBidi" w:hAnsiTheme="majorBidi" w:cstheme="majorBidi"/>
          <w:sz w:val="24"/>
          <w:szCs w:val="24"/>
        </w:rPr>
        <w:t>s to the psychology of religion,</w:t>
      </w:r>
      <w:r w:rsidR="00EC55C3" w:rsidRPr="00EC4EBF">
        <w:rPr>
          <w:rFonts w:asciiTheme="majorBidi" w:hAnsiTheme="majorBidi" w:cstheme="majorBidi"/>
          <w:sz w:val="24"/>
          <w:szCs w:val="24"/>
        </w:rPr>
        <w:t>”</w:t>
      </w:r>
      <w:r w:rsidR="00EC55C3">
        <w:rPr>
          <w:rFonts w:asciiTheme="majorBidi" w:hAnsiTheme="majorBidi" w:cstheme="majorBidi"/>
          <w:sz w:val="24"/>
          <w:szCs w:val="24"/>
        </w:rPr>
        <w:t xml:space="preserve"> </w:t>
      </w:r>
      <w:r w:rsidR="00EC55C3">
        <w:rPr>
          <w:rFonts w:asciiTheme="majorBidi" w:hAnsiTheme="majorBidi" w:cstheme="majorBidi"/>
          <w:sz w:val="24"/>
          <w:szCs w:val="24"/>
        </w:rPr>
        <w:t>attest</w:t>
      </w:r>
      <w:r w:rsidR="00EC55C3">
        <w:rPr>
          <w:rFonts w:asciiTheme="majorBidi" w:hAnsiTheme="majorBidi" w:cstheme="majorBidi"/>
          <w:sz w:val="24"/>
          <w:szCs w:val="24"/>
        </w:rPr>
        <w:t>ing</w:t>
      </w:r>
      <w:r w:rsidR="00EC55C3">
        <w:rPr>
          <w:rFonts w:asciiTheme="majorBidi" w:hAnsiTheme="majorBidi" w:cstheme="majorBidi"/>
          <w:sz w:val="24"/>
          <w:szCs w:val="24"/>
        </w:rPr>
        <w:t xml:space="preserve"> </w:t>
      </w:r>
      <w:r w:rsidR="00EC55C3">
        <w:rPr>
          <w:rFonts w:asciiTheme="majorBidi" w:hAnsiTheme="majorBidi" w:cstheme="majorBidi"/>
          <w:sz w:val="24"/>
          <w:szCs w:val="24"/>
        </w:rPr>
        <w:t xml:space="preserve">in such a way </w:t>
      </w:r>
      <w:r w:rsidR="00EC55C3">
        <w:rPr>
          <w:rFonts w:asciiTheme="majorBidi" w:hAnsiTheme="majorBidi" w:cstheme="majorBidi"/>
          <w:sz w:val="24"/>
          <w:szCs w:val="24"/>
        </w:rPr>
        <w:t>to the particular “permanent element” that this book offers (t</w:t>
      </w:r>
      <w:r w:rsidR="00EC55C3">
        <w:rPr>
          <w:rFonts w:asciiTheme="majorBidi" w:hAnsiTheme="majorBidi" w:cstheme="majorBidi"/>
          <w:sz w:val="24"/>
          <w:szCs w:val="24"/>
        </w:rPr>
        <w:t>o use Ernst Jones’ terminology).</w:t>
      </w:r>
      <w:r w:rsidR="00EC55C3" w:rsidRPr="00EC4EBF">
        <w:rPr>
          <w:rStyle w:val="FootnoteReference"/>
          <w:rFonts w:asciiTheme="majorBidi" w:hAnsiTheme="majorBidi"/>
          <w:sz w:val="24"/>
          <w:szCs w:val="24"/>
        </w:rPr>
        <w:footnoteReference w:id="33"/>
      </w:r>
      <w:r w:rsidR="00EC55C3">
        <w:rPr>
          <w:rFonts w:asciiTheme="majorBidi" w:hAnsiTheme="majorBidi" w:cstheme="majorBidi"/>
          <w:sz w:val="24"/>
          <w:szCs w:val="24"/>
        </w:rPr>
        <w:t xml:space="preserve"> </w:t>
      </w:r>
      <w:r w:rsidR="00EC55C3">
        <w:rPr>
          <w:rFonts w:asciiTheme="majorBidi" w:hAnsiTheme="majorBidi" w:cstheme="majorBidi"/>
          <w:sz w:val="24"/>
          <w:szCs w:val="24"/>
        </w:rPr>
        <w:t>Especially in this book, as we shall see,</w:t>
      </w:r>
      <w:r>
        <w:rPr>
          <w:rFonts w:asciiTheme="majorBidi" w:hAnsiTheme="majorBidi" w:cstheme="majorBidi"/>
          <w:sz w:val="24"/>
          <w:szCs w:val="24"/>
        </w:rPr>
        <w:t xml:space="preserve"> </w:t>
      </w:r>
      <w:r w:rsidR="00FC6157">
        <w:rPr>
          <w:rFonts w:asciiTheme="majorBidi" w:hAnsiTheme="majorBidi" w:cstheme="majorBidi"/>
          <w:sz w:val="24"/>
          <w:szCs w:val="24"/>
        </w:rPr>
        <w:t xml:space="preserve">the </w:t>
      </w:r>
      <w:r w:rsidR="00D33614">
        <w:rPr>
          <w:rFonts w:asciiTheme="majorBidi" w:hAnsiTheme="majorBidi" w:cstheme="majorBidi"/>
          <w:sz w:val="24"/>
          <w:szCs w:val="24"/>
        </w:rPr>
        <w:t xml:space="preserve">developing of Freud’s thoughts on </w:t>
      </w:r>
      <w:r w:rsidR="00FF05AE">
        <w:rPr>
          <w:rFonts w:asciiTheme="majorBidi" w:hAnsiTheme="majorBidi" w:cstheme="majorBidi"/>
          <w:sz w:val="24"/>
          <w:szCs w:val="24"/>
        </w:rPr>
        <w:t>critique of law</w:t>
      </w:r>
      <w:r w:rsidR="00193FFB">
        <w:rPr>
          <w:rFonts w:asciiTheme="majorBidi" w:hAnsiTheme="majorBidi" w:cstheme="majorBidi"/>
          <w:sz w:val="24"/>
          <w:szCs w:val="24"/>
        </w:rPr>
        <w:t xml:space="preserve"> and on </w:t>
      </w:r>
      <w:r w:rsidR="00FF05AE">
        <w:rPr>
          <w:rFonts w:asciiTheme="majorBidi" w:hAnsiTheme="majorBidi" w:cstheme="majorBidi"/>
          <w:sz w:val="24"/>
          <w:szCs w:val="24"/>
        </w:rPr>
        <w:t>its relation</w:t>
      </w:r>
      <w:r w:rsidR="00193FFB">
        <w:rPr>
          <w:rFonts w:asciiTheme="majorBidi" w:hAnsiTheme="majorBidi" w:cstheme="majorBidi"/>
          <w:sz w:val="24"/>
          <w:szCs w:val="24"/>
        </w:rPr>
        <w:t xml:space="preserve"> to </w:t>
      </w:r>
      <w:r w:rsidR="00B53DF6">
        <w:rPr>
          <w:rFonts w:asciiTheme="majorBidi" w:hAnsiTheme="majorBidi" w:cstheme="majorBidi"/>
          <w:sz w:val="24"/>
          <w:szCs w:val="24"/>
        </w:rPr>
        <w:t>religion and theology</w:t>
      </w:r>
      <w:r w:rsidR="00EC55C3">
        <w:rPr>
          <w:rFonts w:asciiTheme="majorBidi" w:hAnsiTheme="majorBidi" w:cstheme="majorBidi"/>
          <w:sz w:val="24"/>
          <w:szCs w:val="24"/>
        </w:rPr>
        <w:t xml:space="preserve"> is associated </w:t>
      </w:r>
      <w:r w:rsidR="00DA7B7C">
        <w:rPr>
          <w:rFonts w:asciiTheme="majorBidi" w:hAnsiTheme="majorBidi" w:cstheme="majorBidi"/>
          <w:sz w:val="24"/>
          <w:szCs w:val="24"/>
        </w:rPr>
        <w:t>with</w:t>
      </w:r>
      <w:r w:rsidR="00193FFB">
        <w:rPr>
          <w:rFonts w:asciiTheme="majorBidi" w:hAnsiTheme="majorBidi" w:cstheme="majorBidi"/>
          <w:sz w:val="24"/>
          <w:szCs w:val="24"/>
        </w:rPr>
        <w:t xml:space="preserve"> </w:t>
      </w:r>
      <w:r w:rsidR="007A5F5B">
        <w:rPr>
          <w:rFonts w:asciiTheme="majorBidi" w:hAnsiTheme="majorBidi" w:cstheme="majorBidi"/>
          <w:sz w:val="24"/>
          <w:szCs w:val="24"/>
        </w:rPr>
        <w:t xml:space="preserve">the </w:t>
      </w:r>
      <w:r w:rsidR="00193FFB">
        <w:rPr>
          <w:rFonts w:asciiTheme="majorBidi" w:hAnsiTheme="majorBidi" w:cstheme="majorBidi"/>
          <w:sz w:val="24"/>
          <w:szCs w:val="24"/>
        </w:rPr>
        <w:t xml:space="preserve">playful </w:t>
      </w:r>
      <w:r w:rsidR="00DA7B7C">
        <w:rPr>
          <w:rFonts w:asciiTheme="majorBidi" w:hAnsiTheme="majorBidi" w:cstheme="majorBidi"/>
          <w:sz w:val="24"/>
          <w:szCs w:val="24"/>
        </w:rPr>
        <w:t>inversions and transgressions</w:t>
      </w:r>
      <w:r w:rsidR="007A5F5B">
        <w:rPr>
          <w:rFonts w:asciiTheme="majorBidi" w:hAnsiTheme="majorBidi" w:cstheme="majorBidi"/>
          <w:sz w:val="24"/>
          <w:szCs w:val="24"/>
        </w:rPr>
        <w:t xml:space="preserve"> that ornamented for example his reflections on Rome as much as his thoughts on the “lawgiver” of the Jews</w:t>
      </w:r>
      <w:r w:rsidR="00D33614">
        <w:rPr>
          <w:rFonts w:asciiTheme="majorBidi" w:hAnsiTheme="majorBidi" w:cstheme="majorBidi"/>
          <w:sz w:val="24"/>
          <w:szCs w:val="24"/>
        </w:rPr>
        <w:t>.</w:t>
      </w:r>
      <w:r>
        <w:rPr>
          <w:rFonts w:asciiTheme="majorBidi" w:hAnsiTheme="majorBidi" w:cstheme="majorBidi"/>
          <w:sz w:val="24"/>
          <w:szCs w:val="24"/>
        </w:rPr>
        <w:t xml:space="preserve"> </w:t>
      </w:r>
      <w:r w:rsidR="00F57FB4">
        <w:rPr>
          <w:rFonts w:asciiTheme="majorBidi" w:hAnsiTheme="majorBidi" w:cstheme="majorBidi"/>
          <w:sz w:val="24"/>
          <w:szCs w:val="24"/>
        </w:rPr>
        <w:t>Still,</w:t>
      </w:r>
      <w:r w:rsidR="00F57C3C">
        <w:rPr>
          <w:rFonts w:asciiTheme="majorBidi" w:hAnsiTheme="majorBidi" w:cstheme="majorBidi"/>
          <w:sz w:val="24"/>
          <w:szCs w:val="24"/>
        </w:rPr>
        <w:t xml:space="preserve"> s</w:t>
      </w:r>
      <w:r w:rsidR="00EC55C3">
        <w:rPr>
          <w:rFonts w:asciiTheme="majorBidi" w:hAnsiTheme="majorBidi" w:cstheme="majorBidi"/>
          <w:sz w:val="24"/>
          <w:szCs w:val="24"/>
        </w:rPr>
        <w:t>ome of his reflections on law</w:t>
      </w:r>
      <w:r>
        <w:rPr>
          <w:rFonts w:asciiTheme="majorBidi" w:hAnsiTheme="majorBidi" w:cstheme="majorBidi"/>
          <w:sz w:val="24"/>
          <w:szCs w:val="24"/>
        </w:rPr>
        <w:t xml:space="preserve"> and law-giving from these early years </w:t>
      </w:r>
      <w:r w:rsidR="00816124">
        <w:rPr>
          <w:rFonts w:asciiTheme="majorBidi" w:hAnsiTheme="majorBidi" w:cstheme="majorBidi"/>
          <w:sz w:val="24"/>
          <w:szCs w:val="24"/>
        </w:rPr>
        <w:t xml:space="preserve">come across as plainly amusing, while other remain </w:t>
      </w:r>
      <w:r w:rsidR="00FF05AE">
        <w:rPr>
          <w:rFonts w:asciiTheme="majorBidi" w:hAnsiTheme="majorBidi" w:cstheme="majorBidi"/>
          <w:sz w:val="24"/>
          <w:szCs w:val="24"/>
        </w:rPr>
        <w:t xml:space="preserve">(for example </w:t>
      </w:r>
      <w:r w:rsidR="001C0E24">
        <w:rPr>
          <w:rFonts w:asciiTheme="majorBidi" w:hAnsiTheme="majorBidi" w:cstheme="majorBidi"/>
          <w:sz w:val="24"/>
          <w:szCs w:val="24"/>
        </w:rPr>
        <w:t>in his correspondence</w:t>
      </w:r>
      <w:r w:rsidR="00FF05AE">
        <w:rPr>
          <w:rFonts w:asciiTheme="majorBidi" w:hAnsiTheme="majorBidi" w:cstheme="majorBidi"/>
          <w:sz w:val="24"/>
          <w:szCs w:val="24"/>
        </w:rPr>
        <w:t>)</w:t>
      </w:r>
      <w:r w:rsidR="001C0E24">
        <w:rPr>
          <w:rFonts w:asciiTheme="majorBidi" w:hAnsiTheme="majorBidi" w:cstheme="majorBidi"/>
          <w:sz w:val="24"/>
          <w:szCs w:val="24"/>
        </w:rPr>
        <w:t xml:space="preserve"> </w:t>
      </w:r>
      <w:r w:rsidR="00193FFB">
        <w:rPr>
          <w:rFonts w:asciiTheme="majorBidi" w:hAnsiTheme="majorBidi" w:cstheme="majorBidi"/>
          <w:sz w:val="24"/>
          <w:szCs w:val="24"/>
        </w:rPr>
        <w:t xml:space="preserve">perhaps somewhat </w:t>
      </w:r>
      <w:r w:rsidR="00913ACE">
        <w:rPr>
          <w:rFonts w:asciiTheme="majorBidi" w:hAnsiTheme="majorBidi" w:cstheme="majorBidi"/>
          <w:sz w:val="24"/>
          <w:szCs w:val="24"/>
        </w:rPr>
        <w:t xml:space="preserve">vague or </w:t>
      </w:r>
      <w:r w:rsidR="00816124">
        <w:rPr>
          <w:rFonts w:asciiTheme="majorBidi" w:hAnsiTheme="majorBidi" w:cstheme="majorBidi"/>
          <w:sz w:val="24"/>
          <w:szCs w:val="24"/>
        </w:rPr>
        <w:t xml:space="preserve">underdeveloped. A </w:t>
      </w:r>
      <w:r w:rsidR="001C0E24">
        <w:rPr>
          <w:rFonts w:asciiTheme="majorBidi" w:hAnsiTheme="majorBidi" w:cstheme="majorBidi"/>
          <w:sz w:val="24"/>
          <w:szCs w:val="24"/>
        </w:rPr>
        <w:t xml:space="preserve">further </w:t>
      </w:r>
      <w:r w:rsidR="00816124">
        <w:rPr>
          <w:rFonts w:asciiTheme="majorBidi" w:hAnsiTheme="majorBidi" w:cstheme="majorBidi"/>
          <w:sz w:val="24"/>
          <w:szCs w:val="24"/>
        </w:rPr>
        <w:t xml:space="preserve">analysis of what appeared to be still only suggestive in </w:t>
      </w:r>
      <w:r w:rsidR="00F572FF">
        <w:rPr>
          <w:rFonts w:asciiTheme="majorBidi" w:hAnsiTheme="majorBidi" w:cstheme="majorBidi"/>
          <w:sz w:val="24"/>
          <w:szCs w:val="24"/>
        </w:rPr>
        <w:t xml:space="preserve">his </w:t>
      </w:r>
      <w:r w:rsidR="00913ACE">
        <w:rPr>
          <w:rFonts w:asciiTheme="majorBidi" w:hAnsiTheme="majorBidi" w:cstheme="majorBidi"/>
          <w:sz w:val="24"/>
          <w:szCs w:val="24"/>
        </w:rPr>
        <w:t xml:space="preserve">personal </w:t>
      </w:r>
      <w:r w:rsidR="00F572FF">
        <w:rPr>
          <w:rFonts w:asciiTheme="majorBidi" w:hAnsiTheme="majorBidi" w:cstheme="majorBidi"/>
          <w:sz w:val="24"/>
          <w:szCs w:val="24"/>
        </w:rPr>
        <w:t>train of thoughts</w:t>
      </w:r>
      <w:r w:rsidR="00816124">
        <w:rPr>
          <w:rFonts w:asciiTheme="majorBidi" w:hAnsiTheme="majorBidi" w:cstheme="majorBidi"/>
          <w:sz w:val="24"/>
          <w:szCs w:val="24"/>
        </w:rPr>
        <w:t xml:space="preserve"> seemed to be for Freud in order.</w:t>
      </w:r>
      <w:r w:rsidR="00C406AF">
        <w:rPr>
          <w:rFonts w:asciiTheme="majorBidi" w:hAnsiTheme="majorBidi" w:cstheme="majorBidi"/>
          <w:sz w:val="24"/>
          <w:szCs w:val="24"/>
        </w:rPr>
        <w:t xml:space="preserve"> The importance of the book on jokes lies then in providing such a further analysis</w:t>
      </w:r>
      <w:r w:rsidR="003F16AC" w:rsidRPr="003F16AC">
        <w:rPr>
          <w:rFonts w:asciiTheme="majorBidi" w:hAnsiTheme="majorBidi" w:cstheme="majorBidi"/>
          <w:sz w:val="24"/>
          <w:szCs w:val="24"/>
        </w:rPr>
        <w:t xml:space="preserve">, </w:t>
      </w:r>
      <w:r w:rsidR="003F16AC" w:rsidRPr="00BE13AD">
        <w:rPr>
          <w:rFonts w:asciiTheme="majorBidi" w:hAnsiTheme="majorBidi" w:cstheme="majorBidi"/>
          <w:sz w:val="24"/>
          <w:szCs w:val="24"/>
        </w:rPr>
        <w:t>“intimately interw</w:t>
      </w:r>
      <w:r w:rsidR="003F16AC">
        <w:rPr>
          <w:rFonts w:asciiTheme="majorBidi" w:hAnsiTheme="majorBidi" w:cstheme="majorBidi"/>
          <w:sz w:val="24"/>
          <w:szCs w:val="24"/>
        </w:rPr>
        <w:t xml:space="preserve">eaving” </w:t>
      </w:r>
      <w:r w:rsidR="001C0E24">
        <w:rPr>
          <w:rFonts w:asciiTheme="majorBidi" w:hAnsiTheme="majorBidi" w:cstheme="majorBidi"/>
          <w:sz w:val="24"/>
          <w:szCs w:val="24"/>
        </w:rPr>
        <w:t>– to paraphrase Freud –</w:t>
      </w:r>
      <w:r w:rsidR="003F16AC">
        <w:rPr>
          <w:rFonts w:asciiTheme="majorBidi" w:hAnsiTheme="majorBidi" w:cstheme="majorBidi"/>
          <w:sz w:val="24"/>
          <w:szCs w:val="24"/>
        </w:rPr>
        <w:t xml:space="preserve"> c</w:t>
      </w:r>
      <w:r w:rsidR="00B53DF6">
        <w:rPr>
          <w:rFonts w:asciiTheme="majorBidi" w:hAnsiTheme="majorBidi" w:cstheme="majorBidi"/>
          <w:sz w:val="24"/>
          <w:szCs w:val="24"/>
        </w:rPr>
        <w:t xml:space="preserve">ritical considerations with </w:t>
      </w:r>
      <w:r w:rsidR="00D33614">
        <w:rPr>
          <w:rFonts w:asciiTheme="majorBidi" w:hAnsiTheme="majorBidi" w:cstheme="majorBidi"/>
          <w:sz w:val="24"/>
          <w:szCs w:val="24"/>
        </w:rPr>
        <w:t>religious sources</w:t>
      </w:r>
      <w:r w:rsidR="003F16AC">
        <w:rPr>
          <w:rFonts w:asciiTheme="majorBidi" w:hAnsiTheme="majorBidi" w:cstheme="majorBidi"/>
          <w:sz w:val="24"/>
          <w:szCs w:val="24"/>
        </w:rPr>
        <w:t xml:space="preserve">, theology with its secularization, Judaism and </w:t>
      </w:r>
      <w:r w:rsidR="001C0E24">
        <w:rPr>
          <w:rFonts w:asciiTheme="majorBidi" w:hAnsiTheme="majorBidi" w:cstheme="majorBidi"/>
          <w:sz w:val="24"/>
          <w:szCs w:val="24"/>
        </w:rPr>
        <w:t>modernity, to the extent of offering an insight (as we shall see) into Freud’s critique of theology</w:t>
      </w:r>
      <w:r w:rsidR="00557979">
        <w:rPr>
          <w:rFonts w:asciiTheme="majorBidi" w:hAnsiTheme="majorBidi" w:cstheme="majorBidi"/>
          <w:sz w:val="24"/>
          <w:szCs w:val="24"/>
        </w:rPr>
        <w:t>.</w:t>
      </w:r>
      <w:r w:rsidR="00101358" w:rsidRPr="00BE13AD">
        <w:rPr>
          <w:rStyle w:val="FootnoteReference"/>
          <w:rFonts w:asciiTheme="majorBidi" w:hAnsiTheme="majorBidi"/>
          <w:sz w:val="24"/>
          <w:szCs w:val="24"/>
        </w:rPr>
        <w:footnoteReference w:id="34"/>
      </w:r>
      <w:r w:rsidR="00F57FB4">
        <w:rPr>
          <w:rFonts w:asciiTheme="majorBidi" w:hAnsiTheme="majorBidi" w:cstheme="majorBidi"/>
          <w:sz w:val="24"/>
          <w:szCs w:val="24"/>
        </w:rPr>
        <w:t xml:space="preserve"> </w:t>
      </w:r>
    </w:p>
    <w:p w:rsidR="00EC55C3" w:rsidRDefault="00EC55C3" w:rsidP="00EC55C3">
      <w:pPr>
        <w:bidi w:val="0"/>
        <w:spacing w:after="0" w:line="480" w:lineRule="auto"/>
        <w:rPr>
          <w:rFonts w:asciiTheme="majorBidi" w:hAnsiTheme="majorBidi" w:cstheme="majorBidi"/>
          <w:sz w:val="24"/>
          <w:szCs w:val="24"/>
        </w:rPr>
      </w:pPr>
    </w:p>
    <w:p w:rsidR="002C2D00" w:rsidRDefault="0025212C" w:rsidP="00FB07C3">
      <w:pPr>
        <w:bidi w:val="0"/>
        <w:spacing w:after="0" w:line="480" w:lineRule="auto"/>
        <w:rPr>
          <w:rFonts w:asciiTheme="majorBidi" w:hAnsiTheme="majorBidi" w:cstheme="majorBidi"/>
          <w:sz w:val="24"/>
          <w:szCs w:val="24"/>
        </w:rPr>
      </w:pPr>
      <w:r>
        <w:rPr>
          <w:rFonts w:asciiTheme="majorBidi" w:hAnsiTheme="majorBidi" w:cstheme="majorBidi"/>
          <w:b/>
          <w:bCs/>
          <w:sz w:val="24"/>
          <w:szCs w:val="24"/>
        </w:rPr>
        <w:t>2</w:t>
      </w:r>
      <w:r w:rsidR="00007F5F">
        <w:rPr>
          <w:rFonts w:asciiTheme="majorBidi" w:hAnsiTheme="majorBidi" w:cstheme="majorBidi"/>
          <w:b/>
          <w:bCs/>
          <w:sz w:val="24"/>
          <w:szCs w:val="24"/>
        </w:rPr>
        <w:t xml:space="preserve">. </w:t>
      </w:r>
      <w:r w:rsidR="00FB07C3" w:rsidRPr="00FB07C3">
        <w:rPr>
          <w:rFonts w:asciiTheme="majorBidi" w:hAnsiTheme="majorBidi" w:cstheme="majorBidi"/>
          <w:b/>
          <w:bCs/>
          <w:sz w:val="24"/>
          <w:szCs w:val="24"/>
        </w:rPr>
        <w:t>A Mechanism of Social Critique</w:t>
      </w:r>
      <w:r w:rsidR="00FB07C3" w:rsidRPr="0022611E">
        <w:rPr>
          <w:rFonts w:asciiTheme="majorBidi" w:hAnsiTheme="majorBidi" w:cstheme="majorBidi"/>
          <w:b/>
          <w:bCs/>
          <w:sz w:val="24"/>
          <w:szCs w:val="24"/>
        </w:rPr>
        <w:t xml:space="preserve"> </w:t>
      </w:r>
    </w:p>
    <w:p w:rsidR="00367B28" w:rsidRDefault="00287953" w:rsidP="00FB07C3">
      <w:pPr>
        <w:bidi w:val="0"/>
        <w:spacing w:after="0" w:line="480" w:lineRule="auto"/>
        <w:rPr>
          <w:rFonts w:asciiTheme="majorBidi" w:hAnsiTheme="majorBidi" w:cstheme="majorBidi"/>
          <w:sz w:val="24"/>
          <w:szCs w:val="24"/>
        </w:rPr>
      </w:pPr>
      <w:r>
        <w:rPr>
          <w:rFonts w:asciiTheme="majorBidi" w:hAnsiTheme="majorBidi" w:cstheme="majorBidi"/>
          <w:sz w:val="24"/>
          <w:szCs w:val="24"/>
        </w:rPr>
        <w:t xml:space="preserve">a. </w:t>
      </w:r>
      <w:r w:rsidR="00FB07C3" w:rsidRPr="00FB07C3">
        <w:rPr>
          <w:rFonts w:asciiTheme="majorBidi" w:hAnsiTheme="majorBidi" w:cstheme="majorBidi"/>
          <w:sz w:val="24"/>
          <w:szCs w:val="24"/>
        </w:rPr>
        <w:t>Subversion, Resistance, Critique and Law</w:t>
      </w:r>
    </w:p>
    <w:p w:rsidR="00BD510A" w:rsidRDefault="006E53A8" w:rsidP="00DD474C">
      <w:pPr>
        <w:bidi w:val="0"/>
        <w:spacing w:after="0" w:line="480" w:lineRule="auto"/>
        <w:rPr>
          <w:rFonts w:asciiTheme="majorBidi" w:hAnsiTheme="majorBidi" w:cstheme="majorBidi"/>
          <w:sz w:val="24"/>
          <w:szCs w:val="24"/>
        </w:rPr>
      </w:pPr>
      <w:r>
        <w:rPr>
          <w:rFonts w:asciiTheme="majorBidi" w:hAnsiTheme="majorBidi" w:cstheme="majorBidi"/>
          <w:sz w:val="24"/>
          <w:szCs w:val="24"/>
        </w:rPr>
        <w:lastRenderedPageBreak/>
        <w:t>W</w:t>
      </w:r>
      <w:r w:rsidR="0002013E" w:rsidRPr="00802E49">
        <w:rPr>
          <w:rFonts w:asciiTheme="majorBidi" w:hAnsiTheme="majorBidi" w:cstheme="majorBidi"/>
          <w:sz w:val="24"/>
          <w:szCs w:val="24"/>
        </w:rPr>
        <w:t xml:space="preserve">hat is </w:t>
      </w:r>
      <w:r w:rsidR="004F1A18">
        <w:rPr>
          <w:rFonts w:asciiTheme="majorBidi" w:hAnsiTheme="majorBidi" w:cstheme="majorBidi"/>
          <w:sz w:val="24"/>
          <w:szCs w:val="24"/>
        </w:rPr>
        <w:t xml:space="preserve">a </w:t>
      </w:r>
      <w:r w:rsidR="00356F9C" w:rsidRPr="00802E49">
        <w:rPr>
          <w:rFonts w:asciiTheme="majorBidi" w:hAnsiTheme="majorBidi" w:cstheme="majorBidi"/>
          <w:sz w:val="24"/>
          <w:szCs w:val="24"/>
        </w:rPr>
        <w:t>joke</w:t>
      </w:r>
      <w:r w:rsidR="0008680D" w:rsidRPr="00802E49">
        <w:rPr>
          <w:rFonts w:asciiTheme="majorBidi" w:hAnsiTheme="majorBidi" w:cstheme="majorBidi"/>
          <w:sz w:val="24"/>
          <w:szCs w:val="24"/>
        </w:rPr>
        <w:t xml:space="preserve"> for Freud? </w:t>
      </w:r>
      <w:r w:rsidR="00770369">
        <w:rPr>
          <w:rFonts w:asciiTheme="majorBidi" w:hAnsiTheme="majorBidi" w:cstheme="majorBidi"/>
          <w:sz w:val="24"/>
          <w:szCs w:val="24"/>
        </w:rPr>
        <w:t>The answer is</w:t>
      </w:r>
      <w:r w:rsidR="00870BA0" w:rsidRPr="00802E49">
        <w:rPr>
          <w:rFonts w:asciiTheme="majorBidi" w:hAnsiTheme="majorBidi" w:cstheme="majorBidi"/>
          <w:sz w:val="24"/>
          <w:szCs w:val="24"/>
        </w:rPr>
        <w:t xml:space="preserve"> </w:t>
      </w:r>
      <w:r w:rsidR="00770369">
        <w:rPr>
          <w:rFonts w:asciiTheme="majorBidi" w:hAnsiTheme="majorBidi" w:cstheme="majorBidi"/>
          <w:sz w:val="24"/>
          <w:szCs w:val="24"/>
        </w:rPr>
        <w:t xml:space="preserve">rather </w:t>
      </w:r>
      <w:r w:rsidR="00870BA0" w:rsidRPr="00802E49">
        <w:rPr>
          <w:rFonts w:asciiTheme="majorBidi" w:hAnsiTheme="majorBidi" w:cstheme="majorBidi"/>
          <w:sz w:val="24"/>
          <w:szCs w:val="24"/>
        </w:rPr>
        <w:t>simple: a</w:t>
      </w:r>
      <w:r w:rsidR="00C80CA7" w:rsidRPr="00802E49">
        <w:rPr>
          <w:rFonts w:asciiTheme="majorBidi" w:hAnsiTheme="majorBidi" w:cstheme="majorBidi"/>
          <w:sz w:val="24"/>
          <w:szCs w:val="24"/>
        </w:rPr>
        <w:t xml:space="preserve"> joke is a</w:t>
      </w:r>
      <w:r w:rsidR="00E253BA">
        <w:rPr>
          <w:rFonts w:asciiTheme="majorBidi" w:hAnsiTheme="majorBidi" w:cstheme="majorBidi"/>
          <w:sz w:val="24"/>
          <w:szCs w:val="24"/>
        </w:rPr>
        <w:t xml:space="preserve"> mechanism of social critique. </w:t>
      </w:r>
      <w:r w:rsidR="009F1E62">
        <w:rPr>
          <w:rFonts w:asciiTheme="majorBidi" w:hAnsiTheme="majorBidi" w:cstheme="majorBidi"/>
          <w:sz w:val="24"/>
          <w:szCs w:val="24"/>
        </w:rPr>
        <w:t xml:space="preserve">There are </w:t>
      </w:r>
      <w:r w:rsidR="00D271D4">
        <w:rPr>
          <w:rFonts w:asciiTheme="majorBidi" w:hAnsiTheme="majorBidi" w:cstheme="majorBidi"/>
          <w:sz w:val="24"/>
          <w:szCs w:val="24"/>
        </w:rPr>
        <w:t>two</w:t>
      </w:r>
      <w:r w:rsidR="009F1E62">
        <w:rPr>
          <w:rFonts w:asciiTheme="majorBidi" w:hAnsiTheme="majorBidi" w:cstheme="majorBidi"/>
          <w:sz w:val="24"/>
          <w:szCs w:val="24"/>
        </w:rPr>
        <w:t xml:space="preserve"> main points that support such a claim. First, </w:t>
      </w:r>
      <w:r w:rsidR="00E253BA">
        <w:rPr>
          <w:rFonts w:asciiTheme="majorBidi" w:hAnsiTheme="majorBidi" w:cstheme="majorBidi"/>
          <w:sz w:val="24"/>
          <w:szCs w:val="24"/>
        </w:rPr>
        <w:t xml:space="preserve">jokes </w:t>
      </w:r>
      <w:r w:rsidR="009F1E62">
        <w:rPr>
          <w:rFonts w:asciiTheme="majorBidi" w:hAnsiTheme="majorBidi" w:cstheme="majorBidi"/>
          <w:sz w:val="24"/>
          <w:szCs w:val="24"/>
        </w:rPr>
        <w:t xml:space="preserve">for Freud represent a social </w:t>
      </w:r>
      <w:r w:rsidR="004A41FB">
        <w:rPr>
          <w:rFonts w:asciiTheme="majorBidi" w:hAnsiTheme="majorBidi" w:cstheme="majorBidi"/>
          <w:sz w:val="24"/>
          <w:szCs w:val="24"/>
        </w:rPr>
        <w:t>device</w:t>
      </w:r>
      <w:r w:rsidR="0022611E">
        <w:rPr>
          <w:rFonts w:asciiTheme="majorBidi" w:hAnsiTheme="majorBidi" w:cstheme="majorBidi"/>
          <w:sz w:val="24"/>
          <w:szCs w:val="24"/>
        </w:rPr>
        <w:t xml:space="preserve"> aiming to </w:t>
      </w:r>
      <w:r w:rsidR="009F1E62">
        <w:rPr>
          <w:rFonts w:asciiTheme="majorBidi" w:hAnsiTheme="majorBidi" w:cstheme="majorBidi"/>
          <w:sz w:val="24"/>
          <w:szCs w:val="24"/>
        </w:rPr>
        <w:t>induce</w:t>
      </w:r>
      <w:r w:rsidR="00C80CA7" w:rsidRPr="00802E49">
        <w:rPr>
          <w:rFonts w:asciiTheme="majorBidi" w:hAnsiTheme="majorBidi" w:cstheme="majorBidi"/>
          <w:sz w:val="24"/>
          <w:szCs w:val="24"/>
        </w:rPr>
        <w:t xml:space="preserve"> pleasure through</w:t>
      </w:r>
      <w:r w:rsidR="00FA5338">
        <w:rPr>
          <w:rFonts w:asciiTheme="majorBidi" w:hAnsiTheme="majorBidi" w:cstheme="majorBidi"/>
          <w:sz w:val="24"/>
          <w:szCs w:val="24"/>
        </w:rPr>
        <w:t xml:space="preserve"> and because of</w:t>
      </w:r>
      <w:r w:rsidR="00C80CA7" w:rsidRPr="00802E49">
        <w:rPr>
          <w:rFonts w:asciiTheme="majorBidi" w:hAnsiTheme="majorBidi" w:cstheme="majorBidi"/>
          <w:sz w:val="24"/>
          <w:szCs w:val="24"/>
        </w:rPr>
        <w:t xml:space="preserve"> </w:t>
      </w:r>
      <w:r w:rsidR="007A1170">
        <w:rPr>
          <w:rFonts w:asciiTheme="majorBidi" w:hAnsiTheme="majorBidi" w:cstheme="majorBidi"/>
          <w:sz w:val="24"/>
          <w:szCs w:val="24"/>
        </w:rPr>
        <w:t>an “</w:t>
      </w:r>
      <w:r w:rsidR="007C66C3">
        <w:rPr>
          <w:rFonts w:asciiTheme="majorBidi" w:hAnsiTheme="majorBidi" w:cstheme="majorBidi"/>
          <w:sz w:val="24"/>
          <w:szCs w:val="24"/>
        </w:rPr>
        <w:t xml:space="preserve">economy in psychical </w:t>
      </w:r>
      <w:r w:rsidR="007A1170">
        <w:rPr>
          <w:rFonts w:asciiTheme="majorBidi" w:hAnsiTheme="majorBidi" w:cstheme="majorBidi"/>
          <w:sz w:val="24"/>
          <w:szCs w:val="24"/>
        </w:rPr>
        <w:t>expenditure</w:t>
      </w:r>
      <w:r w:rsidR="00A06878">
        <w:rPr>
          <w:rFonts w:asciiTheme="majorBidi" w:hAnsiTheme="majorBidi" w:cstheme="majorBidi"/>
          <w:sz w:val="24"/>
          <w:szCs w:val="24"/>
        </w:rPr>
        <w:t>.</w:t>
      </w:r>
      <w:r w:rsidR="005F063D">
        <w:rPr>
          <w:rFonts w:asciiTheme="majorBidi" w:hAnsiTheme="majorBidi" w:cstheme="majorBidi"/>
          <w:sz w:val="24"/>
          <w:szCs w:val="24"/>
        </w:rPr>
        <w:t>”</w:t>
      </w:r>
      <w:r w:rsidR="00A06878">
        <w:rPr>
          <w:rStyle w:val="FootnoteReference"/>
          <w:rFonts w:asciiTheme="majorBidi" w:hAnsiTheme="majorBidi"/>
          <w:sz w:val="24"/>
          <w:szCs w:val="24"/>
        </w:rPr>
        <w:footnoteReference w:id="35"/>
      </w:r>
      <w:r w:rsidR="00BD510A">
        <w:rPr>
          <w:rFonts w:asciiTheme="majorBidi" w:hAnsiTheme="majorBidi" w:cstheme="majorBidi"/>
          <w:sz w:val="24"/>
          <w:szCs w:val="24"/>
        </w:rPr>
        <w:t xml:space="preserve"> </w:t>
      </w:r>
      <w:r w:rsidR="00A06878">
        <w:rPr>
          <w:rFonts w:asciiTheme="majorBidi" w:hAnsiTheme="majorBidi" w:cstheme="majorBidi"/>
          <w:sz w:val="24"/>
          <w:szCs w:val="24"/>
        </w:rPr>
        <w:t xml:space="preserve">Such an “economy” </w:t>
      </w:r>
      <w:r w:rsidR="00D271D4">
        <w:rPr>
          <w:rFonts w:asciiTheme="majorBidi" w:hAnsiTheme="majorBidi" w:cstheme="majorBidi"/>
          <w:sz w:val="24"/>
          <w:szCs w:val="24"/>
        </w:rPr>
        <w:t>denotes rather simply</w:t>
      </w:r>
      <w:r w:rsidR="00BD510A">
        <w:rPr>
          <w:rFonts w:asciiTheme="majorBidi" w:hAnsiTheme="majorBidi" w:cstheme="majorBidi"/>
          <w:sz w:val="24"/>
          <w:szCs w:val="24"/>
        </w:rPr>
        <w:t xml:space="preserve"> the saving of mental energies. </w:t>
      </w:r>
      <w:r w:rsidR="009F1E62">
        <w:rPr>
          <w:rFonts w:asciiTheme="majorBidi" w:hAnsiTheme="majorBidi" w:cstheme="majorBidi"/>
          <w:sz w:val="24"/>
          <w:szCs w:val="24"/>
        </w:rPr>
        <w:t>Second, f</w:t>
      </w:r>
      <w:r w:rsidR="006B2AA5">
        <w:rPr>
          <w:rFonts w:asciiTheme="majorBidi" w:hAnsiTheme="majorBidi" w:cstheme="majorBidi"/>
          <w:sz w:val="24"/>
          <w:szCs w:val="24"/>
        </w:rPr>
        <w:t xml:space="preserve">or Freud </w:t>
      </w:r>
      <w:r w:rsidR="00D271D4">
        <w:rPr>
          <w:rFonts w:asciiTheme="majorBidi" w:hAnsiTheme="majorBidi" w:cstheme="majorBidi"/>
          <w:sz w:val="24"/>
          <w:szCs w:val="24"/>
        </w:rPr>
        <w:t>energies are saved because of two interrelated issues</w:t>
      </w:r>
      <w:r w:rsidR="004A41FB">
        <w:rPr>
          <w:rFonts w:asciiTheme="majorBidi" w:hAnsiTheme="majorBidi" w:cstheme="majorBidi"/>
          <w:sz w:val="24"/>
          <w:szCs w:val="24"/>
        </w:rPr>
        <w:t>. The first issue</w:t>
      </w:r>
      <w:r w:rsidR="00A81BCA">
        <w:rPr>
          <w:rFonts w:asciiTheme="majorBidi" w:hAnsiTheme="majorBidi" w:cstheme="majorBidi"/>
          <w:sz w:val="24"/>
          <w:szCs w:val="24"/>
        </w:rPr>
        <w:t xml:space="preserve"> is that jokes are subversive. The second is that jokes are brief</w:t>
      </w:r>
      <w:r w:rsidR="00B91AB4">
        <w:rPr>
          <w:rFonts w:asciiTheme="majorBidi" w:hAnsiTheme="majorBidi" w:cstheme="majorBidi"/>
          <w:sz w:val="24"/>
          <w:szCs w:val="24"/>
        </w:rPr>
        <w:t>.</w:t>
      </w:r>
      <w:r w:rsidR="005F063D">
        <w:rPr>
          <w:rStyle w:val="FootnoteReference"/>
          <w:rFonts w:asciiTheme="majorBidi" w:hAnsiTheme="majorBidi"/>
          <w:sz w:val="24"/>
          <w:szCs w:val="24"/>
        </w:rPr>
        <w:footnoteReference w:id="36"/>
      </w:r>
      <w:r w:rsidR="004A41FB">
        <w:rPr>
          <w:rFonts w:asciiTheme="majorBidi" w:hAnsiTheme="majorBidi" w:cstheme="majorBidi"/>
          <w:sz w:val="24"/>
          <w:szCs w:val="24"/>
        </w:rPr>
        <w:t xml:space="preserve"> </w:t>
      </w:r>
      <w:r w:rsidR="00211874">
        <w:rPr>
          <w:rFonts w:asciiTheme="majorBidi" w:hAnsiTheme="majorBidi" w:cstheme="majorBidi"/>
          <w:sz w:val="24"/>
          <w:szCs w:val="24"/>
        </w:rPr>
        <w:t xml:space="preserve">The brevity of jokes will be discussed below. </w:t>
      </w:r>
      <w:r w:rsidR="00BD510A">
        <w:rPr>
          <w:rFonts w:asciiTheme="majorBidi" w:hAnsiTheme="majorBidi" w:cstheme="majorBidi"/>
          <w:sz w:val="24"/>
          <w:szCs w:val="24"/>
        </w:rPr>
        <w:t>Here, t</w:t>
      </w:r>
      <w:r w:rsidR="00A81BCA">
        <w:rPr>
          <w:rFonts w:asciiTheme="majorBidi" w:hAnsiTheme="majorBidi" w:cstheme="majorBidi"/>
          <w:sz w:val="24"/>
          <w:szCs w:val="24"/>
        </w:rPr>
        <w:t xml:space="preserve">he subversive </w:t>
      </w:r>
      <w:r w:rsidR="00C2633B">
        <w:rPr>
          <w:rFonts w:asciiTheme="majorBidi" w:hAnsiTheme="majorBidi" w:cstheme="majorBidi"/>
          <w:sz w:val="24"/>
          <w:szCs w:val="24"/>
        </w:rPr>
        <w:t>character of jokes</w:t>
      </w:r>
      <w:r w:rsidR="004A41FB">
        <w:rPr>
          <w:rFonts w:asciiTheme="majorBidi" w:hAnsiTheme="majorBidi" w:cstheme="majorBidi"/>
          <w:sz w:val="24"/>
          <w:szCs w:val="24"/>
        </w:rPr>
        <w:t xml:space="preserve"> is of particular </w:t>
      </w:r>
      <w:r w:rsidR="00481995">
        <w:rPr>
          <w:rFonts w:asciiTheme="majorBidi" w:hAnsiTheme="majorBidi" w:cstheme="majorBidi"/>
          <w:sz w:val="24"/>
          <w:szCs w:val="24"/>
        </w:rPr>
        <w:t>significance</w:t>
      </w:r>
      <w:r w:rsidR="004A41FB">
        <w:rPr>
          <w:rFonts w:asciiTheme="majorBidi" w:hAnsiTheme="majorBidi" w:cstheme="majorBidi"/>
          <w:sz w:val="24"/>
          <w:szCs w:val="24"/>
        </w:rPr>
        <w:t xml:space="preserve"> because it</w:t>
      </w:r>
      <w:r w:rsidR="00C2633B">
        <w:rPr>
          <w:rFonts w:asciiTheme="majorBidi" w:hAnsiTheme="majorBidi" w:cstheme="majorBidi"/>
          <w:sz w:val="24"/>
          <w:szCs w:val="24"/>
        </w:rPr>
        <w:t xml:space="preserve"> relates</w:t>
      </w:r>
      <w:r w:rsidR="00770369">
        <w:rPr>
          <w:rFonts w:asciiTheme="majorBidi" w:hAnsiTheme="majorBidi" w:cstheme="majorBidi"/>
          <w:sz w:val="24"/>
          <w:szCs w:val="24"/>
        </w:rPr>
        <w:t xml:space="preserve"> to </w:t>
      </w:r>
      <w:r w:rsidR="0045455A">
        <w:rPr>
          <w:rFonts w:asciiTheme="majorBidi" w:hAnsiTheme="majorBidi" w:cstheme="majorBidi"/>
          <w:sz w:val="24"/>
          <w:szCs w:val="24"/>
        </w:rPr>
        <w:t xml:space="preserve">how </w:t>
      </w:r>
      <w:r w:rsidR="00770369">
        <w:rPr>
          <w:rFonts w:asciiTheme="majorBidi" w:hAnsiTheme="majorBidi" w:cstheme="majorBidi"/>
          <w:sz w:val="24"/>
          <w:szCs w:val="24"/>
        </w:rPr>
        <w:t xml:space="preserve">wits </w:t>
      </w:r>
      <w:r w:rsidR="0045455A">
        <w:rPr>
          <w:rFonts w:asciiTheme="majorBidi" w:hAnsiTheme="majorBidi" w:cstheme="majorBidi"/>
          <w:sz w:val="24"/>
          <w:szCs w:val="24"/>
        </w:rPr>
        <w:t>react</w:t>
      </w:r>
      <w:r w:rsidR="00481995">
        <w:rPr>
          <w:rFonts w:asciiTheme="majorBidi" w:hAnsiTheme="majorBidi" w:cstheme="majorBidi"/>
          <w:sz w:val="24"/>
          <w:szCs w:val="24"/>
        </w:rPr>
        <w:t>,</w:t>
      </w:r>
      <w:r w:rsidR="0045455A">
        <w:rPr>
          <w:rFonts w:asciiTheme="majorBidi" w:hAnsiTheme="majorBidi" w:cstheme="majorBidi"/>
          <w:sz w:val="24"/>
          <w:szCs w:val="24"/>
        </w:rPr>
        <w:t xml:space="preserve"> </w:t>
      </w:r>
      <w:r w:rsidR="00BD510A">
        <w:rPr>
          <w:rFonts w:asciiTheme="majorBidi" w:hAnsiTheme="majorBidi" w:cstheme="majorBidi"/>
          <w:sz w:val="24"/>
          <w:szCs w:val="24"/>
        </w:rPr>
        <w:t>somewhat craftily</w:t>
      </w:r>
      <w:r w:rsidR="00481995">
        <w:rPr>
          <w:rFonts w:asciiTheme="majorBidi" w:hAnsiTheme="majorBidi" w:cstheme="majorBidi"/>
          <w:sz w:val="24"/>
          <w:szCs w:val="24"/>
        </w:rPr>
        <w:t>,</w:t>
      </w:r>
      <w:r w:rsidR="00BD510A">
        <w:rPr>
          <w:rFonts w:asciiTheme="majorBidi" w:hAnsiTheme="majorBidi" w:cstheme="majorBidi"/>
          <w:sz w:val="24"/>
          <w:szCs w:val="24"/>
        </w:rPr>
        <w:t xml:space="preserve"> </w:t>
      </w:r>
      <w:r w:rsidR="0045455A">
        <w:rPr>
          <w:rFonts w:asciiTheme="majorBidi" w:hAnsiTheme="majorBidi" w:cstheme="majorBidi"/>
          <w:sz w:val="24"/>
          <w:szCs w:val="24"/>
        </w:rPr>
        <w:t xml:space="preserve">to </w:t>
      </w:r>
      <w:r w:rsidR="00A81BCA">
        <w:rPr>
          <w:rFonts w:asciiTheme="majorBidi" w:hAnsiTheme="majorBidi" w:cstheme="majorBidi"/>
          <w:sz w:val="24"/>
          <w:szCs w:val="24"/>
        </w:rPr>
        <w:t>the imposed</w:t>
      </w:r>
      <w:r w:rsidR="00F93918">
        <w:rPr>
          <w:rFonts w:asciiTheme="majorBidi" w:hAnsiTheme="majorBidi" w:cstheme="majorBidi"/>
          <w:sz w:val="24"/>
          <w:szCs w:val="24"/>
        </w:rPr>
        <w:t xml:space="preserve"> </w:t>
      </w:r>
      <w:r w:rsidR="00A81BCA">
        <w:rPr>
          <w:rFonts w:asciiTheme="majorBidi" w:hAnsiTheme="majorBidi" w:cstheme="majorBidi"/>
          <w:sz w:val="24"/>
          <w:szCs w:val="24"/>
        </w:rPr>
        <w:t xml:space="preserve">social </w:t>
      </w:r>
      <w:r w:rsidR="00F93918">
        <w:rPr>
          <w:rFonts w:asciiTheme="majorBidi" w:hAnsiTheme="majorBidi" w:cstheme="majorBidi"/>
          <w:sz w:val="24"/>
          <w:szCs w:val="24"/>
        </w:rPr>
        <w:t xml:space="preserve">norms, </w:t>
      </w:r>
      <w:r w:rsidR="000B2E9A">
        <w:rPr>
          <w:rFonts w:asciiTheme="majorBidi" w:hAnsiTheme="majorBidi" w:cstheme="majorBidi"/>
          <w:sz w:val="24"/>
          <w:szCs w:val="24"/>
        </w:rPr>
        <w:t xml:space="preserve">cultural </w:t>
      </w:r>
      <w:r w:rsidR="00DD474C">
        <w:rPr>
          <w:rFonts w:asciiTheme="majorBidi" w:hAnsiTheme="majorBidi" w:cstheme="majorBidi"/>
          <w:sz w:val="24"/>
          <w:szCs w:val="24"/>
        </w:rPr>
        <w:t>requisites</w:t>
      </w:r>
      <w:r w:rsidR="000B2E9A">
        <w:rPr>
          <w:rFonts w:asciiTheme="majorBidi" w:hAnsiTheme="majorBidi" w:cstheme="majorBidi"/>
          <w:sz w:val="24"/>
          <w:szCs w:val="24"/>
        </w:rPr>
        <w:t xml:space="preserve"> </w:t>
      </w:r>
      <w:r w:rsidR="00A81BCA">
        <w:rPr>
          <w:rFonts w:asciiTheme="majorBidi" w:hAnsiTheme="majorBidi" w:cstheme="majorBidi"/>
          <w:sz w:val="24"/>
          <w:szCs w:val="24"/>
        </w:rPr>
        <w:t>or rules</w:t>
      </w:r>
      <w:r w:rsidR="00811241">
        <w:rPr>
          <w:rFonts w:asciiTheme="majorBidi" w:hAnsiTheme="majorBidi" w:cstheme="majorBidi"/>
          <w:sz w:val="24"/>
          <w:szCs w:val="24"/>
        </w:rPr>
        <w:t xml:space="preserve"> of behavior</w:t>
      </w:r>
      <w:r w:rsidR="00F47E28">
        <w:rPr>
          <w:rFonts w:asciiTheme="majorBidi" w:hAnsiTheme="majorBidi" w:cstheme="majorBidi"/>
          <w:sz w:val="24"/>
          <w:szCs w:val="24"/>
        </w:rPr>
        <w:t>.</w:t>
      </w:r>
      <w:r w:rsidR="004A41FB">
        <w:rPr>
          <w:rFonts w:asciiTheme="majorBidi" w:hAnsiTheme="majorBidi" w:cstheme="majorBidi"/>
          <w:sz w:val="24"/>
          <w:szCs w:val="24"/>
        </w:rPr>
        <w:t xml:space="preserve"> This is then the </w:t>
      </w:r>
      <w:r w:rsidR="00D271D4">
        <w:rPr>
          <w:rFonts w:asciiTheme="majorBidi" w:hAnsiTheme="majorBidi" w:cstheme="majorBidi"/>
          <w:sz w:val="24"/>
          <w:szCs w:val="24"/>
        </w:rPr>
        <w:t>important</w:t>
      </w:r>
      <w:r w:rsidR="004A41FB">
        <w:rPr>
          <w:rFonts w:asciiTheme="majorBidi" w:hAnsiTheme="majorBidi" w:cstheme="majorBidi"/>
          <w:sz w:val="24"/>
          <w:szCs w:val="24"/>
        </w:rPr>
        <w:t xml:space="preserve"> point to note.</w:t>
      </w:r>
      <w:r w:rsidR="00E9329E">
        <w:rPr>
          <w:rFonts w:asciiTheme="majorBidi" w:hAnsiTheme="majorBidi" w:cstheme="majorBidi"/>
          <w:sz w:val="24"/>
          <w:szCs w:val="24"/>
        </w:rPr>
        <w:t xml:space="preserve"> </w:t>
      </w:r>
      <w:r w:rsidR="0045455A">
        <w:rPr>
          <w:rFonts w:asciiTheme="majorBidi" w:hAnsiTheme="majorBidi" w:cstheme="majorBidi"/>
          <w:sz w:val="24"/>
          <w:szCs w:val="24"/>
        </w:rPr>
        <w:t xml:space="preserve">Subversion in this context </w:t>
      </w:r>
      <w:r w:rsidR="00492F34">
        <w:rPr>
          <w:rFonts w:asciiTheme="majorBidi" w:hAnsiTheme="majorBidi" w:cstheme="majorBidi"/>
          <w:sz w:val="24"/>
          <w:szCs w:val="24"/>
        </w:rPr>
        <w:t xml:space="preserve">denotes a release of sorts from social </w:t>
      </w:r>
      <w:r w:rsidR="00DD474C">
        <w:rPr>
          <w:rFonts w:asciiTheme="majorBidi" w:hAnsiTheme="majorBidi" w:cstheme="majorBidi"/>
          <w:sz w:val="24"/>
          <w:szCs w:val="24"/>
        </w:rPr>
        <w:t>structures, cultural and moral</w:t>
      </w:r>
      <w:r w:rsidR="00EC17D4">
        <w:rPr>
          <w:rFonts w:asciiTheme="majorBidi" w:hAnsiTheme="majorBidi" w:cstheme="majorBidi"/>
          <w:sz w:val="24"/>
          <w:szCs w:val="24"/>
        </w:rPr>
        <w:t xml:space="preserve"> </w:t>
      </w:r>
      <w:r w:rsidR="00612D71">
        <w:rPr>
          <w:rFonts w:asciiTheme="majorBidi" w:hAnsiTheme="majorBidi" w:cstheme="majorBidi"/>
          <w:sz w:val="24"/>
          <w:szCs w:val="24"/>
        </w:rPr>
        <w:t>demands</w:t>
      </w:r>
      <w:r w:rsidR="00BD510A">
        <w:rPr>
          <w:rFonts w:asciiTheme="majorBidi" w:hAnsiTheme="majorBidi" w:cstheme="majorBidi"/>
          <w:sz w:val="24"/>
          <w:szCs w:val="24"/>
        </w:rPr>
        <w:t xml:space="preserve"> internalized by adhering </w:t>
      </w:r>
      <w:r w:rsidR="00612D71">
        <w:rPr>
          <w:rFonts w:asciiTheme="majorBidi" w:hAnsiTheme="majorBidi" w:cstheme="majorBidi"/>
          <w:sz w:val="24"/>
          <w:szCs w:val="24"/>
        </w:rPr>
        <w:t>individual</w:t>
      </w:r>
      <w:r w:rsidR="00BD510A">
        <w:rPr>
          <w:rFonts w:asciiTheme="majorBidi" w:hAnsiTheme="majorBidi" w:cstheme="majorBidi"/>
          <w:sz w:val="24"/>
          <w:szCs w:val="24"/>
        </w:rPr>
        <w:t xml:space="preserve">s. </w:t>
      </w:r>
      <w:r w:rsidR="00B07C11">
        <w:rPr>
          <w:rFonts w:asciiTheme="majorBidi" w:hAnsiTheme="majorBidi" w:cstheme="majorBidi"/>
          <w:sz w:val="24"/>
          <w:szCs w:val="24"/>
        </w:rPr>
        <w:t>To put it differently,</w:t>
      </w:r>
      <w:r w:rsidR="00BD510A">
        <w:rPr>
          <w:rFonts w:asciiTheme="majorBidi" w:hAnsiTheme="majorBidi" w:cstheme="majorBidi"/>
          <w:sz w:val="24"/>
          <w:szCs w:val="24"/>
        </w:rPr>
        <w:t xml:space="preserve"> </w:t>
      </w:r>
      <w:r w:rsidR="00481995">
        <w:rPr>
          <w:rFonts w:asciiTheme="majorBidi" w:hAnsiTheme="majorBidi" w:cstheme="majorBidi"/>
          <w:sz w:val="24"/>
          <w:szCs w:val="24"/>
        </w:rPr>
        <w:t>t</w:t>
      </w:r>
      <w:r w:rsidR="00BD510A">
        <w:rPr>
          <w:rFonts w:asciiTheme="majorBidi" w:hAnsiTheme="majorBidi" w:cstheme="majorBidi"/>
          <w:sz w:val="24"/>
          <w:szCs w:val="24"/>
        </w:rPr>
        <w:t xml:space="preserve">he joke is made to resist these </w:t>
      </w:r>
      <w:r w:rsidR="00DD474C">
        <w:rPr>
          <w:rFonts w:asciiTheme="majorBidi" w:hAnsiTheme="majorBidi" w:cstheme="majorBidi"/>
          <w:sz w:val="24"/>
          <w:szCs w:val="24"/>
        </w:rPr>
        <w:t xml:space="preserve">imposed burdens by </w:t>
      </w:r>
      <w:r w:rsidR="00BD510A">
        <w:rPr>
          <w:rFonts w:asciiTheme="majorBidi" w:hAnsiTheme="majorBidi" w:cstheme="majorBidi"/>
          <w:sz w:val="24"/>
          <w:szCs w:val="24"/>
        </w:rPr>
        <w:t>subverting</w:t>
      </w:r>
      <w:r w:rsidR="00481995">
        <w:rPr>
          <w:rFonts w:asciiTheme="majorBidi" w:hAnsiTheme="majorBidi" w:cstheme="majorBidi"/>
          <w:sz w:val="24"/>
          <w:szCs w:val="24"/>
        </w:rPr>
        <w:t>, and in this particular sense resisting,</w:t>
      </w:r>
      <w:r w:rsidR="00BD510A">
        <w:rPr>
          <w:rFonts w:asciiTheme="majorBidi" w:hAnsiTheme="majorBidi" w:cstheme="majorBidi"/>
          <w:sz w:val="24"/>
          <w:szCs w:val="24"/>
        </w:rPr>
        <w:t xml:space="preserve"> them.</w:t>
      </w:r>
      <w:r w:rsidR="00B07C11">
        <w:rPr>
          <w:rFonts w:asciiTheme="majorBidi" w:hAnsiTheme="majorBidi" w:cstheme="majorBidi"/>
          <w:sz w:val="24"/>
          <w:szCs w:val="24"/>
        </w:rPr>
        <w:t xml:space="preserve"> </w:t>
      </w:r>
    </w:p>
    <w:p w:rsidR="00475D76" w:rsidRDefault="00EB59F3" w:rsidP="00481995">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An elaborative, for Freud rather rep</w:t>
      </w:r>
      <w:r w:rsidR="009C6D10">
        <w:rPr>
          <w:rFonts w:asciiTheme="majorBidi" w:hAnsiTheme="majorBidi" w:cstheme="majorBidi"/>
          <w:sz w:val="24"/>
          <w:szCs w:val="24"/>
        </w:rPr>
        <w:t>resentative, example for such a combination of subversion and resistance i</w:t>
      </w:r>
      <w:r>
        <w:rPr>
          <w:rFonts w:asciiTheme="majorBidi" w:hAnsiTheme="majorBidi" w:cstheme="majorBidi"/>
          <w:sz w:val="24"/>
          <w:szCs w:val="24"/>
        </w:rPr>
        <w:t xml:space="preserve">s a wit that Freud adopts from Heinrich Heine. In his </w:t>
      </w:r>
      <w:proofErr w:type="spellStart"/>
      <w:r>
        <w:rPr>
          <w:rFonts w:asciiTheme="majorBidi" w:hAnsiTheme="majorBidi" w:cstheme="majorBidi"/>
          <w:i/>
          <w:iCs/>
          <w:sz w:val="24"/>
          <w:szCs w:val="24"/>
        </w:rPr>
        <w:t>Reisebilder</w:t>
      </w:r>
      <w:proofErr w:type="spellEnd"/>
      <w:r>
        <w:rPr>
          <w:rFonts w:asciiTheme="majorBidi" w:hAnsiTheme="majorBidi" w:cstheme="majorBidi"/>
          <w:i/>
          <w:iCs/>
          <w:sz w:val="24"/>
          <w:szCs w:val="24"/>
        </w:rPr>
        <w:t xml:space="preserve"> </w:t>
      </w:r>
      <w:r>
        <w:rPr>
          <w:rFonts w:asciiTheme="majorBidi" w:hAnsiTheme="majorBidi" w:cstheme="majorBidi"/>
          <w:sz w:val="24"/>
          <w:szCs w:val="24"/>
        </w:rPr>
        <w:t xml:space="preserve">Heine introduces a comic figure of Hirsch-Hyacinth of Hamburg. Hirsch-Hyacinth, so the grave story goes, had a personal meeting with the Baron </w:t>
      </w:r>
      <w:proofErr w:type="spellStart"/>
      <w:r>
        <w:rPr>
          <w:rFonts w:asciiTheme="majorBidi" w:hAnsiTheme="majorBidi" w:cstheme="majorBidi"/>
          <w:sz w:val="24"/>
          <w:szCs w:val="24"/>
        </w:rPr>
        <w:t>Rothchild</w:t>
      </w:r>
      <w:proofErr w:type="spellEnd"/>
      <w:r>
        <w:rPr>
          <w:rFonts w:asciiTheme="majorBidi" w:hAnsiTheme="majorBidi" w:cstheme="majorBidi"/>
          <w:sz w:val="24"/>
          <w:szCs w:val="24"/>
        </w:rPr>
        <w:t xml:space="preserve">, one of the wealthiest Jews of that time. He then recalled his experience in such a way: “And, as true as God shall grant me all good things, Doctor, I sat beside Salomon Rothschild and he treated me quite as his equal – quite </w:t>
      </w:r>
      <w:proofErr w:type="spellStart"/>
      <w:r>
        <w:rPr>
          <w:rFonts w:asciiTheme="majorBidi" w:hAnsiTheme="majorBidi" w:cstheme="majorBidi"/>
          <w:sz w:val="24"/>
          <w:szCs w:val="24"/>
        </w:rPr>
        <w:t>famillionairely</w:t>
      </w:r>
      <w:proofErr w:type="spellEnd"/>
      <w:r>
        <w:rPr>
          <w:rFonts w:asciiTheme="majorBidi" w:hAnsiTheme="majorBidi" w:cstheme="majorBidi"/>
          <w:sz w:val="24"/>
          <w:szCs w:val="24"/>
        </w:rPr>
        <w:t>.”</w:t>
      </w:r>
      <w:r>
        <w:rPr>
          <w:rStyle w:val="FootnoteReference"/>
          <w:rFonts w:asciiTheme="majorBidi" w:hAnsiTheme="majorBidi"/>
          <w:sz w:val="24"/>
          <w:szCs w:val="24"/>
        </w:rPr>
        <w:footnoteReference w:id="37"/>
      </w:r>
      <w:r>
        <w:rPr>
          <w:rFonts w:asciiTheme="majorBidi" w:hAnsiTheme="majorBidi" w:cstheme="majorBidi"/>
          <w:sz w:val="24"/>
          <w:szCs w:val="24"/>
        </w:rPr>
        <w:t xml:space="preserve"> Freud who</w:t>
      </w:r>
      <w:r w:rsidR="00EC17D4">
        <w:rPr>
          <w:rFonts w:asciiTheme="majorBidi" w:hAnsiTheme="majorBidi" w:cstheme="majorBidi"/>
          <w:sz w:val="24"/>
          <w:szCs w:val="24"/>
        </w:rPr>
        <w:t>,</w:t>
      </w:r>
      <w:r>
        <w:rPr>
          <w:rFonts w:asciiTheme="majorBidi" w:hAnsiTheme="majorBidi" w:cstheme="majorBidi"/>
          <w:sz w:val="24"/>
          <w:szCs w:val="24"/>
        </w:rPr>
        <w:t xml:space="preserve"> </w:t>
      </w:r>
      <w:r w:rsidR="00EC17D4">
        <w:rPr>
          <w:rFonts w:asciiTheme="majorBidi" w:hAnsiTheme="majorBidi" w:cstheme="majorBidi"/>
          <w:sz w:val="24"/>
          <w:szCs w:val="24"/>
        </w:rPr>
        <w:t xml:space="preserve">like Heine, </w:t>
      </w:r>
      <w:r>
        <w:rPr>
          <w:rFonts w:asciiTheme="majorBidi" w:hAnsiTheme="majorBidi" w:cstheme="majorBidi"/>
          <w:sz w:val="24"/>
          <w:szCs w:val="24"/>
        </w:rPr>
        <w:t xml:space="preserve">seems to </w:t>
      </w:r>
      <w:r w:rsidR="002C2D00">
        <w:rPr>
          <w:rFonts w:asciiTheme="majorBidi" w:hAnsiTheme="majorBidi" w:cstheme="majorBidi"/>
          <w:sz w:val="24"/>
          <w:szCs w:val="24"/>
        </w:rPr>
        <w:t>be amused</w:t>
      </w:r>
      <w:r w:rsidR="00EC17D4">
        <w:rPr>
          <w:rFonts w:asciiTheme="majorBidi" w:hAnsiTheme="majorBidi" w:cstheme="majorBidi"/>
          <w:sz w:val="24"/>
          <w:szCs w:val="24"/>
        </w:rPr>
        <w:t xml:space="preserve"> </w:t>
      </w:r>
      <w:r w:rsidR="00481995">
        <w:rPr>
          <w:rFonts w:asciiTheme="majorBidi" w:hAnsiTheme="majorBidi" w:cstheme="majorBidi"/>
          <w:sz w:val="24"/>
          <w:szCs w:val="24"/>
        </w:rPr>
        <w:t xml:space="preserve">by </w:t>
      </w:r>
      <w:r>
        <w:rPr>
          <w:rFonts w:asciiTheme="majorBidi" w:hAnsiTheme="majorBidi" w:cstheme="majorBidi"/>
          <w:sz w:val="24"/>
          <w:szCs w:val="24"/>
        </w:rPr>
        <w:t xml:space="preserve">this particular Jewish joke, uses it as a central example for the technique of jokes that preoccupies </w:t>
      </w:r>
      <w:r>
        <w:rPr>
          <w:rFonts w:asciiTheme="majorBidi" w:hAnsiTheme="majorBidi" w:cstheme="majorBidi"/>
          <w:sz w:val="24"/>
          <w:szCs w:val="24"/>
        </w:rPr>
        <w:lastRenderedPageBreak/>
        <w:t xml:space="preserve">him in the </w:t>
      </w:r>
      <w:r w:rsidR="00EC17D4">
        <w:rPr>
          <w:rFonts w:asciiTheme="majorBidi" w:hAnsiTheme="majorBidi" w:cstheme="majorBidi"/>
          <w:sz w:val="24"/>
          <w:szCs w:val="24"/>
        </w:rPr>
        <w:t xml:space="preserve">first </w:t>
      </w:r>
      <w:r>
        <w:rPr>
          <w:rFonts w:asciiTheme="majorBidi" w:hAnsiTheme="majorBidi" w:cstheme="majorBidi"/>
          <w:sz w:val="24"/>
          <w:szCs w:val="24"/>
        </w:rPr>
        <w:t>section of the book</w:t>
      </w:r>
      <w:r w:rsidR="00EC17D4">
        <w:rPr>
          <w:rFonts w:asciiTheme="majorBidi" w:hAnsiTheme="majorBidi" w:cstheme="majorBidi"/>
          <w:sz w:val="24"/>
          <w:szCs w:val="24"/>
        </w:rPr>
        <w:t xml:space="preserve"> that is dedicated to the analysis of jokes</w:t>
      </w:r>
      <w:r>
        <w:rPr>
          <w:rFonts w:asciiTheme="majorBidi" w:hAnsiTheme="majorBidi" w:cstheme="majorBidi"/>
          <w:sz w:val="24"/>
          <w:szCs w:val="24"/>
        </w:rPr>
        <w:t>. For Freud the</w:t>
      </w:r>
      <w:r w:rsidR="009C6D10">
        <w:rPr>
          <w:rFonts w:asciiTheme="majorBidi" w:hAnsiTheme="majorBidi" w:cstheme="majorBidi"/>
          <w:sz w:val="24"/>
          <w:szCs w:val="24"/>
        </w:rPr>
        <w:t xml:space="preserve"> subversion embedded in the</w:t>
      </w:r>
      <w:r>
        <w:rPr>
          <w:rFonts w:asciiTheme="majorBidi" w:hAnsiTheme="majorBidi" w:cstheme="majorBidi"/>
          <w:sz w:val="24"/>
          <w:szCs w:val="24"/>
        </w:rPr>
        <w:t xml:space="preserve"> joke is made of an irregular condensation of two words together (familiar and millionaire). The irregular condensation of</w:t>
      </w:r>
      <w:r w:rsidR="00EC17D4">
        <w:rPr>
          <w:rFonts w:asciiTheme="majorBidi" w:hAnsiTheme="majorBidi" w:cstheme="majorBidi"/>
          <w:sz w:val="24"/>
          <w:szCs w:val="24"/>
        </w:rPr>
        <w:t xml:space="preserve"> these</w:t>
      </w:r>
      <w:r>
        <w:rPr>
          <w:rFonts w:asciiTheme="majorBidi" w:hAnsiTheme="majorBidi" w:cstheme="majorBidi"/>
          <w:sz w:val="24"/>
          <w:szCs w:val="24"/>
        </w:rPr>
        <w:t xml:space="preserve"> two different words</w:t>
      </w:r>
      <w:r w:rsidR="009C6D10">
        <w:rPr>
          <w:rFonts w:asciiTheme="majorBidi" w:hAnsiTheme="majorBidi" w:cstheme="majorBidi"/>
          <w:sz w:val="24"/>
          <w:szCs w:val="24"/>
        </w:rPr>
        <w:t>, however, enables a</w:t>
      </w:r>
      <w:r>
        <w:rPr>
          <w:rFonts w:asciiTheme="majorBidi" w:hAnsiTheme="majorBidi" w:cstheme="majorBidi"/>
          <w:sz w:val="24"/>
          <w:szCs w:val="24"/>
        </w:rPr>
        <w:t xml:space="preserve"> punitive criticism of a social structure in which familiarity may go only “so far as a millionaire can”, a criticism that, under regular social conditions, would not be perhaps so easily made.</w:t>
      </w:r>
      <w:r>
        <w:rPr>
          <w:rStyle w:val="FootnoteReference"/>
          <w:rFonts w:asciiTheme="majorBidi" w:hAnsiTheme="majorBidi"/>
          <w:sz w:val="24"/>
          <w:szCs w:val="24"/>
        </w:rPr>
        <w:footnoteReference w:id="38"/>
      </w:r>
      <w:r>
        <w:rPr>
          <w:rFonts w:asciiTheme="majorBidi" w:hAnsiTheme="majorBidi" w:cstheme="majorBidi"/>
          <w:sz w:val="24"/>
          <w:szCs w:val="24"/>
        </w:rPr>
        <w:t xml:space="preserve"> </w:t>
      </w:r>
      <w:r w:rsidR="005F6CC0">
        <w:rPr>
          <w:rFonts w:asciiTheme="majorBidi" w:hAnsiTheme="majorBidi" w:cstheme="majorBidi"/>
          <w:sz w:val="24"/>
          <w:szCs w:val="24"/>
        </w:rPr>
        <w:t xml:space="preserve">In such a </w:t>
      </w:r>
      <w:r w:rsidR="007C5333">
        <w:rPr>
          <w:rFonts w:asciiTheme="majorBidi" w:hAnsiTheme="majorBidi" w:cstheme="majorBidi"/>
          <w:sz w:val="24"/>
          <w:szCs w:val="24"/>
        </w:rPr>
        <w:t xml:space="preserve">subversive </w:t>
      </w:r>
      <w:r w:rsidR="005F6CC0">
        <w:rPr>
          <w:rFonts w:asciiTheme="majorBidi" w:hAnsiTheme="majorBidi" w:cstheme="majorBidi"/>
          <w:sz w:val="24"/>
          <w:szCs w:val="24"/>
        </w:rPr>
        <w:t>way t</w:t>
      </w:r>
      <w:r>
        <w:rPr>
          <w:rFonts w:asciiTheme="majorBidi" w:hAnsiTheme="majorBidi" w:cstheme="majorBidi"/>
          <w:sz w:val="24"/>
          <w:szCs w:val="24"/>
        </w:rPr>
        <w:t>he joke</w:t>
      </w:r>
      <w:r w:rsidR="005F6CC0">
        <w:rPr>
          <w:rFonts w:asciiTheme="majorBidi" w:hAnsiTheme="majorBidi" w:cstheme="majorBidi"/>
          <w:sz w:val="24"/>
          <w:szCs w:val="24"/>
        </w:rPr>
        <w:t xml:space="preserve"> discloses</w:t>
      </w:r>
      <w:r>
        <w:rPr>
          <w:rFonts w:asciiTheme="majorBidi" w:hAnsiTheme="majorBidi" w:cstheme="majorBidi"/>
          <w:sz w:val="24"/>
          <w:szCs w:val="24"/>
        </w:rPr>
        <w:t xml:space="preserve"> mainly its </w:t>
      </w:r>
      <w:r w:rsidR="00EC17D4">
        <w:rPr>
          <w:rFonts w:asciiTheme="majorBidi" w:hAnsiTheme="majorBidi" w:cstheme="majorBidi"/>
          <w:sz w:val="24"/>
          <w:szCs w:val="24"/>
        </w:rPr>
        <w:t xml:space="preserve">resistance to </w:t>
      </w:r>
      <w:r>
        <w:rPr>
          <w:rFonts w:asciiTheme="majorBidi" w:hAnsiTheme="majorBidi" w:cstheme="majorBidi"/>
          <w:sz w:val="24"/>
          <w:szCs w:val="24"/>
        </w:rPr>
        <w:t xml:space="preserve">social </w:t>
      </w:r>
      <w:r w:rsidR="00EC17D4">
        <w:rPr>
          <w:rFonts w:asciiTheme="majorBidi" w:hAnsiTheme="majorBidi" w:cstheme="majorBidi"/>
          <w:sz w:val="24"/>
          <w:szCs w:val="24"/>
        </w:rPr>
        <w:t>norms – in this case the relations between the privileged and the underprivileged</w:t>
      </w:r>
      <w:r w:rsidR="00481995">
        <w:rPr>
          <w:rFonts w:asciiTheme="majorBidi" w:hAnsiTheme="majorBidi" w:cstheme="majorBidi"/>
          <w:sz w:val="24"/>
          <w:szCs w:val="24"/>
        </w:rPr>
        <w:t xml:space="preserve"> –</w:t>
      </w:r>
      <w:r w:rsidR="009C6D10">
        <w:rPr>
          <w:rFonts w:asciiTheme="majorBidi" w:hAnsiTheme="majorBidi" w:cstheme="majorBidi"/>
          <w:sz w:val="24"/>
          <w:szCs w:val="24"/>
        </w:rPr>
        <w:t xml:space="preserve"> </w:t>
      </w:r>
      <w:r>
        <w:rPr>
          <w:rFonts w:asciiTheme="majorBidi" w:hAnsiTheme="majorBidi" w:cstheme="majorBidi"/>
          <w:sz w:val="24"/>
          <w:szCs w:val="24"/>
        </w:rPr>
        <w:t>and it is this characteristics that makes it</w:t>
      </w:r>
      <w:r w:rsidR="009C6D10">
        <w:rPr>
          <w:rFonts w:asciiTheme="majorBidi" w:hAnsiTheme="majorBidi" w:cstheme="majorBidi"/>
          <w:sz w:val="24"/>
          <w:szCs w:val="24"/>
        </w:rPr>
        <w:t xml:space="preserve"> a matter of pleasure</w:t>
      </w:r>
      <w:r>
        <w:rPr>
          <w:rFonts w:asciiTheme="majorBidi" w:hAnsiTheme="majorBidi" w:cstheme="majorBidi"/>
          <w:sz w:val="24"/>
          <w:szCs w:val="24"/>
        </w:rPr>
        <w:t>.</w:t>
      </w:r>
      <w:r w:rsidR="00765F0D">
        <w:rPr>
          <w:rFonts w:asciiTheme="majorBidi" w:hAnsiTheme="majorBidi" w:cstheme="majorBidi"/>
          <w:sz w:val="24"/>
          <w:szCs w:val="24"/>
        </w:rPr>
        <w:t xml:space="preserve"> </w:t>
      </w:r>
      <w:r w:rsidR="00481995" w:rsidRPr="00475D76">
        <w:rPr>
          <w:rFonts w:asciiTheme="majorBidi" w:hAnsiTheme="majorBidi" w:cstheme="majorBidi"/>
          <w:sz w:val="24"/>
          <w:szCs w:val="24"/>
        </w:rPr>
        <w:t>Freud’s psychological emphasis on the mental “economy</w:t>
      </w:r>
      <w:r w:rsidR="00481995">
        <w:rPr>
          <w:rFonts w:asciiTheme="majorBidi" w:hAnsiTheme="majorBidi" w:cstheme="majorBidi"/>
          <w:sz w:val="24"/>
          <w:szCs w:val="24"/>
        </w:rPr>
        <w:t xml:space="preserve"> of expenditure”</w:t>
      </w:r>
      <w:r w:rsidR="00481995" w:rsidRPr="00475D76">
        <w:rPr>
          <w:rFonts w:asciiTheme="majorBidi" w:hAnsiTheme="majorBidi" w:cstheme="majorBidi"/>
          <w:sz w:val="24"/>
          <w:szCs w:val="24"/>
        </w:rPr>
        <w:t>, di</w:t>
      </w:r>
      <w:r w:rsidR="00481995">
        <w:rPr>
          <w:rFonts w:asciiTheme="majorBidi" w:hAnsiTheme="majorBidi" w:cstheme="majorBidi"/>
          <w:sz w:val="24"/>
          <w:szCs w:val="24"/>
        </w:rPr>
        <w:t>scloses then</w:t>
      </w:r>
      <w:r w:rsidR="00481995" w:rsidRPr="00475D76">
        <w:rPr>
          <w:rFonts w:asciiTheme="majorBidi" w:hAnsiTheme="majorBidi" w:cstheme="majorBidi"/>
          <w:sz w:val="24"/>
          <w:szCs w:val="24"/>
        </w:rPr>
        <w:t xml:space="preserve"> a social argumentation, relating to a performance of resistance vis-à-vis an existing social order.</w:t>
      </w:r>
    </w:p>
    <w:p w:rsidR="007A7E63" w:rsidRDefault="00A30B83" w:rsidP="0035349A">
      <w:pPr>
        <w:bidi w:val="0"/>
        <w:spacing w:after="0" w:line="480" w:lineRule="auto"/>
        <w:ind w:firstLine="720"/>
        <w:rPr>
          <w:rFonts w:asciiTheme="majorBidi" w:hAnsiTheme="majorBidi" w:cstheme="majorBidi"/>
          <w:sz w:val="24"/>
          <w:szCs w:val="24"/>
        </w:rPr>
      </w:pPr>
      <w:r>
        <w:rPr>
          <w:rFonts w:asciiTheme="majorBidi" w:hAnsiTheme="majorBidi" w:cstheme="majorBidi" w:hint="cs"/>
          <w:sz w:val="24"/>
          <w:szCs w:val="24"/>
        </w:rPr>
        <w:t>T</w:t>
      </w:r>
      <w:r w:rsidR="00481995">
        <w:rPr>
          <w:rFonts w:asciiTheme="majorBidi" w:hAnsiTheme="majorBidi" w:cstheme="majorBidi"/>
          <w:sz w:val="24"/>
          <w:szCs w:val="24"/>
        </w:rPr>
        <w:t xml:space="preserve">his example is also valuable for it shows how resisting social norms means also offering </w:t>
      </w:r>
      <w:r w:rsidR="000324BE">
        <w:rPr>
          <w:rFonts w:asciiTheme="majorBidi" w:hAnsiTheme="majorBidi" w:cstheme="majorBidi"/>
          <w:sz w:val="24"/>
          <w:szCs w:val="24"/>
        </w:rPr>
        <w:t>critique.</w:t>
      </w:r>
      <w:r w:rsidR="009C6D10" w:rsidRPr="00475D76">
        <w:rPr>
          <w:rFonts w:asciiTheme="majorBidi" w:hAnsiTheme="majorBidi" w:cstheme="majorBidi"/>
          <w:sz w:val="24"/>
          <w:szCs w:val="24"/>
        </w:rPr>
        <w:t xml:space="preserve"> “</w:t>
      </w:r>
      <w:proofErr w:type="spellStart"/>
      <w:r w:rsidR="009C6D10" w:rsidRPr="00475D76">
        <w:rPr>
          <w:rFonts w:asciiTheme="majorBidi" w:hAnsiTheme="majorBidi" w:cstheme="majorBidi"/>
          <w:sz w:val="24"/>
          <w:szCs w:val="24"/>
        </w:rPr>
        <w:t>Familionaire</w:t>
      </w:r>
      <w:proofErr w:type="spellEnd"/>
      <w:r w:rsidR="009C6D10">
        <w:rPr>
          <w:rFonts w:asciiTheme="majorBidi" w:hAnsiTheme="majorBidi" w:cstheme="majorBidi"/>
          <w:sz w:val="24"/>
          <w:szCs w:val="24"/>
        </w:rPr>
        <w:t xml:space="preserve">” is, arguably, </w:t>
      </w:r>
      <w:r w:rsidR="00475D76">
        <w:rPr>
          <w:rFonts w:asciiTheme="majorBidi" w:hAnsiTheme="majorBidi" w:cstheme="majorBidi"/>
          <w:sz w:val="24"/>
          <w:szCs w:val="24"/>
        </w:rPr>
        <w:t>made for the sake of a sharp, albei</w:t>
      </w:r>
      <w:r w:rsidR="00481995">
        <w:rPr>
          <w:rFonts w:asciiTheme="majorBidi" w:hAnsiTheme="majorBidi" w:cstheme="majorBidi"/>
          <w:sz w:val="24"/>
          <w:szCs w:val="24"/>
        </w:rPr>
        <w:t xml:space="preserve">t </w:t>
      </w:r>
      <w:r w:rsidR="0035349A">
        <w:rPr>
          <w:rFonts w:asciiTheme="majorBidi" w:hAnsiTheme="majorBidi" w:cstheme="majorBidi"/>
          <w:sz w:val="24"/>
          <w:szCs w:val="24"/>
        </w:rPr>
        <w:t>seditious</w:t>
      </w:r>
      <w:r w:rsidR="00481995">
        <w:rPr>
          <w:rFonts w:asciiTheme="majorBidi" w:hAnsiTheme="majorBidi" w:cstheme="majorBidi"/>
          <w:sz w:val="24"/>
          <w:szCs w:val="24"/>
        </w:rPr>
        <w:t xml:space="preserve">, critique of </w:t>
      </w:r>
      <w:r w:rsidR="000324BE">
        <w:rPr>
          <w:rFonts w:asciiTheme="majorBidi" w:hAnsiTheme="majorBidi" w:cstheme="majorBidi"/>
          <w:sz w:val="24"/>
          <w:szCs w:val="24"/>
        </w:rPr>
        <w:t xml:space="preserve">society. It makes us aware, even if in brief, of a social structure from the point of view of the underprivileged, and cuttingly underline its difficulty. </w:t>
      </w:r>
      <w:r w:rsidR="009C6D10" w:rsidRPr="00475D76">
        <w:rPr>
          <w:rFonts w:asciiTheme="majorBidi" w:hAnsiTheme="majorBidi" w:cstheme="majorBidi"/>
          <w:sz w:val="24"/>
          <w:szCs w:val="24"/>
        </w:rPr>
        <w:t>Critique means in this context a</w:t>
      </w:r>
      <w:r w:rsidR="000324BE">
        <w:rPr>
          <w:rFonts w:asciiTheme="majorBidi" w:hAnsiTheme="majorBidi" w:cstheme="majorBidi"/>
          <w:sz w:val="24"/>
          <w:szCs w:val="24"/>
        </w:rPr>
        <w:t xml:space="preserve"> presentation of and a</w:t>
      </w:r>
      <w:r w:rsidR="009C6D10" w:rsidRPr="00475D76">
        <w:rPr>
          <w:rFonts w:asciiTheme="majorBidi" w:hAnsiTheme="majorBidi" w:cstheme="majorBidi"/>
          <w:sz w:val="24"/>
          <w:szCs w:val="24"/>
        </w:rPr>
        <w:t xml:space="preserve"> resistance to </w:t>
      </w:r>
      <w:r w:rsidR="000324BE">
        <w:rPr>
          <w:rFonts w:asciiTheme="majorBidi" w:hAnsiTheme="majorBidi" w:cstheme="majorBidi"/>
          <w:sz w:val="24"/>
          <w:szCs w:val="24"/>
        </w:rPr>
        <w:t xml:space="preserve">a </w:t>
      </w:r>
      <w:r w:rsidR="009C6D10" w:rsidRPr="00475D76">
        <w:rPr>
          <w:rFonts w:asciiTheme="majorBidi" w:hAnsiTheme="majorBidi" w:cstheme="majorBidi"/>
          <w:sz w:val="24"/>
          <w:szCs w:val="24"/>
        </w:rPr>
        <w:t>social order</w:t>
      </w:r>
      <w:r w:rsidR="000324BE">
        <w:rPr>
          <w:rFonts w:asciiTheme="majorBidi" w:hAnsiTheme="majorBidi" w:cstheme="majorBidi"/>
          <w:sz w:val="24"/>
          <w:szCs w:val="24"/>
        </w:rPr>
        <w:t>,</w:t>
      </w:r>
      <w:r w:rsidR="009C6D10" w:rsidRPr="00475D76">
        <w:rPr>
          <w:rFonts w:asciiTheme="majorBidi" w:hAnsiTheme="majorBidi" w:cstheme="majorBidi"/>
          <w:sz w:val="24"/>
          <w:szCs w:val="24"/>
        </w:rPr>
        <w:t xml:space="preserve"> impose</w:t>
      </w:r>
      <w:r w:rsidR="000324BE">
        <w:rPr>
          <w:rFonts w:asciiTheme="majorBidi" w:hAnsiTheme="majorBidi" w:cstheme="majorBidi"/>
          <w:sz w:val="24"/>
          <w:szCs w:val="24"/>
        </w:rPr>
        <w:t>d</w:t>
      </w:r>
      <w:r w:rsidR="009C6D10" w:rsidRPr="00475D76">
        <w:rPr>
          <w:rFonts w:asciiTheme="majorBidi" w:hAnsiTheme="majorBidi" w:cstheme="majorBidi"/>
          <w:sz w:val="24"/>
          <w:szCs w:val="24"/>
        </w:rPr>
        <w:t xml:space="preserve"> on the individual. In this particular sense jokes a</w:t>
      </w:r>
      <w:r w:rsidR="000324BE">
        <w:rPr>
          <w:rFonts w:asciiTheme="majorBidi" w:hAnsiTheme="majorBidi" w:cstheme="majorBidi"/>
          <w:sz w:val="24"/>
          <w:szCs w:val="24"/>
        </w:rPr>
        <w:t>re critical vis-à-vis the societal</w:t>
      </w:r>
      <w:r w:rsidR="009C6D10" w:rsidRPr="00475D76">
        <w:rPr>
          <w:rFonts w:asciiTheme="majorBidi" w:hAnsiTheme="majorBidi" w:cstheme="majorBidi"/>
          <w:sz w:val="24"/>
          <w:szCs w:val="24"/>
        </w:rPr>
        <w:t>, be</w:t>
      </w:r>
      <w:r w:rsidR="000324BE">
        <w:rPr>
          <w:rFonts w:asciiTheme="majorBidi" w:hAnsiTheme="majorBidi" w:cstheme="majorBidi"/>
          <w:sz w:val="24"/>
          <w:szCs w:val="24"/>
        </w:rPr>
        <w:t>cause they are set not only to identify but also to resist its</w:t>
      </w:r>
      <w:r w:rsidR="009C6D10" w:rsidRPr="00475D76">
        <w:rPr>
          <w:rFonts w:asciiTheme="majorBidi" w:hAnsiTheme="majorBidi" w:cstheme="majorBidi"/>
          <w:sz w:val="24"/>
          <w:szCs w:val="24"/>
        </w:rPr>
        <w:t xml:space="preserve"> sway over human life.</w:t>
      </w:r>
      <w:r w:rsidR="00201847">
        <w:rPr>
          <w:rFonts w:asciiTheme="majorBidi" w:hAnsiTheme="majorBidi" w:cstheme="majorBidi"/>
          <w:sz w:val="24"/>
          <w:szCs w:val="24"/>
        </w:rPr>
        <w:t xml:space="preserve"> This capacity of jokes </w:t>
      </w:r>
      <w:r w:rsidR="0035349A">
        <w:rPr>
          <w:rFonts w:asciiTheme="majorBidi" w:hAnsiTheme="majorBidi" w:cstheme="majorBidi"/>
          <w:sz w:val="24"/>
          <w:szCs w:val="24"/>
        </w:rPr>
        <w:t>equates them with</w:t>
      </w:r>
      <w:r w:rsidR="00201847">
        <w:rPr>
          <w:rFonts w:asciiTheme="majorBidi" w:hAnsiTheme="majorBidi" w:cstheme="majorBidi"/>
          <w:sz w:val="24"/>
          <w:szCs w:val="24"/>
        </w:rPr>
        <w:t xml:space="preserve"> </w:t>
      </w:r>
      <w:r w:rsidR="00201847" w:rsidRPr="00475D76">
        <w:rPr>
          <w:rFonts w:asciiTheme="majorBidi" w:hAnsiTheme="majorBidi" w:cstheme="majorBidi"/>
          <w:sz w:val="24"/>
          <w:szCs w:val="24"/>
        </w:rPr>
        <w:t>mechanism of social critique</w:t>
      </w:r>
      <w:r w:rsidR="00201847">
        <w:rPr>
          <w:rFonts w:asciiTheme="majorBidi" w:hAnsiTheme="majorBidi" w:cstheme="majorBidi"/>
          <w:sz w:val="24"/>
          <w:szCs w:val="24"/>
        </w:rPr>
        <w:t>.</w:t>
      </w:r>
    </w:p>
    <w:p w:rsidR="00436588" w:rsidRDefault="00436588" w:rsidP="008007A2">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The concept of critique</w:t>
      </w:r>
      <w:r w:rsidR="00201847">
        <w:rPr>
          <w:rFonts w:asciiTheme="majorBidi" w:hAnsiTheme="majorBidi" w:cstheme="majorBidi"/>
          <w:sz w:val="24"/>
          <w:szCs w:val="24"/>
        </w:rPr>
        <w:t xml:space="preserve"> </w:t>
      </w:r>
      <w:r>
        <w:rPr>
          <w:rFonts w:asciiTheme="majorBidi" w:hAnsiTheme="majorBidi" w:cstheme="majorBidi"/>
          <w:sz w:val="24"/>
          <w:szCs w:val="24"/>
        </w:rPr>
        <w:t xml:space="preserve">may be then applied to Freud’s examination of jokes in two main ways. First, and rather plainly, in his </w:t>
      </w:r>
      <w:r w:rsidRPr="00EC3B41">
        <w:rPr>
          <w:rFonts w:asciiTheme="majorBidi" w:hAnsiTheme="majorBidi" w:cstheme="majorBidi"/>
          <w:sz w:val="24"/>
          <w:szCs w:val="24"/>
        </w:rPr>
        <w:t xml:space="preserve">analysis of the origins, </w:t>
      </w:r>
      <w:r w:rsidR="00201847" w:rsidRPr="00EC3B41">
        <w:rPr>
          <w:rFonts w:asciiTheme="majorBidi" w:hAnsiTheme="majorBidi" w:cstheme="majorBidi"/>
          <w:sz w:val="24"/>
          <w:szCs w:val="24"/>
        </w:rPr>
        <w:t>appliance</w:t>
      </w:r>
      <w:r w:rsidRPr="00EC3B41">
        <w:rPr>
          <w:rFonts w:asciiTheme="majorBidi" w:hAnsiTheme="majorBidi" w:cstheme="majorBidi"/>
          <w:sz w:val="24"/>
          <w:szCs w:val="24"/>
        </w:rPr>
        <w:t xml:space="preserve"> and </w:t>
      </w:r>
      <w:r w:rsidR="00201847">
        <w:rPr>
          <w:rFonts w:asciiTheme="majorBidi" w:hAnsiTheme="majorBidi" w:cstheme="majorBidi"/>
          <w:sz w:val="24"/>
          <w:szCs w:val="24"/>
        </w:rPr>
        <w:t>extent</w:t>
      </w:r>
      <w:r w:rsidRPr="00EC3B41">
        <w:rPr>
          <w:rFonts w:asciiTheme="majorBidi" w:hAnsiTheme="majorBidi" w:cstheme="majorBidi"/>
          <w:sz w:val="24"/>
          <w:szCs w:val="24"/>
        </w:rPr>
        <w:t xml:space="preserve"> of Jokes, which Freud articulates psychoanalytically. To study jokes</w:t>
      </w:r>
      <w:r>
        <w:rPr>
          <w:rFonts w:asciiTheme="majorBidi" w:hAnsiTheme="majorBidi" w:cstheme="majorBidi"/>
          <w:sz w:val="24"/>
          <w:szCs w:val="24"/>
        </w:rPr>
        <w:t xml:space="preserve"> critically</w:t>
      </w:r>
      <w:r w:rsidRPr="00EC3B41">
        <w:rPr>
          <w:rFonts w:asciiTheme="majorBidi" w:hAnsiTheme="majorBidi" w:cstheme="majorBidi"/>
          <w:sz w:val="24"/>
          <w:szCs w:val="24"/>
        </w:rPr>
        <w:t xml:space="preserve"> means in this sense to present </w:t>
      </w:r>
      <w:r w:rsidRPr="002A7753">
        <w:rPr>
          <w:rFonts w:asciiTheme="majorBidi" w:hAnsiTheme="majorBidi" w:cstheme="majorBidi"/>
          <w:sz w:val="24"/>
          <w:szCs w:val="24"/>
        </w:rPr>
        <w:t>the ratio</w:t>
      </w:r>
      <w:r>
        <w:rPr>
          <w:rFonts w:asciiTheme="majorBidi" w:hAnsiTheme="majorBidi" w:cstheme="majorBidi"/>
          <w:sz w:val="24"/>
          <w:szCs w:val="24"/>
        </w:rPr>
        <w:t>nale, function and limits of a psychological</w:t>
      </w:r>
      <w:r w:rsidRPr="002A7753">
        <w:rPr>
          <w:rFonts w:asciiTheme="majorBidi" w:hAnsiTheme="majorBidi" w:cstheme="majorBidi"/>
          <w:sz w:val="24"/>
          <w:szCs w:val="24"/>
        </w:rPr>
        <w:t xml:space="preserve"> phenomenon under investigation. </w:t>
      </w:r>
      <w:r>
        <w:rPr>
          <w:rFonts w:asciiTheme="majorBidi" w:hAnsiTheme="majorBidi" w:cstheme="majorBidi"/>
          <w:sz w:val="24"/>
          <w:szCs w:val="24"/>
        </w:rPr>
        <w:t>In</w:t>
      </w:r>
      <w:r w:rsidRPr="002A7753">
        <w:rPr>
          <w:rFonts w:asciiTheme="majorBidi" w:hAnsiTheme="majorBidi" w:cstheme="majorBidi"/>
          <w:sz w:val="24"/>
          <w:szCs w:val="24"/>
        </w:rPr>
        <w:t xml:space="preserve"> the strict Kantian sense critique </w:t>
      </w:r>
      <w:r w:rsidRPr="002A7753">
        <w:rPr>
          <w:rFonts w:asciiTheme="majorBidi" w:hAnsiTheme="majorBidi" w:cstheme="majorBidi"/>
          <w:sz w:val="24"/>
          <w:szCs w:val="24"/>
        </w:rPr>
        <w:lastRenderedPageBreak/>
        <w:t>means a form of analysis of a certain content or an object of study which includes charting its sources (</w:t>
      </w:r>
      <w:proofErr w:type="spellStart"/>
      <w:r w:rsidRPr="00651D33">
        <w:rPr>
          <w:rFonts w:asciiTheme="majorBidi" w:hAnsiTheme="majorBidi" w:cstheme="majorBidi"/>
          <w:i/>
          <w:iCs/>
          <w:sz w:val="24"/>
          <w:szCs w:val="24"/>
        </w:rPr>
        <w:t>Quellen</w:t>
      </w:r>
      <w:proofErr w:type="spellEnd"/>
      <w:r w:rsidRPr="002A7753">
        <w:rPr>
          <w:rFonts w:asciiTheme="majorBidi" w:hAnsiTheme="majorBidi" w:cstheme="majorBidi"/>
          <w:sz w:val="24"/>
          <w:szCs w:val="24"/>
        </w:rPr>
        <w:t>) extent (</w:t>
      </w:r>
      <w:proofErr w:type="spellStart"/>
      <w:r w:rsidRPr="00651D33">
        <w:rPr>
          <w:rFonts w:asciiTheme="majorBidi" w:hAnsiTheme="majorBidi" w:cstheme="majorBidi"/>
          <w:i/>
          <w:iCs/>
          <w:sz w:val="24"/>
          <w:szCs w:val="24"/>
        </w:rPr>
        <w:t>Umfang</w:t>
      </w:r>
      <w:proofErr w:type="spellEnd"/>
      <w:r w:rsidRPr="002A7753">
        <w:rPr>
          <w:rFonts w:asciiTheme="majorBidi" w:hAnsiTheme="majorBidi" w:cstheme="majorBidi"/>
          <w:sz w:val="24"/>
          <w:szCs w:val="24"/>
        </w:rPr>
        <w:t>) and boundaries (</w:t>
      </w:r>
      <w:proofErr w:type="spellStart"/>
      <w:r w:rsidRPr="00651D33">
        <w:rPr>
          <w:rFonts w:asciiTheme="majorBidi" w:hAnsiTheme="majorBidi" w:cstheme="majorBidi"/>
          <w:i/>
          <w:iCs/>
          <w:sz w:val="24"/>
          <w:szCs w:val="24"/>
        </w:rPr>
        <w:t>Grenzen</w:t>
      </w:r>
      <w:proofErr w:type="spellEnd"/>
      <w:r w:rsidRPr="002A7753">
        <w:rPr>
          <w:rFonts w:asciiTheme="majorBidi" w:hAnsiTheme="majorBidi" w:cstheme="majorBidi"/>
          <w:sz w:val="24"/>
          <w:szCs w:val="24"/>
        </w:rPr>
        <w:t>).</w:t>
      </w:r>
      <w:r w:rsidRPr="002A7753">
        <w:rPr>
          <w:rStyle w:val="FootnoteReference"/>
          <w:rFonts w:asciiTheme="majorBidi" w:hAnsiTheme="majorBidi" w:cstheme="majorBidi"/>
          <w:sz w:val="24"/>
          <w:szCs w:val="24"/>
        </w:rPr>
        <w:footnoteReference w:id="39"/>
      </w:r>
      <w:r w:rsidRPr="002A7753">
        <w:rPr>
          <w:rFonts w:asciiTheme="majorBidi" w:hAnsiTheme="majorBidi" w:cstheme="majorBidi"/>
          <w:sz w:val="24"/>
          <w:szCs w:val="24"/>
        </w:rPr>
        <w:t xml:space="preserve"> In taking the faculty of reason as its object of study, </w:t>
      </w:r>
      <w:r>
        <w:rPr>
          <w:rFonts w:asciiTheme="majorBidi" w:hAnsiTheme="majorBidi" w:cstheme="majorBidi"/>
          <w:sz w:val="24"/>
          <w:szCs w:val="24"/>
        </w:rPr>
        <w:t xml:space="preserve">for example, </w:t>
      </w:r>
      <w:r w:rsidRPr="002A7753">
        <w:rPr>
          <w:rFonts w:asciiTheme="majorBidi" w:hAnsiTheme="majorBidi" w:cstheme="majorBidi"/>
          <w:sz w:val="24"/>
          <w:szCs w:val="24"/>
        </w:rPr>
        <w:t>critique aims at “removing all those errors”  (</w:t>
      </w:r>
      <w:proofErr w:type="spellStart"/>
      <w:r w:rsidRPr="002A7753">
        <w:rPr>
          <w:rFonts w:asciiTheme="majorBidi" w:hAnsiTheme="majorBidi" w:cstheme="majorBidi"/>
          <w:i/>
          <w:iCs/>
          <w:sz w:val="24"/>
          <w:szCs w:val="24"/>
        </w:rPr>
        <w:t>Abstellung</w:t>
      </w:r>
      <w:proofErr w:type="spellEnd"/>
      <w:r w:rsidRPr="002A7753">
        <w:rPr>
          <w:rFonts w:asciiTheme="majorBidi" w:hAnsiTheme="majorBidi" w:cstheme="majorBidi"/>
          <w:i/>
          <w:iCs/>
          <w:sz w:val="24"/>
          <w:szCs w:val="24"/>
        </w:rPr>
        <w:t xml:space="preserve"> </w:t>
      </w:r>
      <w:proofErr w:type="spellStart"/>
      <w:r w:rsidRPr="002A7753">
        <w:rPr>
          <w:rFonts w:asciiTheme="majorBidi" w:hAnsiTheme="majorBidi" w:cstheme="majorBidi"/>
          <w:i/>
          <w:iCs/>
          <w:sz w:val="24"/>
          <w:szCs w:val="24"/>
        </w:rPr>
        <w:t>aller</w:t>
      </w:r>
      <w:proofErr w:type="spellEnd"/>
      <w:r w:rsidRPr="002A7753">
        <w:rPr>
          <w:rFonts w:asciiTheme="majorBidi" w:hAnsiTheme="majorBidi" w:cstheme="majorBidi"/>
          <w:i/>
          <w:iCs/>
          <w:sz w:val="24"/>
          <w:szCs w:val="24"/>
        </w:rPr>
        <w:t xml:space="preserve"> </w:t>
      </w:r>
      <w:proofErr w:type="spellStart"/>
      <w:r w:rsidRPr="002A7753">
        <w:rPr>
          <w:rFonts w:asciiTheme="majorBidi" w:hAnsiTheme="majorBidi" w:cstheme="majorBidi"/>
          <w:i/>
          <w:iCs/>
          <w:sz w:val="24"/>
          <w:szCs w:val="24"/>
        </w:rPr>
        <w:t>Irrungen</w:t>
      </w:r>
      <w:proofErr w:type="spellEnd"/>
      <w:r w:rsidRPr="002A7753">
        <w:rPr>
          <w:rFonts w:asciiTheme="majorBidi" w:hAnsiTheme="majorBidi" w:cstheme="majorBidi"/>
          <w:sz w:val="24"/>
          <w:szCs w:val="24"/>
        </w:rPr>
        <w:t>) that were associated with this faculty.</w:t>
      </w:r>
      <w:r w:rsidRPr="002A7753">
        <w:rPr>
          <w:rStyle w:val="FootnoteReference"/>
          <w:rFonts w:asciiTheme="majorBidi" w:hAnsiTheme="majorBidi" w:cstheme="majorBidi"/>
          <w:sz w:val="24"/>
          <w:szCs w:val="24"/>
        </w:rPr>
        <w:footnoteReference w:id="40"/>
      </w:r>
      <w:r w:rsidRPr="002A7753">
        <w:rPr>
          <w:rFonts w:asciiTheme="majorBidi" w:hAnsiTheme="majorBidi" w:cstheme="majorBidi"/>
          <w:sz w:val="24"/>
          <w:szCs w:val="24"/>
        </w:rPr>
        <w:t xml:space="preserve"> For Kant this approach to critique also means a form of a cleaning up or purifying (</w:t>
      </w:r>
      <w:proofErr w:type="spellStart"/>
      <w:r w:rsidRPr="002A7753">
        <w:rPr>
          <w:rFonts w:asciiTheme="majorBidi" w:hAnsiTheme="majorBidi" w:cstheme="majorBidi"/>
          <w:sz w:val="24"/>
          <w:szCs w:val="24"/>
        </w:rPr>
        <w:t>reiningen</w:t>
      </w:r>
      <w:proofErr w:type="spellEnd"/>
      <w:r w:rsidRPr="002A7753">
        <w:rPr>
          <w:rFonts w:asciiTheme="majorBidi" w:hAnsiTheme="majorBidi" w:cstheme="majorBidi"/>
          <w:sz w:val="24"/>
          <w:szCs w:val="24"/>
        </w:rPr>
        <w:t xml:space="preserve">) of “a ground that was completely </w:t>
      </w:r>
      <w:r w:rsidRPr="00A06878">
        <w:rPr>
          <w:rFonts w:asciiTheme="majorBidi" w:hAnsiTheme="majorBidi" w:cstheme="majorBidi"/>
          <w:sz w:val="24"/>
          <w:szCs w:val="24"/>
        </w:rPr>
        <w:t>overgrown.”</w:t>
      </w:r>
      <w:r w:rsidRPr="00A06878">
        <w:rPr>
          <w:rStyle w:val="FootnoteReference"/>
          <w:rFonts w:asciiTheme="majorBidi" w:hAnsiTheme="majorBidi" w:cstheme="majorBidi"/>
          <w:sz w:val="24"/>
          <w:szCs w:val="24"/>
        </w:rPr>
        <w:footnoteReference w:id="41"/>
      </w:r>
      <w:r w:rsidRPr="00A06878">
        <w:rPr>
          <w:rFonts w:asciiTheme="majorBidi" w:hAnsiTheme="majorBidi" w:cstheme="majorBidi"/>
          <w:sz w:val="24"/>
          <w:szCs w:val="24"/>
        </w:rPr>
        <w:t xml:space="preserve"> </w:t>
      </w:r>
      <w:r w:rsidR="00201847">
        <w:rPr>
          <w:rFonts w:asciiTheme="majorBidi" w:hAnsiTheme="majorBidi" w:cstheme="majorBidi"/>
          <w:sz w:val="24"/>
          <w:szCs w:val="24"/>
        </w:rPr>
        <w:t xml:space="preserve">Freud seems to endorse this approach to critique to the latter. </w:t>
      </w:r>
      <w:r w:rsidR="00A06878" w:rsidRPr="00A06878">
        <w:rPr>
          <w:rFonts w:asciiTheme="majorBidi" w:hAnsiTheme="majorBidi" w:cstheme="majorBidi"/>
          <w:sz w:val="24"/>
          <w:szCs w:val="24"/>
        </w:rPr>
        <w:t xml:space="preserve">This does not necessarily means that Freud thinks as a philosopher, as Emmanuel </w:t>
      </w:r>
      <w:proofErr w:type="spellStart"/>
      <w:r w:rsidR="00A06878" w:rsidRPr="00A06878">
        <w:rPr>
          <w:rFonts w:asciiTheme="majorBidi" w:hAnsiTheme="majorBidi" w:cstheme="majorBidi"/>
          <w:sz w:val="24"/>
          <w:szCs w:val="24"/>
        </w:rPr>
        <w:t>Falque</w:t>
      </w:r>
      <w:proofErr w:type="spellEnd"/>
      <w:r w:rsidR="00A06878" w:rsidRPr="00A06878">
        <w:rPr>
          <w:rFonts w:asciiTheme="majorBidi" w:hAnsiTheme="majorBidi" w:cstheme="majorBidi"/>
          <w:sz w:val="24"/>
          <w:szCs w:val="24"/>
        </w:rPr>
        <w:t xml:space="preserve"> for example recently argued, but rather that his</w:t>
      </w:r>
      <w:r w:rsidRPr="00A06878">
        <w:rPr>
          <w:rFonts w:asciiTheme="majorBidi" w:hAnsiTheme="majorBidi" w:cstheme="majorBidi"/>
          <w:sz w:val="24"/>
          <w:szCs w:val="24"/>
        </w:rPr>
        <w:t xml:space="preserve"> critique of jokes appears as a method of  </w:t>
      </w:r>
      <w:r w:rsidR="00A06878" w:rsidRPr="00A06878">
        <w:rPr>
          <w:rFonts w:asciiTheme="majorBidi" w:hAnsiTheme="majorBidi" w:cstheme="majorBidi"/>
          <w:sz w:val="24"/>
          <w:szCs w:val="24"/>
        </w:rPr>
        <w:t xml:space="preserve">critical </w:t>
      </w:r>
      <w:r w:rsidRPr="00A06878">
        <w:rPr>
          <w:rFonts w:asciiTheme="majorBidi" w:hAnsiTheme="majorBidi" w:cstheme="majorBidi"/>
          <w:sz w:val="24"/>
          <w:szCs w:val="24"/>
        </w:rPr>
        <w:t>investigation, transposed to the field of psychology.</w:t>
      </w:r>
      <w:r w:rsidR="00A06878">
        <w:rPr>
          <w:rStyle w:val="FootnoteReference"/>
          <w:rFonts w:asciiTheme="majorBidi" w:hAnsiTheme="majorBidi"/>
          <w:sz w:val="24"/>
          <w:szCs w:val="24"/>
        </w:rPr>
        <w:footnoteReference w:id="42"/>
      </w:r>
      <w:r w:rsidRPr="00A06878">
        <w:rPr>
          <w:rFonts w:asciiTheme="majorBidi" w:hAnsiTheme="majorBidi" w:cstheme="majorBidi"/>
          <w:sz w:val="24"/>
          <w:szCs w:val="24"/>
        </w:rPr>
        <w:t xml:space="preserve"> It does not only represent a way of “removing” errors by means of charting the scope and limits of</w:t>
      </w:r>
      <w:r>
        <w:rPr>
          <w:rFonts w:asciiTheme="majorBidi" w:hAnsiTheme="majorBidi" w:cstheme="majorBidi"/>
          <w:sz w:val="24"/>
          <w:szCs w:val="24"/>
        </w:rPr>
        <w:t xml:space="preserve"> jokes but more profoundly </w:t>
      </w:r>
      <w:r w:rsidRPr="00EC3B41">
        <w:rPr>
          <w:rFonts w:asciiTheme="majorBidi" w:hAnsiTheme="majorBidi" w:cstheme="majorBidi"/>
          <w:sz w:val="24"/>
          <w:szCs w:val="24"/>
        </w:rPr>
        <w:t>includ</w:t>
      </w:r>
      <w:r>
        <w:rPr>
          <w:rFonts w:asciiTheme="majorBidi" w:hAnsiTheme="majorBidi" w:cstheme="majorBidi"/>
          <w:sz w:val="24"/>
          <w:szCs w:val="24"/>
        </w:rPr>
        <w:t>es, to some extent even promotes,</w:t>
      </w:r>
      <w:r w:rsidRPr="00EC3B41">
        <w:rPr>
          <w:rFonts w:asciiTheme="majorBidi" w:hAnsiTheme="majorBidi" w:cstheme="majorBidi"/>
          <w:sz w:val="24"/>
          <w:szCs w:val="24"/>
        </w:rPr>
        <w:t xml:space="preserve"> also a “cleaning” of former mistakes and misconceptions </w:t>
      </w:r>
      <w:r>
        <w:rPr>
          <w:rFonts w:asciiTheme="majorBidi" w:hAnsiTheme="majorBidi" w:cstheme="majorBidi"/>
          <w:sz w:val="24"/>
          <w:szCs w:val="24"/>
        </w:rPr>
        <w:t>that relate to their understanding</w:t>
      </w:r>
      <w:r w:rsidRPr="00EC3B41">
        <w:rPr>
          <w:rFonts w:asciiTheme="majorBidi" w:hAnsiTheme="majorBidi" w:cstheme="majorBidi"/>
          <w:sz w:val="24"/>
          <w:szCs w:val="24"/>
        </w:rPr>
        <w:t xml:space="preserve">. </w:t>
      </w:r>
    </w:p>
    <w:p w:rsidR="00436588" w:rsidRDefault="00436588" w:rsidP="00436588">
      <w:pPr>
        <w:bidi w:val="0"/>
        <w:spacing w:after="0" w:line="480" w:lineRule="auto"/>
        <w:ind w:firstLine="720"/>
        <w:rPr>
          <w:rFonts w:asciiTheme="majorBidi" w:hAnsiTheme="majorBidi" w:cstheme="majorBidi"/>
          <w:sz w:val="24"/>
          <w:szCs w:val="24"/>
        </w:rPr>
      </w:pPr>
      <w:r w:rsidRPr="00BF4D1C">
        <w:rPr>
          <w:rFonts w:asciiTheme="majorBidi" w:hAnsiTheme="majorBidi" w:cstheme="majorBidi"/>
          <w:sz w:val="24"/>
          <w:szCs w:val="24"/>
        </w:rPr>
        <w:t>This critical quest</w:t>
      </w:r>
      <w:r w:rsidRPr="00DC43AE">
        <w:rPr>
          <w:rFonts w:asciiTheme="majorBidi" w:hAnsiTheme="majorBidi" w:cstheme="majorBidi"/>
          <w:sz w:val="24"/>
          <w:szCs w:val="24"/>
        </w:rPr>
        <w:t xml:space="preserve"> is</w:t>
      </w:r>
      <w:r w:rsidRPr="00EC3B41">
        <w:rPr>
          <w:rFonts w:asciiTheme="majorBidi" w:hAnsiTheme="majorBidi" w:cstheme="majorBidi"/>
          <w:sz w:val="24"/>
          <w:szCs w:val="24"/>
        </w:rPr>
        <w:t xml:space="preserve"> reflected for example in the book’s </w:t>
      </w:r>
      <w:r>
        <w:rPr>
          <w:rFonts w:asciiTheme="majorBidi" w:hAnsiTheme="majorBidi" w:cstheme="majorBidi"/>
          <w:sz w:val="24"/>
          <w:szCs w:val="24"/>
        </w:rPr>
        <w:t>tripartite structure</w:t>
      </w:r>
      <w:r w:rsidRPr="00EC3B41">
        <w:rPr>
          <w:rFonts w:asciiTheme="majorBidi" w:hAnsiTheme="majorBidi" w:cstheme="majorBidi"/>
          <w:sz w:val="24"/>
          <w:szCs w:val="24"/>
        </w:rPr>
        <w:t xml:space="preserve">. The first, “analytic”, </w:t>
      </w:r>
      <w:r>
        <w:rPr>
          <w:rFonts w:asciiTheme="majorBidi" w:hAnsiTheme="majorBidi" w:cstheme="majorBidi"/>
          <w:sz w:val="24"/>
          <w:szCs w:val="24"/>
        </w:rPr>
        <w:t>part presents the rationale of j</w:t>
      </w:r>
      <w:r w:rsidRPr="00EC3B41">
        <w:rPr>
          <w:rFonts w:asciiTheme="majorBidi" w:hAnsiTheme="majorBidi" w:cstheme="majorBidi"/>
          <w:sz w:val="24"/>
          <w:szCs w:val="24"/>
        </w:rPr>
        <w:t xml:space="preserve">okes by pointing mainly to their underlining psychological logic. The second, </w:t>
      </w:r>
      <w:r>
        <w:rPr>
          <w:rFonts w:asciiTheme="majorBidi" w:hAnsiTheme="majorBidi" w:cstheme="majorBidi"/>
          <w:sz w:val="24"/>
          <w:szCs w:val="24"/>
        </w:rPr>
        <w:t>“</w:t>
      </w:r>
      <w:r w:rsidRPr="00EC3B41">
        <w:rPr>
          <w:rFonts w:asciiTheme="majorBidi" w:hAnsiTheme="majorBidi" w:cstheme="majorBidi"/>
          <w:sz w:val="24"/>
          <w:szCs w:val="24"/>
        </w:rPr>
        <w:t>synthetic</w:t>
      </w:r>
      <w:r>
        <w:rPr>
          <w:rFonts w:asciiTheme="majorBidi" w:hAnsiTheme="majorBidi" w:cstheme="majorBidi"/>
          <w:sz w:val="24"/>
          <w:szCs w:val="24"/>
        </w:rPr>
        <w:t>”</w:t>
      </w:r>
      <w:r w:rsidRPr="00EC3B41">
        <w:rPr>
          <w:rFonts w:asciiTheme="majorBidi" w:hAnsiTheme="majorBidi" w:cstheme="majorBidi"/>
          <w:sz w:val="24"/>
          <w:szCs w:val="24"/>
        </w:rPr>
        <w:t xml:space="preserve">, part displays the function of jokes (which is for Freud mainly social), from which Freud deduces the existence of different types of jokes. The third, “theoretical” part, aims at underscoring the limits of jokes by distinguishing between jokes and </w:t>
      </w:r>
      <w:r>
        <w:rPr>
          <w:rFonts w:asciiTheme="majorBidi" w:hAnsiTheme="majorBidi" w:cstheme="majorBidi"/>
          <w:sz w:val="24"/>
          <w:szCs w:val="24"/>
        </w:rPr>
        <w:t>parallel</w:t>
      </w:r>
      <w:r w:rsidRPr="00EC3B41">
        <w:rPr>
          <w:rFonts w:asciiTheme="majorBidi" w:hAnsiTheme="majorBidi" w:cstheme="majorBidi"/>
          <w:sz w:val="24"/>
          <w:szCs w:val="24"/>
        </w:rPr>
        <w:t xml:space="preserve"> </w:t>
      </w:r>
      <w:r>
        <w:rPr>
          <w:rFonts w:asciiTheme="majorBidi" w:hAnsiTheme="majorBidi" w:cstheme="majorBidi"/>
          <w:sz w:val="24"/>
          <w:szCs w:val="24"/>
        </w:rPr>
        <w:t xml:space="preserve">psychological </w:t>
      </w:r>
      <w:r w:rsidRPr="00EC3B41">
        <w:rPr>
          <w:rFonts w:asciiTheme="majorBidi" w:hAnsiTheme="majorBidi" w:cstheme="majorBidi"/>
          <w:sz w:val="24"/>
          <w:szCs w:val="24"/>
        </w:rPr>
        <w:t>mechanisms (like dreams) on the one hand and social mechanisms like comic an</w:t>
      </w:r>
      <w:r>
        <w:rPr>
          <w:rFonts w:asciiTheme="majorBidi" w:hAnsiTheme="majorBidi" w:cstheme="majorBidi"/>
          <w:sz w:val="24"/>
          <w:szCs w:val="24"/>
        </w:rPr>
        <w:t>d humor on the other hand. The book structure</w:t>
      </w:r>
      <w:r w:rsidRPr="00EC3B41">
        <w:rPr>
          <w:rFonts w:asciiTheme="majorBidi" w:hAnsiTheme="majorBidi" w:cstheme="majorBidi"/>
          <w:sz w:val="24"/>
          <w:szCs w:val="24"/>
        </w:rPr>
        <w:t xml:space="preserve"> displays </w:t>
      </w:r>
      <w:r>
        <w:rPr>
          <w:rFonts w:asciiTheme="majorBidi" w:hAnsiTheme="majorBidi" w:cstheme="majorBidi"/>
          <w:sz w:val="24"/>
          <w:szCs w:val="24"/>
        </w:rPr>
        <w:t xml:space="preserve">then </w:t>
      </w:r>
      <w:r w:rsidRPr="00EC3B41">
        <w:rPr>
          <w:rFonts w:asciiTheme="majorBidi" w:hAnsiTheme="majorBidi" w:cstheme="majorBidi"/>
          <w:sz w:val="24"/>
          <w:szCs w:val="24"/>
        </w:rPr>
        <w:t xml:space="preserve">how a critical study </w:t>
      </w:r>
      <w:r>
        <w:rPr>
          <w:rFonts w:asciiTheme="majorBidi" w:hAnsiTheme="majorBidi" w:cstheme="majorBidi"/>
          <w:sz w:val="24"/>
          <w:szCs w:val="24"/>
        </w:rPr>
        <w:t xml:space="preserve">of jokes </w:t>
      </w:r>
      <w:r w:rsidRPr="00EC3B41">
        <w:rPr>
          <w:rFonts w:asciiTheme="majorBidi" w:hAnsiTheme="majorBidi" w:cstheme="majorBidi"/>
          <w:sz w:val="24"/>
          <w:szCs w:val="24"/>
        </w:rPr>
        <w:t xml:space="preserve">for Freud is about </w:t>
      </w:r>
      <w:r w:rsidRPr="00EC3B41">
        <w:rPr>
          <w:rFonts w:asciiTheme="majorBidi" w:hAnsiTheme="majorBidi" w:cstheme="majorBidi"/>
          <w:sz w:val="24"/>
          <w:szCs w:val="24"/>
        </w:rPr>
        <w:lastRenderedPageBreak/>
        <w:t>presenting the</w:t>
      </w:r>
      <w:r>
        <w:rPr>
          <w:rFonts w:asciiTheme="majorBidi" w:hAnsiTheme="majorBidi" w:cstheme="majorBidi"/>
          <w:sz w:val="24"/>
          <w:szCs w:val="24"/>
        </w:rPr>
        <w:t>ir</w:t>
      </w:r>
      <w:r w:rsidRPr="00EC3B41">
        <w:rPr>
          <w:rFonts w:asciiTheme="majorBidi" w:hAnsiTheme="majorBidi" w:cstheme="majorBidi"/>
          <w:sz w:val="24"/>
          <w:szCs w:val="24"/>
        </w:rPr>
        <w:t xml:space="preserve"> </w:t>
      </w:r>
      <w:r>
        <w:rPr>
          <w:rFonts w:asciiTheme="majorBidi" w:hAnsiTheme="majorBidi" w:cstheme="majorBidi"/>
          <w:sz w:val="24"/>
          <w:szCs w:val="24"/>
        </w:rPr>
        <w:t xml:space="preserve">sources </w:t>
      </w:r>
      <w:r w:rsidRPr="00EC3B41">
        <w:rPr>
          <w:rFonts w:asciiTheme="majorBidi" w:hAnsiTheme="majorBidi" w:cstheme="majorBidi"/>
          <w:sz w:val="24"/>
          <w:szCs w:val="24"/>
        </w:rPr>
        <w:t xml:space="preserve">(the first part), mapping their </w:t>
      </w:r>
      <w:r>
        <w:rPr>
          <w:rFonts w:asciiTheme="majorBidi" w:hAnsiTheme="majorBidi" w:cstheme="majorBidi"/>
          <w:sz w:val="24"/>
          <w:szCs w:val="24"/>
        </w:rPr>
        <w:t xml:space="preserve">extent and </w:t>
      </w:r>
      <w:r w:rsidRPr="00EC3B41">
        <w:rPr>
          <w:rFonts w:asciiTheme="majorBidi" w:hAnsiTheme="majorBidi" w:cstheme="majorBidi"/>
          <w:sz w:val="24"/>
          <w:szCs w:val="24"/>
        </w:rPr>
        <w:t xml:space="preserve">content (the second part), and outlining their scope and limits (the third part). </w:t>
      </w:r>
    </w:p>
    <w:p w:rsidR="00CA721B" w:rsidRDefault="00652BDF" w:rsidP="00FB07C3">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Second, and more importantly, however, critique relates to the social function of jokes. Here, </w:t>
      </w:r>
      <w:r w:rsidR="00436588">
        <w:rPr>
          <w:rFonts w:asciiTheme="majorBidi" w:hAnsiTheme="majorBidi" w:cstheme="majorBidi"/>
          <w:sz w:val="24"/>
          <w:szCs w:val="24"/>
        </w:rPr>
        <w:t>t</w:t>
      </w:r>
      <w:r w:rsidR="005F6CC0">
        <w:rPr>
          <w:rFonts w:asciiTheme="majorBidi" w:hAnsiTheme="majorBidi" w:cstheme="majorBidi"/>
          <w:sz w:val="24"/>
          <w:szCs w:val="24"/>
        </w:rPr>
        <w:t xml:space="preserve">he concept of critique </w:t>
      </w:r>
      <w:r w:rsidR="00436588">
        <w:rPr>
          <w:rFonts w:asciiTheme="majorBidi" w:hAnsiTheme="majorBidi" w:cstheme="majorBidi"/>
          <w:sz w:val="24"/>
          <w:szCs w:val="24"/>
        </w:rPr>
        <w:t xml:space="preserve">appears also as </w:t>
      </w:r>
      <w:r>
        <w:rPr>
          <w:rFonts w:asciiTheme="majorBidi" w:hAnsiTheme="majorBidi" w:cstheme="majorBidi"/>
          <w:sz w:val="24"/>
          <w:szCs w:val="24"/>
        </w:rPr>
        <w:t>corresponding</w:t>
      </w:r>
      <w:r w:rsidR="00C8195D">
        <w:rPr>
          <w:rFonts w:asciiTheme="majorBidi" w:hAnsiTheme="majorBidi" w:cstheme="majorBidi"/>
          <w:sz w:val="24"/>
          <w:szCs w:val="24"/>
        </w:rPr>
        <w:t xml:space="preserve"> </w:t>
      </w:r>
      <w:r w:rsidR="00201847">
        <w:rPr>
          <w:rFonts w:asciiTheme="majorBidi" w:hAnsiTheme="majorBidi" w:cstheme="majorBidi"/>
          <w:sz w:val="24"/>
          <w:szCs w:val="24"/>
        </w:rPr>
        <w:t xml:space="preserve">more closely </w:t>
      </w:r>
      <w:r w:rsidR="00C8195D">
        <w:rPr>
          <w:rFonts w:asciiTheme="majorBidi" w:hAnsiTheme="majorBidi" w:cstheme="majorBidi"/>
          <w:sz w:val="24"/>
          <w:szCs w:val="24"/>
        </w:rPr>
        <w:t>to</w:t>
      </w:r>
      <w:r w:rsidR="005F6CC0">
        <w:rPr>
          <w:rFonts w:asciiTheme="majorBidi" w:hAnsiTheme="majorBidi" w:cstheme="majorBidi"/>
          <w:sz w:val="24"/>
          <w:szCs w:val="24"/>
        </w:rPr>
        <w:t xml:space="preserve"> </w:t>
      </w:r>
      <w:r w:rsidR="002A7753">
        <w:rPr>
          <w:rFonts w:asciiTheme="majorBidi" w:hAnsiTheme="majorBidi" w:cstheme="majorBidi"/>
          <w:sz w:val="24"/>
          <w:szCs w:val="24"/>
        </w:rPr>
        <w:t xml:space="preserve">social </w:t>
      </w:r>
      <w:r w:rsidR="005F6CC0">
        <w:rPr>
          <w:rFonts w:asciiTheme="majorBidi" w:hAnsiTheme="majorBidi" w:cstheme="majorBidi"/>
          <w:sz w:val="24"/>
          <w:szCs w:val="24"/>
        </w:rPr>
        <w:t>criti</w:t>
      </w:r>
      <w:r w:rsidR="002A7753">
        <w:rPr>
          <w:rFonts w:asciiTheme="majorBidi" w:hAnsiTheme="majorBidi" w:cstheme="majorBidi"/>
          <w:sz w:val="24"/>
          <w:szCs w:val="24"/>
        </w:rPr>
        <w:t xml:space="preserve">que </w:t>
      </w:r>
      <w:r w:rsidR="00606D28">
        <w:rPr>
          <w:rFonts w:asciiTheme="majorBidi" w:hAnsiTheme="majorBidi" w:cstheme="majorBidi"/>
          <w:sz w:val="24"/>
          <w:szCs w:val="24"/>
        </w:rPr>
        <w:t>because it relates to</w:t>
      </w:r>
      <w:r w:rsidR="00606D28" w:rsidRPr="00606D28">
        <w:rPr>
          <w:rFonts w:asciiTheme="majorBidi" w:hAnsiTheme="majorBidi" w:cstheme="majorBidi"/>
          <w:sz w:val="24"/>
          <w:szCs w:val="24"/>
        </w:rPr>
        <w:t xml:space="preserve"> </w:t>
      </w:r>
      <w:r w:rsidR="00EC3B41">
        <w:rPr>
          <w:rFonts w:asciiTheme="majorBidi" w:hAnsiTheme="majorBidi" w:cstheme="majorBidi"/>
          <w:sz w:val="24"/>
          <w:szCs w:val="24"/>
        </w:rPr>
        <w:t>a</w:t>
      </w:r>
      <w:r w:rsidR="00C8195D" w:rsidRPr="00C8195D">
        <w:rPr>
          <w:rFonts w:asciiTheme="majorBidi" w:hAnsiTheme="majorBidi" w:cstheme="majorBidi"/>
          <w:sz w:val="24"/>
          <w:szCs w:val="24"/>
        </w:rPr>
        <w:t xml:space="preserve"> breaking down </w:t>
      </w:r>
      <w:r w:rsidR="00362264">
        <w:rPr>
          <w:rFonts w:asciiTheme="majorBidi" w:hAnsiTheme="majorBidi" w:cstheme="majorBidi"/>
          <w:sz w:val="24"/>
          <w:szCs w:val="24"/>
        </w:rPr>
        <w:t>and thus</w:t>
      </w:r>
      <w:r w:rsidR="00EC3B41">
        <w:rPr>
          <w:rFonts w:asciiTheme="majorBidi" w:hAnsiTheme="majorBidi" w:cstheme="majorBidi"/>
          <w:sz w:val="24"/>
          <w:szCs w:val="24"/>
        </w:rPr>
        <w:t xml:space="preserve"> </w:t>
      </w:r>
      <w:r w:rsidR="005F6CC0">
        <w:rPr>
          <w:rFonts w:asciiTheme="majorBidi" w:hAnsiTheme="majorBidi" w:cstheme="majorBidi"/>
          <w:sz w:val="24"/>
          <w:szCs w:val="24"/>
        </w:rPr>
        <w:t xml:space="preserve">resisting of the social </w:t>
      </w:r>
      <w:r w:rsidR="00201847">
        <w:rPr>
          <w:rFonts w:asciiTheme="majorBidi" w:hAnsiTheme="majorBidi" w:cstheme="majorBidi"/>
          <w:sz w:val="24"/>
          <w:szCs w:val="24"/>
        </w:rPr>
        <w:t>reality</w:t>
      </w:r>
      <w:r w:rsidR="00606D28">
        <w:rPr>
          <w:rFonts w:asciiTheme="majorBidi" w:hAnsiTheme="majorBidi" w:cstheme="majorBidi"/>
          <w:sz w:val="24"/>
          <w:szCs w:val="24"/>
        </w:rPr>
        <w:t xml:space="preserve">, even if by means of </w:t>
      </w:r>
      <w:r>
        <w:rPr>
          <w:rFonts w:asciiTheme="majorBidi" w:hAnsiTheme="majorBidi" w:cstheme="majorBidi"/>
          <w:sz w:val="24"/>
          <w:szCs w:val="24"/>
        </w:rPr>
        <w:t xml:space="preserve">subversive </w:t>
      </w:r>
      <w:r w:rsidR="00606D28">
        <w:rPr>
          <w:rFonts w:asciiTheme="majorBidi" w:hAnsiTheme="majorBidi" w:cstheme="majorBidi"/>
          <w:sz w:val="24"/>
          <w:szCs w:val="24"/>
        </w:rPr>
        <w:t>suggestions</w:t>
      </w:r>
      <w:r w:rsidR="00436588">
        <w:rPr>
          <w:rFonts w:asciiTheme="majorBidi" w:hAnsiTheme="majorBidi" w:cstheme="majorBidi"/>
          <w:sz w:val="24"/>
          <w:szCs w:val="24"/>
        </w:rPr>
        <w:t xml:space="preserve">. </w:t>
      </w:r>
      <w:r>
        <w:rPr>
          <w:rFonts w:asciiTheme="majorBidi" w:hAnsiTheme="majorBidi" w:cstheme="majorBidi"/>
          <w:sz w:val="24"/>
          <w:szCs w:val="24"/>
        </w:rPr>
        <w:t xml:space="preserve">Heine’s wit makes a case for such resistance because it cleverly unveils social structures and, one may perhaps argue, power relations, by making a crack out of them. Because of its subversive character, </w:t>
      </w:r>
      <w:r w:rsidR="0035349A">
        <w:rPr>
          <w:rFonts w:asciiTheme="majorBidi" w:hAnsiTheme="majorBidi" w:cstheme="majorBidi"/>
          <w:sz w:val="24"/>
          <w:szCs w:val="24"/>
        </w:rPr>
        <w:t>the</w:t>
      </w:r>
      <w:r>
        <w:rPr>
          <w:rFonts w:asciiTheme="majorBidi" w:hAnsiTheme="majorBidi" w:cstheme="majorBidi"/>
          <w:sz w:val="24"/>
          <w:szCs w:val="24"/>
        </w:rPr>
        <w:t xml:space="preserve"> joke enables </w:t>
      </w:r>
      <w:r w:rsidR="00FB07C3">
        <w:rPr>
          <w:rFonts w:asciiTheme="majorBidi" w:hAnsiTheme="majorBidi" w:cstheme="majorBidi"/>
          <w:sz w:val="24"/>
          <w:szCs w:val="24"/>
        </w:rPr>
        <w:t>criticism</w:t>
      </w:r>
      <w:r>
        <w:rPr>
          <w:rFonts w:asciiTheme="majorBidi" w:hAnsiTheme="majorBidi" w:cstheme="majorBidi"/>
          <w:sz w:val="24"/>
          <w:szCs w:val="24"/>
        </w:rPr>
        <w:t xml:space="preserve"> that in any other way would not be possible. Such a subversive procedure is </w:t>
      </w:r>
      <w:r w:rsidR="00201847">
        <w:rPr>
          <w:rFonts w:asciiTheme="majorBidi" w:hAnsiTheme="majorBidi" w:cstheme="majorBidi"/>
          <w:sz w:val="24"/>
          <w:szCs w:val="24"/>
        </w:rPr>
        <w:t xml:space="preserve">for Freud </w:t>
      </w:r>
      <w:r>
        <w:rPr>
          <w:rFonts w:asciiTheme="majorBidi" w:hAnsiTheme="majorBidi" w:cstheme="majorBidi"/>
          <w:sz w:val="24"/>
          <w:szCs w:val="24"/>
        </w:rPr>
        <w:t xml:space="preserve">a common characteristic for all jokes and in this particular sense jokes are always critical. </w:t>
      </w:r>
    </w:p>
    <w:p w:rsidR="00436588" w:rsidRPr="00606D28" w:rsidRDefault="00261E23" w:rsidP="00CA721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Because t</w:t>
      </w:r>
      <w:r w:rsidR="00436588">
        <w:rPr>
          <w:rFonts w:asciiTheme="majorBidi" w:hAnsiTheme="majorBidi" w:cstheme="majorBidi"/>
          <w:sz w:val="24"/>
          <w:szCs w:val="24"/>
        </w:rPr>
        <w:t>he value of the joke for Fr</w:t>
      </w:r>
      <w:r>
        <w:rPr>
          <w:rFonts w:asciiTheme="majorBidi" w:hAnsiTheme="majorBidi" w:cstheme="majorBidi"/>
          <w:sz w:val="24"/>
          <w:szCs w:val="24"/>
        </w:rPr>
        <w:t xml:space="preserve">eud lies in its social critique, his </w:t>
      </w:r>
      <w:r w:rsidR="00652BDF">
        <w:rPr>
          <w:rFonts w:asciiTheme="majorBidi" w:hAnsiTheme="majorBidi" w:cstheme="majorBidi"/>
          <w:sz w:val="24"/>
          <w:szCs w:val="24"/>
        </w:rPr>
        <w:t xml:space="preserve">critical </w:t>
      </w:r>
      <w:r w:rsidR="00436588">
        <w:rPr>
          <w:rFonts w:asciiTheme="majorBidi" w:hAnsiTheme="majorBidi" w:cstheme="majorBidi"/>
          <w:sz w:val="24"/>
          <w:szCs w:val="24"/>
        </w:rPr>
        <w:t xml:space="preserve">interest </w:t>
      </w:r>
      <w:r w:rsidR="00652BDF">
        <w:rPr>
          <w:rFonts w:asciiTheme="majorBidi" w:hAnsiTheme="majorBidi" w:cstheme="majorBidi"/>
          <w:sz w:val="24"/>
          <w:szCs w:val="24"/>
        </w:rPr>
        <w:t xml:space="preserve">is directed </w:t>
      </w:r>
      <w:r w:rsidR="00436588">
        <w:rPr>
          <w:rFonts w:asciiTheme="majorBidi" w:hAnsiTheme="majorBidi" w:cstheme="majorBidi"/>
          <w:sz w:val="24"/>
          <w:szCs w:val="24"/>
        </w:rPr>
        <w:t xml:space="preserve">not only </w:t>
      </w:r>
      <w:r w:rsidR="00652BDF">
        <w:rPr>
          <w:rFonts w:asciiTheme="majorBidi" w:hAnsiTheme="majorBidi" w:cstheme="majorBidi"/>
          <w:sz w:val="24"/>
          <w:szCs w:val="24"/>
        </w:rPr>
        <w:t>to the</w:t>
      </w:r>
      <w:r w:rsidR="00436588">
        <w:rPr>
          <w:rFonts w:asciiTheme="majorBidi" w:hAnsiTheme="majorBidi" w:cstheme="majorBidi"/>
          <w:sz w:val="24"/>
          <w:szCs w:val="24"/>
        </w:rPr>
        <w:t xml:space="preserve"> analysis of the scope, content and limits jokes, but </w:t>
      </w:r>
      <w:r w:rsidR="00652BDF">
        <w:rPr>
          <w:rFonts w:asciiTheme="majorBidi" w:hAnsiTheme="majorBidi" w:cstheme="majorBidi"/>
          <w:sz w:val="24"/>
          <w:szCs w:val="24"/>
        </w:rPr>
        <w:t>more profoundly to</w:t>
      </w:r>
      <w:r w:rsidR="0035349A">
        <w:rPr>
          <w:rFonts w:asciiTheme="majorBidi" w:hAnsiTheme="majorBidi" w:cstheme="majorBidi"/>
          <w:sz w:val="24"/>
          <w:szCs w:val="24"/>
        </w:rPr>
        <w:t xml:space="preserve"> how jokes demonstrate</w:t>
      </w:r>
      <w:r w:rsidR="00436588">
        <w:rPr>
          <w:rFonts w:asciiTheme="majorBidi" w:hAnsiTheme="majorBidi" w:cstheme="majorBidi"/>
          <w:sz w:val="24"/>
          <w:szCs w:val="24"/>
        </w:rPr>
        <w:t xml:space="preserve"> resistance to social structures and imposed demands. In this second </w:t>
      </w:r>
      <w:r w:rsidR="00436588" w:rsidRPr="00367B28">
        <w:rPr>
          <w:rFonts w:asciiTheme="majorBidi" w:hAnsiTheme="majorBidi" w:cstheme="majorBidi"/>
          <w:sz w:val="24"/>
          <w:szCs w:val="24"/>
        </w:rPr>
        <w:t xml:space="preserve">sense </w:t>
      </w:r>
      <w:r w:rsidR="00436588">
        <w:rPr>
          <w:rFonts w:asciiTheme="majorBidi" w:hAnsiTheme="majorBidi" w:cstheme="majorBidi"/>
          <w:sz w:val="24"/>
          <w:szCs w:val="24"/>
        </w:rPr>
        <w:t>critique</w:t>
      </w:r>
      <w:r w:rsidR="00436588" w:rsidRPr="00367B28">
        <w:rPr>
          <w:rFonts w:asciiTheme="majorBidi" w:hAnsiTheme="majorBidi" w:cstheme="majorBidi"/>
          <w:sz w:val="24"/>
          <w:szCs w:val="24"/>
        </w:rPr>
        <w:t xml:space="preserve"> </w:t>
      </w:r>
      <w:r w:rsidR="00436588">
        <w:rPr>
          <w:rFonts w:asciiTheme="majorBidi" w:hAnsiTheme="majorBidi" w:cstheme="majorBidi"/>
          <w:sz w:val="24"/>
          <w:szCs w:val="24"/>
        </w:rPr>
        <w:t xml:space="preserve">relates to wider social </w:t>
      </w:r>
      <w:r w:rsidR="00436588" w:rsidRPr="00367B28">
        <w:rPr>
          <w:rFonts w:asciiTheme="majorBidi" w:hAnsiTheme="majorBidi" w:cstheme="majorBidi"/>
          <w:sz w:val="24"/>
          <w:szCs w:val="24"/>
        </w:rPr>
        <w:t>considerations.</w:t>
      </w:r>
      <w:r w:rsidR="00CA721B">
        <w:rPr>
          <w:rFonts w:asciiTheme="majorBidi" w:hAnsiTheme="majorBidi" w:cstheme="majorBidi"/>
          <w:sz w:val="24"/>
          <w:szCs w:val="24"/>
        </w:rPr>
        <w:t xml:space="preserve"> Critique, to put it differently, is about emancipating human beings from domineering social circumstances.</w:t>
      </w:r>
      <w:r w:rsidR="00436588" w:rsidRPr="00367B28">
        <w:rPr>
          <w:rFonts w:asciiTheme="majorBidi" w:hAnsiTheme="majorBidi" w:cstheme="majorBidi"/>
          <w:sz w:val="24"/>
          <w:szCs w:val="24"/>
        </w:rPr>
        <w:t xml:space="preserve"> </w:t>
      </w:r>
      <w:r w:rsidR="00436588">
        <w:rPr>
          <w:rFonts w:asciiTheme="majorBidi" w:hAnsiTheme="majorBidi" w:cstheme="majorBidi"/>
          <w:sz w:val="24"/>
          <w:szCs w:val="24"/>
        </w:rPr>
        <w:t xml:space="preserve">Here, what seems to be important for Freud is the manner in which jokes </w:t>
      </w:r>
      <w:r w:rsidR="00CA721B">
        <w:rPr>
          <w:rFonts w:asciiTheme="majorBidi" w:hAnsiTheme="majorBidi" w:cstheme="majorBidi"/>
          <w:sz w:val="24"/>
          <w:szCs w:val="24"/>
        </w:rPr>
        <w:t>release</w:t>
      </w:r>
      <w:r w:rsidR="00436588">
        <w:rPr>
          <w:rFonts w:asciiTheme="majorBidi" w:hAnsiTheme="majorBidi" w:cstheme="majorBidi"/>
          <w:sz w:val="24"/>
          <w:szCs w:val="24"/>
        </w:rPr>
        <w:t xml:space="preserve"> human beings from the social order in which they live</w:t>
      </w:r>
      <w:r w:rsidR="0035349A">
        <w:rPr>
          <w:rFonts w:asciiTheme="majorBidi" w:hAnsiTheme="majorBidi" w:cstheme="majorBidi"/>
          <w:sz w:val="24"/>
          <w:szCs w:val="24"/>
        </w:rPr>
        <w:t>, which they</w:t>
      </w:r>
      <w:r>
        <w:rPr>
          <w:rFonts w:asciiTheme="majorBidi" w:hAnsiTheme="majorBidi" w:cstheme="majorBidi"/>
          <w:sz w:val="24"/>
          <w:szCs w:val="24"/>
        </w:rPr>
        <w:t xml:space="preserve"> internalize,</w:t>
      </w:r>
      <w:r w:rsidR="00436588">
        <w:rPr>
          <w:rFonts w:asciiTheme="majorBidi" w:hAnsiTheme="majorBidi" w:cstheme="majorBidi"/>
          <w:sz w:val="24"/>
          <w:szCs w:val="24"/>
        </w:rPr>
        <w:t xml:space="preserve"> and to which </w:t>
      </w:r>
      <w:r w:rsidR="00436588" w:rsidRPr="00606D28">
        <w:rPr>
          <w:rFonts w:asciiTheme="majorBidi" w:hAnsiTheme="majorBidi" w:cstheme="majorBidi"/>
          <w:sz w:val="24"/>
          <w:szCs w:val="24"/>
        </w:rPr>
        <w:t xml:space="preserve">they are otherwise in constant need to adhere. </w:t>
      </w:r>
    </w:p>
    <w:p w:rsidR="002E62A8" w:rsidRPr="00606D28" w:rsidRDefault="00F923B5" w:rsidP="00F923B5">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For Freud, social critique</w:t>
      </w:r>
      <w:r w:rsidR="008007A2">
        <w:rPr>
          <w:rFonts w:asciiTheme="majorBidi" w:hAnsiTheme="majorBidi" w:cstheme="majorBidi"/>
          <w:sz w:val="24"/>
          <w:szCs w:val="24"/>
        </w:rPr>
        <w:t xml:space="preserve"> indicates a critique of law. </w:t>
      </w:r>
      <w:r w:rsidR="00FA71CF">
        <w:rPr>
          <w:rFonts w:asciiTheme="majorBidi" w:hAnsiTheme="majorBidi" w:cstheme="majorBidi"/>
          <w:sz w:val="24"/>
          <w:szCs w:val="24"/>
        </w:rPr>
        <w:t>The point</w:t>
      </w:r>
      <w:r w:rsidR="002A7B88">
        <w:rPr>
          <w:rFonts w:asciiTheme="majorBidi" w:hAnsiTheme="majorBidi" w:cstheme="majorBidi"/>
          <w:sz w:val="24"/>
          <w:szCs w:val="24"/>
        </w:rPr>
        <w:t xml:space="preserve"> was</w:t>
      </w:r>
      <w:r w:rsidR="00C666DA">
        <w:rPr>
          <w:rFonts w:asciiTheme="majorBidi" w:hAnsiTheme="majorBidi" w:cstheme="majorBidi"/>
          <w:sz w:val="24"/>
          <w:szCs w:val="24"/>
        </w:rPr>
        <w:t xml:space="preserve"> </w:t>
      </w:r>
      <w:r w:rsidR="00CA721B">
        <w:rPr>
          <w:rFonts w:asciiTheme="majorBidi" w:hAnsiTheme="majorBidi" w:cstheme="majorBidi"/>
          <w:sz w:val="24"/>
          <w:szCs w:val="24"/>
        </w:rPr>
        <w:t xml:space="preserve">accentuated </w:t>
      </w:r>
      <w:r w:rsidR="002A7B88">
        <w:rPr>
          <w:rFonts w:asciiTheme="majorBidi" w:hAnsiTheme="majorBidi" w:cstheme="majorBidi"/>
          <w:sz w:val="24"/>
          <w:szCs w:val="24"/>
        </w:rPr>
        <w:t>for example by</w:t>
      </w:r>
      <w:r w:rsidR="00FA71CF">
        <w:rPr>
          <w:rFonts w:asciiTheme="majorBidi" w:hAnsiTheme="majorBidi" w:cstheme="majorBidi"/>
          <w:sz w:val="24"/>
          <w:szCs w:val="24"/>
        </w:rPr>
        <w:t xml:space="preserve"> </w:t>
      </w:r>
      <w:r w:rsidR="002A7B88">
        <w:rPr>
          <w:rFonts w:ascii="Times New Roman" w:eastAsiaTheme="minorHAnsi" w:hAnsi="Times New Roman" w:cs="Times New Roman"/>
          <w:sz w:val="24"/>
          <w:szCs w:val="24"/>
        </w:rPr>
        <w:t xml:space="preserve">Michel de </w:t>
      </w:r>
      <w:proofErr w:type="spellStart"/>
      <w:r w:rsidR="002A7B88">
        <w:rPr>
          <w:rFonts w:ascii="Times New Roman" w:eastAsiaTheme="minorHAnsi" w:hAnsi="Times New Roman" w:cs="Times New Roman"/>
          <w:sz w:val="24"/>
          <w:szCs w:val="24"/>
        </w:rPr>
        <w:t>Certeau</w:t>
      </w:r>
      <w:proofErr w:type="spellEnd"/>
      <w:r w:rsidR="002A7B88">
        <w:rPr>
          <w:rFonts w:ascii="Times New Roman" w:eastAsiaTheme="minorHAnsi" w:hAnsi="Times New Roman" w:cs="Times New Roman"/>
          <w:sz w:val="24"/>
          <w:szCs w:val="24"/>
        </w:rPr>
        <w:t xml:space="preserve">. </w:t>
      </w:r>
      <w:r w:rsidR="00C666DA">
        <w:rPr>
          <w:rFonts w:ascii="Times New Roman" w:eastAsiaTheme="minorHAnsi" w:hAnsi="Times New Roman" w:cs="Times New Roman"/>
          <w:sz w:val="24"/>
          <w:szCs w:val="24"/>
        </w:rPr>
        <w:t xml:space="preserve">Freud assumes according to de </w:t>
      </w:r>
      <w:proofErr w:type="spellStart"/>
      <w:r w:rsidR="00C666DA">
        <w:rPr>
          <w:rFonts w:ascii="Times New Roman" w:eastAsiaTheme="minorHAnsi" w:hAnsi="Times New Roman" w:cs="Times New Roman"/>
          <w:sz w:val="24"/>
          <w:szCs w:val="24"/>
        </w:rPr>
        <w:t>Certeau</w:t>
      </w:r>
      <w:proofErr w:type="spellEnd"/>
      <w:r w:rsidR="00C666DA">
        <w:rPr>
          <w:rFonts w:ascii="Times New Roman" w:eastAsiaTheme="minorHAnsi" w:hAnsi="Times New Roman" w:cs="Times New Roman"/>
          <w:sz w:val="24"/>
          <w:szCs w:val="24"/>
        </w:rPr>
        <w:t xml:space="preserve"> that t</w:t>
      </w:r>
      <w:r w:rsidR="002A7B88">
        <w:rPr>
          <w:rFonts w:asciiTheme="majorBidi" w:hAnsiTheme="majorBidi" w:cstheme="majorBidi"/>
          <w:sz w:val="24"/>
          <w:szCs w:val="24"/>
        </w:rPr>
        <w:t xml:space="preserve">here is an </w:t>
      </w:r>
      <w:r w:rsidR="00FE63AF">
        <w:rPr>
          <w:rFonts w:ascii="Times New Roman" w:eastAsiaTheme="minorHAnsi" w:hAnsi="Times New Roman" w:cs="Times New Roman"/>
          <w:sz w:val="24"/>
          <w:szCs w:val="24"/>
        </w:rPr>
        <w:t xml:space="preserve">“a priori of a coherence to be found” </w:t>
      </w:r>
      <w:r w:rsidR="002A7B88">
        <w:rPr>
          <w:rFonts w:ascii="Times New Roman" w:eastAsiaTheme="minorHAnsi" w:hAnsi="Times New Roman" w:cs="Times New Roman"/>
          <w:sz w:val="24"/>
          <w:szCs w:val="24"/>
        </w:rPr>
        <w:t xml:space="preserve">in society </w:t>
      </w:r>
      <w:r w:rsidR="00FA71CF">
        <w:rPr>
          <w:rFonts w:ascii="Times New Roman" w:eastAsiaTheme="minorHAnsi" w:hAnsi="Times New Roman" w:cs="Times New Roman"/>
          <w:sz w:val="24"/>
          <w:szCs w:val="24"/>
        </w:rPr>
        <w:t xml:space="preserve">and </w:t>
      </w:r>
      <w:r w:rsidR="00C666DA">
        <w:rPr>
          <w:rFonts w:ascii="Times New Roman" w:eastAsiaTheme="minorHAnsi" w:hAnsi="Times New Roman" w:cs="Times New Roman"/>
          <w:sz w:val="24"/>
          <w:szCs w:val="24"/>
        </w:rPr>
        <w:t xml:space="preserve">it is this deep seated supposition that </w:t>
      </w:r>
      <w:r w:rsidR="00FE63AF">
        <w:rPr>
          <w:rFonts w:ascii="Times New Roman" w:eastAsiaTheme="minorHAnsi" w:hAnsi="Times New Roman" w:cs="Times New Roman"/>
          <w:sz w:val="24"/>
          <w:szCs w:val="24"/>
        </w:rPr>
        <w:t>constitute</w:t>
      </w:r>
      <w:r w:rsidR="002A7B88">
        <w:rPr>
          <w:rFonts w:ascii="Times New Roman" w:eastAsiaTheme="minorHAnsi" w:hAnsi="Times New Roman" w:cs="Times New Roman"/>
          <w:sz w:val="24"/>
          <w:szCs w:val="24"/>
        </w:rPr>
        <w:t>s Freud’s</w:t>
      </w:r>
      <w:r w:rsidR="00FE63AF">
        <w:rPr>
          <w:rFonts w:ascii="Times New Roman" w:eastAsiaTheme="minorHAnsi" w:hAnsi="Times New Roman" w:cs="Times New Roman"/>
          <w:sz w:val="24"/>
          <w:szCs w:val="24"/>
        </w:rPr>
        <w:t xml:space="preserve"> recourse to a</w:t>
      </w:r>
      <w:r w:rsidR="00C666DA">
        <w:rPr>
          <w:rFonts w:ascii="Times New Roman" w:eastAsiaTheme="minorHAnsi" w:hAnsi="Times New Roman" w:cs="Times New Roman"/>
          <w:sz w:val="24"/>
          <w:szCs w:val="24"/>
        </w:rPr>
        <w:t xml:space="preserve"> </w:t>
      </w:r>
      <w:r w:rsidR="00FA71CF">
        <w:rPr>
          <w:rFonts w:ascii="Times New Roman" w:eastAsiaTheme="minorHAnsi" w:hAnsi="Times New Roman" w:cs="Times New Roman"/>
          <w:sz w:val="24"/>
          <w:szCs w:val="24"/>
        </w:rPr>
        <w:t xml:space="preserve">notion of </w:t>
      </w:r>
      <w:r w:rsidR="00FE63AF">
        <w:rPr>
          <w:rFonts w:ascii="Times New Roman" w:eastAsiaTheme="minorHAnsi" w:hAnsi="Times New Roman" w:cs="Times New Roman"/>
          <w:sz w:val="24"/>
          <w:szCs w:val="24"/>
        </w:rPr>
        <w:t>“</w:t>
      </w:r>
      <w:r w:rsidR="00C666DA">
        <w:rPr>
          <w:rFonts w:ascii="Times New Roman" w:eastAsiaTheme="minorHAnsi" w:hAnsi="Times New Roman" w:cs="Times New Roman"/>
          <w:i/>
          <w:iCs/>
          <w:sz w:val="24"/>
          <w:szCs w:val="24"/>
        </w:rPr>
        <w:t>law.</w:t>
      </w:r>
      <w:r w:rsidR="00FE63AF">
        <w:rPr>
          <w:rFonts w:ascii="Times New Roman" w:eastAsiaTheme="minorHAnsi" w:hAnsi="Times New Roman" w:cs="Times New Roman"/>
          <w:i/>
          <w:iCs/>
          <w:sz w:val="24"/>
          <w:szCs w:val="24"/>
        </w:rPr>
        <w:t>”</w:t>
      </w:r>
      <w:r w:rsidR="00FE63AF" w:rsidRPr="00207AD5">
        <w:rPr>
          <w:rStyle w:val="FootnoteReference"/>
          <w:rFonts w:ascii="Times New Roman" w:eastAsiaTheme="minorHAnsi" w:hAnsi="Times New Roman"/>
          <w:sz w:val="24"/>
          <w:szCs w:val="24"/>
        </w:rPr>
        <w:footnoteReference w:id="43"/>
      </w:r>
      <w:r w:rsidR="00FE63AF">
        <w:rPr>
          <w:rFonts w:ascii="Times New Roman" w:eastAsiaTheme="minorHAnsi" w:hAnsi="Times New Roman" w:cs="Times New Roman"/>
          <w:sz w:val="24"/>
          <w:szCs w:val="24"/>
        </w:rPr>
        <w:t xml:space="preserve"> </w:t>
      </w:r>
      <w:r w:rsidR="00CA721B">
        <w:rPr>
          <w:rFonts w:ascii="Times New Roman" w:eastAsiaTheme="minorHAnsi" w:hAnsi="Times New Roman" w:cs="Times New Roman"/>
          <w:sz w:val="24"/>
          <w:szCs w:val="24"/>
        </w:rPr>
        <w:t>Freud</w:t>
      </w:r>
      <w:r w:rsidR="00DC7E46">
        <w:rPr>
          <w:rFonts w:ascii="Times New Roman" w:eastAsiaTheme="minorHAnsi" w:hAnsi="Times New Roman" w:cs="Times New Roman"/>
          <w:sz w:val="24"/>
          <w:szCs w:val="24"/>
        </w:rPr>
        <w:t xml:space="preserve"> </w:t>
      </w:r>
      <w:r w:rsidR="00DC7E46">
        <w:rPr>
          <w:rFonts w:ascii="Times New Roman" w:eastAsiaTheme="minorHAnsi" w:hAnsi="Times New Roman" w:cs="Times New Roman"/>
          <w:sz w:val="24"/>
          <w:szCs w:val="24"/>
        </w:rPr>
        <w:lastRenderedPageBreak/>
        <w:t>accordingly</w:t>
      </w:r>
      <w:r w:rsidR="00C666DA">
        <w:rPr>
          <w:rFonts w:ascii="Times New Roman" w:eastAsiaTheme="minorHAnsi" w:hAnsi="Times New Roman" w:cs="Times New Roman"/>
          <w:sz w:val="24"/>
          <w:szCs w:val="24"/>
        </w:rPr>
        <w:t xml:space="preserve"> understands the law in the most general sense. </w:t>
      </w:r>
      <w:r w:rsidR="008007A2">
        <w:rPr>
          <w:rFonts w:ascii="Times New Roman" w:eastAsiaTheme="minorHAnsi" w:hAnsi="Times New Roman" w:cs="Times New Roman"/>
          <w:sz w:val="24"/>
          <w:szCs w:val="24"/>
        </w:rPr>
        <w:t>T</w:t>
      </w:r>
      <w:r w:rsidR="00CA721B">
        <w:rPr>
          <w:rFonts w:ascii="Times New Roman" w:eastAsiaTheme="minorHAnsi" w:hAnsi="Times New Roman" w:cs="Times New Roman"/>
          <w:sz w:val="24"/>
          <w:szCs w:val="24"/>
        </w:rPr>
        <w:t xml:space="preserve">he </w:t>
      </w:r>
      <w:r w:rsidR="00261E23">
        <w:rPr>
          <w:rFonts w:ascii="Times New Roman" w:eastAsiaTheme="minorHAnsi" w:hAnsi="Times New Roman" w:cs="Times New Roman"/>
          <w:sz w:val="24"/>
          <w:szCs w:val="24"/>
        </w:rPr>
        <w:t>law</w:t>
      </w:r>
      <w:r w:rsidR="00C666DA">
        <w:rPr>
          <w:rFonts w:ascii="Times New Roman" w:eastAsiaTheme="minorHAnsi" w:hAnsi="Times New Roman" w:cs="Times New Roman"/>
          <w:sz w:val="24"/>
          <w:szCs w:val="24"/>
        </w:rPr>
        <w:t xml:space="preserve"> does not represent just a narrow set of legal rules, but much more broadly, a concept that corresponds to the </w:t>
      </w:r>
      <w:r w:rsidR="00606D28">
        <w:rPr>
          <w:rFonts w:ascii="Times New Roman" w:eastAsiaTheme="minorHAnsi" w:hAnsi="Times New Roman" w:cs="Times New Roman"/>
          <w:sz w:val="24"/>
          <w:szCs w:val="24"/>
        </w:rPr>
        <w:t xml:space="preserve">pressing </w:t>
      </w:r>
      <w:r w:rsidR="00C666DA">
        <w:rPr>
          <w:rFonts w:ascii="Times New Roman" w:eastAsiaTheme="minorHAnsi" w:hAnsi="Times New Roman" w:cs="Times New Roman"/>
          <w:sz w:val="24"/>
          <w:szCs w:val="24"/>
        </w:rPr>
        <w:t>deman</w:t>
      </w:r>
      <w:r w:rsidR="00606D28">
        <w:rPr>
          <w:rFonts w:ascii="Times New Roman" w:eastAsiaTheme="minorHAnsi" w:hAnsi="Times New Roman" w:cs="Times New Roman"/>
          <w:sz w:val="24"/>
          <w:szCs w:val="24"/>
        </w:rPr>
        <w:t>ds of a society</w:t>
      </w:r>
      <w:r w:rsidR="00261E23">
        <w:rPr>
          <w:rFonts w:ascii="Times New Roman" w:eastAsiaTheme="minorHAnsi" w:hAnsi="Times New Roman" w:cs="Times New Roman"/>
          <w:sz w:val="24"/>
          <w:szCs w:val="24"/>
        </w:rPr>
        <w:t xml:space="preserve"> in which human beings live</w:t>
      </w:r>
      <w:r w:rsidR="00C666DA">
        <w:rPr>
          <w:rFonts w:ascii="Times New Roman" w:eastAsiaTheme="minorHAnsi" w:hAnsi="Times New Roman" w:cs="Times New Roman"/>
          <w:sz w:val="24"/>
          <w:szCs w:val="24"/>
        </w:rPr>
        <w:t>.</w:t>
      </w:r>
      <w:r w:rsidR="00553C41">
        <w:rPr>
          <w:rFonts w:ascii="Times New Roman" w:eastAsiaTheme="minorHAnsi" w:hAnsi="Times New Roman" w:cs="Times New Roman"/>
          <w:sz w:val="24"/>
          <w:szCs w:val="24"/>
        </w:rPr>
        <w:t xml:space="preserve"> </w:t>
      </w:r>
      <w:r w:rsidR="00C666DA">
        <w:rPr>
          <w:rFonts w:asciiTheme="majorBidi" w:hAnsiTheme="majorBidi" w:cstheme="majorBidi"/>
          <w:sz w:val="24"/>
          <w:szCs w:val="24"/>
        </w:rPr>
        <w:t>I</w:t>
      </w:r>
      <w:r w:rsidR="00893554">
        <w:rPr>
          <w:rFonts w:asciiTheme="majorBidi" w:hAnsiTheme="majorBidi" w:cstheme="majorBidi"/>
          <w:sz w:val="24"/>
          <w:szCs w:val="24"/>
        </w:rPr>
        <w:t xml:space="preserve">n his </w:t>
      </w:r>
      <w:r w:rsidR="00C666DA">
        <w:rPr>
          <w:rFonts w:asciiTheme="majorBidi" w:hAnsiTheme="majorBidi" w:cstheme="majorBidi"/>
          <w:sz w:val="24"/>
          <w:szCs w:val="24"/>
        </w:rPr>
        <w:t>seminal “Nomos and Narrative</w:t>
      </w:r>
      <w:r w:rsidR="00FE63AF">
        <w:rPr>
          <w:rFonts w:asciiTheme="majorBidi" w:hAnsiTheme="majorBidi" w:cstheme="majorBidi"/>
          <w:sz w:val="24"/>
          <w:szCs w:val="24"/>
        </w:rPr>
        <w:t>”</w:t>
      </w:r>
      <w:r w:rsidR="00893554">
        <w:rPr>
          <w:rFonts w:asciiTheme="majorBidi" w:hAnsiTheme="majorBidi" w:cstheme="majorBidi"/>
          <w:sz w:val="24"/>
          <w:szCs w:val="24"/>
        </w:rPr>
        <w:t xml:space="preserve"> </w:t>
      </w:r>
      <w:r w:rsidR="00C666DA">
        <w:rPr>
          <w:rFonts w:ascii="Times New Roman" w:eastAsiaTheme="minorHAnsi" w:hAnsi="Times New Roman" w:cs="Times New Roman"/>
          <w:sz w:val="24"/>
          <w:szCs w:val="24"/>
        </w:rPr>
        <w:t xml:space="preserve">the legal philosopher </w:t>
      </w:r>
      <w:r w:rsidR="00C666DA">
        <w:rPr>
          <w:rFonts w:asciiTheme="majorBidi" w:hAnsiTheme="majorBidi" w:cstheme="majorBidi"/>
          <w:sz w:val="24"/>
          <w:szCs w:val="24"/>
        </w:rPr>
        <w:t>Robert Cover makes an analogous case for s</w:t>
      </w:r>
      <w:r>
        <w:rPr>
          <w:rFonts w:asciiTheme="majorBidi" w:hAnsiTheme="majorBidi" w:cstheme="majorBidi"/>
          <w:sz w:val="24"/>
          <w:szCs w:val="24"/>
        </w:rPr>
        <w:t>uch a broad understanding of</w:t>
      </w:r>
      <w:r w:rsidR="00C666DA">
        <w:rPr>
          <w:rFonts w:asciiTheme="majorBidi" w:hAnsiTheme="majorBidi" w:cstheme="majorBidi"/>
          <w:sz w:val="24"/>
          <w:szCs w:val="24"/>
        </w:rPr>
        <w:t xml:space="preserve"> law.</w:t>
      </w:r>
      <w:r w:rsidR="00C666DA">
        <w:rPr>
          <w:rStyle w:val="FootnoteReference"/>
          <w:rFonts w:asciiTheme="majorBidi" w:hAnsiTheme="majorBidi"/>
          <w:sz w:val="24"/>
          <w:szCs w:val="24"/>
        </w:rPr>
        <w:footnoteReference w:id="44"/>
      </w:r>
      <w:r w:rsidR="00C666DA">
        <w:rPr>
          <w:rFonts w:asciiTheme="majorBidi" w:hAnsiTheme="majorBidi" w:cstheme="majorBidi"/>
          <w:sz w:val="24"/>
          <w:szCs w:val="24"/>
        </w:rPr>
        <w:t xml:space="preserve"> </w:t>
      </w:r>
      <w:r w:rsidR="00893554">
        <w:rPr>
          <w:rFonts w:asciiTheme="majorBidi" w:hAnsiTheme="majorBidi" w:cstheme="majorBidi"/>
          <w:sz w:val="24"/>
          <w:szCs w:val="24"/>
        </w:rPr>
        <w:t>Cover, who had to some extent built on Talmudic tradition, suggested that we should consider a worldly order, a “law” to which we constantly relate.</w:t>
      </w:r>
      <w:r w:rsidR="00893554">
        <w:rPr>
          <w:rStyle w:val="FootnoteReference"/>
          <w:rFonts w:asciiTheme="majorBidi" w:hAnsiTheme="majorBidi"/>
          <w:sz w:val="24"/>
          <w:szCs w:val="24"/>
        </w:rPr>
        <w:footnoteReference w:id="45"/>
      </w:r>
      <w:r w:rsidR="00CA721B">
        <w:rPr>
          <w:rFonts w:asciiTheme="majorBidi" w:hAnsiTheme="majorBidi" w:cstheme="majorBidi"/>
          <w:sz w:val="24"/>
          <w:szCs w:val="24"/>
        </w:rPr>
        <w:t xml:space="preserve"> The</w:t>
      </w:r>
      <w:r w:rsidR="00893554">
        <w:rPr>
          <w:rFonts w:asciiTheme="majorBidi" w:hAnsiTheme="majorBidi" w:cstheme="majorBidi"/>
          <w:sz w:val="24"/>
          <w:szCs w:val="24"/>
        </w:rPr>
        <w:t xml:space="preserve"> reference to a concept of the law needs to be understood </w:t>
      </w:r>
      <w:r w:rsidR="002E62A8">
        <w:rPr>
          <w:rFonts w:asciiTheme="majorBidi" w:hAnsiTheme="majorBidi" w:cstheme="majorBidi"/>
          <w:sz w:val="24"/>
          <w:szCs w:val="24"/>
        </w:rPr>
        <w:t xml:space="preserve">according to Cover </w:t>
      </w:r>
      <w:r w:rsidR="00893554">
        <w:rPr>
          <w:rFonts w:asciiTheme="majorBidi" w:hAnsiTheme="majorBidi" w:cstheme="majorBidi"/>
          <w:sz w:val="24"/>
          <w:szCs w:val="24"/>
        </w:rPr>
        <w:t>not in its more common narrow legalistic sense, but rather as a sym</w:t>
      </w:r>
      <w:r w:rsidR="002E62A8">
        <w:rPr>
          <w:rFonts w:asciiTheme="majorBidi" w:hAnsiTheme="majorBidi" w:cstheme="majorBidi"/>
          <w:sz w:val="24"/>
          <w:szCs w:val="24"/>
        </w:rPr>
        <w:t>bolic configuration of an</w:t>
      </w:r>
      <w:r w:rsidR="00893554">
        <w:rPr>
          <w:rFonts w:asciiTheme="majorBidi" w:hAnsiTheme="majorBidi" w:cstheme="majorBidi"/>
          <w:sz w:val="24"/>
          <w:szCs w:val="24"/>
        </w:rPr>
        <w:t xml:space="preserve"> </w:t>
      </w:r>
      <w:r w:rsidR="002E62A8">
        <w:rPr>
          <w:rFonts w:asciiTheme="majorBidi" w:hAnsiTheme="majorBidi" w:cstheme="majorBidi"/>
          <w:sz w:val="24"/>
          <w:szCs w:val="24"/>
        </w:rPr>
        <w:t xml:space="preserve">overarching </w:t>
      </w:r>
      <w:r w:rsidR="00893554">
        <w:rPr>
          <w:rFonts w:asciiTheme="majorBidi" w:hAnsiTheme="majorBidi" w:cstheme="majorBidi"/>
          <w:sz w:val="24"/>
          <w:szCs w:val="24"/>
        </w:rPr>
        <w:t xml:space="preserve">order (social, cultural, political or godly) with which we continuously engage. For Cover there is a </w:t>
      </w:r>
      <w:r w:rsidR="00893554">
        <w:rPr>
          <w:rFonts w:asciiTheme="majorBidi" w:hAnsiTheme="majorBidi" w:cstheme="majorBidi"/>
          <w:i/>
          <w:iCs/>
          <w:sz w:val="24"/>
          <w:szCs w:val="24"/>
        </w:rPr>
        <w:t>nomos – “</w:t>
      </w:r>
      <w:r w:rsidR="00893554">
        <w:rPr>
          <w:rFonts w:asciiTheme="majorBidi" w:hAnsiTheme="majorBidi" w:cstheme="majorBidi"/>
          <w:sz w:val="24"/>
          <w:szCs w:val="24"/>
        </w:rPr>
        <w:t>a normative universe” which we constantly shape and to which “</w:t>
      </w:r>
      <w:r w:rsidR="00893554">
        <w:rPr>
          <w:rFonts w:ascii="Times New Roman" w:eastAsiaTheme="minorHAnsi" w:hAnsi="Times New Roman" w:cs="Times New Roman"/>
          <w:sz w:val="24"/>
          <w:szCs w:val="24"/>
        </w:rPr>
        <w:t>the conventions of a social order” belong</w:t>
      </w:r>
      <w:r w:rsidR="00893554">
        <w:rPr>
          <w:rFonts w:asciiTheme="majorBidi" w:hAnsiTheme="majorBidi" w:cstheme="majorBidi"/>
          <w:sz w:val="24"/>
          <w:szCs w:val="24"/>
        </w:rPr>
        <w:t>.</w:t>
      </w:r>
      <w:r w:rsidR="00893554">
        <w:rPr>
          <w:rStyle w:val="FootnoteReference"/>
          <w:rFonts w:asciiTheme="majorBidi" w:hAnsiTheme="majorBidi"/>
          <w:sz w:val="24"/>
          <w:szCs w:val="24"/>
        </w:rPr>
        <w:footnoteReference w:id="46"/>
      </w:r>
      <w:r w:rsidR="00893554">
        <w:rPr>
          <w:rFonts w:asciiTheme="majorBidi" w:hAnsiTheme="majorBidi" w:cstheme="majorBidi"/>
          <w:sz w:val="24"/>
          <w:szCs w:val="24"/>
        </w:rPr>
        <w:t xml:space="preserve"> Once understood in such a way </w:t>
      </w:r>
      <w:r w:rsidR="00893554" w:rsidRPr="00D95D43">
        <w:rPr>
          <w:rFonts w:asciiTheme="majorBidi" w:hAnsiTheme="majorBidi" w:cstheme="majorBidi"/>
          <w:sz w:val="24"/>
          <w:szCs w:val="24"/>
        </w:rPr>
        <w:t>“</w:t>
      </w:r>
      <w:r w:rsidR="00893554" w:rsidRPr="00D95D43">
        <w:rPr>
          <w:rFonts w:ascii="Times New Roman" w:eastAsiaTheme="minorHAnsi" w:hAnsi="Times New Roman" w:cs="Times New Roman"/>
          <w:sz w:val="24"/>
          <w:szCs w:val="24"/>
        </w:rPr>
        <w:t>law becomes not merely a system of rules to be observed, but a world in which we live</w:t>
      </w:r>
      <w:r w:rsidR="00893554">
        <w:rPr>
          <w:rFonts w:ascii="Times New Roman" w:eastAsiaTheme="minorHAnsi" w:hAnsi="Times New Roman" w:cs="Times New Roman"/>
          <w:sz w:val="24"/>
          <w:szCs w:val="24"/>
        </w:rPr>
        <w:t>.</w:t>
      </w:r>
      <w:r w:rsidR="00893554" w:rsidRPr="00D95D43">
        <w:rPr>
          <w:rFonts w:ascii="Times New Roman" w:eastAsiaTheme="minorHAnsi" w:hAnsi="Times New Roman" w:cs="Times New Roman"/>
          <w:sz w:val="24"/>
          <w:szCs w:val="24"/>
        </w:rPr>
        <w:t>”</w:t>
      </w:r>
      <w:r w:rsidR="00893554">
        <w:rPr>
          <w:rStyle w:val="FootnoteReference"/>
          <w:rFonts w:asciiTheme="majorBidi" w:hAnsiTheme="majorBidi"/>
          <w:sz w:val="24"/>
          <w:szCs w:val="24"/>
        </w:rPr>
        <w:footnoteReference w:id="47"/>
      </w:r>
    </w:p>
    <w:p w:rsidR="00893554" w:rsidRPr="00553C41" w:rsidRDefault="002E62A8" w:rsidP="002E62A8">
      <w:pPr>
        <w:bidi w:val="0"/>
        <w:spacing w:after="0" w:line="480" w:lineRule="auto"/>
        <w:ind w:firstLine="720"/>
        <w:rPr>
          <w:rFonts w:ascii="Times New Roman" w:eastAsiaTheme="minorHAnsi" w:hAnsi="Times New Roman" w:cs="Times New Roman"/>
          <w:sz w:val="24"/>
          <w:szCs w:val="24"/>
        </w:rPr>
      </w:pPr>
      <w:r>
        <w:rPr>
          <w:rFonts w:ascii="Times New Roman" w:eastAsiaTheme="minorHAnsi" w:hAnsi="Times New Roman" w:cs="Times New Roman"/>
          <w:sz w:val="24"/>
          <w:szCs w:val="24"/>
        </w:rPr>
        <w:t>T</w:t>
      </w:r>
      <w:r w:rsidR="00DC7E46">
        <w:rPr>
          <w:rFonts w:asciiTheme="majorBidi" w:hAnsiTheme="majorBidi" w:cstheme="majorBidi"/>
          <w:sz w:val="24"/>
          <w:szCs w:val="24"/>
        </w:rPr>
        <w:t>he world in which we live</w:t>
      </w:r>
      <w:r w:rsidR="00893554">
        <w:rPr>
          <w:rFonts w:asciiTheme="majorBidi" w:hAnsiTheme="majorBidi" w:cstheme="majorBidi"/>
          <w:sz w:val="24"/>
          <w:szCs w:val="24"/>
        </w:rPr>
        <w:t xml:space="preserve"> means </w:t>
      </w:r>
      <w:r>
        <w:rPr>
          <w:rFonts w:asciiTheme="majorBidi" w:hAnsiTheme="majorBidi" w:cstheme="majorBidi"/>
          <w:sz w:val="24"/>
          <w:szCs w:val="24"/>
        </w:rPr>
        <w:t xml:space="preserve">then </w:t>
      </w:r>
      <w:r w:rsidR="00893554">
        <w:rPr>
          <w:rFonts w:asciiTheme="majorBidi" w:hAnsiTheme="majorBidi" w:cstheme="majorBidi"/>
          <w:sz w:val="24"/>
          <w:szCs w:val="24"/>
        </w:rPr>
        <w:t xml:space="preserve">a law in which we live. We </w:t>
      </w:r>
      <w:r w:rsidR="00893554" w:rsidRPr="003520CB">
        <w:rPr>
          <w:rFonts w:asciiTheme="majorBidi" w:hAnsiTheme="majorBidi" w:cstheme="majorBidi"/>
          <w:sz w:val="24"/>
          <w:szCs w:val="24"/>
        </w:rPr>
        <w:t>endow such a world</w:t>
      </w:r>
      <w:r w:rsidR="00893554">
        <w:rPr>
          <w:rFonts w:asciiTheme="majorBidi" w:hAnsiTheme="majorBidi" w:cstheme="majorBidi"/>
          <w:sz w:val="24"/>
          <w:szCs w:val="24"/>
        </w:rPr>
        <w:t>/law</w:t>
      </w:r>
      <w:r w:rsidR="00893554" w:rsidRPr="003520CB">
        <w:rPr>
          <w:rFonts w:asciiTheme="majorBidi" w:hAnsiTheme="majorBidi" w:cstheme="majorBidi"/>
          <w:sz w:val="24"/>
          <w:szCs w:val="24"/>
        </w:rPr>
        <w:t xml:space="preserve"> with a meaning “by using </w:t>
      </w:r>
      <w:r w:rsidR="00893554" w:rsidRPr="003520CB">
        <w:rPr>
          <w:rFonts w:ascii="Times New Roman" w:eastAsiaTheme="minorHAnsi" w:hAnsi="Times New Roman" w:cs="Times New Roman"/>
          <w:sz w:val="24"/>
          <w:szCs w:val="24"/>
        </w:rPr>
        <w:t xml:space="preserve">the irony of jurisdiction, the comedy of manners that is </w:t>
      </w:r>
      <w:proofErr w:type="spellStart"/>
      <w:r w:rsidR="00893554" w:rsidRPr="003520CB">
        <w:rPr>
          <w:rFonts w:ascii="Times New Roman" w:eastAsiaTheme="minorHAnsi" w:hAnsi="Times New Roman" w:cs="Times New Roman"/>
          <w:i/>
          <w:iCs/>
          <w:sz w:val="24"/>
          <w:szCs w:val="24"/>
        </w:rPr>
        <w:t>malum</w:t>
      </w:r>
      <w:proofErr w:type="spellEnd"/>
      <w:r w:rsidR="00893554" w:rsidRPr="003520CB">
        <w:rPr>
          <w:rFonts w:ascii="Times New Roman" w:eastAsiaTheme="minorHAnsi" w:hAnsi="Times New Roman" w:cs="Times New Roman"/>
          <w:i/>
          <w:iCs/>
          <w:sz w:val="24"/>
          <w:szCs w:val="24"/>
        </w:rPr>
        <w:t xml:space="preserve"> </w:t>
      </w:r>
      <w:proofErr w:type="spellStart"/>
      <w:r w:rsidR="00893554" w:rsidRPr="003520CB">
        <w:rPr>
          <w:rFonts w:ascii="Times New Roman" w:eastAsiaTheme="minorHAnsi" w:hAnsi="Times New Roman" w:cs="Times New Roman"/>
          <w:i/>
          <w:iCs/>
          <w:sz w:val="24"/>
          <w:szCs w:val="24"/>
        </w:rPr>
        <w:t>prohibitum</w:t>
      </w:r>
      <w:proofErr w:type="spellEnd"/>
      <w:r w:rsidR="00893554" w:rsidRPr="003520CB">
        <w:rPr>
          <w:rFonts w:ascii="Times New Roman" w:eastAsiaTheme="minorHAnsi" w:hAnsi="Times New Roman" w:cs="Times New Roman"/>
          <w:i/>
          <w:iCs/>
          <w:sz w:val="24"/>
          <w:szCs w:val="24"/>
        </w:rPr>
        <w:t xml:space="preserve">, </w:t>
      </w:r>
      <w:r w:rsidR="00893554" w:rsidRPr="003520CB">
        <w:rPr>
          <w:rFonts w:ascii="Times New Roman" w:eastAsiaTheme="minorHAnsi" w:hAnsi="Times New Roman" w:cs="Times New Roman"/>
          <w:sz w:val="24"/>
          <w:szCs w:val="24"/>
        </w:rPr>
        <w:t>the surreal epistemology of due process</w:t>
      </w:r>
      <w:r w:rsidR="00893554">
        <w:rPr>
          <w:rFonts w:ascii="Times New Roman" w:eastAsiaTheme="minorHAnsi" w:hAnsi="Times New Roman" w:cs="Times New Roman"/>
          <w:sz w:val="24"/>
          <w:szCs w:val="24"/>
        </w:rPr>
        <w:t>.”</w:t>
      </w:r>
      <w:r w:rsidR="00893554">
        <w:rPr>
          <w:rStyle w:val="FootnoteReference"/>
          <w:rFonts w:asciiTheme="majorBidi" w:hAnsiTheme="majorBidi"/>
          <w:sz w:val="24"/>
          <w:szCs w:val="24"/>
        </w:rPr>
        <w:footnoteReference w:id="48"/>
      </w:r>
      <w:r w:rsidR="00893554">
        <w:rPr>
          <w:rFonts w:ascii="Times New Roman" w:eastAsiaTheme="minorHAnsi" w:hAnsi="Times New Roman" w:cs="Times New Roman"/>
          <w:sz w:val="24"/>
          <w:szCs w:val="24"/>
        </w:rPr>
        <w:t xml:space="preserve"> These jests, however, are also not just technical devices used within a narrow legalistic context. They relate for Cover to issues ranging from violence and power, the difference between “creating” and “maintaining” law, to questions of redempti</w:t>
      </w:r>
      <w:r w:rsidR="0035349A">
        <w:rPr>
          <w:rFonts w:ascii="Times New Roman" w:eastAsiaTheme="minorHAnsi" w:hAnsi="Times New Roman" w:cs="Times New Roman"/>
          <w:sz w:val="24"/>
          <w:szCs w:val="24"/>
        </w:rPr>
        <w:t>on and of human and godly demands</w:t>
      </w:r>
      <w:r w:rsidR="00893554">
        <w:rPr>
          <w:rFonts w:ascii="Times New Roman" w:eastAsiaTheme="minorHAnsi" w:hAnsi="Times New Roman" w:cs="Times New Roman"/>
          <w:sz w:val="24"/>
          <w:szCs w:val="24"/>
        </w:rPr>
        <w:t>.</w:t>
      </w:r>
      <w:r w:rsidR="00893554">
        <w:rPr>
          <w:rStyle w:val="FootnoteReference"/>
        </w:rPr>
        <w:footnoteReference w:id="49"/>
      </w:r>
      <w:r w:rsidR="00893554">
        <w:rPr>
          <w:rFonts w:ascii="Times New Roman" w:eastAsiaTheme="minorHAnsi" w:hAnsi="Times New Roman" w:cs="Times New Roman"/>
          <w:sz w:val="24"/>
          <w:szCs w:val="24"/>
        </w:rPr>
        <w:t xml:space="preserve"> </w:t>
      </w:r>
    </w:p>
    <w:p w:rsidR="00FE63AF" w:rsidRDefault="00606D28" w:rsidP="00F923B5">
      <w:pPr>
        <w:autoSpaceDE w:val="0"/>
        <w:autoSpaceDN w:val="0"/>
        <w:bidi w:val="0"/>
        <w:adjustRightInd w:val="0"/>
        <w:spacing w:after="0" w:line="480" w:lineRule="auto"/>
        <w:ind w:firstLine="720"/>
        <w:rPr>
          <w:rFonts w:ascii="Times New Roman" w:eastAsiaTheme="minorHAnsi" w:hAnsi="Times New Roman" w:cs="Times New Roman"/>
          <w:sz w:val="24"/>
          <w:szCs w:val="24"/>
        </w:rPr>
      </w:pPr>
      <w:r>
        <w:rPr>
          <w:rFonts w:ascii="Times New Roman" w:eastAsiaTheme="minorHAnsi" w:hAnsi="Times New Roman" w:cs="Times New Roman"/>
          <w:sz w:val="24"/>
          <w:szCs w:val="24"/>
        </w:rPr>
        <w:lastRenderedPageBreak/>
        <w:t>There seem to be a</w:t>
      </w:r>
      <w:r w:rsidR="00EF05F6">
        <w:rPr>
          <w:rFonts w:ascii="Times New Roman" w:eastAsiaTheme="minorHAnsi" w:hAnsi="Times New Roman" w:cs="Times New Roman"/>
          <w:sz w:val="24"/>
          <w:szCs w:val="24"/>
        </w:rPr>
        <w:t xml:space="preserve"> range of </w:t>
      </w:r>
      <w:r w:rsidR="00D27AD8">
        <w:rPr>
          <w:rFonts w:ascii="Times New Roman" w:eastAsiaTheme="minorHAnsi" w:hAnsi="Times New Roman" w:cs="Times New Roman"/>
          <w:sz w:val="24"/>
          <w:szCs w:val="24"/>
        </w:rPr>
        <w:t>themes</w:t>
      </w:r>
      <w:r w:rsidR="00EF05F6">
        <w:rPr>
          <w:rFonts w:ascii="Times New Roman" w:eastAsiaTheme="minorHAnsi" w:hAnsi="Times New Roman" w:cs="Times New Roman"/>
          <w:sz w:val="24"/>
          <w:szCs w:val="24"/>
        </w:rPr>
        <w:t xml:space="preserve"> that could connect Cover</w:t>
      </w:r>
      <w:r w:rsidR="00571110">
        <w:rPr>
          <w:rFonts w:ascii="Times New Roman" w:eastAsiaTheme="minorHAnsi" w:hAnsi="Times New Roman" w:cs="Times New Roman"/>
          <w:sz w:val="24"/>
          <w:szCs w:val="24"/>
        </w:rPr>
        <w:t xml:space="preserve"> meta-juristic enquiry</w:t>
      </w:r>
      <w:r w:rsidR="00EF05F6">
        <w:rPr>
          <w:rFonts w:ascii="Times New Roman" w:eastAsiaTheme="minorHAnsi" w:hAnsi="Times New Roman" w:cs="Times New Roman"/>
          <w:sz w:val="24"/>
          <w:szCs w:val="24"/>
        </w:rPr>
        <w:t xml:space="preserve"> with Freud’</w:t>
      </w:r>
      <w:r w:rsidR="00D27AD8">
        <w:rPr>
          <w:rFonts w:ascii="Times New Roman" w:eastAsiaTheme="minorHAnsi" w:hAnsi="Times New Roman" w:cs="Times New Roman"/>
          <w:sz w:val="24"/>
          <w:szCs w:val="24"/>
        </w:rPr>
        <w:t xml:space="preserve">s </w:t>
      </w:r>
      <w:r w:rsidR="008B04C6">
        <w:rPr>
          <w:rFonts w:ascii="Times New Roman" w:eastAsiaTheme="minorHAnsi" w:hAnsi="Times New Roman" w:cs="Times New Roman"/>
          <w:sz w:val="24"/>
          <w:szCs w:val="24"/>
        </w:rPr>
        <w:t>meta-psychological analysis</w:t>
      </w:r>
      <w:r w:rsidR="00571110">
        <w:rPr>
          <w:rFonts w:ascii="Times New Roman" w:eastAsiaTheme="minorHAnsi" w:hAnsi="Times New Roman" w:cs="Times New Roman"/>
          <w:sz w:val="24"/>
          <w:szCs w:val="24"/>
        </w:rPr>
        <w:t xml:space="preserve"> </w:t>
      </w:r>
      <w:r w:rsidR="0087117B">
        <w:rPr>
          <w:rFonts w:ascii="Times New Roman" w:eastAsiaTheme="minorHAnsi" w:hAnsi="Times New Roman" w:cs="Times New Roman"/>
          <w:sz w:val="24"/>
          <w:szCs w:val="24"/>
        </w:rPr>
        <w:t xml:space="preserve">of jokes </w:t>
      </w:r>
      <w:r w:rsidR="00D27AD8">
        <w:rPr>
          <w:rFonts w:ascii="Times New Roman" w:eastAsiaTheme="minorHAnsi" w:hAnsi="Times New Roman" w:cs="Times New Roman"/>
          <w:sz w:val="24"/>
          <w:szCs w:val="24"/>
        </w:rPr>
        <w:t>(including the alluding to humor a</w:t>
      </w:r>
      <w:r w:rsidR="00674BBF">
        <w:rPr>
          <w:rFonts w:ascii="Times New Roman" w:eastAsiaTheme="minorHAnsi" w:hAnsi="Times New Roman" w:cs="Times New Roman"/>
          <w:sz w:val="24"/>
          <w:szCs w:val="24"/>
        </w:rPr>
        <w:t>nd ironies, or the involving of religious symbolism</w:t>
      </w:r>
      <w:r w:rsidR="00D27AD8">
        <w:rPr>
          <w:rFonts w:ascii="Times New Roman" w:eastAsiaTheme="minorHAnsi" w:hAnsi="Times New Roman" w:cs="Times New Roman"/>
          <w:sz w:val="24"/>
          <w:szCs w:val="24"/>
        </w:rPr>
        <w:t>)</w:t>
      </w:r>
      <w:r>
        <w:rPr>
          <w:rFonts w:ascii="Times New Roman" w:eastAsiaTheme="minorHAnsi" w:hAnsi="Times New Roman" w:cs="Times New Roman"/>
          <w:sz w:val="24"/>
          <w:szCs w:val="24"/>
        </w:rPr>
        <w:t xml:space="preserve">. Nonetheless, </w:t>
      </w:r>
      <w:r w:rsidR="00146CBC">
        <w:rPr>
          <w:rFonts w:ascii="Times New Roman" w:eastAsiaTheme="minorHAnsi" w:hAnsi="Times New Roman" w:cs="Times New Roman"/>
          <w:sz w:val="24"/>
          <w:szCs w:val="24"/>
        </w:rPr>
        <w:t>Cover’s definition is</w:t>
      </w:r>
      <w:r>
        <w:rPr>
          <w:rFonts w:ascii="Times New Roman" w:eastAsiaTheme="minorHAnsi" w:hAnsi="Times New Roman" w:cs="Times New Roman"/>
          <w:sz w:val="24"/>
          <w:szCs w:val="24"/>
        </w:rPr>
        <w:t xml:space="preserve"> mainly</w:t>
      </w:r>
      <w:r w:rsidR="00146CBC">
        <w:rPr>
          <w:rFonts w:ascii="Times New Roman" w:eastAsiaTheme="minorHAnsi" w:hAnsi="Times New Roman" w:cs="Times New Roman"/>
          <w:sz w:val="24"/>
          <w:szCs w:val="24"/>
        </w:rPr>
        <w:t xml:space="preserve"> helpful </w:t>
      </w:r>
      <w:r w:rsidR="00272929">
        <w:rPr>
          <w:rFonts w:ascii="Times New Roman" w:eastAsiaTheme="minorHAnsi" w:hAnsi="Times New Roman" w:cs="Times New Roman"/>
          <w:sz w:val="24"/>
          <w:szCs w:val="24"/>
        </w:rPr>
        <w:t>in</w:t>
      </w:r>
      <w:r w:rsidR="00146CBC">
        <w:rPr>
          <w:rFonts w:ascii="Times New Roman" w:eastAsiaTheme="minorHAnsi" w:hAnsi="Times New Roman" w:cs="Times New Roman"/>
          <w:sz w:val="24"/>
          <w:szCs w:val="24"/>
        </w:rPr>
        <w:t xml:space="preserve"> its pointing to </w:t>
      </w:r>
      <w:r w:rsidR="00553C41">
        <w:rPr>
          <w:rFonts w:ascii="Times New Roman" w:eastAsiaTheme="minorHAnsi" w:hAnsi="Times New Roman" w:cs="Times New Roman"/>
          <w:sz w:val="24"/>
          <w:szCs w:val="24"/>
        </w:rPr>
        <w:t>what a</w:t>
      </w:r>
      <w:r w:rsidR="00571110">
        <w:rPr>
          <w:rFonts w:ascii="Times New Roman" w:eastAsiaTheme="minorHAnsi" w:hAnsi="Times New Roman" w:cs="Times New Roman"/>
          <w:sz w:val="24"/>
          <w:szCs w:val="24"/>
        </w:rPr>
        <w:t xml:space="preserve"> broader understanding of the concept of a law</w:t>
      </w:r>
      <w:r w:rsidR="00553C41">
        <w:rPr>
          <w:rFonts w:ascii="Times New Roman" w:eastAsiaTheme="minorHAnsi" w:hAnsi="Times New Roman" w:cs="Times New Roman"/>
          <w:sz w:val="24"/>
          <w:szCs w:val="24"/>
        </w:rPr>
        <w:t xml:space="preserve"> that De-</w:t>
      </w:r>
      <w:proofErr w:type="spellStart"/>
      <w:r w:rsidR="00553C41">
        <w:rPr>
          <w:rFonts w:ascii="Times New Roman" w:eastAsiaTheme="minorHAnsi" w:hAnsi="Times New Roman" w:cs="Times New Roman"/>
          <w:sz w:val="24"/>
          <w:szCs w:val="24"/>
        </w:rPr>
        <w:t>Certeau</w:t>
      </w:r>
      <w:proofErr w:type="spellEnd"/>
      <w:r w:rsidR="00553C41">
        <w:rPr>
          <w:rFonts w:ascii="Times New Roman" w:eastAsiaTheme="minorHAnsi" w:hAnsi="Times New Roman" w:cs="Times New Roman"/>
          <w:sz w:val="24"/>
          <w:szCs w:val="24"/>
        </w:rPr>
        <w:t xml:space="preserve"> evoked may mean in </w:t>
      </w:r>
      <w:r w:rsidR="00571110">
        <w:rPr>
          <w:rFonts w:ascii="Times New Roman" w:eastAsiaTheme="minorHAnsi" w:hAnsi="Times New Roman" w:cs="Times New Roman"/>
          <w:sz w:val="24"/>
          <w:szCs w:val="24"/>
        </w:rPr>
        <w:t>Freud</w:t>
      </w:r>
      <w:r w:rsidR="00CA721B">
        <w:rPr>
          <w:rFonts w:ascii="Times New Roman" w:eastAsiaTheme="minorHAnsi" w:hAnsi="Times New Roman" w:cs="Times New Roman"/>
          <w:sz w:val="24"/>
          <w:szCs w:val="24"/>
        </w:rPr>
        <w:t>’s case</w:t>
      </w:r>
      <w:r w:rsidR="00553C41">
        <w:rPr>
          <w:rFonts w:ascii="Times New Roman" w:eastAsiaTheme="minorHAnsi" w:hAnsi="Times New Roman" w:cs="Times New Roman"/>
          <w:sz w:val="24"/>
          <w:szCs w:val="24"/>
        </w:rPr>
        <w:t xml:space="preserve">. </w:t>
      </w:r>
      <w:r w:rsidR="0087117B">
        <w:rPr>
          <w:rFonts w:ascii="Times New Roman" w:eastAsiaTheme="minorHAnsi" w:hAnsi="Times New Roman" w:cs="Times New Roman"/>
          <w:sz w:val="24"/>
          <w:szCs w:val="24"/>
        </w:rPr>
        <w:t xml:space="preserve">In </w:t>
      </w:r>
      <w:r w:rsidR="00674BBF">
        <w:rPr>
          <w:rFonts w:ascii="Times New Roman" w:eastAsiaTheme="minorHAnsi" w:hAnsi="Times New Roman" w:cs="Times New Roman"/>
          <w:sz w:val="24"/>
          <w:szCs w:val="24"/>
        </w:rPr>
        <w:t xml:space="preserve">Freud’s engagement with the </w:t>
      </w:r>
      <w:r w:rsidR="00AE1DE6">
        <w:rPr>
          <w:rFonts w:ascii="Times New Roman" w:eastAsiaTheme="minorHAnsi" w:hAnsi="Times New Roman" w:cs="Times New Roman"/>
          <w:sz w:val="24"/>
          <w:szCs w:val="24"/>
        </w:rPr>
        <w:t>s</w:t>
      </w:r>
      <w:r w:rsidR="00674BBF">
        <w:rPr>
          <w:rFonts w:ascii="Times New Roman" w:eastAsiaTheme="minorHAnsi" w:hAnsi="Times New Roman" w:cs="Times New Roman"/>
          <w:sz w:val="24"/>
          <w:szCs w:val="24"/>
        </w:rPr>
        <w:t>tatue of Moses, or with his personal predicaments</w:t>
      </w:r>
      <w:r w:rsidR="00CA721B">
        <w:rPr>
          <w:rFonts w:ascii="Times New Roman" w:eastAsiaTheme="minorHAnsi" w:hAnsi="Times New Roman" w:cs="Times New Roman"/>
          <w:sz w:val="24"/>
          <w:szCs w:val="24"/>
        </w:rPr>
        <w:t xml:space="preserve"> in Vienna</w:t>
      </w:r>
      <w:r w:rsidR="00674BBF">
        <w:rPr>
          <w:rFonts w:ascii="Times New Roman" w:eastAsiaTheme="minorHAnsi" w:hAnsi="Times New Roman" w:cs="Times New Roman"/>
          <w:sz w:val="24"/>
          <w:szCs w:val="24"/>
        </w:rPr>
        <w:t xml:space="preserve">, </w:t>
      </w:r>
      <w:r w:rsidR="00AE1DE6">
        <w:rPr>
          <w:rFonts w:ascii="Times New Roman" w:eastAsiaTheme="minorHAnsi" w:hAnsi="Times New Roman" w:cs="Times New Roman"/>
          <w:sz w:val="24"/>
          <w:szCs w:val="24"/>
        </w:rPr>
        <w:t xml:space="preserve">for example, </w:t>
      </w:r>
      <w:r w:rsidR="00B0347D">
        <w:rPr>
          <w:rFonts w:ascii="Times New Roman" w:eastAsiaTheme="minorHAnsi" w:hAnsi="Times New Roman" w:cs="Times New Roman"/>
          <w:sz w:val="24"/>
          <w:szCs w:val="24"/>
        </w:rPr>
        <w:t xml:space="preserve">he repeatedly conjures a concept of the law </w:t>
      </w:r>
      <w:r w:rsidR="005C4B90">
        <w:rPr>
          <w:rFonts w:ascii="Times New Roman" w:eastAsiaTheme="minorHAnsi" w:hAnsi="Times New Roman" w:cs="Times New Roman"/>
          <w:sz w:val="24"/>
          <w:szCs w:val="24"/>
        </w:rPr>
        <w:t xml:space="preserve">and associates it with </w:t>
      </w:r>
      <w:r w:rsidR="009004A1">
        <w:rPr>
          <w:rFonts w:ascii="Times New Roman" w:eastAsiaTheme="minorHAnsi" w:hAnsi="Times New Roman" w:cs="Times New Roman"/>
          <w:sz w:val="24"/>
          <w:szCs w:val="24"/>
        </w:rPr>
        <w:t>th</w:t>
      </w:r>
      <w:r w:rsidR="00674BBF">
        <w:rPr>
          <w:rFonts w:ascii="Times New Roman" w:eastAsiaTheme="minorHAnsi" w:hAnsi="Times New Roman" w:cs="Times New Roman"/>
          <w:sz w:val="24"/>
          <w:szCs w:val="24"/>
        </w:rPr>
        <w:t xml:space="preserve">e rules that govern human life. </w:t>
      </w:r>
      <w:r w:rsidR="00CA721B">
        <w:rPr>
          <w:rFonts w:ascii="Times New Roman" w:eastAsiaTheme="minorHAnsi" w:hAnsi="Times New Roman" w:cs="Times New Roman"/>
          <w:sz w:val="24"/>
          <w:szCs w:val="24"/>
        </w:rPr>
        <w:t>The “learning eternal laws”, or the enthusiasm for the “lawgiver” of the Jews are examples not for a narrow unde</w:t>
      </w:r>
      <w:r w:rsidR="00F923B5">
        <w:rPr>
          <w:rFonts w:ascii="Times New Roman" w:eastAsiaTheme="minorHAnsi" w:hAnsi="Times New Roman" w:cs="Times New Roman"/>
          <w:sz w:val="24"/>
          <w:szCs w:val="24"/>
        </w:rPr>
        <w:t xml:space="preserve">rstanding of </w:t>
      </w:r>
      <w:r w:rsidR="00CA721B">
        <w:rPr>
          <w:rFonts w:ascii="Times New Roman" w:eastAsiaTheme="minorHAnsi" w:hAnsi="Times New Roman" w:cs="Times New Roman"/>
          <w:sz w:val="24"/>
          <w:szCs w:val="24"/>
        </w:rPr>
        <w:t xml:space="preserve">law but rather to its </w:t>
      </w:r>
      <w:r w:rsidR="00DC7E46">
        <w:rPr>
          <w:rFonts w:ascii="Times New Roman" w:eastAsiaTheme="minorHAnsi" w:hAnsi="Times New Roman" w:cs="Times New Roman"/>
          <w:sz w:val="24"/>
          <w:szCs w:val="24"/>
        </w:rPr>
        <w:t xml:space="preserve">broad association with a “normative universe” in which we live. </w:t>
      </w:r>
      <w:r w:rsidR="00571110">
        <w:rPr>
          <w:rFonts w:ascii="Times New Roman" w:eastAsiaTheme="minorHAnsi" w:hAnsi="Times New Roman" w:cs="Times New Roman"/>
          <w:sz w:val="24"/>
          <w:szCs w:val="24"/>
        </w:rPr>
        <w:t xml:space="preserve">Freud’s </w:t>
      </w:r>
      <w:r w:rsidR="0087117B">
        <w:rPr>
          <w:rFonts w:ascii="Times New Roman" w:eastAsiaTheme="minorHAnsi" w:hAnsi="Times New Roman" w:cs="Times New Roman"/>
          <w:sz w:val="24"/>
          <w:szCs w:val="24"/>
        </w:rPr>
        <w:t xml:space="preserve">notion of </w:t>
      </w:r>
      <w:r w:rsidR="00571110">
        <w:rPr>
          <w:rFonts w:ascii="Times New Roman" w:eastAsiaTheme="minorHAnsi" w:hAnsi="Times New Roman" w:cs="Times New Roman"/>
          <w:sz w:val="24"/>
          <w:szCs w:val="24"/>
        </w:rPr>
        <w:t>subversion</w:t>
      </w:r>
      <w:r w:rsidR="0087117B">
        <w:rPr>
          <w:rFonts w:ascii="Times New Roman" w:eastAsiaTheme="minorHAnsi" w:hAnsi="Times New Roman" w:cs="Times New Roman"/>
          <w:sz w:val="24"/>
          <w:szCs w:val="24"/>
        </w:rPr>
        <w:t xml:space="preserve"> that he attributes to jokes</w:t>
      </w:r>
      <w:r w:rsidR="00571110">
        <w:rPr>
          <w:rFonts w:ascii="Times New Roman" w:eastAsiaTheme="minorHAnsi" w:hAnsi="Times New Roman" w:cs="Times New Roman"/>
          <w:sz w:val="24"/>
          <w:szCs w:val="24"/>
        </w:rPr>
        <w:t xml:space="preserve"> </w:t>
      </w:r>
      <w:r w:rsidR="00674BBF">
        <w:rPr>
          <w:rFonts w:ascii="Times New Roman" w:eastAsiaTheme="minorHAnsi" w:hAnsi="Times New Roman" w:cs="Times New Roman"/>
          <w:sz w:val="24"/>
          <w:szCs w:val="24"/>
        </w:rPr>
        <w:t>goes along the same line</w:t>
      </w:r>
      <w:r w:rsidR="00AE1DE6">
        <w:rPr>
          <w:rFonts w:ascii="Times New Roman" w:eastAsiaTheme="minorHAnsi" w:hAnsi="Times New Roman" w:cs="Times New Roman"/>
          <w:sz w:val="24"/>
          <w:szCs w:val="24"/>
        </w:rPr>
        <w:t>s of argumentation</w:t>
      </w:r>
      <w:r w:rsidR="00674BBF">
        <w:rPr>
          <w:rFonts w:ascii="Times New Roman" w:eastAsiaTheme="minorHAnsi" w:hAnsi="Times New Roman" w:cs="Times New Roman"/>
          <w:sz w:val="24"/>
          <w:szCs w:val="24"/>
        </w:rPr>
        <w:t xml:space="preserve">. As </w:t>
      </w:r>
      <w:r w:rsidR="004A5310">
        <w:rPr>
          <w:rFonts w:ascii="Times New Roman" w:eastAsiaTheme="minorHAnsi" w:hAnsi="Times New Roman" w:cs="Times New Roman"/>
          <w:sz w:val="24"/>
          <w:szCs w:val="24"/>
        </w:rPr>
        <w:t>a critique of</w:t>
      </w:r>
      <w:r w:rsidR="00571110">
        <w:rPr>
          <w:rFonts w:ascii="Times New Roman" w:eastAsiaTheme="minorHAnsi" w:hAnsi="Times New Roman" w:cs="Times New Roman"/>
          <w:sz w:val="24"/>
          <w:szCs w:val="24"/>
        </w:rPr>
        <w:t xml:space="preserve"> the social order</w:t>
      </w:r>
      <w:r w:rsidR="00B95131">
        <w:rPr>
          <w:rFonts w:ascii="Times New Roman" w:eastAsiaTheme="minorHAnsi" w:hAnsi="Times New Roman" w:cs="Times New Roman"/>
          <w:sz w:val="24"/>
          <w:szCs w:val="24"/>
        </w:rPr>
        <w:t xml:space="preserve"> (including norms, ways of behavior, imposed cultural rules and so on)</w:t>
      </w:r>
      <w:r w:rsidR="00674BBF">
        <w:rPr>
          <w:rFonts w:ascii="Times New Roman" w:eastAsiaTheme="minorHAnsi" w:hAnsi="Times New Roman" w:cs="Times New Roman"/>
          <w:sz w:val="24"/>
          <w:szCs w:val="24"/>
        </w:rPr>
        <w:t xml:space="preserve"> the joke turns against a </w:t>
      </w:r>
      <w:r w:rsidR="00893554">
        <w:rPr>
          <w:rFonts w:ascii="Times New Roman" w:eastAsiaTheme="minorHAnsi" w:hAnsi="Times New Roman" w:cs="Times New Roman"/>
          <w:sz w:val="24"/>
          <w:szCs w:val="24"/>
        </w:rPr>
        <w:t>certain</w:t>
      </w:r>
      <w:r w:rsidR="00AE1DE6">
        <w:rPr>
          <w:rFonts w:ascii="Times New Roman" w:eastAsiaTheme="minorHAnsi" w:hAnsi="Times New Roman" w:cs="Times New Roman"/>
          <w:sz w:val="24"/>
          <w:szCs w:val="24"/>
        </w:rPr>
        <w:t xml:space="preserve"> “a-priori” </w:t>
      </w:r>
      <w:r w:rsidR="00893554">
        <w:rPr>
          <w:rFonts w:ascii="Times New Roman" w:eastAsiaTheme="minorHAnsi" w:hAnsi="Times New Roman" w:cs="Times New Roman"/>
          <w:sz w:val="24"/>
          <w:szCs w:val="24"/>
        </w:rPr>
        <w:t>coherence o</w:t>
      </w:r>
      <w:r w:rsidR="009004A1">
        <w:rPr>
          <w:rFonts w:ascii="Times New Roman" w:eastAsiaTheme="minorHAnsi" w:hAnsi="Times New Roman" w:cs="Times New Roman"/>
          <w:sz w:val="24"/>
          <w:szCs w:val="24"/>
        </w:rPr>
        <w:t>r logic</w:t>
      </w:r>
      <w:r w:rsidR="00AE1DE6">
        <w:rPr>
          <w:rFonts w:ascii="Times New Roman" w:eastAsiaTheme="minorHAnsi" w:hAnsi="Times New Roman" w:cs="Times New Roman"/>
          <w:sz w:val="24"/>
          <w:szCs w:val="24"/>
        </w:rPr>
        <w:t xml:space="preserve"> that constitute this order</w:t>
      </w:r>
      <w:r w:rsidR="00674BBF">
        <w:rPr>
          <w:rFonts w:ascii="Times New Roman" w:eastAsiaTheme="minorHAnsi" w:hAnsi="Times New Roman" w:cs="Times New Roman"/>
          <w:sz w:val="24"/>
          <w:szCs w:val="24"/>
        </w:rPr>
        <w:t>.</w:t>
      </w:r>
      <w:r>
        <w:rPr>
          <w:rFonts w:ascii="Times New Roman" w:eastAsiaTheme="minorHAnsi" w:hAnsi="Times New Roman" w:cs="Times New Roman"/>
          <w:sz w:val="24"/>
          <w:szCs w:val="24"/>
        </w:rPr>
        <w:t xml:space="preserve"> They are thus subversive inasmuch they</w:t>
      </w:r>
      <w:r w:rsidR="00DC7E46">
        <w:rPr>
          <w:rFonts w:ascii="Times New Roman" w:eastAsiaTheme="minorHAnsi" w:hAnsi="Times New Roman" w:cs="Times New Roman"/>
          <w:sz w:val="24"/>
          <w:szCs w:val="24"/>
        </w:rPr>
        <w:t xml:space="preserve"> undermine</w:t>
      </w:r>
      <w:r w:rsidR="0087117B">
        <w:rPr>
          <w:rFonts w:ascii="Times New Roman" w:eastAsiaTheme="minorHAnsi" w:hAnsi="Times New Roman" w:cs="Times New Roman"/>
          <w:sz w:val="24"/>
          <w:szCs w:val="24"/>
        </w:rPr>
        <w:t xml:space="preserve"> a certain pre-given </w:t>
      </w:r>
      <w:r>
        <w:rPr>
          <w:rFonts w:ascii="Times New Roman" w:eastAsiaTheme="minorHAnsi" w:hAnsi="Times New Roman" w:cs="Times New Roman"/>
          <w:sz w:val="24"/>
          <w:szCs w:val="24"/>
        </w:rPr>
        <w:t>social</w:t>
      </w:r>
      <w:r w:rsidR="005C4B90">
        <w:rPr>
          <w:rFonts w:ascii="Times New Roman" w:eastAsiaTheme="minorHAnsi" w:hAnsi="Times New Roman" w:cs="Times New Roman"/>
          <w:sz w:val="24"/>
          <w:szCs w:val="24"/>
        </w:rPr>
        <w:t xml:space="preserve"> </w:t>
      </w:r>
      <w:r w:rsidR="00DC7E46">
        <w:rPr>
          <w:rFonts w:ascii="Times New Roman" w:eastAsiaTheme="minorHAnsi" w:hAnsi="Times New Roman" w:cs="Times New Roman"/>
          <w:sz w:val="24"/>
          <w:szCs w:val="24"/>
        </w:rPr>
        <w:t>structure</w:t>
      </w:r>
      <w:r w:rsidR="006E6409">
        <w:rPr>
          <w:rFonts w:ascii="Times New Roman" w:eastAsiaTheme="minorHAnsi" w:hAnsi="Times New Roman" w:cs="Times New Roman"/>
          <w:sz w:val="24"/>
          <w:szCs w:val="24"/>
        </w:rPr>
        <w:t>, imposed requirements, ethical imperatives, and normative demands</w:t>
      </w:r>
      <w:r w:rsidR="00F923B5">
        <w:rPr>
          <w:rFonts w:ascii="Times New Roman" w:eastAsiaTheme="minorHAnsi" w:hAnsi="Times New Roman" w:cs="Times New Roman"/>
          <w:sz w:val="24"/>
          <w:szCs w:val="24"/>
        </w:rPr>
        <w:t>, that the concept of</w:t>
      </w:r>
      <w:r>
        <w:rPr>
          <w:rFonts w:ascii="Times New Roman" w:eastAsiaTheme="minorHAnsi" w:hAnsi="Times New Roman" w:cs="Times New Roman"/>
          <w:sz w:val="24"/>
          <w:szCs w:val="24"/>
        </w:rPr>
        <w:t xml:space="preserve"> law encompasses</w:t>
      </w:r>
      <w:r w:rsidR="00DC7E46">
        <w:rPr>
          <w:rFonts w:ascii="Times New Roman" w:eastAsiaTheme="minorHAnsi" w:hAnsi="Times New Roman" w:cs="Times New Roman"/>
          <w:sz w:val="24"/>
          <w:szCs w:val="24"/>
        </w:rPr>
        <w:t xml:space="preserve">. </w:t>
      </w:r>
      <w:r w:rsidR="00F923B5">
        <w:rPr>
          <w:rFonts w:ascii="Times New Roman" w:eastAsiaTheme="minorHAnsi" w:hAnsi="Times New Roman" w:cs="Times New Roman"/>
          <w:sz w:val="24"/>
          <w:szCs w:val="24"/>
        </w:rPr>
        <w:t>T</w:t>
      </w:r>
      <w:r w:rsidR="00DC7E46">
        <w:rPr>
          <w:rFonts w:ascii="Times New Roman" w:eastAsiaTheme="minorHAnsi" w:hAnsi="Times New Roman" w:cs="Times New Roman"/>
          <w:sz w:val="24"/>
          <w:szCs w:val="24"/>
        </w:rPr>
        <w:t xml:space="preserve">o the extent that </w:t>
      </w:r>
      <w:r w:rsidR="00F923B5">
        <w:rPr>
          <w:rFonts w:ascii="Times New Roman" w:eastAsiaTheme="minorHAnsi" w:hAnsi="Times New Roman" w:cs="Times New Roman"/>
          <w:sz w:val="24"/>
          <w:szCs w:val="24"/>
        </w:rPr>
        <w:t xml:space="preserve">jokes </w:t>
      </w:r>
      <w:r w:rsidR="00DC7E46">
        <w:rPr>
          <w:rFonts w:ascii="Times New Roman" w:eastAsiaTheme="minorHAnsi" w:hAnsi="Times New Roman" w:cs="Times New Roman"/>
          <w:sz w:val="24"/>
          <w:szCs w:val="24"/>
        </w:rPr>
        <w:t xml:space="preserve">represent social critique they stand for a critique of law. </w:t>
      </w:r>
    </w:p>
    <w:p w:rsidR="00084FA6" w:rsidRDefault="000B2E9A" w:rsidP="00606D28">
      <w:pPr>
        <w:autoSpaceDE w:val="0"/>
        <w:autoSpaceDN w:val="0"/>
        <w:bidi w:val="0"/>
        <w:adjustRightInd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P</w:t>
      </w:r>
      <w:r w:rsidR="003C1EF3">
        <w:rPr>
          <w:rFonts w:asciiTheme="majorBidi" w:hAnsiTheme="majorBidi" w:cstheme="majorBidi"/>
          <w:sz w:val="24"/>
          <w:szCs w:val="24"/>
        </w:rPr>
        <w:t xml:space="preserve">articularly in the case of </w:t>
      </w:r>
      <w:r w:rsidR="009B63EB" w:rsidRPr="00802E49">
        <w:rPr>
          <w:rFonts w:asciiTheme="majorBidi" w:hAnsiTheme="majorBidi" w:cstheme="majorBidi"/>
          <w:sz w:val="24"/>
          <w:szCs w:val="24"/>
        </w:rPr>
        <w:t xml:space="preserve">the </w:t>
      </w:r>
      <w:r w:rsidR="00674BBF">
        <w:rPr>
          <w:rFonts w:asciiTheme="majorBidi" w:hAnsiTheme="majorBidi" w:cstheme="majorBidi"/>
          <w:sz w:val="24"/>
          <w:szCs w:val="24"/>
        </w:rPr>
        <w:t>principles</w:t>
      </w:r>
      <w:r w:rsidR="009B63EB" w:rsidRPr="00802E49">
        <w:rPr>
          <w:rFonts w:asciiTheme="majorBidi" w:hAnsiTheme="majorBidi" w:cstheme="majorBidi"/>
          <w:sz w:val="24"/>
          <w:szCs w:val="24"/>
        </w:rPr>
        <w:t xml:space="preserve"> of behav</w:t>
      </w:r>
      <w:r w:rsidR="00F93918">
        <w:rPr>
          <w:rFonts w:asciiTheme="majorBidi" w:hAnsiTheme="majorBidi" w:cstheme="majorBidi"/>
          <w:sz w:val="24"/>
          <w:szCs w:val="24"/>
        </w:rPr>
        <w:t>ior, rules of social conduct, and</w:t>
      </w:r>
      <w:r w:rsidR="009B63EB" w:rsidRPr="00802E49">
        <w:rPr>
          <w:rFonts w:asciiTheme="majorBidi" w:hAnsiTheme="majorBidi" w:cstheme="majorBidi"/>
          <w:sz w:val="24"/>
          <w:szCs w:val="24"/>
        </w:rPr>
        <w:t xml:space="preserve"> ethic</w:t>
      </w:r>
      <w:r w:rsidR="00F93918">
        <w:rPr>
          <w:rFonts w:asciiTheme="majorBidi" w:hAnsiTheme="majorBidi" w:cstheme="majorBidi"/>
          <w:sz w:val="24"/>
          <w:szCs w:val="24"/>
        </w:rPr>
        <w:t>al imperatives</w:t>
      </w:r>
      <w:r w:rsidR="00674BBF">
        <w:rPr>
          <w:rFonts w:asciiTheme="majorBidi" w:hAnsiTheme="majorBidi" w:cstheme="majorBidi"/>
          <w:sz w:val="24"/>
          <w:szCs w:val="24"/>
        </w:rPr>
        <w:t xml:space="preserve">, which are </w:t>
      </w:r>
      <w:r w:rsidR="00272929">
        <w:rPr>
          <w:rFonts w:asciiTheme="majorBidi" w:hAnsiTheme="majorBidi" w:cstheme="majorBidi"/>
          <w:sz w:val="24"/>
          <w:szCs w:val="24"/>
        </w:rPr>
        <w:t xml:space="preserve">an upshot of </w:t>
      </w:r>
      <w:r w:rsidR="00AE1DE6">
        <w:rPr>
          <w:rFonts w:asciiTheme="majorBidi" w:hAnsiTheme="majorBidi" w:cstheme="majorBidi"/>
          <w:sz w:val="24"/>
          <w:szCs w:val="24"/>
        </w:rPr>
        <w:t>a law in which we live</w:t>
      </w:r>
      <w:r w:rsidR="003C1EF3">
        <w:rPr>
          <w:rFonts w:asciiTheme="majorBidi" w:hAnsiTheme="majorBidi" w:cstheme="majorBidi"/>
          <w:sz w:val="24"/>
          <w:szCs w:val="24"/>
        </w:rPr>
        <w:t>,</w:t>
      </w:r>
      <w:r w:rsidR="00A81BCA">
        <w:rPr>
          <w:rFonts w:asciiTheme="majorBidi" w:hAnsiTheme="majorBidi" w:cstheme="majorBidi"/>
          <w:sz w:val="24"/>
          <w:szCs w:val="24"/>
        </w:rPr>
        <w:t xml:space="preserve"> </w:t>
      </w:r>
      <w:r w:rsidR="009004A1">
        <w:rPr>
          <w:rFonts w:asciiTheme="majorBidi" w:hAnsiTheme="majorBidi" w:cstheme="majorBidi"/>
          <w:sz w:val="24"/>
          <w:szCs w:val="24"/>
        </w:rPr>
        <w:t xml:space="preserve">the joke represents </w:t>
      </w:r>
      <w:r>
        <w:rPr>
          <w:rFonts w:asciiTheme="majorBidi" w:hAnsiTheme="majorBidi" w:cstheme="majorBidi"/>
          <w:sz w:val="24"/>
          <w:szCs w:val="24"/>
        </w:rPr>
        <w:t xml:space="preserve">subversion because it </w:t>
      </w:r>
      <w:r w:rsidR="009004A1">
        <w:rPr>
          <w:rFonts w:asciiTheme="majorBidi" w:hAnsiTheme="majorBidi" w:cstheme="majorBidi"/>
          <w:sz w:val="24"/>
          <w:szCs w:val="24"/>
        </w:rPr>
        <w:t>aims directly</w:t>
      </w:r>
      <w:r w:rsidR="0008680D" w:rsidRPr="00802E49">
        <w:rPr>
          <w:rFonts w:asciiTheme="majorBidi" w:hAnsiTheme="majorBidi" w:cstheme="majorBidi"/>
          <w:sz w:val="24"/>
          <w:szCs w:val="24"/>
        </w:rPr>
        <w:t xml:space="preserve"> at disclosing </w:t>
      </w:r>
      <w:r w:rsidR="00DD107B" w:rsidRPr="00802E49">
        <w:rPr>
          <w:rFonts w:asciiTheme="majorBidi" w:hAnsiTheme="majorBidi" w:cstheme="majorBidi"/>
          <w:sz w:val="24"/>
          <w:szCs w:val="24"/>
        </w:rPr>
        <w:t>inhibit</w:t>
      </w:r>
      <w:r w:rsidR="0008680D" w:rsidRPr="00802E49">
        <w:rPr>
          <w:rFonts w:asciiTheme="majorBidi" w:hAnsiTheme="majorBidi" w:cstheme="majorBidi"/>
          <w:sz w:val="24"/>
          <w:szCs w:val="24"/>
        </w:rPr>
        <w:t xml:space="preserve"> </w:t>
      </w:r>
      <w:r w:rsidR="00DD107B" w:rsidRPr="00802E49">
        <w:rPr>
          <w:rFonts w:asciiTheme="majorBidi" w:hAnsiTheme="majorBidi" w:cstheme="majorBidi"/>
          <w:sz w:val="24"/>
          <w:szCs w:val="24"/>
        </w:rPr>
        <w:t>thoughts and suppressed wishes</w:t>
      </w:r>
      <w:r w:rsidR="00770369">
        <w:rPr>
          <w:rFonts w:asciiTheme="majorBidi" w:hAnsiTheme="majorBidi" w:cstheme="majorBidi"/>
          <w:sz w:val="24"/>
          <w:szCs w:val="24"/>
        </w:rPr>
        <w:t>.</w:t>
      </w:r>
      <w:r>
        <w:rPr>
          <w:rFonts w:asciiTheme="majorBidi" w:hAnsiTheme="majorBidi" w:cstheme="majorBidi"/>
          <w:sz w:val="24"/>
          <w:szCs w:val="24"/>
        </w:rPr>
        <w:t xml:space="preserve"> Thus, the joke according to Freud “</w:t>
      </w:r>
      <w:r w:rsidRPr="00802E49">
        <w:rPr>
          <w:rFonts w:asciiTheme="majorBidi" w:hAnsiTheme="majorBidi" w:cstheme="majorBidi"/>
          <w:sz w:val="24"/>
          <w:szCs w:val="24"/>
        </w:rPr>
        <w:t>must bring forward someth</w:t>
      </w:r>
      <w:r>
        <w:rPr>
          <w:rFonts w:asciiTheme="majorBidi" w:hAnsiTheme="majorBidi" w:cstheme="majorBidi"/>
          <w:sz w:val="24"/>
          <w:szCs w:val="24"/>
        </w:rPr>
        <w:t>ing that is concealed or hidden.”</w:t>
      </w:r>
      <w:r>
        <w:rPr>
          <w:rStyle w:val="FootnoteReference"/>
          <w:rFonts w:asciiTheme="majorBidi" w:hAnsiTheme="majorBidi"/>
          <w:sz w:val="24"/>
          <w:szCs w:val="24"/>
        </w:rPr>
        <w:footnoteReference w:id="50"/>
      </w:r>
      <w:r w:rsidR="00770369">
        <w:rPr>
          <w:rFonts w:asciiTheme="majorBidi" w:hAnsiTheme="majorBidi" w:cstheme="majorBidi"/>
          <w:sz w:val="24"/>
          <w:szCs w:val="24"/>
        </w:rPr>
        <w:t xml:space="preserve"> </w:t>
      </w:r>
      <w:r w:rsidR="009F6E02">
        <w:rPr>
          <w:rFonts w:asciiTheme="majorBidi" w:hAnsiTheme="majorBidi" w:cstheme="majorBidi"/>
          <w:sz w:val="24"/>
          <w:szCs w:val="24"/>
        </w:rPr>
        <w:t xml:space="preserve">The joke discloses these </w:t>
      </w:r>
      <w:r w:rsidR="00B95131">
        <w:rPr>
          <w:rFonts w:asciiTheme="majorBidi" w:hAnsiTheme="majorBidi" w:cstheme="majorBidi"/>
          <w:sz w:val="24"/>
          <w:szCs w:val="24"/>
        </w:rPr>
        <w:t xml:space="preserve">hidden </w:t>
      </w:r>
      <w:r w:rsidR="009F6E02">
        <w:rPr>
          <w:rFonts w:asciiTheme="majorBidi" w:hAnsiTheme="majorBidi" w:cstheme="majorBidi"/>
          <w:sz w:val="24"/>
          <w:szCs w:val="24"/>
        </w:rPr>
        <w:t>thoughts and</w:t>
      </w:r>
      <w:r w:rsidR="00B95131">
        <w:rPr>
          <w:rFonts w:asciiTheme="majorBidi" w:hAnsiTheme="majorBidi" w:cstheme="majorBidi"/>
          <w:sz w:val="24"/>
          <w:szCs w:val="24"/>
        </w:rPr>
        <w:t xml:space="preserve"> concealed</w:t>
      </w:r>
      <w:r w:rsidR="009F6E02">
        <w:rPr>
          <w:rFonts w:asciiTheme="majorBidi" w:hAnsiTheme="majorBidi" w:cstheme="majorBidi"/>
          <w:sz w:val="24"/>
          <w:szCs w:val="24"/>
        </w:rPr>
        <w:t xml:space="preserve"> whishes </w:t>
      </w:r>
      <w:r w:rsidR="009B63EB" w:rsidRPr="00802E49">
        <w:rPr>
          <w:rFonts w:asciiTheme="majorBidi" w:hAnsiTheme="majorBidi" w:cstheme="majorBidi"/>
          <w:sz w:val="24"/>
          <w:szCs w:val="24"/>
        </w:rPr>
        <w:t xml:space="preserve">while </w:t>
      </w:r>
      <w:r w:rsidR="00C5545D" w:rsidRPr="00AF7A8F">
        <w:rPr>
          <w:rFonts w:asciiTheme="majorBidi" w:hAnsiTheme="majorBidi" w:cstheme="majorBidi"/>
          <w:sz w:val="24"/>
          <w:szCs w:val="24"/>
        </w:rPr>
        <w:t>deceiving</w:t>
      </w:r>
      <w:r w:rsidR="00C5545D">
        <w:rPr>
          <w:rFonts w:asciiTheme="majorBidi" w:hAnsiTheme="majorBidi" w:cstheme="majorBidi"/>
          <w:sz w:val="24"/>
          <w:szCs w:val="24"/>
        </w:rPr>
        <w:t xml:space="preserve"> </w:t>
      </w:r>
      <w:r w:rsidR="00DD107B" w:rsidRPr="00802E49">
        <w:rPr>
          <w:rFonts w:asciiTheme="majorBidi" w:hAnsiTheme="majorBidi" w:cstheme="majorBidi"/>
          <w:sz w:val="24"/>
          <w:szCs w:val="24"/>
        </w:rPr>
        <w:t>the censorship of reason and</w:t>
      </w:r>
      <w:r w:rsidR="0008680D" w:rsidRPr="00802E49">
        <w:rPr>
          <w:rFonts w:asciiTheme="majorBidi" w:hAnsiTheme="majorBidi" w:cstheme="majorBidi"/>
          <w:sz w:val="24"/>
          <w:szCs w:val="24"/>
        </w:rPr>
        <w:t xml:space="preserve"> </w:t>
      </w:r>
      <w:r w:rsidR="00DA3DAC" w:rsidRPr="00802E49">
        <w:rPr>
          <w:rFonts w:asciiTheme="majorBidi" w:hAnsiTheme="majorBidi" w:cstheme="majorBidi"/>
          <w:sz w:val="24"/>
          <w:szCs w:val="24"/>
        </w:rPr>
        <w:t xml:space="preserve">of </w:t>
      </w:r>
      <w:r w:rsidR="008E69CE">
        <w:rPr>
          <w:rFonts w:asciiTheme="majorBidi" w:hAnsiTheme="majorBidi" w:cstheme="majorBidi"/>
          <w:sz w:val="24"/>
          <w:szCs w:val="24"/>
        </w:rPr>
        <w:t>i</w:t>
      </w:r>
      <w:r w:rsidR="008E69CE" w:rsidRPr="008E69CE">
        <w:rPr>
          <w:rFonts w:asciiTheme="majorBidi" w:hAnsiTheme="majorBidi" w:cstheme="majorBidi"/>
          <w:sz w:val="24"/>
          <w:szCs w:val="24"/>
        </w:rPr>
        <w:t>t</w:t>
      </w:r>
      <w:r w:rsidR="008E69CE">
        <w:rPr>
          <w:rFonts w:asciiTheme="majorBidi" w:hAnsiTheme="majorBidi" w:cstheme="majorBidi"/>
          <w:sz w:val="24"/>
          <w:szCs w:val="24"/>
        </w:rPr>
        <w:t>s</w:t>
      </w:r>
      <w:r w:rsidR="008E69CE" w:rsidRPr="008E69CE">
        <w:rPr>
          <w:rFonts w:asciiTheme="majorBidi" w:hAnsiTheme="majorBidi" w:cstheme="majorBidi"/>
          <w:sz w:val="24"/>
          <w:szCs w:val="24"/>
        </w:rPr>
        <w:t xml:space="preserve"> </w:t>
      </w:r>
      <w:r w:rsidR="00DA3DAC" w:rsidRPr="00802E49">
        <w:rPr>
          <w:rFonts w:asciiTheme="majorBidi" w:hAnsiTheme="majorBidi" w:cstheme="majorBidi"/>
          <w:sz w:val="24"/>
          <w:szCs w:val="24"/>
        </w:rPr>
        <w:t>judgment</w:t>
      </w:r>
      <w:r w:rsidR="00811241">
        <w:rPr>
          <w:rFonts w:asciiTheme="majorBidi" w:hAnsiTheme="majorBidi" w:cstheme="majorBidi"/>
          <w:sz w:val="24"/>
          <w:szCs w:val="24"/>
        </w:rPr>
        <w:t>, which is an outcome of an adhering to the requirements of sociability and that</w:t>
      </w:r>
      <w:r w:rsidR="00DA3DAC" w:rsidRPr="00802E49">
        <w:rPr>
          <w:rFonts w:asciiTheme="majorBidi" w:hAnsiTheme="majorBidi" w:cstheme="majorBidi"/>
          <w:sz w:val="24"/>
          <w:szCs w:val="24"/>
        </w:rPr>
        <w:t xml:space="preserve"> </w:t>
      </w:r>
      <w:r w:rsidR="00DA3DAC" w:rsidRPr="00802E49">
        <w:rPr>
          <w:rFonts w:asciiTheme="majorBidi" w:hAnsiTheme="majorBidi" w:cstheme="majorBidi"/>
          <w:sz w:val="24"/>
          <w:szCs w:val="24"/>
        </w:rPr>
        <w:lastRenderedPageBreak/>
        <w:t>suppress</w:t>
      </w:r>
      <w:r w:rsidR="0008680D" w:rsidRPr="00802E49">
        <w:rPr>
          <w:rFonts w:asciiTheme="majorBidi" w:hAnsiTheme="majorBidi" w:cstheme="majorBidi"/>
          <w:sz w:val="24"/>
          <w:szCs w:val="24"/>
        </w:rPr>
        <w:t xml:space="preserve"> our impulses and innermost drives.</w:t>
      </w:r>
      <w:r>
        <w:rPr>
          <w:rFonts w:asciiTheme="majorBidi" w:hAnsiTheme="majorBidi" w:cstheme="majorBidi"/>
          <w:sz w:val="24"/>
          <w:szCs w:val="24"/>
        </w:rPr>
        <w:t xml:space="preserve"> Freud thinks here of any thought or wish that was restrained, suppressed, or prohibit by our conscious censors</w:t>
      </w:r>
      <w:r w:rsidR="00FD7EDF">
        <w:rPr>
          <w:rFonts w:asciiTheme="majorBidi" w:hAnsiTheme="majorBidi" w:cstheme="majorBidi"/>
          <w:sz w:val="24"/>
          <w:szCs w:val="24"/>
        </w:rPr>
        <w:t xml:space="preserve"> and their restrictions</w:t>
      </w:r>
      <w:r w:rsidRPr="00802E49">
        <w:rPr>
          <w:rFonts w:asciiTheme="majorBidi" w:hAnsiTheme="majorBidi" w:cstheme="majorBidi"/>
          <w:sz w:val="24"/>
          <w:szCs w:val="24"/>
        </w:rPr>
        <w:t xml:space="preserve">. </w:t>
      </w:r>
      <w:r>
        <w:rPr>
          <w:rFonts w:asciiTheme="majorBidi" w:hAnsiTheme="majorBidi" w:cstheme="majorBidi"/>
          <w:sz w:val="24"/>
          <w:szCs w:val="24"/>
        </w:rPr>
        <w:t xml:space="preserve">The censors themselves are, arguably, a product of </w:t>
      </w:r>
      <w:r w:rsidR="00FD7EDF">
        <w:rPr>
          <w:rFonts w:asciiTheme="majorBidi" w:hAnsiTheme="majorBidi" w:cstheme="majorBidi"/>
          <w:sz w:val="24"/>
          <w:szCs w:val="24"/>
        </w:rPr>
        <w:t>imposed</w:t>
      </w:r>
      <w:r>
        <w:rPr>
          <w:rFonts w:asciiTheme="majorBidi" w:hAnsiTheme="majorBidi" w:cstheme="majorBidi"/>
          <w:sz w:val="24"/>
          <w:szCs w:val="24"/>
        </w:rPr>
        <w:t xml:space="preserve"> social and cultural pre-requisites</w:t>
      </w:r>
      <w:r w:rsidR="008E69CE">
        <w:rPr>
          <w:rFonts w:asciiTheme="majorBidi" w:hAnsiTheme="majorBidi" w:cstheme="majorBidi"/>
          <w:sz w:val="24"/>
          <w:szCs w:val="24"/>
        </w:rPr>
        <w:t>, and are in such a way representative</w:t>
      </w:r>
      <w:r w:rsidR="00D27AD8">
        <w:rPr>
          <w:rFonts w:asciiTheme="majorBidi" w:hAnsiTheme="majorBidi" w:cstheme="majorBidi"/>
          <w:sz w:val="24"/>
          <w:szCs w:val="24"/>
        </w:rPr>
        <w:t>s</w:t>
      </w:r>
      <w:r w:rsidR="008E69CE">
        <w:rPr>
          <w:rFonts w:asciiTheme="majorBidi" w:hAnsiTheme="majorBidi" w:cstheme="majorBidi"/>
          <w:sz w:val="24"/>
          <w:szCs w:val="24"/>
        </w:rPr>
        <w:t xml:space="preserve"> of the law</w:t>
      </w:r>
      <w:r w:rsidR="00D27AD8">
        <w:rPr>
          <w:rFonts w:asciiTheme="majorBidi" w:hAnsiTheme="majorBidi" w:cstheme="majorBidi"/>
          <w:sz w:val="24"/>
          <w:szCs w:val="24"/>
        </w:rPr>
        <w:t>ful order of th</w:t>
      </w:r>
      <w:r w:rsidR="00B95131">
        <w:rPr>
          <w:rFonts w:asciiTheme="majorBidi" w:hAnsiTheme="majorBidi" w:cstheme="majorBidi"/>
          <w:sz w:val="24"/>
          <w:szCs w:val="24"/>
        </w:rPr>
        <w:t xml:space="preserve">e </w:t>
      </w:r>
      <w:r w:rsidR="006E6409">
        <w:rPr>
          <w:rFonts w:asciiTheme="majorBidi" w:hAnsiTheme="majorBidi" w:cstheme="majorBidi"/>
          <w:sz w:val="24"/>
          <w:szCs w:val="24"/>
        </w:rPr>
        <w:t xml:space="preserve">social </w:t>
      </w:r>
      <w:r w:rsidR="00B95131">
        <w:rPr>
          <w:rFonts w:asciiTheme="majorBidi" w:hAnsiTheme="majorBidi" w:cstheme="majorBidi"/>
          <w:sz w:val="24"/>
          <w:szCs w:val="24"/>
        </w:rPr>
        <w:t>world which we inhabit</w:t>
      </w:r>
      <w:r>
        <w:rPr>
          <w:rFonts w:asciiTheme="majorBidi" w:hAnsiTheme="majorBidi" w:cstheme="majorBidi"/>
          <w:sz w:val="24"/>
          <w:szCs w:val="24"/>
        </w:rPr>
        <w:t>. Subversion here means then not only the disclosing of something concealed or hidden, but the doing so whi</w:t>
      </w:r>
      <w:r w:rsidR="00FD7EDF">
        <w:rPr>
          <w:rFonts w:asciiTheme="majorBidi" w:hAnsiTheme="majorBidi" w:cstheme="majorBidi"/>
          <w:sz w:val="24"/>
          <w:szCs w:val="24"/>
        </w:rPr>
        <w:t>le deceiving</w:t>
      </w:r>
      <w:r>
        <w:rPr>
          <w:rFonts w:asciiTheme="majorBidi" w:hAnsiTheme="majorBidi" w:cstheme="majorBidi"/>
          <w:sz w:val="24"/>
          <w:szCs w:val="24"/>
        </w:rPr>
        <w:t xml:space="preserve"> </w:t>
      </w:r>
      <w:r w:rsidR="00FD7EDF">
        <w:rPr>
          <w:rFonts w:asciiTheme="majorBidi" w:hAnsiTheme="majorBidi" w:cstheme="majorBidi"/>
          <w:sz w:val="24"/>
          <w:szCs w:val="24"/>
        </w:rPr>
        <w:t xml:space="preserve">the </w:t>
      </w:r>
      <w:r>
        <w:rPr>
          <w:rFonts w:asciiTheme="majorBidi" w:hAnsiTheme="majorBidi" w:cstheme="majorBidi"/>
          <w:sz w:val="24"/>
          <w:szCs w:val="24"/>
        </w:rPr>
        <w:t>rules and norms that the censorship we impose on ourselves</w:t>
      </w:r>
      <w:r w:rsidR="009C775B">
        <w:rPr>
          <w:rFonts w:asciiTheme="majorBidi" w:hAnsiTheme="majorBidi" w:cstheme="majorBidi"/>
          <w:sz w:val="24"/>
          <w:szCs w:val="24"/>
        </w:rPr>
        <w:t>, due to the social demands,</w:t>
      </w:r>
      <w:r>
        <w:rPr>
          <w:rFonts w:asciiTheme="majorBidi" w:hAnsiTheme="majorBidi" w:cstheme="majorBidi"/>
          <w:sz w:val="24"/>
          <w:szCs w:val="24"/>
        </w:rPr>
        <w:t xml:space="preserve"> is made of. </w:t>
      </w:r>
      <w:r w:rsidR="00D83D69" w:rsidRPr="00802E49">
        <w:rPr>
          <w:rFonts w:asciiTheme="majorBidi" w:hAnsiTheme="majorBidi" w:cstheme="majorBidi"/>
          <w:sz w:val="24"/>
          <w:szCs w:val="24"/>
        </w:rPr>
        <w:t>In presenting itself as a joke</w:t>
      </w:r>
      <w:r>
        <w:rPr>
          <w:rFonts w:asciiTheme="majorBidi" w:hAnsiTheme="majorBidi" w:cstheme="majorBidi"/>
          <w:sz w:val="24"/>
          <w:szCs w:val="24"/>
        </w:rPr>
        <w:t xml:space="preserve"> </w:t>
      </w:r>
      <w:r w:rsidR="00413D6D" w:rsidRPr="00802E49">
        <w:rPr>
          <w:rFonts w:asciiTheme="majorBidi" w:hAnsiTheme="majorBidi" w:cstheme="majorBidi"/>
          <w:sz w:val="24"/>
          <w:szCs w:val="24"/>
        </w:rPr>
        <w:t>the</w:t>
      </w:r>
      <w:r w:rsidR="003144D8" w:rsidRPr="00802E49">
        <w:rPr>
          <w:rFonts w:asciiTheme="majorBidi" w:hAnsiTheme="majorBidi" w:cstheme="majorBidi"/>
          <w:sz w:val="24"/>
          <w:szCs w:val="24"/>
        </w:rPr>
        <w:t xml:space="preserve"> concealed or hidden thought</w:t>
      </w:r>
      <w:r w:rsidR="00C5545D">
        <w:rPr>
          <w:rFonts w:asciiTheme="majorBidi" w:hAnsiTheme="majorBidi" w:cstheme="majorBidi"/>
          <w:sz w:val="24"/>
          <w:szCs w:val="24"/>
        </w:rPr>
        <w:t xml:space="preserve"> “</w:t>
      </w:r>
      <w:r w:rsidR="00D83D69" w:rsidRPr="00802E49">
        <w:rPr>
          <w:rFonts w:asciiTheme="majorBidi" w:hAnsiTheme="majorBidi" w:cstheme="majorBidi"/>
          <w:sz w:val="24"/>
          <w:szCs w:val="24"/>
        </w:rPr>
        <w:t>bribes our powers of critic</w:t>
      </w:r>
      <w:r w:rsidR="00F93918">
        <w:rPr>
          <w:rFonts w:asciiTheme="majorBidi" w:hAnsiTheme="majorBidi" w:cstheme="majorBidi"/>
          <w:sz w:val="24"/>
          <w:szCs w:val="24"/>
        </w:rPr>
        <w:t>ism and confuses them</w:t>
      </w:r>
      <w:r w:rsidR="00C5545D">
        <w:rPr>
          <w:rFonts w:asciiTheme="majorBidi" w:hAnsiTheme="majorBidi" w:cstheme="majorBidi"/>
          <w:sz w:val="24"/>
          <w:szCs w:val="24"/>
        </w:rPr>
        <w:t>”</w:t>
      </w:r>
      <w:r w:rsidR="00F93918">
        <w:rPr>
          <w:rFonts w:asciiTheme="majorBidi" w:hAnsiTheme="majorBidi" w:cstheme="majorBidi"/>
          <w:sz w:val="24"/>
          <w:szCs w:val="24"/>
        </w:rPr>
        <w:t xml:space="preserve"> and in this way</w:t>
      </w:r>
      <w:r w:rsidR="007C66C3">
        <w:rPr>
          <w:rFonts w:asciiTheme="majorBidi" w:hAnsiTheme="majorBidi" w:cstheme="majorBidi"/>
          <w:sz w:val="24"/>
          <w:szCs w:val="24"/>
        </w:rPr>
        <w:t xml:space="preserve"> </w:t>
      </w:r>
      <w:r w:rsidR="003D4AAD">
        <w:rPr>
          <w:rFonts w:asciiTheme="majorBidi" w:hAnsiTheme="majorBidi" w:cstheme="majorBidi"/>
          <w:sz w:val="24"/>
          <w:szCs w:val="24"/>
        </w:rPr>
        <w:t>deceives our censors</w:t>
      </w:r>
      <w:r w:rsidR="004A5310">
        <w:rPr>
          <w:rFonts w:asciiTheme="majorBidi" w:hAnsiTheme="majorBidi" w:cstheme="majorBidi"/>
          <w:sz w:val="24"/>
          <w:szCs w:val="24"/>
        </w:rPr>
        <w:t>hip</w:t>
      </w:r>
      <w:r w:rsidR="0067545F">
        <w:rPr>
          <w:rFonts w:asciiTheme="majorBidi" w:hAnsiTheme="majorBidi" w:cstheme="majorBidi"/>
          <w:sz w:val="24"/>
          <w:szCs w:val="24"/>
        </w:rPr>
        <w:t>.</w:t>
      </w:r>
      <w:r>
        <w:rPr>
          <w:rStyle w:val="FootnoteReference"/>
          <w:rFonts w:asciiTheme="majorBidi" w:hAnsiTheme="majorBidi"/>
          <w:sz w:val="24"/>
          <w:szCs w:val="24"/>
        </w:rPr>
        <w:footnoteReference w:id="51"/>
      </w:r>
      <w:r w:rsidR="00D83D69" w:rsidRPr="00802E49">
        <w:rPr>
          <w:rFonts w:asciiTheme="majorBidi" w:hAnsiTheme="majorBidi" w:cstheme="majorBidi"/>
          <w:sz w:val="24"/>
          <w:szCs w:val="24"/>
        </w:rPr>
        <w:t xml:space="preserve"> </w:t>
      </w:r>
    </w:p>
    <w:p w:rsidR="00D27AD8" w:rsidRDefault="004D2CEE" w:rsidP="00351EB5">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We may recall for example Heine’s Hirsch-Hyacinth and his making a crack out of the condensing of familiar with millionaire. Such a condens</w:t>
      </w:r>
      <w:r w:rsidR="009C775B">
        <w:rPr>
          <w:rFonts w:asciiTheme="majorBidi" w:hAnsiTheme="majorBidi" w:cstheme="majorBidi"/>
          <w:sz w:val="24"/>
          <w:szCs w:val="24"/>
        </w:rPr>
        <w:t xml:space="preserve">ation </w:t>
      </w:r>
      <w:r>
        <w:rPr>
          <w:rFonts w:asciiTheme="majorBidi" w:hAnsiTheme="majorBidi" w:cstheme="majorBidi"/>
          <w:sz w:val="24"/>
          <w:szCs w:val="24"/>
        </w:rPr>
        <w:t xml:space="preserve">also represents a way of confusing our </w:t>
      </w:r>
      <w:r w:rsidR="00C32571">
        <w:rPr>
          <w:rFonts w:asciiTheme="majorBidi" w:hAnsiTheme="majorBidi" w:cstheme="majorBidi"/>
          <w:sz w:val="24"/>
          <w:szCs w:val="24"/>
        </w:rPr>
        <w:t>censures</w:t>
      </w:r>
      <w:r>
        <w:rPr>
          <w:rFonts w:asciiTheme="majorBidi" w:hAnsiTheme="majorBidi" w:cstheme="majorBidi"/>
          <w:sz w:val="24"/>
          <w:szCs w:val="24"/>
        </w:rPr>
        <w:t>. It does so because the irregular way in which words are played with, and its breaking of the normal rules of language to which we are accustomed.</w:t>
      </w:r>
      <w:r w:rsidR="00575C10">
        <w:rPr>
          <w:rStyle w:val="FootnoteReference"/>
          <w:rFonts w:asciiTheme="majorBidi" w:hAnsiTheme="majorBidi"/>
          <w:sz w:val="24"/>
          <w:szCs w:val="24"/>
        </w:rPr>
        <w:footnoteReference w:id="52"/>
      </w:r>
      <w:r w:rsidR="00864350">
        <w:rPr>
          <w:rFonts w:asciiTheme="majorBidi" w:hAnsiTheme="majorBidi" w:cstheme="majorBidi"/>
          <w:sz w:val="24"/>
          <w:szCs w:val="24"/>
        </w:rPr>
        <w:t xml:space="preserve"> </w:t>
      </w:r>
      <w:r>
        <w:rPr>
          <w:rFonts w:asciiTheme="majorBidi" w:hAnsiTheme="majorBidi" w:cstheme="majorBidi"/>
          <w:sz w:val="24"/>
          <w:szCs w:val="24"/>
        </w:rPr>
        <w:t>Moreover, the</w:t>
      </w:r>
      <w:r w:rsidR="00864350">
        <w:rPr>
          <w:rFonts w:asciiTheme="majorBidi" w:hAnsiTheme="majorBidi" w:cstheme="majorBidi"/>
          <w:sz w:val="24"/>
          <w:szCs w:val="24"/>
        </w:rPr>
        <w:t xml:space="preserve"> </w:t>
      </w:r>
      <w:r w:rsidR="00D27AD8">
        <w:rPr>
          <w:rFonts w:asciiTheme="majorBidi" w:hAnsiTheme="majorBidi" w:cstheme="majorBidi"/>
          <w:sz w:val="24"/>
          <w:szCs w:val="24"/>
        </w:rPr>
        <w:t xml:space="preserve">social </w:t>
      </w:r>
      <w:r w:rsidR="00864350">
        <w:rPr>
          <w:rFonts w:asciiTheme="majorBidi" w:hAnsiTheme="majorBidi" w:cstheme="majorBidi"/>
          <w:sz w:val="24"/>
          <w:szCs w:val="24"/>
        </w:rPr>
        <w:t xml:space="preserve">critique of the unpleasant experience involved in a “rich man’s condescension”, can be communicated because the joke </w:t>
      </w:r>
      <w:r w:rsidR="00EE0EA1">
        <w:rPr>
          <w:rFonts w:asciiTheme="majorBidi" w:hAnsiTheme="majorBidi" w:cstheme="majorBidi"/>
          <w:sz w:val="24"/>
          <w:szCs w:val="24"/>
        </w:rPr>
        <w:t xml:space="preserve">cheats </w:t>
      </w:r>
      <w:r w:rsidR="00864350">
        <w:rPr>
          <w:rFonts w:asciiTheme="majorBidi" w:hAnsiTheme="majorBidi" w:cstheme="majorBidi"/>
          <w:sz w:val="24"/>
          <w:szCs w:val="24"/>
        </w:rPr>
        <w:t>our norma</w:t>
      </w:r>
      <w:r w:rsidR="002D639F">
        <w:rPr>
          <w:rFonts w:asciiTheme="majorBidi" w:hAnsiTheme="majorBidi" w:cstheme="majorBidi"/>
          <w:sz w:val="24"/>
          <w:szCs w:val="24"/>
        </w:rPr>
        <w:t>tive</w:t>
      </w:r>
      <w:r w:rsidR="00864350">
        <w:rPr>
          <w:rFonts w:asciiTheme="majorBidi" w:hAnsiTheme="majorBidi" w:cstheme="majorBidi"/>
          <w:sz w:val="24"/>
          <w:szCs w:val="24"/>
        </w:rPr>
        <w:t xml:space="preserve"> ways of articulation</w:t>
      </w:r>
      <w:r w:rsidR="00B95131">
        <w:rPr>
          <w:rFonts w:asciiTheme="majorBidi" w:hAnsiTheme="majorBidi" w:cstheme="majorBidi"/>
          <w:sz w:val="24"/>
          <w:szCs w:val="24"/>
        </w:rPr>
        <w:t xml:space="preserve"> (including a </w:t>
      </w:r>
      <w:r w:rsidR="00B97789">
        <w:rPr>
          <w:rFonts w:asciiTheme="majorBidi" w:hAnsiTheme="majorBidi" w:cstheme="majorBidi"/>
          <w:sz w:val="24"/>
          <w:szCs w:val="24"/>
        </w:rPr>
        <w:t>certain twisting of grammatical laws)</w:t>
      </w:r>
      <w:r w:rsidR="00EE0EA1">
        <w:rPr>
          <w:rFonts w:asciiTheme="majorBidi" w:hAnsiTheme="majorBidi" w:cstheme="majorBidi"/>
          <w:sz w:val="24"/>
          <w:szCs w:val="24"/>
        </w:rPr>
        <w:t xml:space="preserve"> and in this particular sense “confuses” us</w:t>
      </w:r>
      <w:r w:rsidR="00864350">
        <w:rPr>
          <w:rFonts w:asciiTheme="majorBidi" w:hAnsiTheme="majorBidi" w:cstheme="majorBidi"/>
          <w:sz w:val="24"/>
          <w:szCs w:val="24"/>
        </w:rPr>
        <w:t>.</w:t>
      </w:r>
      <w:r w:rsidR="00864350">
        <w:rPr>
          <w:rStyle w:val="FootnoteReference"/>
          <w:rFonts w:asciiTheme="majorBidi" w:hAnsiTheme="majorBidi"/>
          <w:sz w:val="24"/>
          <w:szCs w:val="24"/>
        </w:rPr>
        <w:footnoteReference w:id="53"/>
      </w:r>
      <w:r w:rsidR="00864350">
        <w:rPr>
          <w:rFonts w:asciiTheme="majorBidi" w:hAnsiTheme="majorBidi" w:cstheme="majorBidi"/>
          <w:sz w:val="24"/>
          <w:szCs w:val="24"/>
        </w:rPr>
        <w:t xml:space="preserve"> </w:t>
      </w:r>
      <w:r w:rsidR="00D27AD8">
        <w:rPr>
          <w:rFonts w:asciiTheme="majorBidi" w:hAnsiTheme="majorBidi" w:cstheme="majorBidi"/>
          <w:sz w:val="24"/>
          <w:szCs w:val="24"/>
        </w:rPr>
        <w:t>Confusion here means a technic in which social critique is articulated but only inasmuch it hides behi</w:t>
      </w:r>
      <w:r w:rsidR="00B95131">
        <w:rPr>
          <w:rFonts w:asciiTheme="majorBidi" w:hAnsiTheme="majorBidi" w:cstheme="majorBidi"/>
          <w:sz w:val="24"/>
          <w:szCs w:val="24"/>
        </w:rPr>
        <w:t xml:space="preserve">nd an unregularly </w:t>
      </w:r>
      <w:r w:rsidR="00D27AD8">
        <w:rPr>
          <w:rFonts w:asciiTheme="majorBidi" w:hAnsiTheme="majorBidi" w:cstheme="majorBidi"/>
          <w:sz w:val="24"/>
          <w:szCs w:val="24"/>
        </w:rPr>
        <w:t xml:space="preserve">dense word play. </w:t>
      </w:r>
      <w:r w:rsidR="00B97789">
        <w:rPr>
          <w:rFonts w:asciiTheme="majorBidi" w:hAnsiTheme="majorBidi" w:cstheme="majorBidi"/>
          <w:sz w:val="24"/>
          <w:szCs w:val="24"/>
        </w:rPr>
        <w:t xml:space="preserve">In such a way the joke </w:t>
      </w:r>
      <w:r w:rsidR="00351EB5">
        <w:rPr>
          <w:rFonts w:asciiTheme="majorBidi" w:hAnsiTheme="majorBidi" w:cstheme="majorBidi"/>
          <w:sz w:val="24"/>
          <w:szCs w:val="24"/>
        </w:rPr>
        <w:t>critically subverts the</w:t>
      </w:r>
      <w:r w:rsidR="00B97789">
        <w:rPr>
          <w:rFonts w:asciiTheme="majorBidi" w:hAnsiTheme="majorBidi" w:cstheme="majorBidi"/>
          <w:sz w:val="24"/>
          <w:szCs w:val="24"/>
        </w:rPr>
        <w:t xml:space="preserve"> social norms</w:t>
      </w:r>
      <w:r>
        <w:rPr>
          <w:rFonts w:asciiTheme="majorBidi" w:hAnsiTheme="majorBidi" w:cstheme="majorBidi"/>
          <w:sz w:val="24"/>
          <w:szCs w:val="24"/>
        </w:rPr>
        <w:t xml:space="preserve"> of correctness</w:t>
      </w:r>
      <w:r w:rsidR="00B97789">
        <w:rPr>
          <w:rFonts w:asciiTheme="majorBidi" w:hAnsiTheme="majorBidi" w:cstheme="majorBidi"/>
          <w:sz w:val="24"/>
          <w:szCs w:val="24"/>
        </w:rPr>
        <w:t xml:space="preserve">.  </w:t>
      </w:r>
      <w:r w:rsidR="00D27AD8">
        <w:rPr>
          <w:rFonts w:asciiTheme="majorBidi" w:hAnsiTheme="majorBidi" w:cstheme="majorBidi"/>
          <w:sz w:val="24"/>
          <w:szCs w:val="24"/>
        </w:rPr>
        <w:t xml:space="preserve"> </w:t>
      </w:r>
    </w:p>
    <w:p w:rsidR="002D639F" w:rsidRPr="00D27AD8" w:rsidRDefault="00812E2F" w:rsidP="00351EB5">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Another, somewhat different</w:t>
      </w:r>
      <w:r w:rsidR="00D27AD8">
        <w:rPr>
          <w:rFonts w:asciiTheme="majorBidi" w:hAnsiTheme="majorBidi" w:cstheme="majorBidi"/>
          <w:sz w:val="24"/>
          <w:szCs w:val="24"/>
        </w:rPr>
        <w:t xml:space="preserve"> </w:t>
      </w:r>
      <w:r w:rsidR="002D639F">
        <w:rPr>
          <w:rFonts w:asciiTheme="majorBidi" w:hAnsiTheme="majorBidi" w:cstheme="majorBidi"/>
          <w:sz w:val="24"/>
          <w:szCs w:val="24"/>
        </w:rPr>
        <w:t>example for the subversive character of jokes</w:t>
      </w:r>
      <w:r w:rsidR="00B95131">
        <w:rPr>
          <w:rFonts w:asciiTheme="majorBidi" w:hAnsiTheme="majorBidi" w:cstheme="majorBidi"/>
          <w:sz w:val="24"/>
          <w:szCs w:val="24"/>
        </w:rPr>
        <w:t xml:space="preserve"> vis-à-vis the </w:t>
      </w:r>
      <w:r w:rsidR="005052BE">
        <w:rPr>
          <w:rFonts w:asciiTheme="majorBidi" w:hAnsiTheme="majorBidi" w:cstheme="majorBidi"/>
          <w:sz w:val="24"/>
          <w:szCs w:val="24"/>
        </w:rPr>
        <w:t>laws in which we live</w:t>
      </w:r>
      <w:r>
        <w:rPr>
          <w:rFonts w:asciiTheme="majorBidi" w:hAnsiTheme="majorBidi" w:cstheme="majorBidi"/>
          <w:sz w:val="24"/>
          <w:szCs w:val="24"/>
        </w:rPr>
        <w:t>, lies for Freu</w:t>
      </w:r>
      <w:r w:rsidR="00D27AD8">
        <w:rPr>
          <w:rFonts w:asciiTheme="majorBidi" w:hAnsiTheme="majorBidi" w:cstheme="majorBidi"/>
          <w:sz w:val="24"/>
          <w:szCs w:val="24"/>
        </w:rPr>
        <w:t>d in the following story</w:t>
      </w:r>
      <w:r w:rsidR="00351EB5">
        <w:rPr>
          <w:rFonts w:asciiTheme="majorBidi" w:hAnsiTheme="majorBidi" w:cstheme="majorBidi"/>
          <w:sz w:val="24"/>
          <w:szCs w:val="24"/>
        </w:rPr>
        <w:t xml:space="preserve">, that is </w:t>
      </w:r>
      <w:r w:rsidR="002D639F">
        <w:rPr>
          <w:rFonts w:asciiTheme="majorBidi" w:hAnsiTheme="majorBidi" w:cstheme="majorBidi"/>
          <w:sz w:val="24"/>
          <w:szCs w:val="24"/>
        </w:rPr>
        <w:t xml:space="preserve">also </w:t>
      </w:r>
      <w:r w:rsidR="003B73E0">
        <w:rPr>
          <w:rFonts w:asciiTheme="majorBidi" w:hAnsiTheme="majorBidi" w:cstheme="majorBidi"/>
          <w:sz w:val="24"/>
          <w:szCs w:val="24"/>
        </w:rPr>
        <w:t>part of his</w:t>
      </w:r>
      <w:r w:rsidR="002D639F">
        <w:rPr>
          <w:rFonts w:asciiTheme="majorBidi" w:hAnsiTheme="majorBidi" w:cstheme="majorBidi"/>
          <w:sz w:val="24"/>
          <w:szCs w:val="24"/>
        </w:rPr>
        <w:t xml:space="preserve"> repertoire of Jewish jokes: </w:t>
      </w:r>
    </w:p>
    <w:p w:rsidR="00812E2F" w:rsidRDefault="00812E2F" w:rsidP="002D639F">
      <w:pPr>
        <w:bidi w:val="0"/>
        <w:spacing w:after="0" w:line="240" w:lineRule="auto"/>
        <w:rPr>
          <w:rFonts w:asciiTheme="majorBidi" w:hAnsiTheme="majorBidi" w:cstheme="majorBidi"/>
          <w:sz w:val="24"/>
          <w:szCs w:val="24"/>
        </w:rPr>
      </w:pPr>
      <w:r w:rsidRPr="002D639F">
        <w:rPr>
          <w:rFonts w:asciiTheme="majorBidi" w:hAnsiTheme="majorBidi" w:cstheme="majorBidi"/>
          <w:sz w:val="24"/>
          <w:szCs w:val="24"/>
        </w:rPr>
        <w:lastRenderedPageBreak/>
        <w:t xml:space="preserve">The doctor, who had been asked to look after the Baroness at her confinement, pronounced that the moment had not come, and suggested to the Baron that in the meantime they should have a game of cards in the next room. After a while a cry of pain from the Baroness struck the ears of the two men:  "Ah mon </w:t>
      </w:r>
      <w:proofErr w:type="spellStart"/>
      <w:r w:rsidRPr="002D639F">
        <w:rPr>
          <w:rFonts w:asciiTheme="majorBidi" w:hAnsiTheme="majorBidi" w:cstheme="majorBidi"/>
          <w:sz w:val="24"/>
          <w:szCs w:val="24"/>
        </w:rPr>
        <w:t>Dieu</w:t>
      </w:r>
      <w:proofErr w:type="spellEnd"/>
      <w:r w:rsidRPr="002D639F">
        <w:rPr>
          <w:rFonts w:asciiTheme="majorBidi" w:hAnsiTheme="majorBidi" w:cstheme="majorBidi"/>
          <w:sz w:val="24"/>
          <w:szCs w:val="24"/>
        </w:rPr>
        <w:t xml:space="preserve">, que </w:t>
      </w:r>
      <w:proofErr w:type="spellStart"/>
      <w:r w:rsidRPr="002D639F">
        <w:rPr>
          <w:rFonts w:asciiTheme="majorBidi" w:hAnsiTheme="majorBidi" w:cstheme="majorBidi"/>
          <w:sz w:val="24"/>
          <w:szCs w:val="24"/>
        </w:rPr>
        <w:t>je</w:t>
      </w:r>
      <w:proofErr w:type="spellEnd"/>
      <w:r w:rsidRPr="002D639F">
        <w:rPr>
          <w:rFonts w:asciiTheme="majorBidi" w:hAnsiTheme="majorBidi" w:cstheme="majorBidi"/>
          <w:sz w:val="24"/>
          <w:szCs w:val="24"/>
        </w:rPr>
        <w:t xml:space="preserve"> </w:t>
      </w:r>
      <w:proofErr w:type="spellStart"/>
      <w:r w:rsidRPr="002D639F">
        <w:rPr>
          <w:rFonts w:asciiTheme="majorBidi" w:hAnsiTheme="majorBidi" w:cstheme="majorBidi"/>
          <w:sz w:val="24"/>
          <w:szCs w:val="24"/>
        </w:rPr>
        <w:t>souffre</w:t>
      </w:r>
      <w:proofErr w:type="spellEnd"/>
      <w:r w:rsidRPr="002D639F">
        <w:rPr>
          <w:rFonts w:asciiTheme="majorBidi" w:hAnsiTheme="majorBidi" w:cstheme="majorBidi"/>
          <w:sz w:val="24"/>
          <w:szCs w:val="24"/>
        </w:rPr>
        <w:t xml:space="preserve">!" Her husband sprang up, but the doctor signed to him to sit down: "It's nothing. Let's go on with the game." A little later there were again sounds from the pregnant woman:  "Mein </w:t>
      </w:r>
      <w:proofErr w:type="spellStart"/>
      <w:r w:rsidRPr="002D639F">
        <w:rPr>
          <w:rFonts w:asciiTheme="majorBidi" w:hAnsiTheme="majorBidi" w:cstheme="majorBidi"/>
          <w:sz w:val="24"/>
          <w:szCs w:val="24"/>
        </w:rPr>
        <w:t>Gott</w:t>
      </w:r>
      <w:proofErr w:type="spellEnd"/>
      <w:r w:rsidRPr="002D639F">
        <w:rPr>
          <w:rFonts w:asciiTheme="majorBidi" w:hAnsiTheme="majorBidi" w:cstheme="majorBidi"/>
          <w:sz w:val="24"/>
          <w:szCs w:val="24"/>
        </w:rPr>
        <w:t xml:space="preserve">, </w:t>
      </w:r>
      <w:proofErr w:type="spellStart"/>
      <w:r w:rsidRPr="002D639F">
        <w:rPr>
          <w:rFonts w:asciiTheme="majorBidi" w:hAnsiTheme="majorBidi" w:cstheme="majorBidi"/>
          <w:sz w:val="24"/>
          <w:szCs w:val="24"/>
        </w:rPr>
        <w:t>mein</w:t>
      </w:r>
      <w:proofErr w:type="spellEnd"/>
      <w:r w:rsidRPr="002D639F">
        <w:rPr>
          <w:rFonts w:asciiTheme="majorBidi" w:hAnsiTheme="majorBidi" w:cstheme="majorBidi"/>
          <w:sz w:val="24"/>
          <w:szCs w:val="24"/>
        </w:rPr>
        <w:t xml:space="preserve"> </w:t>
      </w:r>
      <w:proofErr w:type="spellStart"/>
      <w:r w:rsidRPr="002D639F">
        <w:rPr>
          <w:rFonts w:asciiTheme="majorBidi" w:hAnsiTheme="majorBidi" w:cstheme="majorBidi"/>
          <w:sz w:val="24"/>
          <w:szCs w:val="24"/>
        </w:rPr>
        <w:t>Gott</w:t>
      </w:r>
      <w:proofErr w:type="spellEnd"/>
      <w:r w:rsidRPr="002D639F">
        <w:rPr>
          <w:rFonts w:asciiTheme="majorBidi" w:hAnsiTheme="majorBidi" w:cstheme="majorBidi"/>
          <w:sz w:val="24"/>
          <w:szCs w:val="24"/>
        </w:rPr>
        <w:t xml:space="preserve">, was </w:t>
      </w:r>
      <w:proofErr w:type="spellStart"/>
      <w:r w:rsidRPr="002D639F">
        <w:rPr>
          <w:rFonts w:asciiTheme="majorBidi" w:hAnsiTheme="majorBidi" w:cstheme="majorBidi"/>
          <w:sz w:val="24"/>
          <w:szCs w:val="24"/>
        </w:rPr>
        <w:t>für</w:t>
      </w:r>
      <w:proofErr w:type="spellEnd"/>
      <w:r w:rsidRPr="002D639F">
        <w:rPr>
          <w:rFonts w:asciiTheme="majorBidi" w:hAnsiTheme="majorBidi" w:cstheme="majorBidi"/>
          <w:sz w:val="24"/>
          <w:szCs w:val="24"/>
        </w:rPr>
        <w:t xml:space="preserve"> </w:t>
      </w:r>
      <w:proofErr w:type="spellStart"/>
      <w:r w:rsidRPr="002D639F">
        <w:rPr>
          <w:rFonts w:asciiTheme="majorBidi" w:hAnsiTheme="majorBidi" w:cstheme="majorBidi"/>
          <w:sz w:val="24"/>
          <w:szCs w:val="24"/>
        </w:rPr>
        <w:t>Schmerzen</w:t>
      </w:r>
      <w:proofErr w:type="spellEnd"/>
      <w:r w:rsidRPr="002D639F">
        <w:rPr>
          <w:rFonts w:asciiTheme="majorBidi" w:hAnsiTheme="majorBidi" w:cstheme="majorBidi"/>
          <w:sz w:val="24"/>
          <w:szCs w:val="24"/>
        </w:rPr>
        <w:t xml:space="preserve">!" </w:t>
      </w:r>
      <w:r w:rsidRPr="002D639F">
        <w:rPr>
          <w:rFonts w:asciiTheme="majorBidi" w:hAnsiTheme="majorBidi" w:cstheme="majorBidi"/>
          <w:sz w:val="24"/>
          <w:szCs w:val="24"/>
          <w:rtl/>
        </w:rPr>
        <w:t xml:space="preserve">– </w:t>
      </w:r>
      <w:r w:rsidRPr="002D639F">
        <w:rPr>
          <w:rFonts w:asciiTheme="majorBidi" w:hAnsiTheme="majorBidi" w:cstheme="majorBidi"/>
          <w:sz w:val="24"/>
          <w:szCs w:val="24"/>
        </w:rPr>
        <w:t xml:space="preserve">"Aren't you going in, Professor?" asked the Baron. "No, no, it's not time yet." At last there came from next door an unmistakable cry ""Ai </w:t>
      </w:r>
      <w:proofErr w:type="spellStart"/>
      <w:r w:rsidRPr="002D639F">
        <w:rPr>
          <w:rFonts w:asciiTheme="majorBidi" w:hAnsiTheme="majorBidi" w:cstheme="majorBidi"/>
          <w:sz w:val="24"/>
          <w:szCs w:val="24"/>
        </w:rPr>
        <w:t>waih</w:t>
      </w:r>
      <w:proofErr w:type="spellEnd"/>
      <w:r w:rsidRPr="002D639F">
        <w:rPr>
          <w:rFonts w:asciiTheme="majorBidi" w:hAnsiTheme="majorBidi" w:cstheme="majorBidi"/>
          <w:sz w:val="24"/>
          <w:szCs w:val="24"/>
        </w:rPr>
        <w:t xml:space="preserve">, </w:t>
      </w:r>
      <w:proofErr w:type="spellStart"/>
      <w:r w:rsidRPr="002D639F">
        <w:rPr>
          <w:rFonts w:asciiTheme="majorBidi" w:hAnsiTheme="majorBidi" w:cstheme="majorBidi"/>
          <w:sz w:val="24"/>
          <w:szCs w:val="24"/>
        </w:rPr>
        <w:t>waih</w:t>
      </w:r>
      <w:proofErr w:type="spellEnd"/>
      <w:r w:rsidRPr="002D639F">
        <w:rPr>
          <w:rFonts w:asciiTheme="majorBidi" w:hAnsiTheme="majorBidi" w:cstheme="majorBidi"/>
          <w:sz w:val="24"/>
          <w:szCs w:val="24"/>
        </w:rPr>
        <w:t xml:space="preserve"> </w:t>
      </w:r>
      <w:proofErr w:type="spellStart"/>
      <w:r w:rsidRPr="002D639F">
        <w:rPr>
          <w:rFonts w:asciiTheme="majorBidi" w:hAnsiTheme="majorBidi" w:cstheme="majorBidi"/>
          <w:sz w:val="24"/>
          <w:szCs w:val="24"/>
        </w:rPr>
        <w:t>geschrien</w:t>
      </w:r>
      <w:proofErr w:type="spellEnd"/>
      <w:r w:rsidRPr="002D639F">
        <w:rPr>
          <w:rFonts w:asciiTheme="majorBidi" w:hAnsiTheme="majorBidi" w:cstheme="majorBidi"/>
          <w:sz w:val="24"/>
          <w:szCs w:val="24"/>
        </w:rPr>
        <w:t>"; The doctor threw down his cars and exclaimed: “</w:t>
      </w:r>
      <w:r w:rsidRPr="002D639F">
        <w:rPr>
          <w:rFonts w:asciiTheme="majorBidi" w:hAnsiTheme="majorBidi" w:cstheme="majorBidi"/>
          <w:i/>
          <w:iCs/>
          <w:sz w:val="24"/>
          <w:szCs w:val="24"/>
        </w:rPr>
        <w:t>Now</w:t>
      </w:r>
      <w:r w:rsidRPr="002D639F">
        <w:rPr>
          <w:rFonts w:asciiTheme="majorBidi" w:hAnsiTheme="majorBidi" w:cstheme="majorBidi"/>
          <w:sz w:val="24"/>
          <w:szCs w:val="24"/>
        </w:rPr>
        <w:t xml:space="preserve"> it's time.”</w:t>
      </w:r>
      <w:r w:rsidRPr="002D639F">
        <w:rPr>
          <w:rStyle w:val="FootnoteReference"/>
          <w:rFonts w:asciiTheme="majorBidi" w:hAnsiTheme="majorBidi"/>
          <w:sz w:val="24"/>
          <w:szCs w:val="24"/>
        </w:rPr>
        <w:footnoteReference w:id="54"/>
      </w:r>
      <w:r w:rsidRPr="002D639F">
        <w:rPr>
          <w:rFonts w:asciiTheme="majorBidi" w:hAnsiTheme="majorBidi" w:cstheme="majorBidi"/>
          <w:sz w:val="24"/>
          <w:szCs w:val="24"/>
        </w:rPr>
        <w:t xml:space="preserve"> </w:t>
      </w:r>
    </w:p>
    <w:p w:rsidR="005052BE" w:rsidRDefault="005052BE" w:rsidP="005052BE">
      <w:pPr>
        <w:bidi w:val="0"/>
        <w:spacing w:after="0" w:line="240" w:lineRule="auto"/>
        <w:rPr>
          <w:rFonts w:asciiTheme="majorBidi" w:hAnsiTheme="majorBidi" w:cstheme="majorBidi"/>
          <w:sz w:val="24"/>
          <w:szCs w:val="24"/>
        </w:rPr>
      </w:pPr>
    </w:p>
    <w:p w:rsidR="002D639F" w:rsidRDefault="002D639F" w:rsidP="002D639F">
      <w:pPr>
        <w:bidi w:val="0"/>
        <w:spacing w:after="0" w:line="240" w:lineRule="auto"/>
        <w:rPr>
          <w:rFonts w:asciiTheme="majorBidi" w:hAnsiTheme="majorBidi" w:cstheme="majorBidi"/>
          <w:sz w:val="24"/>
          <w:szCs w:val="24"/>
        </w:rPr>
      </w:pPr>
    </w:p>
    <w:p w:rsidR="001650EA" w:rsidRDefault="00812E2F" w:rsidP="009C7E99">
      <w:pPr>
        <w:bidi w:val="0"/>
        <w:spacing w:after="0" w:line="480" w:lineRule="auto"/>
        <w:rPr>
          <w:rFonts w:asciiTheme="majorBidi" w:hAnsiTheme="majorBidi" w:cstheme="majorBidi"/>
          <w:sz w:val="24"/>
          <w:szCs w:val="24"/>
        </w:rPr>
      </w:pPr>
      <w:r w:rsidRPr="002D639F">
        <w:rPr>
          <w:rFonts w:asciiTheme="majorBidi" w:hAnsiTheme="majorBidi" w:cstheme="majorBidi"/>
          <w:sz w:val="24"/>
          <w:szCs w:val="24"/>
        </w:rPr>
        <w:t>It is rather questionable whether this joke with all its insinuations can be considered today funny or socially acceptable. We may have different sensitivities than F</w:t>
      </w:r>
      <w:r w:rsidR="004A3D81">
        <w:rPr>
          <w:rFonts w:asciiTheme="majorBidi" w:hAnsiTheme="majorBidi" w:cstheme="majorBidi"/>
          <w:sz w:val="24"/>
          <w:szCs w:val="24"/>
        </w:rPr>
        <w:t>r</w:t>
      </w:r>
      <w:r w:rsidRPr="002D639F">
        <w:rPr>
          <w:rFonts w:asciiTheme="majorBidi" w:hAnsiTheme="majorBidi" w:cstheme="majorBidi"/>
          <w:sz w:val="24"/>
          <w:szCs w:val="24"/>
        </w:rPr>
        <w:t xml:space="preserve">eud. Nonetheless, the aim of </w:t>
      </w:r>
      <w:r w:rsidR="003B73E0">
        <w:rPr>
          <w:rFonts w:asciiTheme="majorBidi" w:hAnsiTheme="majorBidi" w:cstheme="majorBidi"/>
          <w:sz w:val="24"/>
          <w:szCs w:val="24"/>
        </w:rPr>
        <w:t>referring</w:t>
      </w:r>
      <w:r w:rsidRPr="002D639F">
        <w:rPr>
          <w:rFonts w:asciiTheme="majorBidi" w:hAnsiTheme="majorBidi" w:cstheme="majorBidi"/>
          <w:sz w:val="24"/>
          <w:szCs w:val="24"/>
        </w:rPr>
        <w:t xml:space="preserve"> to this particular joke, is to </w:t>
      </w:r>
      <w:r w:rsidR="002D639F">
        <w:rPr>
          <w:rFonts w:asciiTheme="majorBidi" w:hAnsiTheme="majorBidi" w:cstheme="majorBidi"/>
          <w:sz w:val="24"/>
          <w:szCs w:val="24"/>
        </w:rPr>
        <w:t>point to</w:t>
      </w:r>
      <w:r w:rsidRPr="002D639F">
        <w:rPr>
          <w:rFonts w:asciiTheme="majorBidi" w:hAnsiTheme="majorBidi" w:cstheme="majorBidi"/>
          <w:sz w:val="24"/>
          <w:szCs w:val="24"/>
        </w:rPr>
        <w:t xml:space="preserve"> Freud’s focus on </w:t>
      </w:r>
      <w:r w:rsidR="002D639F" w:rsidRPr="002D639F">
        <w:rPr>
          <w:rFonts w:asciiTheme="majorBidi" w:hAnsiTheme="majorBidi" w:cstheme="majorBidi"/>
          <w:sz w:val="24"/>
          <w:szCs w:val="24"/>
        </w:rPr>
        <w:t>the subversive</w:t>
      </w:r>
      <w:r w:rsidR="00C32571">
        <w:rPr>
          <w:rFonts w:asciiTheme="majorBidi" w:hAnsiTheme="majorBidi" w:cstheme="majorBidi"/>
          <w:sz w:val="24"/>
          <w:szCs w:val="24"/>
        </w:rPr>
        <w:t>, and thus critical,</w:t>
      </w:r>
      <w:r w:rsidR="002D639F" w:rsidRPr="002D639F">
        <w:rPr>
          <w:rFonts w:asciiTheme="majorBidi" w:hAnsiTheme="majorBidi" w:cstheme="majorBidi"/>
          <w:sz w:val="24"/>
          <w:szCs w:val="24"/>
        </w:rPr>
        <w:t xml:space="preserve"> </w:t>
      </w:r>
      <w:r w:rsidR="001650EA">
        <w:rPr>
          <w:rFonts w:asciiTheme="majorBidi" w:hAnsiTheme="majorBidi" w:cstheme="majorBidi"/>
          <w:sz w:val="24"/>
          <w:szCs w:val="24"/>
        </w:rPr>
        <w:t>element embedded in the mechanism of</w:t>
      </w:r>
      <w:r w:rsidR="002D639F" w:rsidRPr="002D639F">
        <w:rPr>
          <w:rFonts w:asciiTheme="majorBidi" w:hAnsiTheme="majorBidi" w:cstheme="majorBidi"/>
          <w:sz w:val="24"/>
          <w:szCs w:val="24"/>
        </w:rPr>
        <w:t xml:space="preserve"> </w:t>
      </w:r>
      <w:r w:rsidRPr="002D639F">
        <w:rPr>
          <w:rFonts w:asciiTheme="majorBidi" w:hAnsiTheme="majorBidi" w:cstheme="majorBidi"/>
          <w:sz w:val="24"/>
          <w:szCs w:val="24"/>
        </w:rPr>
        <w:t>jokes</w:t>
      </w:r>
      <w:r w:rsidR="002D639F" w:rsidRPr="002D639F">
        <w:rPr>
          <w:rFonts w:asciiTheme="majorBidi" w:hAnsiTheme="majorBidi" w:cstheme="majorBidi"/>
          <w:sz w:val="24"/>
          <w:szCs w:val="24"/>
        </w:rPr>
        <w:t>.</w:t>
      </w:r>
      <w:r w:rsidR="002D639F">
        <w:rPr>
          <w:rFonts w:asciiTheme="majorBidi" w:hAnsiTheme="majorBidi" w:cstheme="majorBidi"/>
          <w:sz w:val="24"/>
          <w:szCs w:val="24"/>
        </w:rPr>
        <w:t xml:space="preserve"> This time</w:t>
      </w:r>
      <w:r w:rsidR="009F1336">
        <w:rPr>
          <w:rFonts w:asciiTheme="majorBidi" w:hAnsiTheme="majorBidi" w:cstheme="majorBidi"/>
          <w:sz w:val="24"/>
          <w:szCs w:val="24"/>
        </w:rPr>
        <w:t>,</w:t>
      </w:r>
      <w:r w:rsidR="002D639F">
        <w:rPr>
          <w:rFonts w:asciiTheme="majorBidi" w:hAnsiTheme="majorBidi" w:cstheme="majorBidi"/>
          <w:sz w:val="24"/>
          <w:szCs w:val="24"/>
        </w:rPr>
        <w:t xml:space="preserve"> the mechanism that “cheats” and “bribes” our censures</w:t>
      </w:r>
      <w:r w:rsidR="009F1336">
        <w:rPr>
          <w:rFonts w:asciiTheme="majorBidi" w:hAnsiTheme="majorBidi" w:cstheme="majorBidi"/>
          <w:sz w:val="24"/>
          <w:szCs w:val="24"/>
        </w:rPr>
        <w:t xml:space="preserve"> lies not in the </w:t>
      </w:r>
      <w:r w:rsidR="002D639F">
        <w:rPr>
          <w:rFonts w:asciiTheme="majorBidi" w:hAnsiTheme="majorBidi" w:cstheme="majorBidi"/>
          <w:sz w:val="24"/>
          <w:szCs w:val="24"/>
        </w:rPr>
        <w:t xml:space="preserve">structure </w:t>
      </w:r>
      <w:r w:rsidR="009F1336">
        <w:rPr>
          <w:rFonts w:asciiTheme="majorBidi" w:hAnsiTheme="majorBidi" w:cstheme="majorBidi"/>
          <w:sz w:val="24"/>
          <w:szCs w:val="24"/>
        </w:rPr>
        <w:t xml:space="preserve">of the joke </w:t>
      </w:r>
      <w:r w:rsidR="002D639F">
        <w:rPr>
          <w:rFonts w:asciiTheme="majorBidi" w:hAnsiTheme="majorBidi" w:cstheme="majorBidi"/>
          <w:sz w:val="24"/>
          <w:szCs w:val="24"/>
        </w:rPr>
        <w:t xml:space="preserve">or </w:t>
      </w:r>
      <w:r w:rsidR="009F1336">
        <w:rPr>
          <w:rFonts w:asciiTheme="majorBidi" w:hAnsiTheme="majorBidi" w:cstheme="majorBidi"/>
          <w:sz w:val="24"/>
          <w:szCs w:val="24"/>
        </w:rPr>
        <w:t xml:space="preserve">in a </w:t>
      </w:r>
      <w:r w:rsidR="002D639F">
        <w:rPr>
          <w:rFonts w:asciiTheme="majorBidi" w:hAnsiTheme="majorBidi" w:cstheme="majorBidi"/>
          <w:sz w:val="24"/>
          <w:szCs w:val="24"/>
        </w:rPr>
        <w:t xml:space="preserve">world play, but rather in </w:t>
      </w:r>
      <w:r w:rsidR="009F1336">
        <w:rPr>
          <w:rFonts w:asciiTheme="majorBidi" w:hAnsiTheme="majorBidi" w:cstheme="majorBidi"/>
          <w:sz w:val="24"/>
          <w:szCs w:val="24"/>
        </w:rPr>
        <w:t>its</w:t>
      </w:r>
      <w:r w:rsidR="002D639F">
        <w:rPr>
          <w:rFonts w:asciiTheme="majorBidi" w:hAnsiTheme="majorBidi" w:cstheme="majorBidi"/>
          <w:sz w:val="24"/>
          <w:szCs w:val="24"/>
        </w:rPr>
        <w:t xml:space="preserve"> </w:t>
      </w:r>
      <w:r w:rsidR="009F1336">
        <w:rPr>
          <w:rFonts w:asciiTheme="majorBidi" w:hAnsiTheme="majorBidi" w:cstheme="majorBidi"/>
          <w:sz w:val="24"/>
          <w:szCs w:val="24"/>
        </w:rPr>
        <w:t xml:space="preserve">playful </w:t>
      </w:r>
      <w:r w:rsidR="002D639F">
        <w:rPr>
          <w:rFonts w:asciiTheme="majorBidi" w:hAnsiTheme="majorBidi" w:cstheme="majorBidi"/>
          <w:sz w:val="24"/>
          <w:szCs w:val="24"/>
        </w:rPr>
        <w:t xml:space="preserve">content. </w:t>
      </w:r>
      <w:r w:rsidR="009F1336">
        <w:rPr>
          <w:rFonts w:asciiTheme="majorBidi" w:hAnsiTheme="majorBidi" w:cstheme="majorBidi"/>
          <w:sz w:val="24"/>
          <w:szCs w:val="24"/>
        </w:rPr>
        <w:t xml:space="preserve">This </w:t>
      </w:r>
      <w:r w:rsidR="005052BE">
        <w:rPr>
          <w:rFonts w:asciiTheme="majorBidi" w:hAnsiTheme="majorBidi" w:cstheme="majorBidi"/>
          <w:sz w:val="24"/>
          <w:szCs w:val="24"/>
        </w:rPr>
        <w:t xml:space="preserve">content </w:t>
      </w:r>
      <w:r w:rsidR="009F1336">
        <w:rPr>
          <w:rFonts w:asciiTheme="majorBidi" w:hAnsiTheme="majorBidi" w:cstheme="majorBidi"/>
          <w:sz w:val="24"/>
          <w:szCs w:val="24"/>
        </w:rPr>
        <w:t>relate</w:t>
      </w:r>
      <w:r w:rsidR="005052BE">
        <w:rPr>
          <w:rFonts w:asciiTheme="majorBidi" w:hAnsiTheme="majorBidi" w:cstheme="majorBidi"/>
          <w:sz w:val="24"/>
          <w:szCs w:val="24"/>
        </w:rPr>
        <w:t>s</w:t>
      </w:r>
      <w:r w:rsidR="009F1336">
        <w:rPr>
          <w:rFonts w:asciiTheme="majorBidi" w:hAnsiTheme="majorBidi" w:cstheme="majorBidi"/>
          <w:sz w:val="24"/>
          <w:szCs w:val="24"/>
        </w:rPr>
        <w:t xml:space="preserve"> mainly to </w:t>
      </w:r>
      <w:r w:rsidRPr="002D639F">
        <w:rPr>
          <w:rFonts w:asciiTheme="majorBidi" w:hAnsiTheme="majorBidi" w:cstheme="majorBidi"/>
          <w:sz w:val="24"/>
          <w:szCs w:val="24"/>
        </w:rPr>
        <w:t>the three different cries of pain for the other room – m</w:t>
      </w:r>
      <w:r w:rsidR="009F1336">
        <w:rPr>
          <w:rFonts w:asciiTheme="majorBidi" w:hAnsiTheme="majorBidi" w:cstheme="majorBidi"/>
          <w:sz w:val="24"/>
          <w:szCs w:val="24"/>
        </w:rPr>
        <w:t xml:space="preserve">on </w:t>
      </w:r>
      <w:proofErr w:type="spellStart"/>
      <w:r w:rsidR="009F1336">
        <w:rPr>
          <w:rFonts w:asciiTheme="majorBidi" w:hAnsiTheme="majorBidi" w:cstheme="majorBidi"/>
          <w:sz w:val="24"/>
          <w:szCs w:val="24"/>
        </w:rPr>
        <w:t>Dieu</w:t>
      </w:r>
      <w:proofErr w:type="spellEnd"/>
      <w:r w:rsidR="009F1336">
        <w:rPr>
          <w:rFonts w:asciiTheme="majorBidi" w:hAnsiTheme="majorBidi" w:cstheme="majorBidi"/>
          <w:sz w:val="24"/>
          <w:szCs w:val="24"/>
        </w:rPr>
        <w:t xml:space="preserve">, </w:t>
      </w:r>
      <w:proofErr w:type="spellStart"/>
      <w:r w:rsidR="009F1336">
        <w:rPr>
          <w:rFonts w:asciiTheme="majorBidi" w:hAnsiTheme="majorBidi" w:cstheme="majorBidi"/>
          <w:sz w:val="24"/>
          <w:szCs w:val="24"/>
        </w:rPr>
        <w:t>mein</w:t>
      </w:r>
      <w:proofErr w:type="spellEnd"/>
      <w:r w:rsidR="009F1336">
        <w:rPr>
          <w:rFonts w:asciiTheme="majorBidi" w:hAnsiTheme="majorBidi" w:cstheme="majorBidi"/>
          <w:sz w:val="24"/>
          <w:szCs w:val="24"/>
        </w:rPr>
        <w:t xml:space="preserve"> Got, Ai </w:t>
      </w:r>
      <w:proofErr w:type="spellStart"/>
      <w:r w:rsidR="009F1336">
        <w:rPr>
          <w:rFonts w:asciiTheme="majorBidi" w:hAnsiTheme="majorBidi" w:cstheme="majorBidi"/>
          <w:sz w:val="24"/>
          <w:szCs w:val="24"/>
        </w:rPr>
        <w:t>Waih</w:t>
      </w:r>
      <w:proofErr w:type="spellEnd"/>
      <w:r w:rsidRPr="002D639F">
        <w:rPr>
          <w:rFonts w:asciiTheme="majorBidi" w:hAnsiTheme="majorBidi" w:cstheme="majorBidi"/>
          <w:sz w:val="24"/>
          <w:szCs w:val="24"/>
        </w:rPr>
        <w:t>.</w:t>
      </w:r>
      <w:r w:rsidRPr="009F1336">
        <w:rPr>
          <w:rFonts w:asciiTheme="majorBidi" w:hAnsiTheme="majorBidi" w:cstheme="majorBidi"/>
          <w:sz w:val="24"/>
          <w:szCs w:val="24"/>
        </w:rPr>
        <w:t xml:space="preserve"> In the series of such cries, there seems to be a clever</w:t>
      </w:r>
      <w:r w:rsidRPr="009F1336">
        <w:rPr>
          <w:rFonts w:asciiTheme="majorBidi" w:eastAsia="Times New Roman" w:hAnsiTheme="majorBidi" w:cstheme="majorBidi"/>
          <w:sz w:val="24"/>
          <w:szCs w:val="24"/>
          <w:lang w:val="en-GB" w:eastAsia="en-GB"/>
        </w:rPr>
        <w:t xml:space="preserve"> scrambling of </w:t>
      </w:r>
      <w:r w:rsidR="009F1336">
        <w:rPr>
          <w:rFonts w:asciiTheme="majorBidi" w:eastAsia="Times New Roman" w:hAnsiTheme="majorBidi" w:cstheme="majorBidi"/>
          <w:sz w:val="24"/>
          <w:szCs w:val="24"/>
          <w:lang w:val="en-GB" w:eastAsia="en-GB"/>
        </w:rPr>
        <w:t>universal claims with concealed</w:t>
      </w:r>
      <w:r w:rsidRPr="009F1336">
        <w:rPr>
          <w:rFonts w:asciiTheme="majorBidi" w:eastAsia="Times New Roman" w:hAnsiTheme="majorBidi" w:cstheme="majorBidi"/>
          <w:sz w:val="24"/>
          <w:szCs w:val="24"/>
          <w:lang w:val="en-GB" w:eastAsia="en-GB"/>
        </w:rPr>
        <w:t xml:space="preserve"> Jewish themes.</w:t>
      </w:r>
      <w:r w:rsidRPr="009F1336">
        <w:rPr>
          <w:rFonts w:asciiTheme="majorBidi" w:hAnsiTheme="majorBidi" w:cstheme="majorBidi"/>
          <w:sz w:val="24"/>
          <w:szCs w:val="24"/>
        </w:rPr>
        <w:t xml:space="preserve"> </w:t>
      </w:r>
      <w:r w:rsidR="003B73E0">
        <w:rPr>
          <w:rFonts w:asciiTheme="majorBidi" w:hAnsiTheme="majorBidi" w:cstheme="majorBidi"/>
          <w:sz w:val="24"/>
          <w:szCs w:val="24"/>
        </w:rPr>
        <w:t>First, a</w:t>
      </w:r>
      <w:r w:rsidRPr="009F1336">
        <w:rPr>
          <w:rFonts w:asciiTheme="majorBidi" w:hAnsiTheme="majorBidi" w:cstheme="majorBidi"/>
          <w:sz w:val="24"/>
          <w:szCs w:val="24"/>
        </w:rPr>
        <w:t xml:space="preserve">s Elliot </w:t>
      </w:r>
      <w:proofErr w:type="spellStart"/>
      <w:r w:rsidRPr="009F1336">
        <w:rPr>
          <w:rFonts w:asciiTheme="majorBidi" w:hAnsiTheme="majorBidi" w:cstheme="majorBidi"/>
          <w:sz w:val="24"/>
          <w:szCs w:val="24"/>
        </w:rPr>
        <w:t>Oring</w:t>
      </w:r>
      <w:proofErr w:type="spellEnd"/>
      <w:r w:rsidRPr="009F1336">
        <w:rPr>
          <w:rFonts w:asciiTheme="majorBidi" w:hAnsiTheme="majorBidi" w:cstheme="majorBidi"/>
          <w:sz w:val="24"/>
          <w:szCs w:val="24"/>
        </w:rPr>
        <w:t xml:space="preserve"> for example pointed out, these cries represent for Freud a universal claim regarding the human condition: the idea that a painful state of emergency enables our inner untamed, primal, essence to transgress all cultural façades.</w:t>
      </w:r>
      <w:r w:rsidRPr="009F1336">
        <w:rPr>
          <w:rStyle w:val="FootnoteReference"/>
          <w:rFonts w:asciiTheme="majorBidi" w:hAnsiTheme="majorBidi"/>
          <w:sz w:val="24"/>
          <w:szCs w:val="24"/>
        </w:rPr>
        <w:footnoteReference w:id="55"/>
      </w:r>
      <w:r w:rsidRPr="009F1336">
        <w:rPr>
          <w:rFonts w:asciiTheme="majorBidi" w:hAnsiTheme="majorBidi" w:cstheme="majorBidi"/>
          <w:sz w:val="24"/>
          <w:szCs w:val="24"/>
        </w:rPr>
        <w:t xml:space="preserve"> In such a moment </w:t>
      </w:r>
      <w:r w:rsidR="00C32571">
        <w:rPr>
          <w:rFonts w:asciiTheme="majorBidi" w:hAnsiTheme="majorBidi" w:cstheme="majorBidi"/>
          <w:sz w:val="24"/>
          <w:szCs w:val="24"/>
        </w:rPr>
        <w:t xml:space="preserve">there is no </w:t>
      </w:r>
      <w:r w:rsidRPr="009F1336">
        <w:rPr>
          <w:rFonts w:asciiTheme="majorBidi" w:hAnsiTheme="majorBidi" w:cstheme="majorBidi"/>
          <w:sz w:val="24"/>
          <w:szCs w:val="24"/>
        </w:rPr>
        <w:t xml:space="preserve">baroness nor a German, </w:t>
      </w:r>
      <w:r w:rsidR="00C32571">
        <w:rPr>
          <w:rFonts w:asciiTheme="majorBidi" w:hAnsiTheme="majorBidi" w:cstheme="majorBidi"/>
          <w:sz w:val="24"/>
          <w:szCs w:val="24"/>
        </w:rPr>
        <w:t xml:space="preserve">but </w:t>
      </w:r>
      <w:r w:rsidR="009F1336">
        <w:rPr>
          <w:rFonts w:asciiTheme="majorBidi" w:hAnsiTheme="majorBidi" w:cstheme="majorBidi"/>
          <w:sz w:val="24"/>
          <w:szCs w:val="24"/>
        </w:rPr>
        <w:t xml:space="preserve">simply </w:t>
      </w:r>
      <w:r w:rsidR="00C32571">
        <w:rPr>
          <w:rFonts w:asciiTheme="majorBidi" w:hAnsiTheme="majorBidi" w:cstheme="majorBidi"/>
          <w:sz w:val="24"/>
          <w:szCs w:val="24"/>
        </w:rPr>
        <w:t xml:space="preserve">a </w:t>
      </w:r>
      <w:r w:rsidR="009F1336">
        <w:rPr>
          <w:rFonts w:asciiTheme="majorBidi" w:hAnsiTheme="majorBidi" w:cstheme="majorBidi"/>
          <w:sz w:val="24"/>
          <w:szCs w:val="24"/>
        </w:rPr>
        <w:t>human bod</w:t>
      </w:r>
      <w:r w:rsidR="00C32571">
        <w:rPr>
          <w:rFonts w:asciiTheme="majorBidi" w:hAnsiTheme="majorBidi" w:cstheme="majorBidi"/>
          <w:sz w:val="24"/>
          <w:szCs w:val="24"/>
        </w:rPr>
        <w:t>y</w:t>
      </w:r>
      <w:r w:rsidR="009F1336">
        <w:rPr>
          <w:rFonts w:asciiTheme="majorBidi" w:hAnsiTheme="majorBidi" w:cstheme="majorBidi"/>
          <w:sz w:val="24"/>
          <w:szCs w:val="24"/>
        </w:rPr>
        <w:t xml:space="preserve"> in pain.</w:t>
      </w:r>
      <w:r w:rsidRPr="009F1336">
        <w:rPr>
          <w:rFonts w:asciiTheme="majorBidi" w:hAnsiTheme="majorBidi" w:cstheme="majorBidi"/>
          <w:sz w:val="24"/>
          <w:szCs w:val="24"/>
        </w:rPr>
        <w:t xml:space="preserve"> When the cultural laws, rules and norms are suspended – in this case because of the painful urgency – “primitive nature” surfaces.</w:t>
      </w:r>
      <w:r w:rsidRPr="009F1336">
        <w:rPr>
          <w:rStyle w:val="FootnoteReference"/>
          <w:rFonts w:asciiTheme="majorBidi" w:hAnsiTheme="majorBidi"/>
          <w:sz w:val="24"/>
          <w:szCs w:val="24"/>
        </w:rPr>
        <w:footnoteReference w:id="56"/>
      </w:r>
      <w:r w:rsidRPr="009F1336">
        <w:rPr>
          <w:rFonts w:asciiTheme="majorBidi" w:hAnsiTheme="majorBidi" w:cstheme="majorBidi"/>
          <w:sz w:val="24"/>
          <w:szCs w:val="24"/>
        </w:rPr>
        <w:t xml:space="preserve"> </w:t>
      </w:r>
      <w:r w:rsidR="003B73E0">
        <w:rPr>
          <w:rFonts w:asciiTheme="majorBidi" w:hAnsiTheme="majorBidi" w:cstheme="majorBidi"/>
          <w:sz w:val="24"/>
          <w:szCs w:val="24"/>
        </w:rPr>
        <w:t xml:space="preserve">The social sensibilities are dismissed when and because </w:t>
      </w:r>
      <w:r w:rsidR="00FF25BB">
        <w:rPr>
          <w:rFonts w:asciiTheme="majorBidi" w:hAnsiTheme="majorBidi" w:cstheme="majorBidi"/>
          <w:sz w:val="24"/>
          <w:szCs w:val="24"/>
        </w:rPr>
        <w:t>hidden</w:t>
      </w:r>
      <w:r w:rsidR="003B73E0">
        <w:rPr>
          <w:rFonts w:asciiTheme="majorBidi" w:hAnsiTheme="majorBidi" w:cstheme="majorBidi"/>
          <w:sz w:val="24"/>
          <w:szCs w:val="24"/>
        </w:rPr>
        <w:t xml:space="preserve"> nature springs out. </w:t>
      </w:r>
      <w:r w:rsidR="00E92754">
        <w:rPr>
          <w:rFonts w:asciiTheme="majorBidi" w:hAnsiTheme="majorBidi" w:cstheme="majorBidi"/>
          <w:sz w:val="24"/>
          <w:szCs w:val="24"/>
        </w:rPr>
        <w:t>Differently put, t</w:t>
      </w:r>
      <w:r w:rsidR="003B73E0">
        <w:rPr>
          <w:rFonts w:asciiTheme="majorBidi" w:hAnsiTheme="majorBidi" w:cstheme="majorBidi"/>
          <w:sz w:val="24"/>
          <w:szCs w:val="24"/>
        </w:rPr>
        <w:t>he law is suspended in a state of emergenc</w:t>
      </w:r>
      <w:r w:rsidR="00D110BA">
        <w:rPr>
          <w:rFonts w:asciiTheme="majorBidi" w:hAnsiTheme="majorBidi" w:cstheme="majorBidi"/>
          <w:sz w:val="24"/>
          <w:szCs w:val="24"/>
        </w:rPr>
        <w:t>y</w:t>
      </w:r>
      <w:r w:rsidR="003B73E0">
        <w:rPr>
          <w:rFonts w:asciiTheme="majorBidi" w:hAnsiTheme="majorBidi" w:cstheme="majorBidi"/>
          <w:sz w:val="24"/>
          <w:szCs w:val="24"/>
        </w:rPr>
        <w:t xml:space="preserve">. </w:t>
      </w:r>
      <w:r w:rsidR="009F1336">
        <w:rPr>
          <w:rFonts w:asciiTheme="majorBidi" w:hAnsiTheme="majorBidi" w:cstheme="majorBidi"/>
          <w:sz w:val="24"/>
          <w:szCs w:val="24"/>
        </w:rPr>
        <w:t xml:space="preserve">To some </w:t>
      </w:r>
      <w:r w:rsidR="009F1336">
        <w:rPr>
          <w:rFonts w:asciiTheme="majorBidi" w:hAnsiTheme="majorBidi" w:cstheme="majorBidi"/>
          <w:sz w:val="24"/>
          <w:szCs w:val="24"/>
        </w:rPr>
        <w:lastRenderedPageBreak/>
        <w:t xml:space="preserve">extent </w:t>
      </w:r>
      <w:r w:rsidR="009C7E99">
        <w:rPr>
          <w:rFonts w:asciiTheme="majorBidi" w:hAnsiTheme="majorBidi" w:cstheme="majorBidi"/>
          <w:sz w:val="24"/>
          <w:szCs w:val="24"/>
        </w:rPr>
        <w:t>we may be dealing here with a</w:t>
      </w:r>
      <w:r w:rsidR="009F1336">
        <w:rPr>
          <w:rFonts w:asciiTheme="majorBidi" w:hAnsiTheme="majorBidi" w:cstheme="majorBidi"/>
          <w:sz w:val="24"/>
          <w:szCs w:val="24"/>
        </w:rPr>
        <w:t xml:space="preserve"> joke about the meaning of jokes: one that points </w:t>
      </w:r>
      <w:r w:rsidR="00E2409D">
        <w:rPr>
          <w:rFonts w:asciiTheme="majorBidi" w:hAnsiTheme="majorBidi" w:cstheme="majorBidi"/>
          <w:sz w:val="24"/>
          <w:szCs w:val="24"/>
        </w:rPr>
        <w:t xml:space="preserve">in its content </w:t>
      </w:r>
      <w:r w:rsidR="009F1336">
        <w:rPr>
          <w:rFonts w:asciiTheme="majorBidi" w:hAnsiTheme="majorBidi" w:cstheme="majorBidi"/>
          <w:sz w:val="24"/>
          <w:szCs w:val="24"/>
        </w:rPr>
        <w:t>to the mechanism of bringing forward some concealed or hidden reality</w:t>
      </w:r>
      <w:r w:rsidR="003B73E0">
        <w:rPr>
          <w:rFonts w:asciiTheme="majorBidi" w:hAnsiTheme="majorBidi" w:cstheme="majorBidi"/>
          <w:sz w:val="24"/>
          <w:szCs w:val="24"/>
        </w:rPr>
        <w:t xml:space="preserve"> </w:t>
      </w:r>
      <w:r w:rsidR="008B04C6">
        <w:rPr>
          <w:rFonts w:asciiTheme="majorBidi" w:hAnsiTheme="majorBidi" w:cstheme="majorBidi"/>
          <w:sz w:val="24"/>
          <w:szCs w:val="24"/>
        </w:rPr>
        <w:t xml:space="preserve">from the vantage point of </w:t>
      </w:r>
      <w:r w:rsidR="003B73E0">
        <w:rPr>
          <w:rFonts w:asciiTheme="majorBidi" w:hAnsiTheme="majorBidi" w:cstheme="majorBidi"/>
          <w:sz w:val="24"/>
          <w:szCs w:val="24"/>
        </w:rPr>
        <w:t xml:space="preserve">the </w:t>
      </w:r>
      <w:r w:rsidR="001650EA">
        <w:rPr>
          <w:rFonts w:asciiTheme="majorBidi" w:hAnsiTheme="majorBidi" w:cstheme="majorBidi"/>
          <w:sz w:val="24"/>
          <w:szCs w:val="24"/>
        </w:rPr>
        <w:t>oppressive social order</w:t>
      </w:r>
      <w:r w:rsidRPr="009F1336">
        <w:rPr>
          <w:rFonts w:asciiTheme="majorBidi" w:hAnsiTheme="majorBidi" w:cstheme="majorBidi"/>
          <w:sz w:val="24"/>
          <w:szCs w:val="24"/>
        </w:rPr>
        <w:t>.</w:t>
      </w:r>
      <w:r w:rsidR="00E421B1">
        <w:rPr>
          <w:rFonts w:asciiTheme="majorBidi" w:hAnsiTheme="majorBidi" w:cstheme="majorBidi"/>
          <w:sz w:val="24"/>
          <w:szCs w:val="24"/>
        </w:rPr>
        <w:t xml:space="preserve"> </w:t>
      </w:r>
    </w:p>
    <w:p w:rsidR="00375CDD" w:rsidRPr="00E2409D" w:rsidRDefault="00812E2F" w:rsidP="005C4B90">
      <w:pPr>
        <w:bidi w:val="0"/>
        <w:spacing w:after="0" w:line="480" w:lineRule="auto"/>
        <w:ind w:firstLine="720"/>
        <w:rPr>
          <w:rFonts w:asciiTheme="majorBidi" w:hAnsiTheme="majorBidi" w:cstheme="majorBidi"/>
          <w:sz w:val="24"/>
          <w:szCs w:val="24"/>
        </w:rPr>
      </w:pPr>
      <w:r w:rsidRPr="009F1336">
        <w:rPr>
          <w:rFonts w:asciiTheme="majorBidi" w:hAnsiTheme="majorBidi" w:cstheme="majorBidi"/>
          <w:sz w:val="24"/>
          <w:szCs w:val="24"/>
        </w:rPr>
        <w:t>Yet,</w:t>
      </w:r>
      <w:r w:rsidR="009F1336">
        <w:rPr>
          <w:rFonts w:asciiTheme="majorBidi" w:hAnsiTheme="majorBidi" w:cstheme="majorBidi"/>
          <w:sz w:val="24"/>
          <w:szCs w:val="24"/>
        </w:rPr>
        <w:t xml:space="preserve"> there is another layer to the pun. I</w:t>
      </w:r>
      <w:r w:rsidRPr="009F1336">
        <w:rPr>
          <w:rFonts w:asciiTheme="majorBidi" w:hAnsiTheme="majorBidi" w:cstheme="majorBidi"/>
          <w:sz w:val="24"/>
          <w:szCs w:val="24"/>
        </w:rPr>
        <w:t xml:space="preserve">s it not also </w:t>
      </w:r>
      <w:r w:rsidR="00E421B1">
        <w:rPr>
          <w:rFonts w:asciiTheme="majorBidi" w:hAnsiTheme="majorBidi" w:cstheme="majorBidi"/>
          <w:sz w:val="24"/>
          <w:szCs w:val="24"/>
        </w:rPr>
        <w:t>possible</w:t>
      </w:r>
      <w:r w:rsidRPr="009F1336">
        <w:rPr>
          <w:rFonts w:asciiTheme="majorBidi" w:hAnsiTheme="majorBidi" w:cstheme="majorBidi"/>
          <w:sz w:val="24"/>
          <w:szCs w:val="24"/>
        </w:rPr>
        <w:t xml:space="preserve"> that the three cries </w:t>
      </w:r>
      <w:r w:rsidR="00E421B1">
        <w:rPr>
          <w:rFonts w:asciiTheme="majorBidi" w:hAnsiTheme="majorBidi" w:cstheme="majorBidi"/>
          <w:sz w:val="24"/>
          <w:szCs w:val="24"/>
        </w:rPr>
        <w:t xml:space="preserve">insinuate </w:t>
      </w:r>
      <w:r w:rsidRPr="009F1336">
        <w:rPr>
          <w:rFonts w:asciiTheme="majorBidi" w:hAnsiTheme="majorBidi" w:cstheme="majorBidi"/>
          <w:sz w:val="24"/>
          <w:szCs w:val="24"/>
        </w:rPr>
        <w:t xml:space="preserve">three different languages, French (mon </w:t>
      </w:r>
      <w:proofErr w:type="spellStart"/>
      <w:r w:rsidRPr="009F1336">
        <w:rPr>
          <w:rFonts w:asciiTheme="majorBidi" w:hAnsiTheme="majorBidi" w:cstheme="majorBidi"/>
          <w:sz w:val="24"/>
          <w:szCs w:val="24"/>
        </w:rPr>
        <w:t>Dieu</w:t>
      </w:r>
      <w:proofErr w:type="spellEnd"/>
      <w:r w:rsidRPr="009F1336">
        <w:rPr>
          <w:rFonts w:asciiTheme="majorBidi" w:hAnsiTheme="majorBidi" w:cstheme="majorBidi"/>
          <w:sz w:val="24"/>
          <w:szCs w:val="24"/>
        </w:rPr>
        <w:t>), German (</w:t>
      </w:r>
      <w:proofErr w:type="spellStart"/>
      <w:r w:rsidRPr="009F1336">
        <w:rPr>
          <w:rFonts w:asciiTheme="majorBidi" w:hAnsiTheme="majorBidi" w:cstheme="majorBidi"/>
          <w:sz w:val="24"/>
          <w:szCs w:val="24"/>
        </w:rPr>
        <w:t>mein</w:t>
      </w:r>
      <w:proofErr w:type="spellEnd"/>
      <w:r w:rsidRPr="009F1336">
        <w:rPr>
          <w:rFonts w:asciiTheme="majorBidi" w:hAnsiTheme="majorBidi" w:cstheme="majorBidi"/>
          <w:sz w:val="24"/>
          <w:szCs w:val="24"/>
        </w:rPr>
        <w:t xml:space="preserve"> Got) and eventually </w:t>
      </w:r>
      <w:r w:rsidRPr="008A1240">
        <w:rPr>
          <w:rFonts w:asciiTheme="majorBidi" w:hAnsiTheme="majorBidi" w:cstheme="majorBidi"/>
          <w:sz w:val="24"/>
          <w:szCs w:val="24"/>
        </w:rPr>
        <w:t xml:space="preserve">Yiddish (Ai </w:t>
      </w:r>
      <w:proofErr w:type="spellStart"/>
      <w:r w:rsidRPr="008A1240">
        <w:rPr>
          <w:rFonts w:asciiTheme="majorBidi" w:hAnsiTheme="majorBidi" w:cstheme="majorBidi"/>
          <w:sz w:val="24"/>
          <w:szCs w:val="24"/>
        </w:rPr>
        <w:t>Waih</w:t>
      </w:r>
      <w:proofErr w:type="spellEnd"/>
      <w:r w:rsidRPr="008A1240">
        <w:rPr>
          <w:rFonts w:asciiTheme="majorBidi" w:hAnsiTheme="majorBidi" w:cstheme="majorBidi"/>
          <w:sz w:val="24"/>
          <w:szCs w:val="24"/>
        </w:rPr>
        <w:t>)?</w:t>
      </w:r>
      <w:r w:rsidRPr="008A1240">
        <w:rPr>
          <w:rStyle w:val="FootnoteReference"/>
          <w:rFonts w:asciiTheme="majorBidi" w:hAnsiTheme="majorBidi"/>
          <w:sz w:val="24"/>
          <w:szCs w:val="24"/>
        </w:rPr>
        <w:footnoteReference w:id="57"/>
      </w:r>
      <w:r w:rsidRPr="008A1240">
        <w:rPr>
          <w:rFonts w:asciiTheme="majorBidi" w:hAnsiTheme="majorBidi" w:cstheme="majorBidi"/>
          <w:sz w:val="24"/>
          <w:szCs w:val="24"/>
        </w:rPr>
        <w:t xml:space="preserve"> </w:t>
      </w:r>
      <w:r w:rsidR="008A1240" w:rsidRPr="0037734D">
        <w:rPr>
          <w:rFonts w:asciiTheme="majorBidi" w:hAnsiTheme="majorBidi" w:cstheme="majorBidi"/>
          <w:sz w:val="24"/>
          <w:szCs w:val="24"/>
        </w:rPr>
        <w:t>The argument</w:t>
      </w:r>
      <w:r w:rsidR="00224841">
        <w:rPr>
          <w:rFonts w:asciiTheme="majorBidi" w:hAnsiTheme="majorBidi" w:cstheme="majorBidi"/>
          <w:sz w:val="24"/>
          <w:szCs w:val="24"/>
        </w:rPr>
        <w:t>, which the English translator</w:t>
      </w:r>
      <w:r w:rsidR="005C4B90">
        <w:rPr>
          <w:rFonts w:asciiTheme="majorBidi" w:hAnsiTheme="majorBidi" w:cstheme="majorBidi"/>
          <w:sz w:val="24"/>
          <w:szCs w:val="24"/>
        </w:rPr>
        <w:t xml:space="preserve"> </w:t>
      </w:r>
      <w:r w:rsidR="00E92754">
        <w:rPr>
          <w:rFonts w:asciiTheme="majorBidi" w:hAnsiTheme="majorBidi" w:cstheme="majorBidi"/>
          <w:sz w:val="24"/>
          <w:szCs w:val="24"/>
        </w:rPr>
        <w:t>discounted</w:t>
      </w:r>
      <w:r w:rsidR="00224841">
        <w:rPr>
          <w:rFonts w:asciiTheme="majorBidi" w:hAnsiTheme="majorBidi" w:cstheme="majorBidi"/>
          <w:sz w:val="24"/>
          <w:szCs w:val="24"/>
        </w:rPr>
        <w:t>,</w:t>
      </w:r>
      <w:r w:rsidR="008A1240" w:rsidRPr="0037734D">
        <w:rPr>
          <w:rFonts w:asciiTheme="majorBidi" w:hAnsiTheme="majorBidi" w:cstheme="majorBidi"/>
          <w:sz w:val="24"/>
          <w:szCs w:val="24"/>
        </w:rPr>
        <w:t xml:space="preserve"> was made for example </w:t>
      </w:r>
      <w:r w:rsidR="00E92754">
        <w:rPr>
          <w:rFonts w:asciiTheme="majorBidi" w:hAnsiTheme="majorBidi" w:cstheme="majorBidi"/>
          <w:sz w:val="24"/>
          <w:szCs w:val="24"/>
        </w:rPr>
        <w:t xml:space="preserve">also </w:t>
      </w:r>
      <w:r w:rsidR="008A1240" w:rsidRPr="0037734D">
        <w:rPr>
          <w:rFonts w:asciiTheme="majorBidi" w:hAnsiTheme="majorBidi" w:cstheme="majorBidi"/>
          <w:sz w:val="24"/>
          <w:szCs w:val="24"/>
        </w:rPr>
        <w:t>by</w:t>
      </w:r>
      <w:r w:rsidR="00301131" w:rsidRPr="0037734D">
        <w:rPr>
          <w:rFonts w:asciiTheme="majorBidi" w:hAnsiTheme="majorBidi" w:cstheme="majorBidi"/>
          <w:sz w:val="24"/>
          <w:szCs w:val="24"/>
        </w:rPr>
        <w:t xml:space="preserve"> Ch</w:t>
      </w:r>
      <w:r w:rsidR="0037734D">
        <w:rPr>
          <w:rFonts w:asciiTheme="majorBidi" w:hAnsiTheme="majorBidi" w:cstheme="majorBidi"/>
          <w:sz w:val="24"/>
          <w:szCs w:val="24"/>
        </w:rPr>
        <w:t>ristopher Hutton,</w:t>
      </w:r>
      <w:r w:rsidR="00301131" w:rsidRPr="0037734D">
        <w:rPr>
          <w:rFonts w:asciiTheme="majorBidi" w:hAnsiTheme="majorBidi" w:cstheme="majorBidi"/>
          <w:sz w:val="24"/>
          <w:szCs w:val="24"/>
        </w:rPr>
        <w:t xml:space="preserve"> </w:t>
      </w:r>
      <w:r w:rsidR="001F4AC3">
        <w:rPr>
          <w:rFonts w:asciiTheme="majorBidi" w:hAnsiTheme="majorBidi" w:cstheme="majorBidi"/>
          <w:sz w:val="24"/>
          <w:szCs w:val="24"/>
        </w:rPr>
        <w:t xml:space="preserve">and </w:t>
      </w:r>
      <w:r w:rsidR="0037734D" w:rsidRPr="0037734D">
        <w:rPr>
          <w:rFonts w:asciiTheme="majorBidi" w:hAnsiTheme="majorBidi" w:cstheme="majorBidi"/>
          <w:color w:val="333333"/>
          <w:sz w:val="24"/>
          <w:szCs w:val="24"/>
          <w:shd w:val="clear" w:color="auto" w:fill="FFFFFF"/>
        </w:rPr>
        <w:t xml:space="preserve">John Murray </w:t>
      </w:r>
      <w:proofErr w:type="spellStart"/>
      <w:r w:rsidR="00301131" w:rsidRPr="0037734D">
        <w:rPr>
          <w:rFonts w:asciiTheme="majorBidi" w:hAnsiTheme="majorBidi" w:cstheme="majorBidi"/>
          <w:sz w:val="24"/>
          <w:szCs w:val="24"/>
        </w:rPr>
        <w:t>Cuddihy</w:t>
      </w:r>
      <w:proofErr w:type="spellEnd"/>
      <w:r w:rsidR="00301131">
        <w:rPr>
          <w:rFonts w:asciiTheme="majorBidi" w:hAnsiTheme="majorBidi" w:cstheme="majorBidi"/>
          <w:sz w:val="24"/>
          <w:szCs w:val="24"/>
        </w:rPr>
        <w:t>.</w:t>
      </w:r>
      <w:r w:rsidR="00301131" w:rsidRPr="008A1240">
        <w:rPr>
          <w:rStyle w:val="FootnoteReference"/>
          <w:rFonts w:asciiTheme="majorBidi" w:hAnsiTheme="majorBidi"/>
          <w:sz w:val="24"/>
          <w:szCs w:val="24"/>
        </w:rPr>
        <w:footnoteReference w:id="58"/>
      </w:r>
      <w:r w:rsidR="008A1240">
        <w:rPr>
          <w:rFonts w:asciiTheme="majorBidi" w:hAnsiTheme="majorBidi" w:cstheme="majorBidi"/>
          <w:sz w:val="24"/>
          <w:szCs w:val="24"/>
        </w:rPr>
        <w:t xml:space="preserve"> </w:t>
      </w:r>
      <w:r w:rsidRPr="008A1240">
        <w:rPr>
          <w:rFonts w:asciiTheme="majorBidi" w:hAnsiTheme="majorBidi" w:cstheme="majorBidi"/>
          <w:sz w:val="24"/>
          <w:szCs w:val="24"/>
        </w:rPr>
        <w:t xml:space="preserve">In such </w:t>
      </w:r>
      <w:r w:rsidRPr="009F1336">
        <w:rPr>
          <w:rFonts w:asciiTheme="majorBidi" w:hAnsiTheme="majorBidi" w:cstheme="majorBidi"/>
          <w:sz w:val="24"/>
          <w:szCs w:val="24"/>
        </w:rPr>
        <w:t>a case, an “unmistakable cry” relates to a third language that hints on a more particular, surreptitious truth: namely that the French, well educated (</w:t>
      </w:r>
      <w:r w:rsidRPr="009F1336">
        <w:rPr>
          <w:rFonts w:asciiTheme="majorBidi" w:hAnsiTheme="majorBidi" w:cstheme="majorBidi"/>
          <w:i/>
          <w:iCs/>
          <w:sz w:val="24"/>
          <w:szCs w:val="24"/>
        </w:rPr>
        <w:t>'</w:t>
      </w:r>
      <w:proofErr w:type="spellStart"/>
      <w:r w:rsidRPr="009F1336">
        <w:rPr>
          <w:rFonts w:asciiTheme="majorBidi" w:hAnsiTheme="majorBidi" w:cstheme="majorBidi"/>
          <w:i/>
          <w:iCs/>
          <w:sz w:val="24"/>
          <w:szCs w:val="24"/>
        </w:rPr>
        <w:t>gebildet</w:t>
      </w:r>
      <w:proofErr w:type="spellEnd"/>
      <w:r w:rsidRPr="009F1336">
        <w:rPr>
          <w:rFonts w:asciiTheme="majorBidi" w:hAnsiTheme="majorBidi" w:cstheme="majorBidi"/>
          <w:i/>
          <w:iCs/>
          <w:sz w:val="24"/>
          <w:szCs w:val="24"/>
        </w:rPr>
        <w:t>'</w:t>
      </w:r>
      <w:r w:rsidRPr="009F1336">
        <w:rPr>
          <w:rFonts w:asciiTheme="majorBidi" w:hAnsiTheme="majorBidi" w:cstheme="majorBidi"/>
          <w:sz w:val="24"/>
          <w:szCs w:val="24"/>
        </w:rPr>
        <w:t xml:space="preserve">), Baroness is an </w:t>
      </w:r>
      <w:proofErr w:type="spellStart"/>
      <w:r w:rsidRPr="009F1336">
        <w:rPr>
          <w:rFonts w:asciiTheme="majorBidi" w:hAnsiTheme="majorBidi" w:cstheme="majorBidi"/>
          <w:sz w:val="24"/>
          <w:szCs w:val="24"/>
        </w:rPr>
        <w:t>Ostjude</w:t>
      </w:r>
      <w:proofErr w:type="spellEnd"/>
      <w:r w:rsidRPr="009F1336">
        <w:rPr>
          <w:rFonts w:asciiTheme="majorBidi" w:hAnsiTheme="majorBidi" w:cstheme="majorBidi"/>
          <w:sz w:val="24"/>
          <w:szCs w:val="24"/>
        </w:rPr>
        <w:t xml:space="preserve"> – an eastern European Jew, whose suppressed mother tongue – her </w:t>
      </w:r>
      <w:proofErr w:type="spellStart"/>
      <w:r w:rsidRPr="009F1336">
        <w:rPr>
          <w:rFonts w:asciiTheme="majorBidi" w:hAnsiTheme="majorBidi" w:cstheme="majorBidi"/>
          <w:i/>
          <w:iCs/>
          <w:sz w:val="24"/>
          <w:szCs w:val="24"/>
        </w:rPr>
        <w:t>mamme</w:t>
      </w:r>
      <w:proofErr w:type="spellEnd"/>
      <w:r w:rsidRPr="009F1336">
        <w:rPr>
          <w:rFonts w:asciiTheme="majorBidi" w:hAnsiTheme="majorBidi" w:cstheme="majorBidi"/>
          <w:i/>
          <w:iCs/>
          <w:sz w:val="24"/>
          <w:szCs w:val="24"/>
        </w:rPr>
        <w:t xml:space="preserve"> </w:t>
      </w:r>
      <w:proofErr w:type="spellStart"/>
      <w:r w:rsidRPr="009F1336">
        <w:rPr>
          <w:rFonts w:asciiTheme="majorBidi" w:hAnsiTheme="majorBidi" w:cstheme="majorBidi"/>
          <w:i/>
          <w:iCs/>
          <w:sz w:val="24"/>
          <w:szCs w:val="24"/>
        </w:rPr>
        <w:t>loshen</w:t>
      </w:r>
      <w:proofErr w:type="spellEnd"/>
      <w:r w:rsidRPr="009F1336">
        <w:rPr>
          <w:rFonts w:asciiTheme="majorBidi" w:hAnsiTheme="majorBidi" w:cstheme="majorBidi"/>
          <w:sz w:val="24"/>
          <w:szCs w:val="24"/>
        </w:rPr>
        <w:t xml:space="preserve"> – is Yiddish.</w:t>
      </w:r>
      <w:r w:rsidR="00E2409D">
        <w:rPr>
          <w:rFonts w:asciiTheme="majorBidi" w:hAnsiTheme="majorBidi" w:cstheme="majorBidi"/>
          <w:sz w:val="24"/>
          <w:szCs w:val="24"/>
        </w:rPr>
        <w:t xml:space="preserve"> In no way, other than that of a </w:t>
      </w:r>
      <w:r w:rsidR="008475D6">
        <w:rPr>
          <w:rFonts w:asciiTheme="majorBidi" w:hAnsiTheme="majorBidi" w:cstheme="majorBidi"/>
          <w:sz w:val="24"/>
          <w:szCs w:val="24"/>
        </w:rPr>
        <w:t xml:space="preserve">joke, such an idea could be </w:t>
      </w:r>
      <w:r w:rsidR="001F4AC3">
        <w:rPr>
          <w:rFonts w:asciiTheme="majorBidi" w:hAnsiTheme="majorBidi" w:cstheme="majorBidi"/>
          <w:sz w:val="24"/>
          <w:szCs w:val="24"/>
        </w:rPr>
        <w:t>suggested by a speaker</w:t>
      </w:r>
      <w:r w:rsidR="00224841">
        <w:rPr>
          <w:rFonts w:asciiTheme="majorBidi" w:hAnsiTheme="majorBidi" w:cstheme="majorBidi"/>
          <w:sz w:val="24"/>
          <w:szCs w:val="24"/>
        </w:rPr>
        <w:t>, or accepted by a willing listener</w:t>
      </w:r>
      <w:r w:rsidR="008475D6">
        <w:rPr>
          <w:rFonts w:asciiTheme="majorBidi" w:hAnsiTheme="majorBidi" w:cstheme="majorBidi"/>
          <w:sz w:val="24"/>
          <w:szCs w:val="24"/>
        </w:rPr>
        <w:t xml:space="preserve">. </w:t>
      </w:r>
      <w:r w:rsidRPr="009F1336">
        <w:rPr>
          <w:rFonts w:asciiTheme="majorBidi" w:hAnsiTheme="majorBidi" w:cstheme="majorBidi"/>
          <w:sz w:val="24"/>
          <w:szCs w:val="24"/>
        </w:rPr>
        <w:t>This</w:t>
      </w:r>
      <w:r w:rsidR="00A37CE4">
        <w:rPr>
          <w:rFonts w:asciiTheme="majorBidi" w:hAnsiTheme="majorBidi" w:cstheme="majorBidi"/>
          <w:sz w:val="24"/>
          <w:szCs w:val="24"/>
        </w:rPr>
        <w:t xml:space="preserve"> subversive</w:t>
      </w:r>
      <w:r w:rsidRPr="009F1336">
        <w:rPr>
          <w:rFonts w:asciiTheme="majorBidi" w:hAnsiTheme="majorBidi" w:cstheme="majorBidi"/>
          <w:sz w:val="24"/>
          <w:szCs w:val="24"/>
        </w:rPr>
        <w:t xml:space="preserve"> character</w:t>
      </w:r>
      <w:r w:rsidR="00A37CE4">
        <w:rPr>
          <w:rFonts w:asciiTheme="majorBidi" w:hAnsiTheme="majorBidi" w:cstheme="majorBidi"/>
          <w:sz w:val="24"/>
          <w:szCs w:val="24"/>
        </w:rPr>
        <w:t>istic</w:t>
      </w:r>
      <w:r w:rsidRPr="009F1336">
        <w:rPr>
          <w:rFonts w:asciiTheme="majorBidi" w:hAnsiTheme="majorBidi" w:cstheme="majorBidi"/>
          <w:sz w:val="24"/>
          <w:szCs w:val="24"/>
        </w:rPr>
        <w:t xml:space="preserve"> of the joke points then to a particular Jewish theme, or more precisely to</w:t>
      </w:r>
      <w:r w:rsidR="009F1336" w:rsidRPr="009F1336">
        <w:rPr>
          <w:rFonts w:asciiTheme="majorBidi" w:hAnsiTheme="majorBidi" w:cstheme="majorBidi"/>
          <w:sz w:val="24"/>
          <w:szCs w:val="24"/>
        </w:rPr>
        <w:t xml:space="preserve"> what connects </w:t>
      </w:r>
      <w:r w:rsidR="001F4AC3">
        <w:rPr>
          <w:rFonts w:asciiTheme="majorBidi" w:hAnsiTheme="majorBidi" w:cstheme="majorBidi"/>
          <w:sz w:val="24"/>
          <w:szCs w:val="24"/>
        </w:rPr>
        <w:t>Jewish settings with a more general truth</w:t>
      </w:r>
      <w:r w:rsidR="009F1336" w:rsidRPr="009F1336">
        <w:rPr>
          <w:rFonts w:asciiTheme="majorBidi" w:hAnsiTheme="majorBidi" w:cstheme="majorBidi"/>
          <w:sz w:val="24"/>
          <w:szCs w:val="24"/>
        </w:rPr>
        <w:t xml:space="preserve">, </w:t>
      </w:r>
      <w:r w:rsidR="001F4AC3">
        <w:rPr>
          <w:rFonts w:asciiTheme="majorBidi" w:hAnsiTheme="majorBidi" w:cstheme="majorBidi"/>
          <w:sz w:val="24"/>
          <w:szCs w:val="24"/>
        </w:rPr>
        <w:t>exampling</w:t>
      </w:r>
      <w:r w:rsidRPr="009F1336">
        <w:rPr>
          <w:rFonts w:asciiTheme="majorBidi" w:hAnsiTheme="majorBidi" w:cstheme="majorBidi"/>
          <w:sz w:val="24"/>
          <w:szCs w:val="24"/>
        </w:rPr>
        <w:t xml:space="preserve"> Freud</w:t>
      </w:r>
      <w:r w:rsidR="00A37CE4">
        <w:rPr>
          <w:rFonts w:asciiTheme="majorBidi" w:hAnsiTheme="majorBidi" w:cstheme="majorBidi"/>
          <w:sz w:val="24"/>
          <w:szCs w:val="24"/>
        </w:rPr>
        <w:t>’s</w:t>
      </w:r>
      <w:r w:rsidR="009F1336" w:rsidRPr="009F1336">
        <w:rPr>
          <w:rFonts w:asciiTheme="majorBidi" w:hAnsiTheme="majorBidi" w:cstheme="majorBidi"/>
          <w:sz w:val="24"/>
          <w:szCs w:val="24"/>
        </w:rPr>
        <w:t xml:space="preserve"> view </w:t>
      </w:r>
      <w:r w:rsidR="00A37CE4">
        <w:rPr>
          <w:rFonts w:asciiTheme="majorBidi" w:hAnsiTheme="majorBidi" w:cstheme="majorBidi"/>
          <w:sz w:val="24"/>
          <w:szCs w:val="24"/>
        </w:rPr>
        <w:t xml:space="preserve">of </w:t>
      </w:r>
      <w:r w:rsidR="009F1336" w:rsidRPr="009F1336">
        <w:rPr>
          <w:rFonts w:asciiTheme="majorBidi" w:hAnsiTheme="majorBidi" w:cstheme="majorBidi"/>
          <w:sz w:val="24"/>
          <w:szCs w:val="24"/>
        </w:rPr>
        <w:t>J</w:t>
      </w:r>
      <w:r w:rsidRPr="009F1336">
        <w:rPr>
          <w:rFonts w:asciiTheme="majorBidi" w:hAnsiTheme="majorBidi" w:cstheme="majorBidi"/>
          <w:sz w:val="24"/>
          <w:szCs w:val="24"/>
        </w:rPr>
        <w:t>ewish jokes</w:t>
      </w:r>
      <w:r w:rsidR="009F1336" w:rsidRPr="009F1336">
        <w:rPr>
          <w:rFonts w:asciiTheme="majorBidi" w:hAnsiTheme="majorBidi" w:cstheme="majorBidi"/>
          <w:sz w:val="24"/>
          <w:szCs w:val="24"/>
        </w:rPr>
        <w:t xml:space="preserve"> as </w:t>
      </w:r>
      <w:r w:rsidR="00224841">
        <w:rPr>
          <w:rFonts w:asciiTheme="majorBidi" w:hAnsiTheme="majorBidi" w:cstheme="majorBidi"/>
          <w:sz w:val="24"/>
          <w:szCs w:val="24"/>
        </w:rPr>
        <w:t xml:space="preserve">guardians of a </w:t>
      </w:r>
      <w:r w:rsidR="009F1336" w:rsidRPr="009F1336">
        <w:rPr>
          <w:rFonts w:asciiTheme="majorBidi" w:hAnsiTheme="majorBidi" w:cstheme="majorBidi"/>
          <w:sz w:val="24"/>
          <w:szCs w:val="24"/>
        </w:rPr>
        <w:t xml:space="preserve">universal </w:t>
      </w:r>
      <w:r w:rsidR="00224841">
        <w:rPr>
          <w:rFonts w:asciiTheme="majorBidi" w:hAnsiTheme="majorBidi" w:cstheme="majorBidi"/>
          <w:sz w:val="24"/>
          <w:szCs w:val="24"/>
        </w:rPr>
        <w:t>message</w:t>
      </w:r>
      <w:r w:rsidR="009F1336" w:rsidRPr="009F1336">
        <w:rPr>
          <w:rFonts w:asciiTheme="majorBidi" w:hAnsiTheme="majorBidi" w:cstheme="majorBidi"/>
          <w:sz w:val="24"/>
          <w:szCs w:val="24"/>
        </w:rPr>
        <w:t>.</w:t>
      </w:r>
      <w:r w:rsidRPr="009F1336">
        <w:rPr>
          <w:rStyle w:val="FootnoteReference"/>
          <w:rFonts w:asciiTheme="majorBidi" w:hAnsiTheme="majorBidi"/>
          <w:sz w:val="24"/>
          <w:szCs w:val="24"/>
        </w:rPr>
        <w:footnoteReference w:id="59"/>
      </w:r>
      <w:r w:rsidR="00375CDD">
        <w:rPr>
          <w:rFonts w:asciiTheme="majorBidi" w:hAnsiTheme="majorBidi" w:cstheme="majorBidi"/>
          <w:sz w:val="24"/>
          <w:szCs w:val="24"/>
        </w:rPr>
        <w:t xml:space="preserve"> </w:t>
      </w:r>
      <w:r w:rsidR="001F4AC3">
        <w:rPr>
          <w:rFonts w:asciiTheme="majorBidi" w:hAnsiTheme="majorBidi" w:cstheme="majorBidi"/>
          <w:sz w:val="24"/>
          <w:szCs w:val="24"/>
        </w:rPr>
        <w:t xml:space="preserve">Here, however, </w:t>
      </w:r>
      <w:r w:rsidR="00224841">
        <w:rPr>
          <w:rFonts w:asciiTheme="majorBidi" w:hAnsiTheme="majorBidi" w:cstheme="majorBidi"/>
          <w:sz w:val="24"/>
          <w:szCs w:val="24"/>
        </w:rPr>
        <w:t>the other way around</w:t>
      </w:r>
      <w:r w:rsidR="00C32571">
        <w:rPr>
          <w:rFonts w:asciiTheme="majorBidi" w:hAnsiTheme="majorBidi" w:cstheme="majorBidi"/>
          <w:sz w:val="24"/>
          <w:szCs w:val="24"/>
        </w:rPr>
        <w:t xml:space="preserve"> might also be correct. Namely that </w:t>
      </w:r>
      <w:r w:rsidRPr="009F1336">
        <w:rPr>
          <w:rFonts w:asciiTheme="majorBidi" w:hAnsiTheme="majorBidi" w:cstheme="majorBidi"/>
          <w:sz w:val="24"/>
          <w:szCs w:val="24"/>
        </w:rPr>
        <w:t>a learning of</w:t>
      </w:r>
      <w:r w:rsidR="009F1336" w:rsidRPr="009F1336">
        <w:rPr>
          <w:rFonts w:asciiTheme="majorBidi" w:hAnsiTheme="majorBidi" w:cstheme="majorBidi"/>
          <w:sz w:val="24"/>
          <w:szCs w:val="24"/>
        </w:rPr>
        <w:t xml:space="preserve"> </w:t>
      </w:r>
      <w:r w:rsidR="00CB1033">
        <w:rPr>
          <w:rFonts w:asciiTheme="majorBidi" w:hAnsiTheme="majorBidi" w:cstheme="majorBidi"/>
          <w:sz w:val="24"/>
          <w:szCs w:val="24"/>
        </w:rPr>
        <w:t xml:space="preserve">the </w:t>
      </w:r>
      <w:r w:rsidR="009F1336" w:rsidRPr="009F1336">
        <w:rPr>
          <w:rFonts w:asciiTheme="majorBidi" w:hAnsiTheme="majorBidi" w:cstheme="majorBidi"/>
          <w:sz w:val="24"/>
          <w:szCs w:val="24"/>
        </w:rPr>
        <w:t>“eternal laws”</w:t>
      </w:r>
      <w:r w:rsidR="00375CDD">
        <w:rPr>
          <w:rFonts w:asciiTheme="majorBidi" w:hAnsiTheme="majorBidi" w:cstheme="majorBidi"/>
          <w:sz w:val="24"/>
          <w:szCs w:val="24"/>
        </w:rPr>
        <w:t xml:space="preserve"> of </w:t>
      </w:r>
      <w:r w:rsidR="001650EA">
        <w:rPr>
          <w:rFonts w:asciiTheme="majorBidi" w:hAnsiTheme="majorBidi" w:cstheme="majorBidi"/>
          <w:sz w:val="24"/>
          <w:szCs w:val="24"/>
        </w:rPr>
        <w:t xml:space="preserve">human </w:t>
      </w:r>
      <w:r w:rsidR="00375CDD">
        <w:rPr>
          <w:rFonts w:asciiTheme="majorBidi" w:hAnsiTheme="majorBidi" w:cstheme="majorBidi"/>
          <w:sz w:val="24"/>
          <w:szCs w:val="24"/>
        </w:rPr>
        <w:t>nature</w:t>
      </w:r>
      <w:r w:rsidRPr="009F1336">
        <w:rPr>
          <w:rFonts w:asciiTheme="majorBidi" w:hAnsiTheme="majorBidi" w:cstheme="majorBidi"/>
          <w:sz w:val="24"/>
          <w:szCs w:val="24"/>
        </w:rPr>
        <w:t xml:space="preserve"> </w:t>
      </w:r>
      <w:r w:rsidR="00C32571">
        <w:rPr>
          <w:rFonts w:asciiTheme="majorBidi" w:hAnsiTheme="majorBidi" w:cstheme="majorBidi"/>
          <w:sz w:val="24"/>
          <w:szCs w:val="24"/>
        </w:rPr>
        <w:t>communicate</w:t>
      </w:r>
      <w:r w:rsidRPr="009F1336">
        <w:rPr>
          <w:rFonts w:asciiTheme="majorBidi" w:hAnsiTheme="majorBidi" w:cstheme="majorBidi"/>
          <w:sz w:val="24"/>
          <w:szCs w:val="24"/>
        </w:rPr>
        <w:t xml:space="preserve">, somewhat resourcefully, a particular Jewish reality undercover. </w:t>
      </w:r>
    </w:p>
    <w:p w:rsidR="00812E2F" w:rsidRDefault="00375CDD" w:rsidP="00063071">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This particular joke displays</w:t>
      </w:r>
      <w:r w:rsidR="00CB1033">
        <w:rPr>
          <w:rFonts w:asciiTheme="majorBidi" w:hAnsiTheme="majorBidi" w:cstheme="majorBidi"/>
          <w:sz w:val="24"/>
          <w:szCs w:val="24"/>
        </w:rPr>
        <w:t xml:space="preserve"> the</w:t>
      </w:r>
      <w:r w:rsidR="00E92754">
        <w:rPr>
          <w:rFonts w:asciiTheme="majorBidi" w:hAnsiTheme="majorBidi" w:cstheme="majorBidi"/>
          <w:sz w:val="24"/>
          <w:szCs w:val="24"/>
        </w:rPr>
        <w:t>n another example of a critique of law</w:t>
      </w:r>
      <w:r w:rsidR="00CF1BEA">
        <w:rPr>
          <w:rFonts w:asciiTheme="majorBidi" w:hAnsiTheme="majorBidi" w:cstheme="majorBidi"/>
          <w:sz w:val="24"/>
          <w:szCs w:val="24"/>
        </w:rPr>
        <w:t xml:space="preserve">, </w:t>
      </w:r>
      <w:r>
        <w:rPr>
          <w:rFonts w:asciiTheme="majorBidi" w:hAnsiTheme="majorBidi" w:cstheme="majorBidi"/>
          <w:sz w:val="24"/>
          <w:szCs w:val="24"/>
        </w:rPr>
        <w:t>because</w:t>
      </w:r>
      <w:r w:rsidR="00A37CE4">
        <w:rPr>
          <w:rFonts w:asciiTheme="majorBidi" w:hAnsiTheme="majorBidi" w:cstheme="majorBidi"/>
          <w:sz w:val="24"/>
          <w:szCs w:val="24"/>
        </w:rPr>
        <w:t xml:space="preserve"> it discloses </w:t>
      </w:r>
      <w:r w:rsidR="007D580C">
        <w:rPr>
          <w:rFonts w:asciiTheme="majorBidi" w:hAnsiTheme="majorBidi" w:cstheme="majorBidi"/>
          <w:sz w:val="24"/>
          <w:szCs w:val="24"/>
        </w:rPr>
        <w:t xml:space="preserve">a </w:t>
      </w:r>
      <w:r>
        <w:rPr>
          <w:rFonts w:asciiTheme="majorBidi" w:hAnsiTheme="majorBidi" w:cstheme="majorBidi"/>
          <w:sz w:val="24"/>
          <w:szCs w:val="24"/>
        </w:rPr>
        <w:t xml:space="preserve">concealed </w:t>
      </w:r>
      <w:r w:rsidR="007D580C">
        <w:rPr>
          <w:rFonts w:asciiTheme="majorBidi" w:hAnsiTheme="majorBidi" w:cstheme="majorBidi"/>
          <w:sz w:val="24"/>
          <w:szCs w:val="24"/>
        </w:rPr>
        <w:t>reality</w:t>
      </w:r>
      <w:r>
        <w:rPr>
          <w:rFonts w:asciiTheme="majorBidi" w:hAnsiTheme="majorBidi" w:cstheme="majorBidi"/>
          <w:sz w:val="24"/>
          <w:szCs w:val="24"/>
        </w:rPr>
        <w:t xml:space="preserve"> that in </w:t>
      </w:r>
      <w:r w:rsidR="00224841">
        <w:rPr>
          <w:rFonts w:asciiTheme="majorBidi" w:hAnsiTheme="majorBidi" w:cstheme="majorBidi"/>
          <w:sz w:val="24"/>
          <w:szCs w:val="24"/>
        </w:rPr>
        <w:t>any other social conditions</w:t>
      </w:r>
      <w:r>
        <w:rPr>
          <w:rFonts w:asciiTheme="majorBidi" w:hAnsiTheme="majorBidi" w:cstheme="majorBidi"/>
          <w:sz w:val="24"/>
          <w:szCs w:val="24"/>
        </w:rPr>
        <w:t xml:space="preserve">, could not </w:t>
      </w:r>
      <w:r>
        <w:rPr>
          <w:rFonts w:asciiTheme="majorBidi" w:hAnsiTheme="majorBidi" w:cstheme="majorBidi"/>
          <w:sz w:val="24"/>
          <w:szCs w:val="24"/>
        </w:rPr>
        <w:lastRenderedPageBreak/>
        <w:t>be exposed.</w:t>
      </w:r>
      <w:r w:rsidRPr="009F1336">
        <w:rPr>
          <w:rFonts w:asciiTheme="majorBidi" w:hAnsiTheme="majorBidi" w:cstheme="majorBidi"/>
          <w:sz w:val="24"/>
          <w:szCs w:val="24"/>
        </w:rPr>
        <w:t xml:space="preserve"> </w:t>
      </w:r>
      <w:r w:rsidR="001650EA">
        <w:rPr>
          <w:rFonts w:asciiTheme="majorBidi" w:hAnsiTheme="majorBidi" w:cstheme="majorBidi"/>
          <w:sz w:val="24"/>
          <w:szCs w:val="24"/>
        </w:rPr>
        <w:t>It</w:t>
      </w:r>
      <w:r w:rsidR="00A82A0C">
        <w:rPr>
          <w:rFonts w:asciiTheme="majorBidi" w:hAnsiTheme="majorBidi" w:cstheme="majorBidi"/>
          <w:sz w:val="24"/>
          <w:szCs w:val="24"/>
        </w:rPr>
        <w:t xml:space="preserve"> does so</w:t>
      </w:r>
      <w:r w:rsidR="00A37CE4">
        <w:rPr>
          <w:rFonts w:asciiTheme="majorBidi" w:hAnsiTheme="majorBidi" w:cstheme="majorBidi"/>
          <w:sz w:val="24"/>
          <w:szCs w:val="24"/>
        </w:rPr>
        <w:t xml:space="preserve"> </w:t>
      </w:r>
      <w:r w:rsidR="00CF1BEA">
        <w:rPr>
          <w:rFonts w:asciiTheme="majorBidi" w:hAnsiTheme="majorBidi" w:cstheme="majorBidi"/>
          <w:sz w:val="24"/>
          <w:szCs w:val="24"/>
        </w:rPr>
        <w:t>in two ways</w:t>
      </w:r>
      <w:r w:rsidR="00A37CE4">
        <w:rPr>
          <w:rFonts w:asciiTheme="majorBidi" w:hAnsiTheme="majorBidi" w:cstheme="majorBidi"/>
          <w:sz w:val="24"/>
          <w:szCs w:val="24"/>
        </w:rPr>
        <w:t xml:space="preserve">. </w:t>
      </w:r>
      <w:r w:rsidR="00CF1BEA">
        <w:rPr>
          <w:rFonts w:asciiTheme="majorBidi" w:hAnsiTheme="majorBidi" w:cstheme="majorBidi"/>
          <w:sz w:val="24"/>
          <w:szCs w:val="24"/>
        </w:rPr>
        <w:t>First</w:t>
      </w:r>
      <w:r w:rsidR="00A37CE4">
        <w:rPr>
          <w:rFonts w:asciiTheme="majorBidi" w:hAnsiTheme="majorBidi" w:cstheme="majorBidi"/>
          <w:sz w:val="24"/>
          <w:szCs w:val="24"/>
        </w:rPr>
        <w:t xml:space="preserve">, in the content of the joke which is about the </w:t>
      </w:r>
      <w:r w:rsidR="00224841">
        <w:rPr>
          <w:rFonts w:asciiTheme="majorBidi" w:hAnsiTheme="majorBidi" w:cstheme="majorBidi"/>
          <w:sz w:val="24"/>
          <w:szCs w:val="24"/>
        </w:rPr>
        <w:t>suspension of the rules of behaviors, and social conduct</w:t>
      </w:r>
      <w:r w:rsidR="007D580C">
        <w:rPr>
          <w:rFonts w:asciiTheme="majorBidi" w:hAnsiTheme="majorBidi" w:cstheme="majorBidi"/>
          <w:sz w:val="24"/>
          <w:szCs w:val="24"/>
        </w:rPr>
        <w:t xml:space="preserve"> </w:t>
      </w:r>
      <w:r w:rsidR="00A37CE4">
        <w:rPr>
          <w:rFonts w:asciiTheme="majorBidi" w:hAnsiTheme="majorBidi" w:cstheme="majorBidi"/>
          <w:sz w:val="24"/>
          <w:szCs w:val="24"/>
        </w:rPr>
        <w:t>in a state of emergency</w:t>
      </w:r>
      <w:r w:rsidR="00CF1BEA">
        <w:rPr>
          <w:rFonts w:asciiTheme="majorBidi" w:hAnsiTheme="majorBidi" w:cstheme="majorBidi"/>
          <w:sz w:val="24"/>
          <w:szCs w:val="24"/>
        </w:rPr>
        <w:t>. Second</w:t>
      </w:r>
      <w:r w:rsidR="00A37CE4">
        <w:rPr>
          <w:rFonts w:asciiTheme="majorBidi" w:hAnsiTheme="majorBidi" w:cstheme="majorBidi"/>
          <w:sz w:val="24"/>
          <w:szCs w:val="24"/>
        </w:rPr>
        <w:t xml:space="preserve"> in its </w:t>
      </w:r>
      <w:r w:rsidR="00224841">
        <w:rPr>
          <w:rFonts w:asciiTheme="majorBidi" w:hAnsiTheme="majorBidi" w:cstheme="majorBidi"/>
          <w:sz w:val="24"/>
          <w:szCs w:val="24"/>
        </w:rPr>
        <w:t xml:space="preserve">message, </w:t>
      </w:r>
      <w:r w:rsidR="00A37CE4">
        <w:rPr>
          <w:rFonts w:asciiTheme="majorBidi" w:hAnsiTheme="majorBidi" w:cstheme="majorBidi"/>
          <w:sz w:val="24"/>
          <w:szCs w:val="24"/>
        </w:rPr>
        <w:t>insinuating a true</w:t>
      </w:r>
      <w:r w:rsidR="00A82A0C">
        <w:rPr>
          <w:rFonts w:asciiTheme="majorBidi" w:hAnsiTheme="majorBidi" w:cstheme="majorBidi"/>
          <w:sz w:val="24"/>
          <w:szCs w:val="24"/>
        </w:rPr>
        <w:t>, surreptitious</w:t>
      </w:r>
      <w:r w:rsidR="00224841">
        <w:rPr>
          <w:rFonts w:asciiTheme="majorBidi" w:hAnsiTheme="majorBidi" w:cstheme="majorBidi"/>
          <w:sz w:val="24"/>
          <w:szCs w:val="24"/>
        </w:rPr>
        <w:t>,</w:t>
      </w:r>
      <w:r w:rsidR="00A37CE4">
        <w:rPr>
          <w:rFonts w:asciiTheme="majorBidi" w:hAnsiTheme="majorBidi" w:cstheme="majorBidi"/>
          <w:sz w:val="24"/>
          <w:szCs w:val="24"/>
        </w:rPr>
        <w:t xml:space="preserve"> identity </w:t>
      </w:r>
      <w:r w:rsidR="00316E6B">
        <w:rPr>
          <w:rFonts w:asciiTheme="majorBidi" w:hAnsiTheme="majorBidi" w:cstheme="majorBidi"/>
          <w:sz w:val="24"/>
          <w:szCs w:val="24"/>
        </w:rPr>
        <w:t>underneath</w:t>
      </w:r>
      <w:r w:rsidR="00CB1033">
        <w:rPr>
          <w:rFonts w:asciiTheme="majorBidi" w:hAnsiTheme="majorBidi" w:cstheme="majorBidi"/>
          <w:sz w:val="24"/>
          <w:szCs w:val="24"/>
        </w:rPr>
        <w:t xml:space="preserve"> </w:t>
      </w:r>
      <w:r w:rsidR="001650EA">
        <w:rPr>
          <w:rFonts w:asciiTheme="majorBidi" w:hAnsiTheme="majorBidi" w:cstheme="majorBidi"/>
          <w:sz w:val="24"/>
          <w:szCs w:val="24"/>
        </w:rPr>
        <w:t xml:space="preserve">all </w:t>
      </w:r>
      <w:r w:rsidR="006E6409">
        <w:rPr>
          <w:rFonts w:asciiTheme="majorBidi" w:hAnsiTheme="majorBidi" w:cstheme="majorBidi"/>
          <w:sz w:val="24"/>
          <w:szCs w:val="24"/>
        </w:rPr>
        <w:t xml:space="preserve">the false </w:t>
      </w:r>
      <w:r w:rsidR="001650EA">
        <w:rPr>
          <w:rFonts w:asciiTheme="majorBidi" w:hAnsiTheme="majorBidi" w:cstheme="majorBidi"/>
          <w:sz w:val="24"/>
          <w:szCs w:val="24"/>
        </w:rPr>
        <w:t xml:space="preserve">layers of culture and sociability. </w:t>
      </w:r>
      <w:r w:rsidR="00224841">
        <w:rPr>
          <w:rFonts w:asciiTheme="majorBidi" w:hAnsiTheme="majorBidi" w:cstheme="majorBidi"/>
          <w:sz w:val="24"/>
          <w:szCs w:val="24"/>
        </w:rPr>
        <w:t>I</w:t>
      </w:r>
      <w:r w:rsidR="0061647D">
        <w:rPr>
          <w:rFonts w:asciiTheme="majorBidi" w:hAnsiTheme="majorBidi" w:cstheme="majorBidi"/>
          <w:sz w:val="24"/>
          <w:szCs w:val="24"/>
        </w:rPr>
        <w:t xml:space="preserve">n its movement through the layers of </w:t>
      </w:r>
      <w:r w:rsidR="001650EA">
        <w:rPr>
          <w:rFonts w:asciiTheme="majorBidi" w:hAnsiTheme="majorBidi" w:cstheme="majorBidi"/>
          <w:sz w:val="24"/>
          <w:szCs w:val="24"/>
        </w:rPr>
        <w:t xml:space="preserve">civility </w:t>
      </w:r>
      <w:r w:rsidR="0061647D">
        <w:rPr>
          <w:rFonts w:asciiTheme="majorBidi" w:hAnsiTheme="majorBidi" w:cstheme="majorBidi"/>
          <w:sz w:val="24"/>
          <w:szCs w:val="24"/>
        </w:rPr>
        <w:t xml:space="preserve">and into the primal sources of our social </w:t>
      </w:r>
      <w:r w:rsidR="00910D8E">
        <w:rPr>
          <w:rFonts w:asciiTheme="majorBidi" w:hAnsiTheme="majorBidi" w:cstheme="majorBidi"/>
          <w:sz w:val="24"/>
          <w:szCs w:val="24"/>
        </w:rPr>
        <w:t>contracts</w:t>
      </w:r>
      <w:r w:rsidR="0061647D">
        <w:rPr>
          <w:rFonts w:asciiTheme="majorBidi" w:hAnsiTheme="majorBidi" w:cstheme="majorBidi"/>
          <w:sz w:val="24"/>
          <w:szCs w:val="24"/>
        </w:rPr>
        <w:t xml:space="preserve">, </w:t>
      </w:r>
      <w:r w:rsidR="00224841">
        <w:rPr>
          <w:rFonts w:asciiTheme="majorBidi" w:hAnsiTheme="majorBidi" w:cstheme="majorBidi"/>
          <w:sz w:val="24"/>
          <w:szCs w:val="24"/>
        </w:rPr>
        <w:t xml:space="preserve">the joke presents us with an argument about </w:t>
      </w:r>
      <w:r w:rsidR="0061647D" w:rsidRPr="00802E49">
        <w:rPr>
          <w:rFonts w:asciiTheme="majorBidi" w:hAnsiTheme="majorBidi" w:cstheme="majorBidi"/>
          <w:sz w:val="24"/>
          <w:szCs w:val="24"/>
        </w:rPr>
        <w:t xml:space="preserve">hidden </w:t>
      </w:r>
      <w:r w:rsidR="0061647D">
        <w:rPr>
          <w:rFonts w:asciiTheme="majorBidi" w:hAnsiTheme="majorBidi" w:cstheme="majorBidi"/>
          <w:sz w:val="24"/>
          <w:szCs w:val="24"/>
        </w:rPr>
        <w:t>truths and how t</w:t>
      </w:r>
      <w:r w:rsidR="00224841">
        <w:rPr>
          <w:rFonts w:asciiTheme="majorBidi" w:hAnsiTheme="majorBidi" w:cstheme="majorBidi"/>
          <w:sz w:val="24"/>
          <w:szCs w:val="24"/>
        </w:rPr>
        <w:t>heir</w:t>
      </w:r>
      <w:r w:rsidR="0061647D">
        <w:rPr>
          <w:rFonts w:asciiTheme="majorBidi" w:hAnsiTheme="majorBidi" w:cstheme="majorBidi"/>
          <w:sz w:val="24"/>
          <w:szCs w:val="24"/>
        </w:rPr>
        <w:t xml:space="preserve"> expression </w:t>
      </w:r>
      <w:r w:rsidR="009C72DA">
        <w:rPr>
          <w:rFonts w:asciiTheme="majorBidi" w:hAnsiTheme="majorBidi" w:cstheme="majorBidi"/>
          <w:sz w:val="24"/>
          <w:szCs w:val="24"/>
        </w:rPr>
        <w:t>breaks through</w:t>
      </w:r>
      <w:r w:rsidR="0061647D">
        <w:rPr>
          <w:rFonts w:asciiTheme="majorBidi" w:hAnsiTheme="majorBidi" w:cstheme="majorBidi"/>
          <w:sz w:val="24"/>
          <w:szCs w:val="24"/>
        </w:rPr>
        <w:t xml:space="preserve"> our </w:t>
      </w:r>
      <w:r w:rsidR="007D580C">
        <w:rPr>
          <w:rFonts w:asciiTheme="majorBidi" w:hAnsiTheme="majorBidi" w:cstheme="majorBidi"/>
          <w:sz w:val="24"/>
          <w:szCs w:val="24"/>
        </w:rPr>
        <w:t>normative expectations</w:t>
      </w:r>
      <w:r w:rsidR="0061647D">
        <w:rPr>
          <w:rFonts w:asciiTheme="majorBidi" w:hAnsiTheme="majorBidi" w:cstheme="majorBidi"/>
          <w:sz w:val="24"/>
          <w:szCs w:val="24"/>
        </w:rPr>
        <w:t xml:space="preserve">. </w:t>
      </w:r>
      <w:r w:rsidR="00812E2F" w:rsidRPr="009F1336">
        <w:rPr>
          <w:rFonts w:asciiTheme="majorBidi" w:hAnsiTheme="majorBidi" w:cstheme="majorBidi"/>
          <w:sz w:val="24"/>
          <w:szCs w:val="24"/>
        </w:rPr>
        <w:t>Here, irony and law, universality and particularity, human na</w:t>
      </w:r>
      <w:r w:rsidR="009C7E99">
        <w:rPr>
          <w:rFonts w:asciiTheme="majorBidi" w:hAnsiTheme="majorBidi" w:cstheme="majorBidi"/>
          <w:sz w:val="24"/>
          <w:szCs w:val="24"/>
        </w:rPr>
        <w:t>ture and Jewish identity are</w:t>
      </w:r>
      <w:r w:rsidR="00812E2F" w:rsidRPr="009F1336">
        <w:rPr>
          <w:rFonts w:asciiTheme="majorBidi" w:hAnsiTheme="majorBidi" w:cstheme="majorBidi"/>
          <w:sz w:val="24"/>
          <w:szCs w:val="24"/>
        </w:rPr>
        <w:t xml:space="preserve"> condensed </w:t>
      </w:r>
      <w:r>
        <w:rPr>
          <w:rFonts w:asciiTheme="majorBidi" w:hAnsiTheme="majorBidi" w:cstheme="majorBidi"/>
          <w:sz w:val="24"/>
          <w:szCs w:val="24"/>
        </w:rPr>
        <w:t xml:space="preserve">together into one ingenious wit. </w:t>
      </w:r>
      <w:r w:rsidR="00E81158" w:rsidRPr="00E2409D">
        <w:rPr>
          <w:rFonts w:asciiTheme="majorBidi" w:hAnsiTheme="majorBidi" w:cstheme="majorBidi"/>
          <w:sz w:val="24"/>
          <w:szCs w:val="24"/>
        </w:rPr>
        <w:t>There is a good reason for suspecting</w:t>
      </w:r>
      <w:r w:rsidR="009C72DA">
        <w:rPr>
          <w:rFonts w:asciiTheme="majorBidi" w:hAnsiTheme="majorBidi" w:cstheme="majorBidi"/>
          <w:sz w:val="24"/>
          <w:szCs w:val="24"/>
        </w:rPr>
        <w:t xml:space="preserve"> </w:t>
      </w:r>
      <w:r w:rsidR="00E81158">
        <w:rPr>
          <w:rFonts w:asciiTheme="majorBidi" w:hAnsiTheme="majorBidi" w:cstheme="majorBidi"/>
          <w:sz w:val="24"/>
          <w:szCs w:val="24"/>
        </w:rPr>
        <w:t xml:space="preserve">that this particular </w:t>
      </w:r>
      <w:r w:rsidR="009C72DA">
        <w:rPr>
          <w:rFonts w:asciiTheme="majorBidi" w:hAnsiTheme="majorBidi" w:cstheme="majorBidi"/>
          <w:sz w:val="24"/>
          <w:szCs w:val="24"/>
        </w:rPr>
        <w:t>joke</w:t>
      </w:r>
      <w:r>
        <w:rPr>
          <w:rFonts w:asciiTheme="majorBidi" w:hAnsiTheme="majorBidi" w:cstheme="majorBidi"/>
          <w:sz w:val="24"/>
          <w:szCs w:val="24"/>
        </w:rPr>
        <w:t xml:space="preserve"> filled Freud (who could probably not help identifying </w:t>
      </w:r>
      <w:r w:rsidR="00224841">
        <w:rPr>
          <w:rFonts w:asciiTheme="majorBidi" w:hAnsiTheme="majorBidi" w:cstheme="majorBidi"/>
          <w:sz w:val="24"/>
          <w:szCs w:val="24"/>
        </w:rPr>
        <w:t xml:space="preserve">himself </w:t>
      </w:r>
      <w:r>
        <w:rPr>
          <w:rFonts w:asciiTheme="majorBidi" w:hAnsiTheme="majorBidi" w:cstheme="majorBidi"/>
          <w:sz w:val="24"/>
          <w:szCs w:val="24"/>
        </w:rPr>
        <w:t>with all the characters of the joke</w:t>
      </w:r>
      <w:r w:rsidRPr="00375CDD">
        <w:rPr>
          <w:rFonts w:asciiTheme="majorBidi" w:hAnsiTheme="majorBidi" w:cstheme="majorBidi"/>
          <w:sz w:val="24"/>
          <w:szCs w:val="24"/>
        </w:rPr>
        <w:t xml:space="preserve"> </w:t>
      </w:r>
      <w:r>
        <w:rPr>
          <w:rFonts w:asciiTheme="majorBidi" w:hAnsiTheme="majorBidi" w:cstheme="majorBidi"/>
          <w:sz w:val="24"/>
          <w:szCs w:val="24"/>
        </w:rPr>
        <w:t xml:space="preserve">– </w:t>
      </w:r>
      <w:r w:rsidRPr="00E2409D">
        <w:rPr>
          <w:rFonts w:asciiTheme="majorBidi" w:hAnsiTheme="majorBidi" w:cstheme="majorBidi"/>
          <w:sz w:val="24"/>
          <w:szCs w:val="24"/>
        </w:rPr>
        <w:t xml:space="preserve">the scientific doctor, the civilized </w:t>
      </w:r>
      <w:r w:rsidR="00224841">
        <w:rPr>
          <w:rFonts w:asciiTheme="majorBidi" w:hAnsiTheme="majorBidi" w:cstheme="majorBidi"/>
          <w:sz w:val="24"/>
          <w:szCs w:val="24"/>
        </w:rPr>
        <w:t xml:space="preserve">respectable </w:t>
      </w:r>
      <w:r w:rsidRPr="00E2409D">
        <w:rPr>
          <w:rFonts w:asciiTheme="majorBidi" w:hAnsiTheme="majorBidi" w:cstheme="majorBidi"/>
          <w:sz w:val="24"/>
          <w:szCs w:val="24"/>
        </w:rPr>
        <w:t>Baron, and the hidden Eastern European Jew</w:t>
      </w:r>
      <w:r>
        <w:rPr>
          <w:rFonts w:asciiTheme="majorBidi" w:hAnsiTheme="majorBidi" w:cstheme="majorBidi"/>
          <w:sz w:val="24"/>
          <w:szCs w:val="24"/>
        </w:rPr>
        <w:t>) with amusement.</w:t>
      </w:r>
      <w:r w:rsidR="00812E2F" w:rsidRPr="00E2409D">
        <w:rPr>
          <w:rFonts w:asciiTheme="majorBidi" w:hAnsiTheme="majorBidi" w:cstheme="majorBidi"/>
          <w:sz w:val="24"/>
          <w:szCs w:val="24"/>
        </w:rPr>
        <w:t xml:space="preserve"> </w:t>
      </w:r>
      <w:r w:rsidR="00E92754">
        <w:rPr>
          <w:rFonts w:asciiTheme="majorBidi" w:hAnsiTheme="majorBidi" w:cstheme="majorBidi"/>
          <w:sz w:val="24"/>
          <w:szCs w:val="24"/>
        </w:rPr>
        <w:t>Perhaps more poetically, in his own eyes</w:t>
      </w:r>
      <w:r w:rsidR="00812E2F" w:rsidRPr="00E2409D">
        <w:rPr>
          <w:rFonts w:asciiTheme="majorBidi" w:hAnsiTheme="majorBidi" w:cstheme="majorBidi"/>
          <w:sz w:val="24"/>
          <w:szCs w:val="24"/>
        </w:rPr>
        <w:t xml:space="preserve"> he could identify himself with the </w:t>
      </w:r>
      <w:r w:rsidR="009C72DA" w:rsidRPr="00E2409D">
        <w:rPr>
          <w:rFonts w:asciiTheme="majorBidi" w:hAnsiTheme="majorBidi" w:cstheme="majorBidi"/>
          <w:sz w:val="24"/>
          <w:szCs w:val="24"/>
        </w:rPr>
        <w:t xml:space="preserve">newly born </w:t>
      </w:r>
      <w:r w:rsidR="00812E2F" w:rsidRPr="00E2409D">
        <w:rPr>
          <w:rFonts w:asciiTheme="majorBidi" w:hAnsiTheme="majorBidi" w:cstheme="majorBidi"/>
          <w:sz w:val="24"/>
          <w:szCs w:val="24"/>
        </w:rPr>
        <w:t xml:space="preserve">child of that joke that came </w:t>
      </w:r>
      <w:r w:rsidR="00A82A0C">
        <w:rPr>
          <w:rFonts w:asciiTheme="majorBidi" w:hAnsiTheme="majorBidi" w:cstheme="majorBidi"/>
          <w:sz w:val="24"/>
          <w:szCs w:val="24"/>
        </w:rPr>
        <w:t xml:space="preserve">out </w:t>
      </w:r>
      <w:r w:rsidR="00812E2F" w:rsidRPr="00E2409D">
        <w:rPr>
          <w:rFonts w:asciiTheme="majorBidi" w:hAnsiTheme="majorBidi" w:cstheme="majorBidi"/>
          <w:sz w:val="24"/>
          <w:szCs w:val="24"/>
        </w:rPr>
        <w:t>to the world in a somewhat absurd assembly of these three figures – science, culture, and Judaism</w:t>
      </w:r>
      <w:r w:rsidR="009C72DA">
        <w:rPr>
          <w:rFonts w:asciiTheme="majorBidi" w:hAnsiTheme="majorBidi" w:cstheme="majorBidi"/>
          <w:sz w:val="24"/>
          <w:szCs w:val="24"/>
        </w:rPr>
        <w:t>.</w:t>
      </w:r>
      <w:r w:rsidR="00812E2F" w:rsidRPr="00E2409D">
        <w:rPr>
          <w:rFonts w:asciiTheme="majorBidi" w:hAnsiTheme="majorBidi" w:cstheme="majorBidi"/>
          <w:sz w:val="24"/>
          <w:szCs w:val="24"/>
        </w:rPr>
        <w:t xml:space="preserve"> </w:t>
      </w:r>
    </w:p>
    <w:p w:rsidR="006E71F5" w:rsidRDefault="008F3016" w:rsidP="00E92754">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W</w:t>
      </w:r>
      <w:r w:rsidR="006727E8" w:rsidRPr="00802E49">
        <w:rPr>
          <w:rFonts w:asciiTheme="majorBidi" w:hAnsiTheme="majorBidi" w:cstheme="majorBidi"/>
          <w:sz w:val="24"/>
          <w:szCs w:val="24"/>
        </w:rPr>
        <w:t xml:space="preserve">hen we tell a joke, which </w:t>
      </w:r>
      <w:r w:rsidR="00FD7EDF">
        <w:rPr>
          <w:rFonts w:asciiTheme="majorBidi" w:hAnsiTheme="majorBidi" w:cstheme="majorBidi"/>
          <w:sz w:val="24"/>
          <w:szCs w:val="24"/>
        </w:rPr>
        <w:t>is accepted as such, we may</w:t>
      </w:r>
      <w:r w:rsidR="006727E8" w:rsidRPr="00802E49">
        <w:rPr>
          <w:rFonts w:asciiTheme="majorBidi" w:hAnsiTheme="majorBidi" w:cstheme="majorBidi"/>
          <w:sz w:val="24"/>
          <w:szCs w:val="24"/>
        </w:rPr>
        <w:t xml:space="preserve"> </w:t>
      </w:r>
      <w:r>
        <w:rPr>
          <w:rFonts w:asciiTheme="majorBidi" w:hAnsiTheme="majorBidi" w:cstheme="majorBidi"/>
          <w:sz w:val="24"/>
          <w:szCs w:val="24"/>
        </w:rPr>
        <w:t xml:space="preserve">then </w:t>
      </w:r>
      <w:r w:rsidR="00FD7EDF">
        <w:rPr>
          <w:rFonts w:asciiTheme="majorBidi" w:hAnsiTheme="majorBidi" w:cstheme="majorBidi"/>
          <w:sz w:val="24"/>
          <w:szCs w:val="24"/>
        </w:rPr>
        <w:t>express</w:t>
      </w:r>
      <w:r w:rsidR="006727E8" w:rsidRPr="00802E49">
        <w:rPr>
          <w:rFonts w:asciiTheme="majorBidi" w:hAnsiTheme="majorBidi" w:cstheme="majorBidi"/>
          <w:sz w:val="24"/>
          <w:szCs w:val="24"/>
        </w:rPr>
        <w:t xml:space="preserve"> </w:t>
      </w:r>
      <w:r w:rsidR="00FD7EDF">
        <w:rPr>
          <w:rFonts w:asciiTheme="majorBidi" w:hAnsiTheme="majorBidi" w:cstheme="majorBidi"/>
          <w:sz w:val="24"/>
          <w:szCs w:val="24"/>
        </w:rPr>
        <w:t>materials</w:t>
      </w:r>
      <w:r w:rsidR="006727E8" w:rsidRPr="00802E49">
        <w:rPr>
          <w:rFonts w:asciiTheme="majorBidi" w:hAnsiTheme="majorBidi" w:cstheme="majorBidi"/>
          <w:sz w:val="24"/>
          <w:szCs w:val="24"/>
        </w:rPr>
        <w:t xml:space="preserve"> that</w:t>
      </w:r>
      <w:r w:rsidR="00770369">
        <w:rPr>
          <w:rFonts w:asciiTheme="majorBidi" w:hAnsiTheme="majorBidi" w:cstheme="majorBidi"/>
          <w:sz w:val="24"/>
          <w:szCs w:val="24"/>
        </w:rPr>
        <w:t>,</w:t>
      </w:r>
      <w:r w:rsidR="006727E8" w:rsidRPr="00802E49">
        <w:rPr>
          <w:rFonts w:asciiTheme="majorBidi" w:hAnsiTheme="majorBidi" w:cstheme="majorBidi"/>
          <w:sz w:val="24"/>
          <w:szCs w:val="24"/>
        </w:rPr>
        <w:t xml:space="preserve"> in any other way</w:t>
      </w:r>
      <w:r w:rsidR="00770369">
        <w:rPr>
          <w:rFonts w:asciiTheme="majorBidi" w:hAnsiTheme="majorBidi" w:cstheme="majorBidi"/>
          <w:sz w:val="24"/>
          <w:szCs w:val="24"/>
        </w:rPr>
        <w:t>,</w:t>
      </w:r>
      <w:r w:rsidR="006727E8" w:rsidRPr="00802E49">
        <w:rPr>
          <w:rFonts w:asciiTheme="majorBidi" w:hAnsiTheme="majorBidi" w:cstheme="majorBidi"/>
          <w:sz w:val="24"/>
          <w:szCs w:val="24"/>
        </w:rPr>
        <w:t xml:space="preserve"> we could not have expressed</w:t>
      </w:r>
      <w:r w:rsidR="002E6B6D" w:rsidRPr="00802E49">
        <w:rPr>
          <w:rFonts w:asciiTheme="majorBidi" w:hAnsiTheme="majorBidi" w:cstheme="majorBidi"/>
          <w:sz w:val="24"/>
          <w:szCs w:val="24"/>
        </w:rPr>
        <w:t xml:space="preserve"> </w:t>
      </w:r>
      <w:r w:rsidR="00AF7A8F">
        <w:rPr>
          <w:rFonts w:asciiTheme="majorBidi" w:hAnsiTheme="majorBidi" w:cstheme="majorBidi"/>
          <w:sz w:val="24"/>
          <w:szCs w:val="24"/>
        </w:rPr>
        <w:t xml:space="preserve">to </w:t>
      </w:r>
      <w:r w:rsidR="00FD7EDF">
        <w:rPr>
          <w:rFonts w:asciiTheme="majorBidi" w:hAnsiTheme="majorBidi" w:cstheme="majorBidi"/>
          <w:sz w:val="24"/>
          <w:szCs w:val="24"/>
        </w:rPr>
        <w:t>an</w:t>
      </w:r>
      <w:r w:rsidR="007C66C3">
        <w:rPr>
          <w:rFonts w:asciiTheme="majorBidi" w:hAnsiTheme="majorBidi" w:cstheme="majorBidi"/>
          <w:sz w:val="24"/>
          <w:szCs w:val="24"/>
        </w:rPr>
        <w:t>other</w:t>
      </w:r>
      <w:r w:rsidR="00FD7EDF">
        <w:rPr>
          <w:rFonts w:asciiTheme="majorBidi" w:hAnsiTheme="majorBidi" w:cstheme="majorBidi"/>
          <w:sz w:val="24"/>
          <w:szCs w:val="24"/>
        </w:rPr>
        <w:t xml:space="preserve"> person</w:t>
      </w:r>
      <w:r w:rsidR="007C66C3">
        <w:rPr>
          <w:rFonts w:asciiTheme="majorBidi" w:hAnsiTheme="majorBidi" w:cstheme="majorBidi"/>
          <w:sz w:val="24"/>
          <w:szCs w:val="24"/>
        </w:rPr>
        <w:t xml:space="preserve">, and </w:t>
      </w:r>
      <w:r w:rsidR="00770369">
        <w:rPr>
          <w:rFonts w:asciiTheme="majorBidi" w:hAnsiTheme="majorBidi" w:cstheme="majorBidi"/>
          <w:sz w:val="24"/>
          <w:szCs w:val="24"/>
        </w:rPr>
        <w:t xml:space="preserve">perhaps </w:t>
      </w:r>
      <w:r w:rsidR="007C66C3">
        <w:rPr>
          <w:rFonts w:asciiTheme="majorBidi" w:hAnsiTheme="majorBidi" w:cstheme="majorBidi"/>
          <w:sz w:val="24"/>
          <w:szCs w:val="24"/>
        </w:rPr>
        <w:t>even not to ourselves</w:t>
      </w:r>
      <w:r w:rsidR="006727E8" w:rsidRPr="00802E49">
        <w:rPr>
          <w:rFonts w:asciiTheme="majorBidi" w:hAnsiTheme="majorBidi" w:cstheme="majorBidi"/>
          <w:sz w:val="24"/>
          <w:szCs w:val="24"/>
        </w:rPr>
        <w:t>.</w:t>
      </w:r>
      <w:r w:rsidR="00C6076B">
        <w:rPr>
          <w:rFonts w:asciiTheme="majorBidi" w:hAnsiTheme="majorBidi" w:cstheme="majorBidi"/>
          <w:sz w:val="24"/>
          <w:szCs w:val="24"/>
        </w:rPr>
        <w:t xml:space="preserve"> </w:t>
      </w:r>
      <w:r w:rsidR="002C2134">
        <w:rPr>
          <w:rFonts w:asciiTheme="majorBidi" w:hAnsiTheme="majorBidi" w:cstheme="majorBidi"/>
          <w:sz w:val="24"/>
          <w:szCs w:val="24"/>
        </w:rPr>
        <w:t xml:space="preserve">The critical element embedded in such an articulation relates to the way in which the joke identifies a certain </w:t>
      </w:r>
      <w:r w:rsidR="00E92754">
        <w:rPr>
          <w:rFonts w:asciiTheme="majorBidi" w:hAnsiTheme="majorBidi" w:cstheme="majorBidi"/>
          <w:sz w:val="24"/>
          <w:szCs w:val="24"/>
        </w:rPr>
        <w:t xml:space="preserve">lawful </w:t>
      </w:r>
      <w:r w:rsidR="002C2134">
        <w:rPr>
          <w:rFonts w:asciiTheme="majorBidi" w:hAnsiTheme="majorBidi" w:cstheme="majorBidi"/>
          <w:sz w:val="24"/>
          <w:szCs w:val="24"/>
        </w:rPr>
        <w:t xml:space="preserve">structure, and works against it in an act of defiance and liberation. </w:t>
      </w:r>
      <w:r w:rsidR="00FD7EDF">
        <w:rPr>
          <w:rFonts w:asciiTheme="majorBidi" w:hAnsiTheme="majorBidi" w:cstheme="majorBidi"/>
          <w:sz w:val="24"/>
          <w:szCs w:val="24"/>
        </w:rPr>
        <w:t>What allows us such a maneuver is the fact that the Joke is subversive. It “bribes”</w:t>
      </w:r>
      <w:r w:rsidR="00E2409D">
        <w:rPr>
          <w:rFonts w:asciiTheme="majorBidi" w:hAnsiTheme="majorBidi" w:cstheme="majorBidi"/>
          <w:sz w:val="24"/>
          <w:szCs w:val="24"/>
        </w:rPr>
        <w:t xml:space="preserve"> our censors and deceives them. The censors under discussion are an upshot of social restraints or the world (</w:t>
      </w:r>
      <w:r w:rsidR="00A82A0C">
        <w:rPr>
          <w:rFonts w:asciiTheme="majorBidi" w:hAnsiTheme="majorBidi" w:cstheme="majorBidi"/>
          <w:sz w:val="24"/>
          <w:szCs w:val="24"/>
        </w:rPr>
        <w:t>that is</w:t>
      </w:r>
      <w:r w:rsidR="00E2409D">
        <w:rPr>
          <w:rFonts w:asciiTheme="majorBidi" w:hAnsiTheme="majorBidi" w:cstheme="majorBidi"/>
          <w:sz w:val="24"/>
          <w:szCs w:val="24"/>
        </w:rPr>
        <w:t xml:space="preserve"> the law</w:t>
      </w:r>
      <w:r w:rsidR="00A82A0C">
        <w:rPr>
          <w:rFonts w:asciiTheme="majorBidi" w:hAnsiTheme="majorBidi" w:cstheme="majorBidi"/>
          <w:sz w:val="24"/>
          <w:szCs w:val="24"/>
        </w:rPr>
        <w:t xml:space="preserve"> in its most general sense</w:t>
      </w:r>
      <w:r w:rsidR="00E2409D">
        <w:rPr>
          <w:rFonts w:asciiTheme="majorBidi" w:hAnsiTheme="majorBidi" w:cstheme="majorBidi"/>
          <w:sz w:val="24"/>
          <w:szCs w:val="24"/>
        </w:rPr>
        <w:t xml:space="preserve">) in which we live. </w:t>
      </w:r>
      <w:r w:rsidR="00C6076B">
        <w:rPr>
          <w:rFonts w:asciiTheme="majorBidi" w:hAnsiTheme="majorBidi" w:cstheme="majorBidi"/>
          <w:sz w:val="24"/>
          <w:szCs w:val="24"/>
        </w:rPr>
        <w:t xml:space="preserve">By using </w:t>
      </w:r>
      <w:r w:rsidR="00E81158">
        <w:rPr>
          <w:rFonts w:asciiTheme="majorBidi" w:hAnsiTheme="majorBidi" w:cstheme="majorBidi"/>
          <w:sz w:val="24"/>
          <w:szCs w:val="24"/>
        </w:rPr>
        <w:t>jokes,</w:t>
      </w:r>
      <w:r w:rsidR="00C6076B">
        <w:rPr>
          <w:rFonts w:asciiTheme="majorBidi" w:hAnsiTheme="majorBidi" w:cstheme="majorBidi"/>
          <w:sz w:val="24"/>
          <w:szCs w:val="24"/>
        </w:rPr>
        <w:t xml:space="preserve"> we can</w:t>
      </w:r>
      <w:r w:rsidR="00C6076B" w:rsidRPr="00802E49">
        <w:rPr>
          <w:rFonts w:asciiTheme="majorBidi" w:hAnsiTheme="majorBidi" w:cstheme="majorBidi"/>
          <w:sz w:val="24"/>
          <w:szCs w:val="24"/>
        </w:rPr>
        <w:t xml:space="preserve"> overcome the </w:t>
      </w:r>
      <w:r w:rsidR="00E2409D">
        <w:rPr>
          <w:rFonts w:asciiTheme="majorBidi" w:hAnsiTheme="majorBidi" w:cstheme="majorBidi"/>
          <w:sz w:val="24"/>
          <w:szCs w:val="24"/>
        </w:rPr>
        <w:t>codes</w:t>
      </w:r>
      <w:r w:rsidR="00FD7EDF">
        <w:rPr>
          <w:rFonts w:asciiTheme="majorBidi" w:hAnsiTheme="majorBidi" w:cstheme="majorBidi"/>
          <w:sz w:val="24"/>
          <w:szCs w:val="24"/>
        </w:rPr>
        <w:t xml:space="preserve"> of </w:t>
      </w:r>
      <w:r w:rsidR="00C6076B" w:rsidRPr="00802E49">
        <w:rPr>
          <w:rFonts w:asciiTheme="majorBidi" w:hAnsiTheme="majorBidi" w:cstheme="majorBidi"/>
          <w:sz w:val="24"/>
          <w:szCs w:val="24"/>
        </w:rPr>
        <w:t>moral censorship</w:t>
      </w:r>
      <w:r w:rsidR="00FD7EDF">
        <w:rPr>
          <w:rFonts w:asciiTheme="majorBidi" w:hAnsiTheme="majorBidi" w:cstheme="majorBidi"/>
          <w:sz w:val="24"/>
          <w:szCs w:val="24"/>
        </w:rPr>
        <w:t>,</w:t>
      </w:r>
      <w:r w:rsidR="007C66C3">
        <w:rPr>
          <w:rFonts w:asciiTheme="majorBidi" w:hAnsiTheme="majorBidi" w:cstheme="majorBidi"/>
          <w:sz w:val="24"/>
          <w:szCs w:val="24"/>
        </w:rPr>
        <w:t xml:space="preserve"> </w:t>
      </w:r>
      <w:r w:rsidR="00C6076B" w:rsidRPr="00802E49">
        <w:rPr>
          <w:rFonts w:asciiTheme="majorBidi" w:hAnsiTheme="majorBidi" w:cstheme="majorBidi"/>
          <w:sz w:val="24"/>
          <w:szCs w:val="24"/>
        </w:rPr>
        <w:t xml:space="preserve">cultural norms </w:t>
      </w:r>
      <w:r w:rsidR="007C66C3">
        <w:rPr>
          <w:rFonts w:asciiTheme="majorBidi" w:hAnsiTheme="majorBidi" w:cstheme="majorBidi"/>
          <w:sz w:val="24"/>
          <w:szCs w:val="24"/>
        </w:rPr>
        <w:t xml:space="preserve">or </w:t>
      </w:r>
      <w:r w:rsidR="009F6E02">
        <w:rPr>
          <w:rFonts w:asciiTheme="majorBidi" w:hAnsiTheme="majorBidi" w:cstheme="majorBidi"/>
          <w:sz w:val="24"/>
          <w:szCs w:val="24"/>
        </w:rPr>
        <w:t>rules of behavior</w:t>
      </w:r>
      <w:r w:rsidR="00E2409D">
        <w:rPr>
          <w:rFonts w:asciiTheme="majorBidi" w:hAnsiTheme="majorBidi" w:cstheme="majorBidi"/>
          <w:sz w:val="24"/>
          <w:szCs w:val="24"/>
        </w:rPr>
        <w:t xml:space="preserve"> and in such a way to </w:t>
      </w:r>
      <w:r w:rsidR="002C2134">
        <w:rPr>
          <w:rFonts w:asciiTheme="majorBidi" w:hAnsiTheme="majorBidi" w:cstheme="majorBidi"/>
          <w:sz w:val="24"/>
          <w:szCs w:val="24"/>
        </w:rPr>
        <w:t>resist</w:t>
      </w:r>
      <w:r w:rsidR="00A82A0C">
        <w:rPr>
          <w:rFonts w:asciiTheme="majorBidi" w:hAnsiTheme="majorBidi" w:cstheme="majorBidi"/>
          <w:sz w:val="24"/>
          <w:szCs w:val="24"/>
        </w:rPr>
        <w:t xml:space="preserve"> what is imposed on us</w:t>
      </w:r>
      <w:r w:rsidR="009F6E02">
        <w:rPr>
          <w:rFonts w:asciiTheme="majorBidi" w:hAnsiTheme="majorBidi" w:cstheme="majorBidi"/>
          <w:sz w:val="24"/>
          <w:szCs w:val="24"/>
        </w:rPr>
        <w:t xml:space="preserve">. </w:t>
      </w:r>
    </w:p>
    <w:p w:rsidR="00FD7EDF" w:rsidRDefault="00770369" w:rsidP="00063071">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T</w:t>
      </w:r>
      <w:r w:rsidR="00C6076B" w:rsidRPr="00802E49">
        <w:rPr>
          <w:rFonts w:asciiTheme="majorBidi" w:hAnsiTheme="majorBidi" w:cstheme="majorBidi"/>
          <w:sz w:val="24"/>
          <w:szCs w:val="24"/>
        </w:rPr>
        <w:t xml:space="preserve">he opposite should </w:t>
      </w:r>
      <w:r>
        <w:rPr>
          <w:rFonts w:asciiTheme="majorBidi" w:hAnsiTheme="majorBidi" w:cstheme="majorBidi"/>
          <w:sz w:val="24"/>
          <w:szCs w:val="24"/>
        </w:rPr>
        <w:t xml:space="preserve">then </w:t>
      </w:r>
      <w:r w:rsidR="00C6076B" w:rsidRPr="00802E49">
        <w:rPr>
          <w:rFonts w:asciiTheme="majorBidi" w:hAnsiTheme="majorBidi" w:cstheme="majorBidi"/>
          <w:sz w:val="24"/>
          <w:szCs w:val="24"/>
        </w:rPr>
        <w:t>also be true</w:t>
      </w:r>
      <w:r w:rsidR="00C32571">
        <w:rPr>
          <w:rFonts w:asciiTheme="majorBidi" w:hAnsiTheme="majorBidi" w:cstheme="majorBidi"/>
          <w:sz w:val="24"/>
          <w:szCs w:val="24"/>
        </w:rPr>
        <w:t xml:space="preserve"> for Freud</w:t>
      </w:r>
      <w:r w:rsidR="00E14F2F">
        <w:rPr>
          <w:rFonts w:asciiTheme="majorBidi" w:hAnsiTheme="majorBidi" w:cstheme="majorBidi"/>
          <w:sz w:val="24"/>
          <w:szCs w:val="24"/>
        </w:rPr>
        <w:t>,</w:t>
      </w:r>
      <w:r w:rsidR="00C6076B" w:rsidRPr="00802E49">
        <w:rPr>
          <w:rFonts w:asciiTheme="majorBidi" w:hAnsiTheme="majorBidi" w:cstheme="majorBidi"/>
          <w:sz w:val="24"/>
          <w:szCs w:val="24"/>
        </w:rPr>
        <w:t xml:space="preserve"> namely that in a social or cultural context in which </w:t>
      </w:r>
      <w:r w:rsidR="006E6409">
        <w:rPr>
          <w:rFonts w:asciiTheme="majorBidi" w:hAnsiTheme="majorBidi" w:cstheme="majorBidi"/>
          <w:sz w:val="24"/>
          <w:szCs w:val="24"/>
        </w:rPr>
        <w:t xml:space="preserve">we cannot overcome the </w:t>
      </w:r>
      <w:r w:rsidR="00C6076B" w:rsidRPr="00802E49">
        <w:rPr>
          <w:rFonts w:asciiTheme="majorBidi" w:hAnsiTheme="majorBidi" w:cstheme="majorBidi"/>
          <w:sz w:val="24"/>
          <w:szCs w:val="24"/>
        </w:rPr>
        <w:t xml:space="preserve">judgment of morality </w:t>
      </w:r>
      <w:r>
        <w:rPr>
          <w:rFonts w:asciiTheme="majorBidi" w:hAnsiTheme="majorBidi" w:cstheme="majorBidi"/>
          <w:sz w:val="24"/>
          <w:szCs w:val="24"/>
        </w:rPr>
        <w:t xml:space="preserve">for example, </w:t>
      </w:r>
      <w:r w:rsidR="00C6076B" w:rsidRPr="00802E49">
        <w:rPr>
          <w:rFonts w:asciiTheme="majorBidi" w:hAnsiTheme="majorBidi" w:cstheme="majorBidi"/>
          <w:sz w:val="24"/>
          <w:szCs w:val="24"/>
        </w:rPr>
        <w:t>or of the po</w:t>
      </w:r>
      <w:r w:rsidR="007C66C3">
        <w:rPr>
          <w:rFonts w:asciiTheme="majorBidi" w:hAnsiTheme="majorBidi" w:cstheme="majorBidi"/>
          <w:sz w:val="24"/>
          <w:szCs w:val="24"/>
        </w:rPr>
        <w:t xml:space="preserve">litical laws of correctness, the </w:t>
      </w:r>
      <w:r w:rsidR="005B4764">
        <w:rPr>
          <w:rFonts w:asciiTheme="majorBidi" w:hAnsiTheme="majorBidi" w:cstheme="majorBidi"/>
          <w:sz w:val="24"/>
          <w:szCs w:val="24"/>
        </w:rPr>
        <w:t xml:space="preserve">critical </w:t>
      </w:r>
      <w:r w:rsidR="007C66C3">
        <w:rPr>
          <w:rFonts w:asciiTheme="majorBidi" w:hAnsiTheme="majorBidi" w:cstheme="majorBidi"/>
          <w:sz w:val="24"/>
          <w:szCs w:val="24"/>
        </w:rPr>
        <w:t>mechanism of jokes remains out of our reach</w:t>
      </w:r>
      <w:r w:rsidR="00C6076B" w:rsidRPr="00802E49">
        <w:rPr>
          <w:rFonts w:asciiTheme="majorBidi" w:hAnsiTheme="majorBidi" w:cstheme="majorBidi"/>
          <w:sz w:val="24"/>
          <w:szCs w:val="24"/>
        </w:rPr>
        <w:t xml:space="preserve">. </w:t>
      </w:r>
      <w:r w:rsidR="00AA5700">
        <w:rPr>
          <w:rFonts w:asciiTheme="majorBidi" w:hAnsiTheme="majorBidi" w:cstheme="majorBidi"/>
          <w:sz w:val="24"/>
          <w:szCs w:val="24"/>
        </w:rPr>
        <w:t>If</w:t>
      </w:r>
      <w:r w:rsidR="00812E2F">
        <w:rPr>
          <w:rFonts w:asciiTheme="majorBidi" w:hAnsiTheme="majorBidi" w:cstheme="majorBidi"/>
          <w:sz w:val="24"/>
          <w:szCs w:val="24"/>
        </w:rPr>
        <w:t xml:space="preserve"> </w:t>
      </w:r>
      <w:r w:rsidR="00AA5700">
        <w:rPr>
          <w:rFonts w:asciiTheme="majorBidi" w:hAnsiTheme="majorBidi" w:cstheme="majorBidi"/>
          <w:sz w:val="24"/>
          <w:szCs w:val="24"/>
        </w:rPr>
        <w:t>the law</w:t>
      </w:r>
      <w:r w:rsidR="00FD7EDF">
        <w:rPr>
          <w:rFonts w:asciiTheme="majorBidi" w:hAnsiTheme="majorBidi" w:cstheme="majorBidi"/>
          <w:sz w:val="24"/>
          <w:szCs w:val="24"/>
        </w:rPr>
        <w:t xml:space="preserve"> </w:t>
      </w:r>
      <w:r w:rsidR="00AA5700">
        <w:rPr>
          <w:rFonts w:asciiTheme="majorBidi" w:hAnsiTheme="majorBidi" w:cstheme="majorBidi"/>
          <w:sz w:val="24"/>
          <w:szCs w:val="24"/>
        </w:rPr>
        <w:t>cannot be deceived</w:t>
      </w:r>
      <w:r w:rsidR="00654F96">
        <w:rPr>
          <w:rFonts w:asciiTheme="majorBidi" w:hAnsiTheme="majorBidi" w:cstheme="majorBidi"/>
          <w:sz w:val="24"/>
          <w:szCs w:val="24"/>
        </w:rPr>
        <w:t>,</w:t>
      </w:r>
      <w:r w:rsidR="0061647D">
        <w:rPr>
          <w:rFonts w:asciiTheme="majorBidi" w:hAnsiTheme="majorBidi" w:cstheme="majorBidi"/>
          <w:sz w:val="24"/>
          <w:szCs w:val="24"/>
        </w:rPr>
        <w:t xml:space="preserve"> </w:t>
      </w:r>
      <w:r w:rsidR="00FD7EDF">
        <w:rPr>
          <w:rFonts w:asciiTheme="majorBidi" w:hAnsiTheme="majorBidi" w:cstheme="majorBidi"/>
          <w:sz w:val="24"/>
          <w:szCs w:val="24"/>
        </w:rPr>
        <w:t xml:space="preserve">wits have no room to </w:t>
      </w:r>
      <w:r w:rsidR="00812E2F">
        <w:rPr>
          <w:rFonts w:asciiTheme="majorBidi" w:hAnsiTheme="majorBidi" w:cstheme="majorBidi"/>
          <w:sz w:val="24"/>
          <w:szCs w:val="24"/>
        </w:rPr>
        <w:t xml:space="preserve">perform their </w:t>
      </w:r>
      <w:r w:rsidR="00FD7EDF">
        <w:rPr>
          <w:rFonts w:asciiTheme="majorBidi" w:hAnsiTheme="majorBidi" w:cstheme="majorBidi"/>
          <w:sz w:val="24"/>
          <w:szCs w:val="24"/>
        </w:rPr>
        <w:t xml:space="preserve">play. </w:t>
      </w:r>
      <w:r w:rsidR="00AA5700">
        <w:rPr>
          <w:rFonts w:asciiTheme="majorBidi" w:hAnsiTheme="majorBidi" w:cstheme="majorBidi"/>
          <w:sz w:val="24"/>
          <w:szCs w:val="24"/>
        </w:rPr>
        <w:t xml:space="preserve">Rudolf </w:t>
      </w:r>
      <w:r w:rsidR="00FD7EDF">
        <w:rPr>
          <w:rFonts w:asciiTheme="majorBidi" w:hAnsiTheme="majorBidi" w:cstheme="majorBidi"/>
          <w:sz w:val="24"/>
          <w:szCs w:val="24"/>
        </w:rPr>
        <w:t>Herzog shows how the Nazi</w:t>
      </w:r>
      <w:r w:rsidR="00E826E5">
        <w:rPr>
          <w:rFonts w:asciiTheme="majorBidi" w:hAnsiTheme="majorBidi" w:cstheme="majorBidi"/>
          <w:sz w:val="24"/>
          <w:szCs w:val="24"/>
        </w:rPr>
        <w:t xml:space="preserve"> </w:t>
      </w:r>
      <w:r w:rsidR="00FD7EDF">
        <w:rPr>
          <w:rFonts w:asciiTheme="majorBidi" w:hAnsiTheme="majorBidi" w:cstheme="majorBidi"/>
          <w:sz w:val="24"/>
          <w:szCs w:val="24"/>
        </w:rPr>
        <w:t xml:space="preserve">dictatorship represented a </w:t>
      </w:r>
      <w:r w:rsidR="00E826E5">
        <w:rPr>
          <w:rFonts w:asciiTheme="majorBidi" w:hAnsiTheme="majorBidi" w:cstheme="majorBidi"/>
          <w:sz w:val="24"/>
          <w:szCs w:val="24"/>
        </w:rPr>
        <w:t>regime which was “</w:t>
      </w:r>
      <w:r w:rsidR="00907642">
        <w:rPr>
          <w:rFonts w:asciiTheme="majorBidi" w:hAnsiTheme="majorBidi" w:cstheme="majorBidi"/>
          <w:sz w:val="24"/>
          <w:szCs w:val="24"/>
        </w:rPr>
        <w:t>deeply humorless</w:t>
      </w:r>
      <w:r w:rsidR="00E826E5">
        <w:rPr>
          <w:rFonts w:asciiTheme="majorBidi" w:hAnsiTheme="majorBidi" w:cstheme="majorBidi"/>
          <w:sz w:val="24"/>
          <w:szCs w:val="24"/>
        </w:rPr>
        <w:t>”</w:t>
      </w:r>
      <w:r w:rsidR="00907642">
        <w:rPr>
          <w:rFonts w:asciiTheme="majorBidi" w:hAnsiTheme="majorBidi" w:cstheme="majorBidi"/>
          <w:sz w:val="24"/>
          <w:szCs w:val="24"/>
        </w:rPr>
        <w:t xml:space="preserve">, </w:t>
      </w:r>
      <w:r w:rsidR="00FD7EDF">
        <w:rPr>
          <w:rFonts w:asciiTheme="majorBidi" w:hAnsiTheme="majorBidi" w:cstheme="majorBidi"/>
          <w:sz w:val="24"/>
          <w:szCs w:val="24"/>
        </w:rPr>
        <w:t>and how, on the other hand</w:t>
      </w:r>
      <w:r w:rsidR="00E14F2F">
        <w:rPr>
          <w:rFonts w:asciiTheme="majorBidi" w:hAnsiTheme="majorBidi" w:cstheme="majorBidi"/>
          <w:sz w:val="24"/>
          <w:szCs w:val="24"/>
        </w:rPr>
        <w:t>,</w:t>
      </w:r>
      <w:r w:rsidR="00FD7EDF">
        <w:rPr>
          <w:rFonts w:asciiTheme="majorBidi" w:hAnsiTheme="majorBidi" w:cstheme="majorBidi"/>
          <w:sz w:val="24"/>
          <w:szCs w:val="24"/>
        </w:rPr>
        <w:t xml:space="preserve"> </w:t>
      </w:r>
      <w:r w:rsidR="00907642">
        <w:rPr>
          <w:rFonts w:asciiTheme="majorBidi" w:hAnsiTheme="majorBidi" w:cstheme="majorBidi"/>
          <w:sz w:val="24"/>
          <w:szCs w:val="24"/>
        </w:rPr>
        <w:t xml:space="preserve">political jokes </w:t>
      </w:r>
      <w:r w:rsidR="00812E2F">
        <w:rPr>
          <w:rFonts w:asciiTheme="majorBidi" w:hAnsiTheme="majorBidi" w:cstheme="majorBidi"/>
          <w:sz w:val="24"/>
          <w:szCs w:val="24"/>
        </w:rPr>
        <w:t xml:space="preserve">played out, albeit </w:t>
      </w:r>
      <w:r w:rsidR="00907642">
        <w:rPr>
          <w:rFonts w:asciiTheme="majorBidi" w:hAnsiTheme="majorBidi" w:cstheme="majorBidi"/>
          <w:sz w:val="24"/>
          <w:szCs w:val="24"/>
        </w:rPr>
        <w:t>in hiding, fo</w:t>
      </w:r>
      <w:r w:rsidR="00AA5700">
        <w:rPr>
          <w:rFonts w:asciiTheme="majorBidi" w:hAnsiTheme="majorBidi" w:cstheme="majorBidi"/>
          <w:sz w:val="24"/>
          <w:szCs w:val="24"/>
        </w:rPr>
        <w:t>rms of defiance</w:t>
      </w:r>
      <w:r w:rsidR="00FD7EDF">
        <w:rPr>
          <w:rFonts w:asciiTheme="majorBidi" w:hAnsiTheme="majorBidi" w:cstheme="majorBidi"/>
          <w:sz w:val="24"/>
          <w:szCs w:val="24"/>
        </w:rPr>
        <w:t>.</w:t>
      </w:r>
      <w:r w:rsidR="00AA5700">
        <w:rPr>
          <w:rStyle w:val="FootnoteReference"/>
          <w:rFonts w:asciiTheme="majorBidi" w:hAnsiTheme="majorBidi"/>
          <w:sz w:val="24"/>
          <w:szCs w:val="24"/>
        </w:rPr>
        <w:footnoteReference w:id="60"/>
      </w:r>
      <w:r w:rsidR="00FD7EDF">
        <w:rPr>
          <w:rFonts w:asciiTheme="majorBidi" w:hAnsiTheme="majorBidi" w:cstheme="majorBidi"/>
          <w:sz w:val="24"/>
          <w:szCs w:val="24"/>
        </w:rPr>
        <w:t xml:space="preserve"> In such a way j</w:t>
      </w:r>
      <w:r w:rsidR="00907642">
        <w:rPr>
          <w:rFonts w:asciiTheme="majorBidi" w:hAnsiTheme="majorBidi" w:cstheme="majorBidi"/>
          <w:sz w:val="24"/>
          <w:szCs w:val="24"/>
        </w:rPr>
        <w:t>okes present</w:t>
      </w:r>
      <w:r w:rsidR="00FD7EDF">
        <w:rPr>
          <w:rFonts w:asciiTheme="majorBidi" w:hAnsiTheme="majorBidi" w:cstheme="majorBidi"/>
          <w:sz w:val="24"/>
          <w:szCs w:val="24"/>
        </w:rPr>
        <w:t>ed</w:t>
      </w:r>
      <w:r w:rsidR="00907642">
        <w:rPr>
          <w:rFonts w:asciiTheme="majorBidi" w:hAnsiTheme="majorBidi" w:cstheme="majorBidi"/>
          <w:sz w:val="24"/>
          <w:szCs w:val="24"/>
        </w:rPr>
        <w:t xml:space="preserve"> a</w:t>
      </w:r>
      <w:r w:rsidR="00FD7EDF">
        <w:rPr>
          <w:rFonts w:asciiTheme="majorBidi" w:hAnsiTheme="majorBidi" w:cstheme="majorBidi"/>
          <w:sz w:val="24"/>
          <w:szCs w:val="24"/>
        </w:rPr>
        <w:t xml:space="preserve"> last resort </w:t>
      </w:r>
      <w:r w:rsidR="00907642">
        <w:rPr>
          <w:rFonts w:asciiTheme="majorBidi" w:hAnsiTheme="majorBidi" w:cstheme="majorBidi"/>
          <w:sz w:val="24"/>
          <w:szCs w:val="24"/>
        </w:rPr>
        <w:t xml:space="preserve">of </w:t>
      </w:r>
      <w:r w:rsidR="00753774">
        <w:rPr>
          <w:rFonts w:asciiTheme="majorBidi" w:hAnsiTheme="majorBidi" w:cstheme="majorBidi"/>
          <w:sz w:val="24"/>
          <w:szCs w:val="24"/>
        </w:rPr>
        <w:t>human freedom in an otherwise</w:t>
      </w:r>
      <w:r w:rsidR="006E71F5">
        <w:rPr>
          <w:rFonts w:asciiTheme="majorBidi" w:hAnsiTheme="majorBidi" w:cstheme="majorBidi"/>
          <w:sz w:val="24"/>
          <w:szCs w:val="24"/>
        </w:rPr>
        <w:t xml:space="preserve"> totalitarian </w:t>
      </w:r>
      <w:r w:rsidR="0061647D">
        <w:rPr>
          <w:rFonts w:asciiTheme="majorBidi" w:hAnsiTheme="majorBidi" w:cstheme="majorBidi"/>
          <w:sz w:val="24"/>
          <w:szCs w:val="24"/>
        </w:rPr>
        <w:t>reality</w:t>
      </w:r>
      <w:r w:rsidR="001459ED">
        <w:rPr>
          <w:rFonts w:asciiTheme="majorBidi" w:hAnsiTheme="majorBidi" w:cstheme="majorBidi"/>
          <w:sz w:val="24"/>
          <w:szCs w:val="24"/>
        </w:rPr>
        <w:t>.</w:t>
      </w:r>
      <w:r w:rsidR="00907642">
        <w:rPr>
          <w:rFonts w:asciiTheme="majorBidi" w:hAnsiTheme="majorBidi" w:cstheme="majorBidi"/>
          <w:sz w:val="24"/>
          <w:szCs w:val="24"/>
        </w:rPr>
        <w:t xml:space="preserve"> </w:t>
      </w:r>
      <w:r w:rsidR="009C7E99">
        <w:rPr>
          <w:rFonts w:asciiTheme="majorBidi" w:hAnsiTheme="majorBidi" w:cstheme="majorBidi"/>
          <w:sz w:val="24"/>
          <w:szCs w:val="24"/>
        </w:rPr>
        <w:t xml:space="preserve">One may recall Arendt’s </w:t>
      </w:r>
      <w:r w:rsidR="00004335">
        <w:rPr>
          <w:rFonts w:asciiTheme="majorBidi" w:hAnsiTheme="majorBidi" w:cstheme="majorBidi"/>
          <w:sz w:val="24"/>
          <w:szCs w:val="24"/>
        </w:rPr>
        <w:t>shrewd</w:t>
      </w:r>
      <w:r w:rsidR="009C7E99">
        <w:rPr>
          <w:rFonts w:asciiTheme="majorBidi" w:hAnsiTheme="majorBidi" w:cstheme="majorBidi"/>
          <w:sz w:val="24"/>
          <w:szCs w:val="24"/>
        </w:rPr>
        <w:t xml:space="preserve"> remark that </w:t>
      </w:r>
      <w:r w:rsidR="00004335">
        <w:rPr>
          <w:rFonts w:asciiTheme="majorBidi" w:hAnsiTheme="majorBidi" w:cstheme="majorBidi"/>
          <w:sz w:val="24"/>
          <w:szCs w:val="24"/>
        </w:rPr>
        <w:t>one disarms</w:t>
      </w:r>
      <w:r w:rsidR="009C7E99">
        <w:rPr>
          <w:rFonts w:asciiTheme="majorBidi" w:hAnsiTheme="majorBidi" w:cstheme="majorBidi"/>
          <w:sz w:val="24"/>
          <w:szCs w:val="24"/>
        </w:rPr>
        <w:t xml:space="preserve"> T</w:t>
      </w:r>
      <w:r w:rsidR="00004335">
        <w:rPr>
          <w:rFonts w:asciiTheme="majorBidi" w:hAnsiTheme="majorBidi" w:cstheme="majorBidi"/>
          <w:sz w:val="24"/>
          <w:szCs w:val="24"/>
        </w:rPr>
        <w:t>otalitarian regimes only by using the armament of humor and the weapons of ironies</w:t>
      </w:r>
      <w:r w:rsidR="009C7E99">
        <w:rPr>
          <w:rFonts w:asciiTheme="majorBidi" w:hAnsiTheme="majorBidi" w:cstheme="majorBidi"/>
          <w:sz w:val="24"/>
          <w:szCs w:val="24"/>
        </w:rPr>
        <w:t xml:space="preserve">. </w:t>
      </w:r>
      <w:r w:rsidR="006E71F5">
        <w:rPr>
          <w:rFonts w:asciiTheme="majorBidi" w:hAnsiTheme="majorBidi" w:cstheme="majorBidi"/>
          <w:sz w:val="24"/>
          <w:szCs w:val="24"/>
        </w:rPr>
        <w:t xml:space="preserve">Where there is </w:t>
      </w:r>
      <w:r w:rsidR="00FD7EDF">
        <w:rPr>
          <w:rFonts w:asciiTheme="majorBidi" w:hAnsiTheme="majorBidi" w:cstheme="majorBidi"/>
          <w:sz w:val="24"/>
          <w:szCs w:val="24"/>
        </w:rPr>
        <w:t xml:space="preserve">irony, </w:t>
      </w:r>
      <w:r w:rsidR="006E71F5">
        <w:rPr>
          <w:rFonts w:asciiTheme="majorBidi" w:hAnsiTheme="majorBidi" w:cstheme="majorBidi"/>
          <w:sz w:val="24"/>
          <w:szCs w:val="24"/>
        </w:rPr>
        <w:t>humor,</w:t>
      </w:r>
      <w:r w:rsidR="00FD7EDF">
        <w:rPr>
          <w:rFonts w:asciiTheme="majorBidi" w:hAnsiTheme="majorBidi" w:cstheme="majorBidi"/>
          <w:sz w:val="24"/>
          <w:szCs w:val="24"/>
        </w:rPr>
        <w:t xml:space="preserve"> and witticism</w:t>
      </w:r>
      <w:r w:rsidR="00A82A0C">
        <w:rPr>
          <w:rFonts w:asciiTheme="majorBidi" w:hAnsiTheme="majorBidi" w:cstheme="majorBidi"/>
          <w:sz w:val="24"/>
          <w:szCs w:val="24"/>
        </w:rPr>
        <w:t>,</w:t>
      </w:r>
      <w:r w:rsidR="006E71F5">
        <w:rPr>
          <w:rFonts w:asciiTheme="majorBidi" w:hAnsiTheme="majorBidi" w:cstheme="majorBidi"/>
          <w:sz w:val="24"/>
          <w:szCs w:val="24"/>
        </w:rPr>
        <w:t xml:space="preserve"> the underl</w:t>
      </w:r>
      <w:r w:rsidR="00907642">
        <w:rPr>
          <w:rFonts w:asciiTheme="majorBidi" w:hAnsiTheme="majorBidi" w:cstheme="majorBidi"/>
          <w:sz w:val="24"/>
          <w:szCs w:val="24"/>
        </w:rPr>
        <w:t xml:space="preserve">ying </w:t>
      </w:r>
      <w:r w:rsidR="00C36C15">
        <w:rPr>
          <w:rFonts w:asciiTheme="majorBidi" w:hAnsiTheme="majorBidi" w:cstheme="majorBidi"/>
          <w:sz w:val="24"/>
          <w:szCs w:val="24"/>
        </w:rPr>
        <w:t>theory here goes</w:t>
      </w:r>
      <w:r w:rsidR="00E826E5">
        <w:rPr>
          <w:rFonts w:asciiTheme="majorBidi" w:hAnsiTheme="majorBidi" w:cstheme="majorBidi"/>
          <w:sz w:val="24"/>
          <w:szCs w:val="24"/>
        </w:rPr>
        <w:t>,</w:t>
      </w:r>
      <w:r w:rsidR="006E71F5">
        <w:rPr>
          <w:rFonts w:asciiTheme="majorBidi" w:hAnsiTheme="majorBidi" w:cstheme="majorBidi"/>
          <w:sz w:val="24"/>
          <w:szCs w:val="24"/>
        </w:rPr>
        <w:t xml:space="preserve"> there is at least some form of </w:t>
      </w:r>
      <w:r w:rsidR="00063071">
        <w:rPr>
          <w:rFonts w:asciiTheme="majorBidi" w:hAnsiTheme="majorBidi" w:cstheme="majorBidi"/>
          <w:sz w:val="24"/>
          <w:szCs w:val="24"/>
        </w:rPr>
        <w:t>liberty.</w:t>
      </w:r>
      <w:r w:rsidR="00206434">
        <w:rPr>
          <w:rFonts w:asciiTheme="majorBidi" w:hAnsiTheme="majorBidi" w:cstheme="majorBidi"/>
          <w:sz w:val="24"/>
          <w:szCs w:val="24"/>
        </w:rPr>
        <w:t xml:space="preserve"> </w:t>
      </w:r>
      <w:r w:rsidR="00E92754">
        <w:rPr>
          <w:rFonts w:asciiTheme="majorBidi" w:hAnsiTheme="majorBidi" w:cstheme="majorBidi"/>
          <w:sz w:val="24"/>
          <w:szCs w:val="24"/>
        </w:rPr>
        <w:t>A</w:t>
      </w:r>
      <w:r w:rsidR="00E14F2F">
        <w:rPr>
          <w:rFonts w:asciiTheme="majorBidi" w:hAnsiTheme="majorBidi" w:cstheme="majorBidi"/>
          <w:sz w:val="24"/>
          <w:szCs w:val="24"/>
        </w:rPr>
        <w:t xml:space="preserve">n indication for </w:t>
      </w:r>
      <w:r w:rsidR="002C2134">
        <w:rPr>
          <w:rFonts w:asciiTheme="majorBidi" w:hAnsiTheme="majorBidi" w:cstheme="majorBidi"/>
          <w:sz w:val="24"/>
          <w:szCs w:val="24"/>
        </w:rPr>
        <w:t>critique</w:t>
      </w:r>
      <w:r w:rsidR="00004335">
        <w:rPr>
          <w:rFonts w:asciiTheme="majorBidi" w:hAnsiTheme="majorBidi" w:cstheme="majorBidi"/>
          <w:sz w:val="24"/>
          <w:szCs w:val="24"/>
        </w:rPr>
        <w:t>, freedom</w:t>
      </w:r>
      <w:r w:rsidR="002C2134">
        <w:rPr>
          <w:rFonts w:asciiTheme="majorBidi" w:hAnsiTheme="majorBidi" w:cstheme="majorBidi"/>
          <w:sz w:val="24"/>
          <w:szCs w:val="24"/>
        </w:rPr>
        <w:t xml:space="preserve"> and </w:t>
      </w:r>
      <w:r w:rsidR="00E14F2F">
        <w:rPr>
          <w:rFonts w:asciiTheme="majorBidi" w:hAnsiTheme="majorBidi" w:cstheme="majorBidi"/>
          <w:sz w:val="24"/>
          <w:szCs w:val="24"/>
        </w:rPr>
        <w:t>defiance</w:t>
      </w:r>
      <w:r w:rsidR="00E92754">
        <w:rPr>
          <w:rFonts w:asciiTheme="majorBidi" w:hAnsiTheme="majorBidi" w:cstheme="majorBidi"/>
          <w:sz w:val="24"/>
          <w:szCs w:val="24"/>
        </w:rPr>
        <w:t xml:space="preserve">, jokes </w:t>
      </w:r>
      <w:r w:rsidR="003144D8" w:rsidRPr="00802E49">
        <w:rPr>
          <w:rFonts w:asciiTheme="majorBidi" w:hAnsiTheme="majorBidi" w:cstheme="majorBidi"/>
          <w:sz w:val="24"/>
          <w:szCs w:val="24"/>
        </w:rPr>
        <w:t xml:space="preserve">dare to disclose hidden, </w:t>
      </w:r>
      <w:r w:rsidR="00C20167" w:rsidRPr="00802E49">
        <w:rPr>
          <w:rFonts w:asciiTheme="majorBidi" w:hAnsiTheme="majorBidi" w:cstheme="majorBidi"/>
          <w:sz w:val="24"/>
          <w:szCs w:val="24"/>
        </w:rPr>
        <w:t>untamed</w:t>
      </w:r>
      <w:r w:rsidR="003144D8" w:rsidRPr="00802E49">
        <w:rPr>
          <w:rFonts w:asciiTheme="majorBidi" w:hAnsiTheme="majorBidi" w:cstheme="majorBidi"/>
          <w:sz w:val="24"/>
          <w:szCs w:val="24"/>
        </w:rPr>
        <w:t xml:space="preserve">, </w:t>
      </w:r>
      <w:r w:rsidR="0061647D">
        <w:rPr>
          <w:rFonts w:asciiTheme="majorBidi" w:hAnsiTheme="majorBidi" w:cstheme="majorBidi"/>
          <w:sz w:val="24"/>
          <w:szCs w:val="24"/>
        </w:rPr>
        <w:t xml:space="preserve">thoughts </w:t>
      </w:r>
      <w:r w:rsidR="003144D8" w:rsidRPr="00802E49">
        <w:rPr>
          <w:rFonts w:asciiTheme="majorBidi" w:hAnsiTheme="majorBidi" w:cstheme="majorBidi"/>
          <w:sz w:val="24"/>
          <w:szCs w:val="24"/>
        </w:rPr>
        <w:t xml:space="preserve">while </w:t>
      </w:r>
      <w:r w:rsidR="006E71F5">
        <w:rPr>
          <w:rFonts w:asciiTheme="majorBidi" w:hAnsiTheme="majorBidi" w:cstheme="majorBidi"/>
          <w:sz w:val="24"/>
          <w:szCs w:val="24"/>
        </w:rPr>
        <w:t>undermining</w:t>
      </w:r>
      <w:r w:rsidR="003144D8" w:rsidRPr="00802E49">
        <w:rPr>
          <w:rFonts w:asciiTheme="majorBidi" w:hAnsiTheme="majorBidi" w:cstheme="majorBidi"/>
          <w:sz w:val="24"/>
          <w:szCs w:val="24"/>
        </w:rPr>
        <w:t xml:space="preserve"> the censorship </w:t>
      </w:r>
      <w:r w:rsidR="00206434">
        <w:rPr>
          <w:rFonts w:asciiTheme="majorBidi" w:hAnsiTheme="majorBidi" w:cstheme="majorBidi"/>
          <w:sz w:val="24"/>
          <w:szCs w:val="24"/>
        </w:rPr>
        <w:t xml:space="preserve">imposed by the rules, norms and laws of society, culture and politics. </w:t>
      </w:r>
      <w:r w:rsidR="00316E6B">
        <w:rPr>
          <w:rFonts w:asciiTheme="majorBidi" w:hAnsiTheme="majorBidi" w:cstheme="majorBidi"/>
          <w:sz w:val="24"/>
          <w:szCs w:val="24"/>
        </w:rPr>
        <w:t>Where</w:t>
      </w:r>
      <w:r w:rsidR="00AA5700">
        <w:rPr>
          <w:rFonts w:asciiTheme="majorBidi" w:hAnsiTheme="majorBidi" w:cstheme="majorBidi"/>
          <w:sz w:val="24"/>
          <w:szCs w:val="24"/>
        </w:rPr>
        <w:t xml:space="preserve"> laws</w:t>
      </w:r>
      <w:r w:rsidR="00316E6B">
        <w:rPr>
          <w:rFonts w:asciiTheme="majorBidi" w:hAnsiTheme="majorBidi" w:cstheme="majorBidi"/>
          <w:sz w:val="24"/>
          <w:szCs w:val="24"/>
        </w:rPr>
        <w:t xml:space="preserve"> </w:t>
      </w:r>
      <w:r w:rsidR="005B4764">
        <w:rPr>
          <w:rFonts w:asciiTheme="majorBidi" w:hAnsiTheme="majorBidi" w:cstheme="majorBidi"/>
          <w:sz w:val="24"/>
          <w:szCs w:val="24"/>
        </w:rPr>
        <w:t>cannot be subverted</w:t>
      </w:r>
      <w:r w:rsidR="00AA5700">
        <w:rPr>
          <w:rFonts w:asciiTheme="majorBidi" w:hAnsiTheme="majorBidi" w:cstheme="majorBidi"/>
          <w:sz w:val="24"/>
          <w:szCs w:val="24"/>
        </w:rPr>
        <w:t>, jokes are excluded.</w:t>
      </w:r>
      <w:r w:rsidR="0061647D">
        <w:rPr>
          <w:rFonts w:asciiTheme="majorBidi" w:hAnsiTheme="majorBidi" w:cstheme="majorBidi"/>
          <w:sz w:val="24"/>
          <w:szCs w:val="24"/>
        </w:rPr>
        <w:t xml:space="preserve"> </w:t>
      </w:r>
    </w:p>
    <w:p w:rsidR="004A3D81" w:rsidRDefault="004A3D81" w:rsidP="004A3D81">
      <w:pPr>
        <w:bidi w:val="0"/>
        <w:spacing w:after="0" w:line="480" w:lineRule="auto"/>
        <w:rPr>
          <w:rFonts w:asciiTheme="majorBidi" w:hAnsiTheme="majorBidi" w:cstheme="majorBidi"/>
          <w:sz w:val="24"/>
          <w:szCs w:val="24"/>
        </w:rPr>
      </w:pPr>
    </w:p>
    <w:p w:rsidR="004A3D81" w:rsidRPr="00802E49" w:rsidRDefault="003C0DEB" w:rsidP="004A3D81">
      <w:pPr>
        <w:bidi w:val="0"/>
        <w:spacing w:after="0" w:line="480" w:lineRule="auto"/>
        <w:rPr>
          <w:rFonts w:asciiTheme="majorBidi" w:hAnsiTheme="majorBidi" w:cstheme="majorBidi"/>
          <w:sz w:val="24"/>
          <w:szCs w:val="24"/>
        </w:rPr>
      </w:pPr>
      <w:r>
        <w:rPr>
          <w:rFonts w:asciiTheme="majorBidi" w:hAnsiTheme="majorBidi" w:cstheme="majorBidi"/>
          <w:sz w:val="24"/>
          <w:szCs w:val="24"/>
        </w:rPr>
        <w:t>b. Brevity is the Body and the Soul of W</w:t>
      </w:r>
      <w:r w:rsidR="004A3D81" w:rsidRPr="00802E49">
        <w:rPr>
          <w:rFonts w:asciiTheme="majorBidi" w:hAnsiTheme="majorBidi" w:cstheme="majorBidi"/>
          <w:sz w:val="24"/>
          <w:szCs w:val="24"/>
        </w:rPr>
        <w:t>it</w:t>
      </w:r>
      <w:r w:rsidR="004A3D81">
        <w:rPr>
          <w:rFonts w:asciiTheme="majorBidi" w:hAnsiTheme="majorBidi" w:cstheme="majorBidi"/>
          <w:sz w:val="24"/>
          <w:szCs w:val="24"/>
        </w:rPr>
        <w:t xml:space="preserve"> </w:t>
      </w:r>
    </w:p>
    <w:p w:rsidR="00AD51C0" w:rsidRDefault="00E60DA8" w:rsidP="004A3D81">
      <w:pPr>
        <w:bidi w:val="0"/>
        <w:spacing w:after="0" w:line="480" w:lineRule="auto"/>
        <w:rPr>
          <w:rFonts w:asciiTheme="majorBidi" w:hAnsiTheme="majorBidi" w:cstheme="majorBidi"/>
          <w:sz w:val="24"/>
          <w:szCs w:val="24"/>
        </w:rPr>
      </w:pPr>
      <w:r w:rsidRPr="00802E49">
        <w:rPr>
          <w:rFonts w:asciiTheme="majorBidi" w:hAnsiTheme="majorBidi" w:cstheme="majorBidi"/>
          <w:sz w:val="24"/>
          <w:szCs w:val="24"/>
        </w:rPr>
        <w:t>Jokes</w:t>
      </w:r>
      <w:r w:rsidR="000C2201">
        <w:rPr>
          <w:rFonts w:asciiTheme="majorBidi" w:hAnsiTheme="majorBidi" w:cstheme="majorBidi"/>
          <w:sz w:val="24"/>
          <w:szCs w:val="24"/>
        </w:rPr>
        <w:t>, however,</w:t>
      </w:r>
      <w:r w:rsidRPr="00802E49">
        <w:rPr>
          <w:rFonts w:asciiTheme="majorBidi" w:hAnsiTheme="majorBidi" w:cstheme="majorBidi"/>
          <w:sz w:val="24"/>
          <w:szCs w:val="24"/>
        </w:rPr>
        <w:t xml:space="preserve"> </w:t>
      </w:r>
      <w:r w:rsidR="000C2201">
        <w:rPr>
          <w:rFonts w:asciiTheme="majorBidi" w:hAnsiTheme="majorBidi" w:cstheme="majorBidi"/>
          <w:sz w:val="24"/>
          <w:szCs w:val="24"/>
        </w:rPr>
        <w:t>are</w:t>
      </w:r>
      <w:r>
        <w:rPr>
          <w:rFonts w:asciiTheme="majorBidi" w:hAnsiTheme="majorBidi" w:cstheme="majorBidi"/>
          <w:sz w:val="24"/>
          <w:szCs w:val="24"/>
        </w:rPr>
        <w:t xml:space="preserve"> not only subversive. They are also brief.</w:t>
      </w:r>
      <w:r w:rsidR="00907642">
        <w:rPr>
          <w:rFonts w:asciiTheme="majorBidi" w:hAnsiTheme="majorBidi" w:cstheme="majorBidi"/>
          <w:sz w:val="24"/>
          <w:szCs w:val="24"/>
        </w:rPr>
        <w:t xml:space="preserve"> </w:t>
      </w:r>
      <w:r w:rsidR="00A81BCA">
        <w:rPr>
          <w:rFonts w:asciiTheme="majorBidi" w:hAnsiTheme="majorBidi" w:cstheme="majorBidi"/>
          <w:sz w:val="24"/>
          <w:szCs w:val="24"/>
        </w:rPr>
        <w:t xml:space="preserve">This is the second </w:t>
      </w:r>
      <w:r w:rsidR="00C47C40" w:rsidRPr="001F4AC3">
        <w:rPr>
          <w:rFonts w:asciiTheme="majorBidi" w:hAnsiTheme="majorBidi" w:cstheme="majorBidi"/>
          <w:sz w:val="24"/>
          <w:szCs w:val="24"/>
        </w:rPr>
        <w:t xml:space="preserve">main </w:t>
      </w:r>
      <w:r w:rsidR="00A81BCA">
        <w:rPr>
          <w:rFonts w:asciiTheme="majorBidi" w:hAnsiTheme="majorBidi" w:cstheme="majorBidi"/>
          <w:sz w:val="24"/>
          <w:szCs w:val="24"/>
        </w:rPr>
        <w:t xml:space="preserve">point </w:t>
      </w:r>
      <w:r w:rsidR="00C47C40">
        <w:rPr>
          <w:rFonts w:asciiTheme="majorBidi" w:hAnsiTheme="majorBidi" w:cstheme="majorBidi"/>
          <w:sz w:val="24"/>
          <w:szCs w:val="24"/>
        </w:rPr>
        <w:t xml:space="preserve">that </w:t>
      </w:r>
      <w:r w:rsidR="00753774">
        <w:rPr>
          <w:rFonts w:asciiTheme="majorBidi" w:hAnsiTheme="majorBidi" w:cstheme="majorBidi"/>
          <w:sz w:val="24"/>
          <w:szCs w:val="24"/>
        </w:rPr>
        <w:t>Freud</w:t>
      </w:r>
      <w:r w:rsidR="00A81BCA">
        <w:rPr>
          <w:rFonts w:asciiTheme="majorBidi" w:hAnsiTheme="majorBidi" w:cstheme="majorBidi"/>
          <w:sz w:val="24"/>
          <w:szCs w:val="24"/>
        </w:rPr>
        <w:t xml:space="preserve"> makes</w:t>
      </w:r>
      <w:r w:rsidR="00AA4037">
        <w:rPr>
          <w:rFonts w:asciiTheme="majorBidi" w:hAnsiTheme="majorBidi" w:cstheme="majorBidi"/>
          <w:sz w:val="24"/>
          <w:szCs w:val="24"/>
        </w:rPr>
        <w:t xml:space="preserve"> concerning the characteristic of jokes</w:t>
      </w:r>
      <w:r w:rsidR="004A3D81">
        <w:rPr>
          <w:rFonts w:asciiTheme="majorBidi" w:hAnsiTheme="majorBidi" w:cstheme="majorBidi"/>
          <w:sz w:val="24"/>
          <w:szCs w:val="24"/>
        </w:rPr>
        <w:t xml:space="preserve">. </w:t>
      </w:r>
      <w:r w:rsidR="002D4CF8">
        <w:rPr>
          <w:rFonts w:asciiTheme="majorBidi" w:hAnsiTheme="majorBidi" w:cstheme="majorBidi"/>
          <w:sz w:val="24"/>
          <w:szCs w:val="24"/>
        </w:rPr>
        <w:t>He does so mainly in his passage from the first “analytic” to the second “synthetic” part of the book</w:t>
      </w:r>
      <w:r w:rsidR="00A81BCA">
        <w:rPr>
          <w:rFonts w:asciiTheme="majorBidi" w:hAnsiTheme="majorBidi" w:cstheme="majorBidi"/>
          <w:sz w:val="24"/>
          <w:szCs w:val="24"/>
        </w:rPr>
        <w:t xml:space="preserve">. </w:t>
      </w:r>
      <w:r w:rsidR="009F6E02">
        <w:rPr>
          <w:rFonts w:asciiTheme="majorBidi" w:hAnsiTheme="majorBidi" w:cstheme="majorBidi"/>
          <w:sz w:val="24"/>
          <w:szCs w:val="24"/>
        </w:rPr>
        <w:t>“</w:t>
      </w:r>
      <w:r w:rsidR="002E6B6D" w:rsidRPr="00802E49">
        <w:rPr>
          <w:rFonts w:asciiTheme="majorBidi" w:hAnsiTheme="majorBidi" w:cstheme="majorBidi"/>
          <w:sz w:val="24"/>
          <w:szCs w:val="24"/>
        </w:rPr>
        <w:t>Brevity</w:t>
      </w:r>
      <w:r w:rsidR="00B62C2C">
        <w:rPr>
          <w:rFonts w:asciiTheme="majorBidi" w:hAnsiTheme="majorBidi" w:cstheme="majorBidi"/>
          <w:sz w:val="24"/>
          <w:szCs w:val="24"/>
        </w:rPr>
        <w:t>” argues Freud “</w:t>
      </w:r>
      <w:r w:rsidR="002E6B6D" w:rsidRPr="00802E49">
        <w:rPr>
          <w:rFonts w:asciiTheme="majorBidi" w:hAnsiTheme="majorBidi" w:cstheme="majorBidi"/>
          <w:sz w:val="24"/>
          <w:szCs w:val="24"/>
        </w:rPr>
        <w:t>is the body and the soul of wit, it is it</w:t>
      </w:r>
      <w:r w:rsidR="00E826E5">
        <w:rPr>
          <w:rFonts w:asciiTheme="majorBidi" w:hAnsiTheme="majorBidi" w:cstheme="majorBidi"/>
          <w:sz w:val="24"/>
          <w:szCs w:val="24"/>
        </w:rPr>
        <w:t>s very self</w:t>
      </w:r>
      <w:r w:rsidR="00B62C2C">
        <w:rPr>
          <w:rFonts w:asciiTheme="majorBidi" w:hAnsiTheme="majorBidi" w:cstheme="majorBidi"/>
          <w:sz w:val="24"/>
          <w:szCs w:val="24"/>
        </w:rPr>
        <w:t>.</w:t>
      </w:r>
      <w:r w:rsidR="009F6E02">
        <w:rPr>
          <w:rFonts w:asciiTheme="majorBidi" w:hAnsiTheme="majorBidi" w:cstheme="majorBidi"/>
          <w:sz w:val="24"/>
          <w:szCs w:val="24"/>
        </w:rPr>
        <w:t>”</w:t>
      </w:r>
      <w:r w:rsidR="00907642">
        <w:rPr>
          <w:rStyle w:val="FootnoteReference"/>
          <w:rFonts w:asciiTheme="majorBidi" w:hAnsiTheme="majorBidi"/>
          <w:sz w:val="24"/>
          <w:szCs w:val="24"/>
        </w:rPr>
        <w:footnoteReference w:id="61"/>
      </w:r>
      <w:r w:rsidR="00031625" w:rsidRPr="00907642">
        <w:rPr>
          <w:rFonts w:asciiTheme="majorBidi" w:hAnsiTheme="majorBidi" w:cstheme="majorBidi"/>
          <w:sz w:val="24"/>
          <w:szCs w:val="24"/>
        </w:rPr>
        <w:t xml:space="preserve"> </w:t>
      </w:r>
      <w:r w:rsidR="005343F6" w:rsidRPr="00802E49">
        <w:rPr>
          <w:rFonts w:asciiTheme="majorBidi" w:hAnsiTheme="majorBidi" w:cstheme="majorBidi"/>
          <w:sz w:val="24"/>
          <w:szCs w:val="24"/>
        </w:rPr>
        <w:t xml:space="preserve">Freud </w:t>
      </w:r>
      <w:r w:rsidR="00753774">
        <w:rPr>
          <w:rFonts w:asciiTheme="majorBidi" w:hAnsiTheme="majorBidi" w:cstheme="majorBidi"/>
          <w:sz w:val="24"/>
          <w:szCs w:val="24"/>
        </w:rPr>
        <w:t xml:space="preserve">quotes in this passage </w:t>
      </w:r>
      <w:r w:rsidR="00C5545D">
        <w:rPr>
          <w:rFonts w:asciiTheme="majorBidi" w:hAnsiTheme="majorBidi" w:cstheme="majorBidi"/>
          <w:sz w:val="24"/>
          <w:szCs w:val="24"/>
        </w:rPr>
        <w:t>Shakespeare</w:t>
      </w:r>
      <w:r w:rsidR="00753774">
        <w:rPr>
          <w:rFonts w:asciiTheme="majorBidi" w:hAnsiTheme="majorBidi" w:cstheme="majorBidi"/>
          <w:sz w:val="24"/>
          <w:szCs w:val="24"/>
        </w:rPr>
        <w:t>'s Hamlet.</w:t>
      </w:r>
      <w:r w:rsidR="005343F6" w:rsidRPr="00802E49">
        <w:rPr>
          <w:rFonts w:asciiTheme="majorBidi" w:hAnsiTheme="majorBidi" w:cstheme="majorBidi"/>
          <w:sz w:val="24"/>
          <w:szCs w:val="24"/>
        </w:rPr>
        <w:t xml:space="preserve"> </w:t>
      </w:r>
      <w:r w:rsidR="00C5545D">
        <w:rPr>
          <w:rFonts w:asciiTheme="majorBidi" w:hAnsiTheme="majorBidi" w:cstheme="majorBidi"/>
          <w:sz w:val="24"/>
          <w:szCs w:val="24"/>
        </w:rPr>
        <w:t>“</w:t>
      </w:r>
      <w:r w:rsidR="00492687">
        <w:rPr>
          <w:rFonts w:asciiTheme="majorBidi" w:hAnsiTheme="majorBidi" w:cstheme="majorBidi"/>
          <w:sz w:val="24"/>
          <w:szCs w:val="24"/>
        </w:rPr>
        <w:t>Br</w:t>
      </w:r>
      <w:r w:rsidR="00C5545D">
        <w:rPr>
          <w:rFonts w:asciiTheme="majorBidi" w:hAnsiTheme="majorBidi" w:cstheme="majorBidi"/>
          <w:sz w:val="24"/>
          <w:szCs w:val="24"/>
        </w:rPr>
        <w:t>evity is the soul of wit”</w:t>
      </w:r>
      <w:r w:rsidR="005C7E4E">
        <w:rPr>
          <w:rFonts w:asciiTheme="majorBidi" w:hAnsiTheme="majorBidi" w:cstheme="majorBidi"/>
          <w:sz w:val="24"/>
          <w:szCs w:val="24"/>
        </w:rPr>
        <w:t xml:space="preserve"> says</w:t>
      </w:r>
      <w:r w:rsidR="00492687">
        <w:rPr>
          <w:rFonts w:asciiTheme="majorBidi" w:hAnsiTheme="majorBidi" w:cstheme="majorBidi"/>
          <w:sz w:val="24"/>
          <w:szCs w:val="24"/>
        </w:rPr>
        <w:t xml:space="preserve"> Poloniu</w:t>
      </w:r>
      <w:r w:rsidR="005C7E4E">
        <w:rPr>
          <w:rFonts w:asciiTheme="majorBidi" w:hAnsiTheme="majorBidi" w:cstheme="majorBidi"/>
          <w:sz w:val="24"/>
          <w:szCs w:val="24"/>
        </w:rPr>
        <w:t>s</w:t>
      </w:r>
      <w:r w:rsidR="00492687">
        <w:rPr>
          <w:rFonts w:asciiTheme="majorBidi" w:hAnsiTheme="majorBidi" w:cstheme="majorBidi"/>
          <w:sz w:val="24"/>
          <w:szCs w:val="24"/>
        </w:rPr>
        <w:t>, somewhat insouciantly,</w:t>
      </w:r>
      <w:r w:rsidR="005C7E4E">
        <w:rPr>
          <w:rFonts w:asciiTheme="majorBidi" w:hAnsiTheme="majorBidi" w:cstheme="majorBidi"/>
          <w:sz w:val="24"/>
          <w:szCs w:val="24"/>
        </w:rPr>
        <w:t xml:space="preserve"> in reflecting on </w:t>
      </w:r>
      <w:r w:rsidR="00492687">
        <w:rPr>
          <w:rFonts w:asciiTheme="majorBidi" w:hAnsiTheme="majorBidi" w:cstheme="majorBidi"/>
          <w:sz w:val="24"/>
          <w:szCs w:val="24"/>
        </w:rPr>
        <w:t>the essence of being reasonable</w:t>
      </w:r>
      <w:r w:rsidR="00B62C2C">
        <w:rPr>
          <w:rFonts w:asciiTheme="majorBidi" w:hAnsiTheme="majorBidi" w:cstheme="majorBidi"/>
          <w:sz w:val="24"/>
          <w:szCs w:val="24"/>
        </w:rPr>
        <w:t xml:space="preserve">. </w:t>
      </w:r>
      <w:r w:rsidR="00206434">
        <w:rPr>
          <w:rFonts w:asciiTheme="majorBidi" w:hAnsiTheme="majorBidi" w:cstheme="majorBidi"/>
          <w:sz w:val="24"/>
          <w:szCs w:val="24"/>
        </w:rPr>
        <w:t>In loosely</w:t>
      </w:r>
      <w:r w:rsidR="00AC42BA">
        <w:rPr>
          <w:rFonts w:asciiTheme="majorBidi" w:hAnsiTheme="majorBidi" w:cstheme="majorBidi"/>
          <w:sz w:val="24"/>
          <w:szCs w:val="24"/>
        </w:rPr>
        <w:t xml:space="preserve"> </w:t>
      </w:r>
      <w:r w:rsidR="00206434">
        <w:rPr>
          <w:rFonts w:asciiTheme="majorBidi" w:hAnsiTheme="majorBidi" w:cstheme="majorBidi"/>
          <w:sz w:val="24"/>
          <w:szCs w:val="24"/>
        </w:rPr>
        <w:t xml:space="preserve">exchanging wit for </w:t>
      </w:r>
      <w:proofErr w:type="spellStart"/>
      <w:r w:rsidR="00206434" w:rsidRPr="00206434">
        <w:rPr>
          <w:rFonts w:asciiTheme="majorBidi" w:hAnsiTheme="majorBidi" w:cstheme="majorBidi"/>
          <w:i/>
          <w:iCs/>
          <w:sz w:val="24"/>
          <w:szCs w:val="24"/>
        </w:rPr>
        <w:t>Witz</w:t>
      </w:r>
      <w:proofErr w:type="spellEnd"/>
      <w:r w:rsidR="00206434">
        <w:rPr>
          <w:rFonts w:asciiTheme="majorBidi" w:hAnsiTheme="majorBidi" w:cstheme="majorBidi"/>
          <w:sz w:val="24"/>
          <w:szCs w:val="24"/>
        </w:rPr>
        <w:t xml:space="preserve"> Freud </w:t>
      </w:r>
      <w:r w:rsidR="00E826E5">
        <w:rPr>
          <w:rFonts w:asciiTheme="majorBidi" w:hAnsiTheme="majorBidi" w:cstheme="majorBidi"/>
          <w:sz w:val="24"/>
          <w:szCs w:val="24"/>
        </w:rPr>
        <w:t>reiterates</w:t>
      </w:r>
      <w:r w:rsidR="00492687">
        <w:rPr>
          <w:rFonts w:asciiTheme="majorBidi" w:hAnsiTheme="majorBidi" w:cstheme="majorBidi"/>
          <w:sz w:val="24"/>
          <w:szCs w:val="24"/>
        </w:rPr>
        <w:t xml:space="preserve"> this passage </w:t>
      </w:r>
      <w:r w:rsidR="005343F6" w:rsidRPr="00802E49">
        <w:rPr>
          <w:rFonts w:asciiTheme="majorBidi" w:hAnsiTheme="majorBidi" w:cstheme="majorBidi"/>
          <w:sz w:val="24"/>
          <w:szCs w:val="24"/>
        </w:rPr>
        <w:t xml:space="preserve">because </w:t>
      </w:r>
      <w:r w:rsidR="00492687">
        <w:rPr>
          <w:rFonts w:asciiTheme="majorBidi" w:hAnsiTheme="majorBidi" w:cstheme="majorBidi"/>
          <w:sz w:val="24"/>
          <w:szCs w:val="24"/>
        </w:rPr>
        <w:t xml:space="preserve">it relates for him </w:t>
      </w:r>
      <w:r w:rsidR="00492687">
        <w:rPr>
          <w:rFonts w:asciiTheme="majorBidi" w:hAnsiTheme="majorBidi" w:cstheme="majorBidi"/>
          <w:sz w:val="24"/>
          <w:szCs w:val="24"/>
        </w:rPr>
        <w:lastRenderedPageBreak/>
        <w:t xml:space="preserve">to </w:t>
      </w:r>
      <w:r w:rsidR="00B62C2C">
        <w:rPr>
          <w:rFonts w:asciiTheme="majorBidi" w:hAnsiTheme="majorBidi" w:cstheme="majorBidi"/>
          <w:sz w:val="24"/>
          <w:szCs w:val="24"/>
        </w:rPr>
        <w:t xml:space="preserve">a central characteristic </w:t>
      </w:r>
      <w:r w:rsidR="00492687">
        <w:rPr>
          <w:rFonts w:asciiTheme="majorBidi" w:hAnsiTheme="majorBidi" w:cstheme="majorBidi"/>
          <w:sz w:val="24"/>
          <w:szCs w:val="24"/>
        </w:rPr>
        <w:t>of the joke.</w:t>
      </w:r>
      <w:r w:rsidR="00B62C2C">
        <w:rPr>
          <w:rFonts w:asciiTheme="majorBidi" w:hAnsiTheme="majorBidi" w:cstheme="majorBidi"/>
          <w:sz w:val="24"/>
          <w:szCs w:val="24"/>
        </w:rPr>
        <w:t xml:space="preserve"> The body and soul of being wi</w:t>
      </w:r>
      <w:r w:rsidR="002D4CF8">
        <w:rPr>
          <w:rFonts w:asciiTheme="majorBidi" w:hAnsiTheme="majorBidi" w:cstheme="majorBidi"/>
          <w:sz w:val="24"/>
          <w:szCs w:val="24"/>
        </w:rPr>
        <w:t xml:space="preserve">tty, is being concise and brief and this means for him a particular connection between reasonability and witticism. </w:t>
      </w:r>
      <w:r w:rsidR="00B62C2C">
        <w:rPr>
          <w:rFonts w:asciiTheme="majorBidi" w:hAnsiTheme="majorBidi" w:cstheme="majorBidi"/>
          <w:sz w:val="24"/>
          <w:szCs w:val="24"/>
        </w:rPr>
        <w:t xml:space="preserve"> </w:t>
      </w:r>
    </w:p>
    <w:p w:rsidR="005C7E4E" w:rsidRDefault="00FC13AD" w:rsidP="00226C82">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J</w:t>
      </w:r>
      <w:r w:rsidR="004D427D" w:rsidRPr="00802E49">
        <w:rPr>
          <w:rFonts w:asciiTheme="majorBidi" w:hAnsiTheme="majorBidi" w:cstheme="majorBidi"/>
          <w:sz w:val="24"/>
          <w:szCs w:val="24"/>
        </w:rPr>
        <w:t>oke</w:t>
      </w:r>
      <w:r w:rsidR="00266F12">
        <w:rPr>
          <w:rFonts w:asciiTheme="majorBidi" w:hAnsiTheme="majorBidi" w:cstheme="majorBidi"/>
          <w:sz w:val="24"/>
          <w:szCs w:val="24"/>
        </w:rPr>
        <w:t>s</w:t>
      </w:r>
      <w:r w:rsidR="004D427D" w:rsidRPr="00802E49">
        <w:rPr>
          <w:rFonts w:asciiTheme="majorBidi" w:hAnsiTheme="majorBidi" w:cstheme="majorBidi"/>
          <w:sz w:val="24"/>
          <w:szCs w:val="24"/>
        </w:rPr>
        <w:t xml:space="preserve"> </w:t>
      </w:r>
      <w:r>
        <w:rPr>
          <w:rFonts w:asciiTheme="majorBidi" w:hAnsiTheme="majorBidi" w:cstheme="majorBidi"/>
          <w:sz w:val="24"/>
          <w:szCs w:val="24"/>
        </w:rPr>
        <w:t>are</w:t>
      </w:r>
      <w:r w:rsidR="002E6B6D" w:rsidRPr="00802E49">
        <w:rPr>
          <w:rFonts w:asciiTheme="majorBidi" w:hAnsiTheme="majorBidi" w:cstheme="majorBidi"/>
          <w:sz w:val="24"/>
          <w:szCs w:val="24"/>
        </w:rPr>
        <w:t xml:space="preserve"> </w:t>
      </w:r>
      <w:r>
        <w:rPr>
          <w:rFonts w:asciiTheme="majorBidi" w:hAnsiTheme="majorBidi" w:cstheme="majorBidi"/>
          <w:sz w:val="24"/>
          <w:szCs w:val="24"/>
        </w:rPr>
        <w:t xml:space="preserve">brief </w:t>
      </w:r>
      <w:r w:rsidR="00B62C2C">
        <w:rPr>
          <w:rFonts w:asciiTheme="majorBidi" w:hAnsiTheme="majorBidi" w:cstheme="majorBidi"/>
          <w:sz w:val="24"/>
          <w:szCs w:val="24"/>
        </w:rPr>
        <w:t>because they make a</w:t>
      </w:r>
      <w:r>
        <w:rPr>
          <w:rFonts w:asciiTheme="majorBidi" w:hAnsiTheme="majorBidi" w:cstheme="majorBidi"/>
          <w:sz w:val="24"/>
          <w:szCs w:val="24"/>
        </w:rPr>
        <w:t xml:space="preserve"> short</w:t>
      </w:r>
      <w:r w:rsidR="00B62C2C">
        <w:rPr>
          <w:rFonts w:asciiTheme="majorBidi" w:hAnsiTheme="majorBidi" w:cstheme="majorBidi"/>
          <w:sz w:val="24"/>
          <w:szCs w:val="24"/>
        </w:rPr>
        <w:t xml:space="preserve">er way </w:t>
      </w:r>
      <w:r>
        <w:rPr>
          <w:rFonts w:asciiTheme="majorBidi" w:hAnsiTheme="majorBidi" w:cstheme="majorBidi"/>
          <w:sz w:val="24"/>
          <w:szCs w:val="24"/>
        </w:rPr>
        <w:t xml:space="preserve">exactly </w:t>
      </w:r>
      <w:r w:rsidR="002E6B6D" w:rsidRPr="00802E49">
        <w:rPr>
          <w:rFonts w:asciiTheme="majorBidi" w:hAnsiTheme="majorBidi" w:cstheme="majorBidi"/>
          <w:sz w:val="24"/>
          <w:szCs w:val="24"/>
        </w:rPr>
        <w:t>where we should have take</w:t>
      </w:r>
      <w:r w:rsidR="00B76B64">
        <w:rPr>
          <w:rFonts w:asciiTheme="majorBidi" w:hAnsiTheme="majorBidi" w:cstheme="majorBidi"/>
          <w:sz w:val="24"/>
          <w:szCs w:val="24"/>
        </w:rPr>
        <w:t>n</w:t>
      </w:r>
      <w:r w:rsidR="002E6B6D" w:rsidRPr="00802E49">
        <w:rPr>
          <w:rFonts w:asciiTheme="majorBidi" w:hAnsiTheme="majorBidi" w:cstheme="majorBidi"/>
          <w:sz w:val="24"/>
          <w:szCs w:val="24"/>
        </w:rPr>
        <w:t xml:space="preserve"> a longer and much complicated route if we would to follow the rules of </w:t>
      </w:r>
      <w:r w:rsidR="006F4A46">
        <w:rPr>
          <w:rFonts w:asciiTheme="majorBidi" w:hAnsiTheme="majorBidi" w:cstheme="majorBidi"/>
          <w:sz w:val="24"/>
          <w:szCs w:val="24"/>
        </w:rPr>
        <w:t>culture</w:t>
      </w:r>
      <w:r>
        <w:rPr>
          <w:rFonts w:asciiTheme="majorBidi" w:hAnsiTheme="majorBidi" w:cstheme="majorBidi"/>
          <w:sz w:val="24"/>
          <w:szCs w:val="24"/>
        </w:rPr>
        <w:t xml:space="preserve">, or the codes of </w:t>
      </w:r>
      <w:r w:rsidR="002E6B6D" w:rsidRPr="00802E49">
        <w:rPr>
          <w:rFonts w:asciiTheme="majorBidi" w:hAnsiTheme="majorBidi" w:cstheme="majorBidi"/>
          <w:sz w:val="24"/>
          <w:szCs w:val="24"/>
        </w:rPr>
        <w:t>social engagement.</w:t>
      </w:r>
      <w:r w:rsidR="00A81BCA">
        <w:rPr>
          <w:rFonts w:asciiTheme="majorBidi" w:hAnsiTheme="majorBidi" w:cstheme="majorBidi"/>
          <w:sz w:val="24"/>
          <w:szCs w:val="24"/>
        </w:rPr>
        <w:t xml:space="preserve"> </w:t>
      </w:r>
      <w:r w:rsidR="00226C82">
        <w:rPr>
          <w:rFonts w:asciiTheme="majorBidi" w:hAnsiTheme="majorBidi" w:cstheme="majorBidi"/>
          <w:sz w:val="24"/>
          <w:szCs w:val="24"/>
        </w:rPr>
        <w:t>Operating critically then includes also brevity. The critique of j</w:t>
      </w:r>
      <w:r w:rsidR="005C7E4E" w:rsidRPr="00802E49">
        <w:rPr>
          <w:rFonts w:asciiTheme="majorBidi" w:hAnsiTheme="majorBidi" w:cstheme="majorBidi"/>
          <w:sz w:val="24"/>
          <w:szCs w:val="24"/>
        </w:rPr>
        <w:t xml:space="preserve">okes can be long, </w:t>
      </w:r>
      <w:r w:rsidR="00B62C2C">
        <w:rPr>
          <w:rFonts w:asciiTheme="majorBidi" w:hAnsiTheme="majorBidi" w:cstheme="majorBidi"/>
          <w:sz w:val="24"/>
          <w:szCs w:val="24"/>
        </w:rPr>
        <w:t xml:space="preserve">and use many words. </w:t>
      </w:r>
      <w:r w:rsidR="00B62C2C" w:rsidRPr="002C0B97">
        <w:rPr>
          <w:rFonts w:asciiTheme="majorBidi" w:hAnsiTheme="majorBidi" w:cstheme="majorBidi"/>
          <w:sz w:val="24"/>
          <w:szCs w:val="24"/>
        </w:rPr>
        <w:t>The story of the</w:t>
      </w:r>
      <w:r w:rsidR="002C0B97" w:rsidRPr="002C0B97">
        <w:rPr>
          <w:rFonts w:asciiTheme="majorBidi" w:hAnsiTheme="majorBidi" w:cstheme="majorBidi"/>
          <w:sz w:val="24"/>
          <w:szCs w:val="24"/>
        </w:rPr>
        <w:t xml:space="preserve"> </w:t>
      </w:r>
      <w:r w:rsidR="00B62C2C" w:rsidRPr="002C0B97">
        <w:rPr>
          <w:rFonts w:asciiTheme="majorBidi" w:hAnsiTheme="majorBidi" w:cstheme="majorBidi"/>
          <w:sz w:val="24"/>
          <w:szCs w:val="24"/>
        </w:rPr>
        <w:t>Baroness</w:t>
      </w:r>
      <w:r w:rsidR="00B62C2C">
        <w:rPr>
          <w:rFonts w:asciiTheme="majorBidi" w:hAnsiTheme="majorBidi" w:cstheme="majorBidi"/>
          <w:sz w:val="24"/>
          <w:szCs w:val="24"/>
        </w:rPr>
        <w:t xml:space="preserve"> is </w:t>
      </w:r>
      <w:r w:rsidR="002C0B97">
        <w:rPr>
          <w:rFonts w:asciiTheme="majorBidi" w:hAnsiTheme="majorBidi" w:cstheme="majorBidi"/>
          <w:sz w:val="24"/>
          <w:szCs w:val="24"/>
        </w:rPr>
        <w:t xml:space="preserve">one </w:t>
      </w:r>
      <w:r w:rsidR="00B62C2C">
        <w:rPr>
          <w:rFonts w:asciiTheme="majorBidi" w:hAnsiTheme="majorBidi" w:cstheme="majorBidi"/>
          <w:sz w:val="24"/>
          <w:szCs w:val="24"/>
        </w:rPr>
        <w:t xml:space="preserve">example because it is somewhat </w:t>
      </w:r>
      <w:r w:rsidR="002D4CF8">
        <w:rPr>
          <w:rFonts w:asciiTheme="majorBidi" w:hAnsiTheme="majorBidi" w:cstheme="majorBidi"/>
          <w:sz w:val="24"/>
          <w:szCs w:val="24"/>
        </w:rPr>
        <w:t>lengthy</w:t>
      </w:r>
      <w:r w:rsidR="00B62C2C">
        <w:rPr>
          <w:rFonts w:asciiTheme="majorBidi" w:hAnsiTheme="majorBidi" w:cstheme="majorBidi"/>
          <w:sz w:val="24"/>
          <w:szCs w:val="24"/>
        </w:rPr>
        <w:t xml:space="preserve">, involves rich information in several languages, </w:t>
      </w:r>
      <w:r w:rsidR="00206434">
        <w:rPr>
          <w:rFonts w:asciiTheme="majorBidi" w:hAnsiTheme="majorBidi" w:cstheme="majorBidi"/>
          <w:sz w:val="24"/>
          <w:szCs w:val="24"/>
        </w:rPr>
        <w:t xml:space="preserve">repetition, </w:t>
      </w:r>
      <w:r w:rsidR="002D4CF8">
        <w:rPr>
          <w:rFonts w:asciiTheme="majorBidi" w:hAnsiTheme="majorBidi" w:cstheme="majorBidi"/>
          <w:sz w:val="24"/>
          <w:szCs w:val="24"/>
        </w:rPr>
        <w:t>and a scene that is, i</w:t>
      </w:r>
      <w:r w:rsidR="00B62C2C">
        <w:rPr>
          <w:rFonts w:asciiTheme="majorBidi" w:hAnsiTheme="majorBidi" w:cstheme="majorBidi"/>
          <w:sz w:val="24"/>
          <w:szCs w:val="24"/>
        </w:rPr>
        <w:t>n a wa</w:t>
      </w:r>
      <w:r w:rsidR="002D4CF8">
        <w:rPr>
          <w:rFonts w:asciiTheme="majorBidi" w:hAnsiTheme="majorBidi" w:cstheme="majorBidi"/>
          <w:sz w:val="24"/>
          <w:szCs w:val="24"/>
        </w:rPr>
        <w:t xml:space="preserve">y </w:t>
      </w:r>
      <w:r w:rsidR="00B62C2C">
        <w:rPr>
          <w:rFonts w:asciiTheme="majorBidi" w:hAnsiTheme="majorBidi" w:cstheme="majorBidi"/>
          <w:sz w:val="24"/>
          <w:szCs w:val="24"/>
        </w:rPr>
        <w:t xml:space="preserve">built up slowly. </w:t>
      </w:r>
      <w:r w:rsidR="000A3D64">
        <w:rPr>
          <w:rFonts w:asciiTheme="majorBidi" w:hAnsiTheme="majorBidi" w:cstheme="majorBidi"/>
          <w:sz w:val="24"/>
          <w:szCs w:val="24"/>
        </w:rPr>
        <w:t>Nevertheless,</w:t>
      </w:r>
      <w:r w:rsidR="005C7E4E" w:rsidRPr="00802E49">
        <w:rPr>
          <w:rFonts w:asciiTheme="majorBidi" w:hAnsiTheme="majorBidi" w:cstheme="majorBidi"/>
          <w:sz w:val="24"/>
          <w:szCs w:val="24"/>
        </w:rPr>
        <w:t xml:space="preserve"> </w:t>
      </w:r>
      <w:r w:rsidR="00B62C2C">
        <w:rPr>
          <w:rFonts w:asciiTheme="majorBidi" w:hAnsiTheme="majorBidi" w:cstheme="majorBidi"/>
          <w:sz w:val="24"/>
          <w:szCs w:val="24"/>
        </w:rPr>
        <w:t>jokes</w:t>
      </w:r>
      <w:r w:rsidR="00AA4037">
        <w:rPr>
          <w:rFonts w:asciiTheme="majorBidi" w:hAnsiTheme="majorBidi" w:cstheme="majorBidi"/>
          <w:sz w:val="24"/>
          <w:szCs w:val="24"/>
        </w:rPr>
        <w:t>, and even that</w:t>
      </w:r>
      <w:r w:rsidR="00B62C2C">
        <w:rPr>
          <w:rFonts w:asciiTheme="majorBidi" w:hAnsiTheme="majorBidi" w:cstheme="majorBidi"/>
          <w:sz w:val="24"/>
          <w:szCs w:val="24"/>
        </w:rPr>
        <w:t xml:space="preserve"> particular joke,</w:t>
      </w:r>
      <w:r w:rsidR="005C7E4E" w:rsidRPr="00802E49">
        <w:rPr>
          <w:rFonts w:asciiTheme="majorBidi" w:hAnsiTheme="majorBidi" w:cstheme="majorBidi"/>
          <w:sz w:val="24"/>
          <w:szCs w:val="24"/>
        </w:rPr>
        <w:t xml:space="preserve"> </w:t>
      </w:r>
      <w:r w:rsidR="005C7E4E">
        <w:rPr>
          <w:rFonts w:asciiTheme="majorBidi" w:hAnsiTheme="majorBidi" w:cstheme="majorBidi"/>
          <w:sz w:val="24"/>
          <w:szCs w:val="24"/>
        </w:rPr>
        <w:t xml:space="preserve">always </w:t>
      </w:r>
      <w:r w:rsidR="005C7E4E" w:rsidRPr="00802E49">
        <w:rPr>
          <w:rFonts w:asciiTheme="majorBidi" w:hAnsiTheme="majorBidi" w:cstheme="majorBidi"/>
          <w:sz w:val="24"/>
          <w:szCs w:val="24"/>
        </w:rPr>
        <w:t xml:space="preserve">convey their </w:t>
      </w:r>
      <w:r w:rsidR="00226C82">
        <w:rPr>
          <w:rFonts w:asciiTheme="majorBidi" w:hAnsiTheme="majorBidi" w:cstheme="majorBidi"/>
          <w:sz w:val="24"/>
          <w:szCs w:val="24"/>
        </w:rPr>
        <w:t xml:space="preserve">critical </w:t>
      </w:r>
      <w:r w:rsidR="005C7E4E">
        <w:rPr>
          <w:rFonts w:asciiTheme="majorBidi" w:hAnsiTheme="majorBidi" w:cstheme="majorBidi"/>
          <w:sz w:val="24"/>
          <w:szCs w:val="24"/>
        </w:rPr>
        <w:t xml:space="preserve">point </w:t>
      </w:r>
      <w:r w:rsidR="005C7E4E" w:rsidRPr="00802E49">
        <w:rPr>
          <w:rFonts w:asciiTheme="majorBidi" w:hAnsiTheme="majorBidi" w:cstheme="majorBidi"/>
          <w:sz w:val="24"/>
          <w:szCs w:val="24"/>
        </w:rPr>
        <w:t xml:space="preserve">in fewer words than is </w:t>
      </w:r>
      <w:r w:rsidR="005C7E4E">
        <w:rPr>
          <w:rFonts w:asciiTheme="majorBidi" w:hAnsiTheme="majorBidi" w:cstheme="majorBidi"/>
          <w:sz w:val="24"/>
          <w:szCs w:val="24"/>
        </w:rPr>
        <w:t xml:space="preserve">normally </w:t>
      </w:r>
      <w:r w:rsidR="005C7E4E" w:rsidRPr="00802E49">
        <w:rPr>
          <w:rFonts w:asciiTheme="majorBidi" w:hAnsiTheme="majorBidi" w:cstheme="majorBidi"/>
          <w:sz w:val="24"/>
          <w:szCs w:val="24"/>
        </w:rPr>
        <w:t xml:space="preserve">called for. </w:t>
      </w:r>
      <w:r w:rsidR="00B62C2C">
        <w:rPr>
          <w:rFonts w:asciiTheme="majorBidi" w:hAnsiTheme="majorBidi" w:cstheme="majorBidi"/>
          <w:sz w:val="24"/>
          <w:szCs w:val="24"/>
        </w:rPr>
        <w:t>When the doctor says “now it’s time” he means something like, “now that untamed nature (or</w:t>
      </w:r>
      <w:r w:rsidR="001D0068">
        <w:rPr>
          <w:rFonts w:asciiTheme="majorBidi" w:hAnsiTheme="majorBidi" w:cstheme="majorBidi"/>
          <w:sz w:val="24"/>
          <w:szCs w:val="24"/>
        </w:rPr>
        <w:t xml:space="preserve"> else</w:t>
      </w:r>
      <w:r w:rsidR="00B62C2C">
        <w:rPr>
          <w:rFonts w:asciiTheme="majorBidi" w:hAnsiTheme="majorBidi" w:cstheme="majorBidi"/>
          <w:sz w:val="24"/>
          <w:szCs w:val="24"/>
        </w:rPr>
        <w:t xml:space="preserve"> the true identity) is </w:t>
      </w:r>
      <w:r w:rsidR="002C0B97">
        <w:rPr>
          <w:rFonts w:asciiTheme="majorBidi" w:hAnsiTheme="majorBidi" w:cstheme="majorBidi"/>
          <w:sz w:val="24"/>
          <w:szCs w:val="24"/>
        </w:rPr>
        <w:t>disclosed</w:t>
      </w:r>
      <w:r w:rsidR="00B62C2C">
        <w:rPr>
          <w:rFonts w:asciiTheme="majorBidi" w:hAnsiTheme="majorBidi" w:cstheme="majorBidi"/>
          <w:sz w:val="24"/>
          <w:szCs w:val="24"/>
        </w:rPr>
        <w:t xml:space="preserve"> </w:t>
      </w:r>
      <w:r w:rsidR="002C0B97">
        <w:rPr>
          <w:rFonts w:asciiTheme="majorBidi" w:hAnsiTheme="majorBidi" w:cstheme="majorBidi"/>
          <w:sz w:val="24"/>
          <w:szCs w:val="24"/>
        </w:rPr>
        <w:t xml:space="preserve">by cutting </w:t>
      </w:r>
      <w:r w:rsidR="00B62C2C">
        <w:rPr>
          <w:rFonts w:asciiTheme="majorBidi" w:hAnsiTheme="majorBidi" w:cstheme="majorBidi"/>
          <w:sz w:val="24"/>
          <w:szCs w:val="24"/>
        </w:rPr>
        <w:t xml:space="preserve">through all the cultural façades, </w:t>
      </w:r>
      <w:r w:rsidR="001D0068">
        <w:rPr>
          <w:rFonts w:asciiTheme="majorBidi" w:hAnsiTheme="majorBidi" w:cstheme="majorBidi"/>
          <w:sz w:val="24"/>
          <w:szCs w:val="24"/>
        </w:rPr>
        <w:t xml:space="preserve">and given what we know of human nature, </w:t>
      </w:r>
      <w:r w:rsidR="00B62C2C">
        <w:rPr>
          <w:rFonts w:asciiTheme="majorBidi" w:hAnsiTheme="majorBidi" w:cstheme="majorBidi"/>
          <w:sz w:val="24"/>
          <w:szCs w:val="24"/>
        </w:rPr>
        <w:t xml:space="preserve">I can be </w:t>
      </w:r>
      <w:r w:rsidR="001D0068">
        <w:rPr>
          <w:rFonts w:asciiTheme="majorBidi" w:hAnsiTheme="majorBidi" w:cstheme="majorBidi"/>
          <w:sz w:val="24"/>
          <w:szCs w:val="24"/>
        </w:rPr>
        <w:t xml:space="preserve">absolutely </w:t>
      </w:r>
      <w:r w:rsidR="00B62C2C">
        <w:rPr>
          <w:rFonts w:asciiTheme="majorBidi" w:hAnsiTheme="majorBidi" w:cstheme="majorBidi"/>
          <w:sz w:val="24"/>
          <w:szCs w:val="24"/>
        </w:rPr>
        <w:t xml:space="preserve">sure that labor is on its way.” The statement in itself, however, is hardly funny. It is </w:t>
      </w:r>
      <w:r w:rsidR="002D4CF8">
        <w:rPr>
          <w:rFonts w:asciiTheme="majorBidi" w:hAnsiTheme="majorBidi" w:cstheme="majorBidi"/>
          <w:sz w:val="24"/>
          <w:szCs w:val="24"/>
        </w:rPr>
        <w:t>dreary</w:t>
      </w:r>
      <w:r w:rsidR="00B62C2C">
        <w:rPr>
          <w:rFonts w:asciiTheme="majorBidi" w:hAnsiTheme="majorBidi" w:cstheme="majorBidi"/>
          <w:sz w:val="24"/>
          <w:szCs w:val="24"/>
        </w:rPr>
        <w:t>, and</w:t>
      </w:r>
      <w:r w:rsidR="002C0B97">
        <w:rPr>
          <w:rFonts w:asciiTheme="majorBidi" w:hAnsiTheme="majorBidi" w:cstheme="majorBidi"/>
          <w:sz w:val="24"/>
          <w:szCs w:val="24"/>
        </w:rPr>
        <w:t xml:space="preserve"> to some extent</w:t>
      </w:r>
      <w:r w:rsidR="00B62C2C">
        <w:rPr>
          <w:rFonts w:asciiTheme="majorBidi" w:hAnsiTheme="majorBidi" w:cstheme="majorBidi"/>
          <w:sz w:val="24"/>
          <w:szCs w:val="24"/>
        </w:rPr>
        <w:t xml:space="preserve"> </w:t>
      </w:r>
      <w:r w:rsidR="00AA5700">
        <w:rPr>
          <w:rFonts w:asciiTheme="majorBidi" w:hAnsiTheme="majorBidi" w:cstheme="majorBidi"/>
          <w:sz w:val="24"/>
          <w:szCs w:val="24"/>
        </w:rPr>
        <w:t>makes a reasonable</w:t>
      </w:r>
      <w:r w:rsidR="002C0B97">
        <w:rPr>
          <w:rFonts w:asciiTheme="majorBidi" w:hAnsiTheme="majorBidi" w:cstheme="majorBidi"/>
          <w:sz w:val="24"/>
          <w:szCs w:val="24"/>
        </w:rPr>
        <w:t xml:space="preserve"> elaboration that </w:t>
      </w:r>
      <w:r w:rsidR="00AA5700">
        <w:rPr>
          <w:rFonts w:asciiTheme="majorBidi" w:hAnsiTheme="majorBidi" w:cstheme="majorBidi"/>
          <w:sz w:val="24"/>
          <w:szCs w:val="24"/>
        </w:rPr>
        <w:t xml:space="preserve">diffuses </w:t>
      </w:r>
      <w:r w:rsidR="00B62C2C">
        <w:rPr>
          <w:rFonts w:asciiTheme="majorBidi" w:hAnsiTheme="majorBidi" w:cstheme="majorBidi"/>
          <w:sz w:val="24"/>
          <w:szCs w:val="24"/>
        </w:rPr>
        <w:t xml:space="preserve">the </w:t>
      </w:r>
      <w:r w:rsidR="002C0B97">
        <w:rPr>
          <w:rFonts w:asciiTheme="majorBidi" w:hAnsiTheme="majorBidi" w:cstheme="majorBidi"/>
          <w:sz w:val="24"/>
          <w:szCs w:val="24"/>
        </w:rPr>
        <w:t xml:space="preserve">whole </w:t>
      </w:r>
      <w:r w:rsidR="00B62C2C">
        <w:rPr>
          <w:rFonts w:asciiTheme="majorBidi" w:hAnsiTheme="majorBidi" w:cstheme="majorBidi"/>
          <w:sz w:val="24"/>
          <w:szCs w:val="24"/>
        </w:rPr>
        <w:t xml:space="preserve">wit </w:t>
      </w:r>
      <w:r w:rsidR="002C0B97">
        <w:rPr>
          <w:rFonts w:asciiTheme="majorBidi" w:hAnsiTheme="majorBidi" w:cstheme="majorBidi"/>
          <w:sz w:val="24"/>
          <w:szCs w:val="24"/>
        </w:rPr>
        <w:t>of the matter. The point is</w:t>
      </w:r>
      <w:r w:rsidR="00B62C2C">
        <w:rPr>
          <w:rFonts w:asciiTheme="majorBidi" w:hAnsiTheme="majorBidi" w:cstheme="majorBidi"/>
          <w:sz w:val="24"/>
          <w:szCs w:val="24"/>
        </w:rPr>
        <w:t xml:space="preserve"> that m</w:t>
      </w:r>
      <w:r w:rsidR="005C7E4E">
        <w:rPr>
          <w:rFonts w:asciiTheme="majorBidi" w:hAnsiTheme="majorBidi" w:cstheme="majorBidi"/>
          <w:sz w:val="24"/>
          <w:szCs w:val="24"/>
        </w:rPr>
        <w:t xml:space="preserve">aking some critical comment on the relations between culture and nature, or between society and identity would most likely be </w:t>
      </w:r>
      <w:r w:rsidR="002C0B97">
        <w:rPr>
          <w:rFonts w:asciiTheme="majorBidi" w:hAnsiTheme="majorBidi" w:cstheme="majorBidi"/>
          <w:sz w:val="24"/>
          <w:szCs w:val="24"/>
        </w:rPr>
        <w:t>quite long</w:t>
      </w:r>
      <w:r w:rsidR="000A3D64">
        <w:rPr>
          <w:rFonts w:asciiTheme="majorBidi" w:hAnsiTheme="majorBidi" w:cstheme="majorBidi"/>
          <w:sz w:val="24"/>
          <w:szCs w:val="24"/>
        </w:rPr>
        <w:t xml:space="preserve"> and, if our intellectual capacities </w:t>
      </w:r>
      <w:r w:rsidR="005C7E4E">
        <w:rPr>
          <w:rFonts w:asciiTheme="majorBidi" w:hAnsiTheme="majorBidi" w:cstheme="majorBidi"/>
          <w:sz w:val="24"/>
          <w:szCs w:val="24"/>
        </w:rPr>
        <w:t>have anything to do with it,</w:t>
      </w:r>
      <w:r w:rsidR="002D4CF8">
        <w:rPr>
          <w:rFonts w:asciiTheme="majorBidi" w:hAnsiTheme="majorBidi" w:cstheme="majorBidi"/>
          <w:sz w:val="24"/>
          <w:szCs w:val="24"/>
        </w:rPr>
        <w:t xml:space="preserve"> probably</w:t>
      </w:r>
      <w:r w:rsidR="005C7E4E">
        <w:rPr>
          <w:rFonts w:asciiTheme="majorBidi" w:hAnsiTheme="majorBidi" w:cstheme="majorBidi"/>
          <w:sz w:val="24"/>
          <w:szCs w:val="24"/>
        </w:rPr>
        <w:t xml:space="preserve"> tedious. Joking about it is smart, direct, and </w:t>
      </w:r>
      <w:r w:rsidR="00B76B64">
        <w:rPr>
          <w:rFonts w:asciiTheme="majorBidi" w:hAnsiTheme="majorBidi" w:cstheme="majorBidi"/>
          <w:sz w:val="24"/>
          <w:szCs w:val="24"/>
        </w:rPr>
        <w:t xml:space="preserve">piercingly </w:t>
      </w:r>
      <w:r w:rsidR="005C7E4E">
        <w:rPr>
          <w:rFonts w:asciiTheme="majorBidi" w:hAnsiTheme="majorBidi" w:cstheme="majorBidi"/>
          <w:sz w:val="24"/>
          <w:szCs w:val="24"/>
        </w:rPr>
        <w:t xml:space="preserve">goes right to the point. </w:t>
      </w:r>
    </w:p>
    <w:p w:rsidR="00B62C2C" w:rsidRDefault="00B62C2C" w:rsidP="00B5637A">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Other </w:t>
      </w:r>
      <w:r w:rsidR="00BD62F6">
        <w:rPr>
          <w:rFonts w:asciiTheme="majorBidi" w:hAnsiTheme="majorBidi" w:cstheme="majorBidi"/>
          <w:sz w:val="24"/>
          <w:szCs w:val="24"/>
        </w:rPr>
        <w:t xml:space="preserve">puns </w:t>
      </w:r>
      <w:r>
        <w:rPr>
          <w:rFonts w:asciiTheme="majorBidi" w:hAnsiTheme="majorBidi" w:cstheme="majorBidi"/>
          <w:sz w:val="24"/>
          <w:szCs w:val="24"/>
        </w:rPr>
        <w:t xml:space="preserve">that Freud </w:t>
      </w:r>
      <w:r w:rsidR="002C0B97">
        <w:rPr>
          <w:rFonts w:asciiTheme="majorBidi" w:hAnsiTheme="majorBidi" w:cstheme="majorBidi"/>
          <w:sz w:val="24"/>
          <w:szCs w:val="24"/>
        </w:rPr>
        <w:t>find</w:t>
      </w:r>
      <w:r w:rsidR="000C52F1">
        <w:rPr>
          <w:rFonts w:asciiTheme="majorBidi" w:hAnsiTheme="majorBidi" w:cstheme="majorBidi"/>
          <w:sz w:val="24"/>
          <w:szCs w:val="24"/>
        </w:rPr>
        <w:t>s</w:t>
      </w:r>
      <w:r w:rsidR="002C0B97">
        <w:rPr>
          <w:rFonts w:asciiTheme="majorBidi" w:hAnsiTheme="majorBidi" w:cstheme="majorBidi"/>
          <w:sz w:val="24"/>
          <w:szCs w:val="24"/>
        </w:rPr>
        <w:t xml:space="preserve"> </w:t>
      </w:r>
      <w:r w:rsidR="000E021D">
        <w:rPr>
          <w:rFonts w:asciiTheme="majorBidi" w:hAnsiTheme="majorBidi" w:cstheme="majorBidi"/>
          <w:sz w:val="24"/>
          <w:szCs w:val="24"/>
        </w:rPr>
        <w:t xml:space="preserve">amusing </w:t>
      </w:r>
      <w:r>
        <w:rPr>
          <w:rFonts w:asciiTheme="majorBidi" w:hAnsiTheme="majorBidi" w:cstheme="majorBidi"/>
          <w:sz w:val="24"/>
          <w:szCs w:val="24"/>
        </w:rPr>
        <w:t xml:space="preserve">exemplify the same </w:t>
      </w:r>
      <w:r w:rsidR="002C0B97">
        <w:rPr>
          <w:rFonts w:asciiTheme="majorBidi" w:hAnsiTheme="majorBidi" w:cstheme="majorBidi"/>
          <w:sz w:val="24"/>
          <w:szCs w:val="24"/>
        </w:rPr>
        <w:t>argument</w:t>
      </w:r>
      <w:r>
        <w:rPr>
          <w:rFonts w:asciiTheme="majorBidi" w:hAnsiTheme="majorBidi" w:cstheme="majorBidi"/>
          <w:sz w:val="24"/>
          <w:szCs w:val="24"/>
        </w:rPr>
        <w:t>.</w:t>
      </w:r>
      <w:r w:rsidR="000E021D">
        <w:rPr>
          <w:rFonts w:asciiTheme="majorBidi" w:hAnsiTheme="majorBidi" w:cstheme="majorBidi"/>
          <w:sz w:val="24"/>
          <w:szCs w:val="24"/>
        </w:rPr>
        <w:t xml:space="preserve"> For </w:t>
      </w:r>
      <w:proofErr w:type="gramStart"/>
      <w:r w:rsidR="000E021D">
        <w:rPr>
          <w:rFonts w:asciiTheme="majorBidi" w:hAnsiTheme="majorBidi" w:cstheme="majorBidi"/>
          <w:sz w:val="24"/>
          <w:szCs w:val="24"/>
        </w:rPr>
        <w:t>example</w:t>
      </w:r>
      <w:proofErr w:type="gramEnd"/>
      <w:r w:rsidR="000E021D">
        <w:rPr>
          <w:rFonts w:asciiTheme="majorBidi" w:hAnsiTheme="majorBidi" w:cstheme="majorBidi"/>
          <w:sz w:val="24"/>
          <w:szCs w:val="24"/>
        </w:rPr>
        <w:t xml:space="preserve"> Heine</w:t>
      </w:r>
      <w:r w:rsidR="00BD62F6">
        <w:rPr>
          <w:rFonts w:asciiTheme="majorBidi" w:hAnsiTheme="majorBidi" w:cstheme="majorBidi"/>
          <w:sz w:val="24"/>
          <w:szCs w:val="24"/>
        </w:rPr>
        <w:t>’s comment that in school he had to put up with “so much Latin, caning and Geography</w:t>
      </w:r>
      <w:r w:rsidR="008E2F29">
        <w:rPr>
          <w:rFonts w:asciiTheme="majorBidi" w:hAnsiTheme="majorBidi" w:cstheme="majorBidi"/>
          <w:sz w:val="24"/>
          <w:szCs w:val="24"/>
        </w:rPr>
        <w:t>.”</w:t>
      </w:r>
      <w:r w:rsidR="00BD62F6">
        <w:rPr>
          <w:rFonts w:asciiTheme="majorBidi" w:hAnsiTheme="majorBidi" w:cstheme="majorBidi"/>
          <w:sz w:val="24"/>
          <w:szCs w:val="24"/>
        </w:rPr>
        <w:t xml:space="preserve"> The addition of </w:t>
      </w:r>
      <w:r w:rsidR="003808B3">
        <w:rPr>
          <w:rFonts w:asciiTheme="majorBidi" w:hAnsiTheme="majorBidi" w:cstheme="majorBidi"/>
          <w:sz w:val="24"/>
          <w:szCs w:val="24"/>
        </w:rPr>
        <w:t>“</w:t>
      </w:r>
      <w:r w:rsidR="00BD62F6">
        <w:rPr>
          <w:rFonts w:asciiTheme="majorBidi" w:hAnsiTheme="majorBidi" w:cstheme="majorBidi"/>
          <w:sz w:val="24"/>
          <w:szCs w:val="24"/>
        </w:rPr>
        <w:t>caning</w:t>
      </w:r>
      <w:r w:rsidR="003808B3">
        <w:rPr>
          <w:rFonts w:asciiTheme="majorBidi" w:hAnsiTheme="majorBidi" w:cstheme="majorBidi"/>
          <w:sz w:val="24"/>
          <w:szCs w:val="24"/>
        </w:rPr>
        <w:t>” to the list of subject matters</w:t>
      </w:r>
      <w:r w:rsidR="00BD62F6">
        <w:rPr>
          <w:rFonts w:asciiTheme="majorBidi" w:hAnsiTheme="majorBidi" w:cstheme="majorBidi"/>
          <w:sz w:val="24"/>
          <w:szCs w:val="24"/>
        </w:rPr>
        <w:t xml:space="preserve"> </w:t>
      </w:r>
      <w:r w:rsidR="003808B3">
        <w:rPr>
          <w:rFonts w:asciiTheme="majorBidi" w:hAnsiTheme="majorBidi" w:cstheme="majorBidi"/>
          <w:sz w:val="24"/>
          <w:szCs w:val="24"/>
        </w:rPr>
        <w:t xml:space="preserve">makes </w:t>
      </w:r>
      <w:r w:rsidR="00BD62F6">
        <w:rPr>
          <w:rFonts w:asciiTheme="majorBidi" w:hAnsiTheme="majorBidi" w:cstheme="majorBidi"/>
          <w:sz w:val="24"/>
          <w:szCs w:val="24"/>
        </w:rPr>
        <w:t xml:space="preserve">for Freud a possible long story about rough, education </w:t>
      </w:r>
      <w:r w:rsidR="002D4CF8">
        <w:rPr>
          <w:rFonts w:asciiTheme="majorBidi" w:hAnsiTheme="majorBidi" w:cstheme="majorBidi"/>
          <w:sz w:val="24"/>
          <w:szCs w:val="24"/>
        </w:rPr>
        <w:t>as much as</w:t>
      </w:r>
      <w:r w:rsidR="00BD62F6">
        <w:rPr>
          <w:rFonts w:asciiTheme="majorBidi" w:hAnsiTheme="majorBidi" w:cstheme="majorBidi"/>
          <w:sz w:val="24"/>
          <w:szCs w:val="24"/>
        </w:rPr>
        <w:t xml:space="preserve"> Heine’s </w:t>
      </w:r>
      <w:r w:rsidR="003808B3">
        <w:rPr>
          <w:rFonts w:asciiTheme="majorBidi" w:hAnsiTheme="majorBidi" w:cstheme="majorBidi"/>
          <w:sz w:val="24"/>
          <w:szCs w:val="24"/>
        </w:rPr>
        <w:t xml:space="preserve">painful </w:t>
      </w:r>
      <w:r w:rsidR="00BD62F6">
        <w:rPr>
          <w:rFonts w:asciiTheme="majorBidi" w:hAnsiTheme="majorBidi" w:cstheme="majorBidi"/>
          <w:sz w:val="24"/>
          <w:szCs w:val="24"/>
        </w:rPr>
        <w:lastRenderedPageBreak/>
        <w:t>disdain of it concise and thus funny.</w:t>
      </w:r>
      <w:r w:rsidR="00BD62F6">
        <w:rPr>
          <w:rStyle w:val="FootnoteReference"/>
          <w:rFonts w:asciiTheme="majorBidi" w:hAnsiTheme="majorBidi"/>
          <w:sz w:val="24"/>
          <w:szCs w:val="24"/>
        </w:rPr>
        <w:footnoteReference w:id="62"/>
      </w:r>
      <w:r w:rsidR="00BD62F6">
        <w:rPr>
          <w:rFonts w:asciiTheme="majorBidi" w:hAnsiTheme="majorBidi" w:cstheme="majorBidi"/>
          <w:sz w:val="24"/>
          <w:szCs w:val="24"/>
        </w:rPr>
        <w:t xml:space="preserve"> </w:t>
      </w:r>
      <w:r w:rsidR="00A66ED2">
        <w:rPr>
          <w:rFonts w:asciiTheme="majorBidi" w:hAnsiTheme="majorBidi" w:cstheme="majorBidi"/>
          <w:sz w:val="24"/>
          <w:szCs w:val="24"/>
        </w:rPr>
        <w:t>And again Heine, this time on his death-bed: “when a friendly priest reminded him of God’</w:t>
      </w:r>
      <w:r w:rsidR="003808B3">
        <w:rPr>
          <w:rFonts w:asciiTheme="majorBidi" w:hAnsiTheme="majorBidi" w:cstheme="majorBidi"/>
          <w:sz w:val="24"/>
          <w:szCs w:val="24"/>
        </w:rPr>
        <w:t>s merc</w:t>
      </w:r>
      <w:r w:rsidR="00A66ED2">
        <w:rPr>
          <w:rFonts w:asciiTheme="majorBidi" w:hAnsiTheme="majorBidi" w:cstheme="majorBidi"/>
          <w:sz w:val="24"/>
          <w:szCs w:val="24"/>
        </w:rPr>
        <w:t xml:space="preserve">y and gave him hope that God would forgive him his sins, he is said to have replied: “Bien sur </w:t>
      </w:r>
      <w:proofErr w:type="spellStart"/>
      <w:r w:rsidR="00A66ED2">
        <w:rPr>
          <w:rFonts w:asciiTheme="majorBidi" w:hAnsiTheme="majorBidi" w:cstheme="majorBidi"/>
          <w:sz w:val="24"/>
          <w:szCs w:val="24"/>
        </w:rPr>
        <w:t>qu’il</w:t>
      </w:r>
      <w:proofErr w:type="spellEnd"/>
      <w:r w:rsidR="00A66ED2">
        <w:rPr>
          <w:rFonts w:asciiTheme="majorBidi" w:hAnsiTheme="majorBidi" w:cstheme="majorBidi"/>
          <w:sz w:val="24"/>
          <w:szCs w:val="24"/>
        </w:rPr>
        <w:t xml:space="preserve"> me </w:t>
      </w:r>
      <w:proofErr w:type="spellStart"/>
      <w:r w:rsidR="00A66ED2">
        <w:rPr>
          <w:rFonts w:asciiTheme="majorBidi" w:hAnsiTheme="majorBidi" w:cstheme="majorBidi"/>
          <w:sz w:val="24"/>
          <w:szCs w:val="24"/>
        </w:rPr>
        <w:t>pardonnera</w:t>
      </w:r>
      <w:proofErr w:type="spellEnd"/>
      <w:r w:rsidR="00A66ED2">
        <w:rPr>
          <w:rFonts w:asciiTheme="majorBidi" w:hAnsiTheme="majorBidi" w:cstheme="majorBidi"/>
          <w:sz w:val="24"/>
          <w:szCs w:val="24"/>
        </w:rPr>
        <w:t xml:space="preserve">: </w:t>
      </w:r>
      <w:proofErr w:type="spellStart"/>
      <w:r w:rsidR="00A66ED2">
        <w:rPr>
          <w:rFonts w:asciiTheme="majorBidi" w:hAnsiTheme="majorBidi" w:cstheme="majorBidi"/>
          <w:sz w:val="24"/>
          <w:szCs w:val="24"/>
        </w:rPr>
        <w:t>c’est</w:t>
      </w:r>
      <w:proofErr w:type="spellEnd"/>
      <w:r w:rsidR="00A66ED2">
        <w:rPr>
          <w:rFonts w:asciiTheme="majorBidi" w:hAnsiTheme="majorBidi" w:cstheme="majorBidi"/>
          <w:sz w:val="24"/>
          <w:szCs w:val="24"/>
        </w:rPr>
        <w:t xml:space="preserve"> son métier” (of course he’ll forgive me: it’s his job.).</w:t>
      </w:r>
      <w:r w:rsidR="00A66ED2">
        <w:rPr>
          <w:rStyle w:val="FootnoteReference"/>
          <w:rFonts w:asciiTheme="majorBidi" w:hAnsiTheme="majorBidi"/>
          <w:sz w:val="24"/>
          <w:szCs w:val="24"/>
        </w:rPr>
        <w:footnoteReference w:id="63"/>
      </w:r>
      <w:r w:rsidR="00A66ED2">
        <w:rPr>
          <w:rFonts w:asciiTheme="majorBidi" w:hAnsiTheme="majorBidi" w:cstheme="majorBidi"/>
          <w:sz w:val="24"/>
          <w:szCs w:val="24"/>
        </w:rPr>
        <w:t xml:space="preserve"> The reference to god</w:t>
      </w:r>
      <w:r w:rsidR="003808B3">
        <w:rPr>
          <w:rFonts w:asciiTheme="majorBidi" w:hAnsiTheme="majorBidi" w:cstheme="majorBidi"/>
          <w:sz w:val="24"/>
          <w:szCs w:val="24"/>
        </w:rPr>
        <w:t>’</w:t>
      </w:r>
      <w:r w:rsidR="00A66ED2">
        <w:rPr>
          <w:rFonts w:asciiTheme="majorBidi" w:hAnsiTheme="majorBidi" w:cstheme="majorBidi"/>
          <w:sz w:val="24"/>
          <w:szCs w:val="24"/>
        </w:rPr>
        <w:t>s vocation makes for Freud the essence of the matter</w:t>
      </w:r>
      <w:r w:rsidR="003808B3">
        <w:rPr>
          <w:rFonts w:asciiTheme="majorBidi" w:hAnsiTheme="majorBidi" w:cstheme="majorBidi"/>
          <w:sz w:val="24"/>
          <w:szCs w:val="24"/>
        </w:rPr>
        <w:t>. If read fully it</w:t>
      </w:r>
      <w:r w:rsidR="00A66ED2">
        <w:rPr>
          <w:rFonts w:asciiTheme="majorBidi" w:hAnsiTheme="majorBidi" w:cstheme="majorBidi"/>
          <w:sz w:val="24"/>
          <w:szCs w:val="24"/>
        </w:rPr>
        <w:t xml:space="preserve"> would mean a last</w:t>
      </w:r>
      <w:r w:rsidR="003808B3">
        <w:rPr>
          <w:rFonts w:asciiTheme="majorBidi" w:hAnsiTheme="majorBidi" w:cstheme="majorBidi"/>
          <w:sz w:val="24"/>
          <w:szCs w:val="24"/>
        </w:rPr>
        <w:t>, somewhat testimonial,</w:t>
      </w:r>
      <w:r w:rsidR="00A66ED2">
        <w:rPr>
          <w:rFonts w:asciiTheme="majorBidi" w:hAnsiTheme="majorBidi" w:cstheme="majorBidi"/>
          <w:sz w:val="24"/>
          <w:szCs w:val="24"/>
        </w:rPr>
        <w:t xml:space="preserve"> critique of religion in which “what was supposed to be the created being revealed itself just before its annihilation as the creator.”</w:t>
      </w:r>
      <w:r w:rsidR="00A66ED2">
        <w:rPr>
          <w:rStyle w:val="FootnoteReference"/>
          <w:rFonts w:asciiTheme="majorBidi" w:hAnsiTheme="majorBidi"/>
          <w:sz w:val="24"/>
          <w:szCs w:val="24"/>
        </w:rPr>
        <w:footnoteReference w:id="64"/>
      </w:r>
      <w:r w:rsidR="00A66ED2">
        <w:rPr>
          <w:rFonts w:asciiTheme="majorBidi" w:hAnsiTheme="majorBidi" w:cstheme="majorBidi"/>
          <w:sz w:val="24"/>
          <w:szCs w:val="24"/>
        </w:rPr>
        <w:t xml:space="preserve"> The </w:t>
      </w:r>
      <w:r w:rsidR="003808B3">
        <w:rPr>
          <w:rFonts w:asciiTheme="majorBidi" w:hAnsiTheme="majorBidi" w:cstheme="majorBidi"/>
          <w:sz w:val="24"/>
          <w:szCs w:val="24"/>
        </w:rPr>
        <w:t xml:space="preserve">deep </w:t>
      </w:r>
      <w:r w:rsidR="00B5637A">
        <w:rPr>
          <w:rFonts w:asciiTheme="majorBidi" w:hAnsiTheme="majorBidi" w:cstheme="majorBidi"/>
          <w:sz w:val="24"/>
          <w:szCs w:val="24"/>
        </w:rPr>
        <w:t>critical approach</w:t>
      </w:r>
      <w:r w:rsidR="00A66ED2">
        <w:rPr>
          <w:rFonts w:asciiTheme="majorBidi" w:hAnsiTheme="majorBidi" w:cstheme="majorBidi"/>
          <w:sz w:val="24"/>
          <w:szCs w:val="24"/>
        </w:rPr>
        <w:t>, however, is hardly funny if put in such a</w:t>
      </w:r>
      <w:r w:rsidR="00E75B7B">
        <w:rPr>
          <w:rFonts w:asciiTheme="majorBidi" w:hAnsiTheme="majorBidi" w:cstheme="majorBidi"/>
          <w:sz w:val="24"/>
          <w:szCs w:val="24"/>
        </w:rPr>
        <w:t xml:space="preserve">n elaborative </w:t>
      </w:r>
      <w:r w:rsidR="00A66ED2">
        <w:rPr>
          <w:rFonts w:asciiTheme="majorBidi" w:hAnsiTheme="majorBidi" w:cstheme="majorBidi"/>
          <w:sz w:val="24"/>
          <w:szCs w:val="24"/>
        </w:rPr>
        <w:t xml:space="preserve">way. The </w:t>
      </w:r>
      <w:r w:rsidR="00E75B7B">
        <w:rPr>
          <w:rFonts w:asciiTheme="majorBidi" w:hAnsiTheme="majorBidi" w:cstheme="majorBidi"/>
          <w:sz w:val="24"/>
          <w:szCs w:val="24"/>
        </w:rPr>
        <w:t>pun</w:t>
      </w:r>
      <w:r w:rsidR="00A66ED2">
        <w:rPr>
          <w:rFonts w:asciiTheme="majorBidi" w:hAnsiTheme="majorBidi" w:cstheme="majorBidi"/>
          <w:sz w:val="24"/>
          <w:szCs w:val="24"/>
        </w:rPr>
        <w:t xml:space="preserve"> which</w:t>
      </w:r>
      <w:r w:rsidR="005B4764">
        <w:rPr>
          <w:rFonts w:asciiTheme="majorBidi" w:hAnsiTheme="majorBidi" w:cstheme="majorBidi"/>
          <w:sz w:val="24"/>
          <w:szCs w:val="24"/>
        </w:rPr>
        <w:t>, in its brevity</w:t>
      </w:r>
      <w:r w:rsidR="00A66ED2">
        <w:rPr>
          <w:rFonts w:asciiTheme="majorBidi" w:hAnsiTheme="majorBidi" w:cstheme="majorBidi"/>
          <w:sz w:val="24"/>
          <w:szCs w:val="24"/>
        </w:rPr>
        <w:t xml:space="preserve"> compiles </w:t>
      </w:r>
      <w:r w:rsidR="003808B3">
        <w:rPr>
          <w:rFonts w:asciiTheme="majorBidi" w:hAnsiTheme="majorBidi" w:cstheme="majorBidi"/>
          <w:sz w:val="24"/>
          <w:szCs w:val="24"/>
        </w:rPr>
        <w:t>such a point</w:t>
      </w:r>
      <w:r w:rsidR="00A66ED2">
        <w:rPr>
          <w:rFonts w:asciiTheme="majorBidi" w:hAnsiTheme="majorBidi" w:cstheme="majorBidi"/>
          <w:sz w:val="24"/>
          <w:szCs w:val="24"/>
        </w:rPr>
        <w:t xml:space="preserve">, is.  </w:t>
      </w:r>
    </w:p>
    <w:p w:rsidR="00E11818" w:rsidRDefault="00E75B7B" w:rsidP="00DC2B99">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In the </w:t>
      </w:r>
      <w:r w:rsidR="00466F76">
        <w:rPr>
          <w:rFonts w:asciiTheme="majorBidi" w:hAnsiTheme="majorBidi" w:cstheme="majorBidi"/>
          <w:sz w:val="24"/>
          <w:szCs w:val="24"/>
        </w:rPr>
        <w:t xml:space="preserve">wide </w:t>
      </w:r>
      <w:r>
        <w:rPr>
          <w:rFonts w:asciiTheme="majorBidi" w:hAnsiTheme="majorBidi" w:cstheme="majorBidi"/>
          <w:sz w:val="24"/>
          <w:szCs w:val="24"/>
        </w:rPr>
        <w:t xml:space="preserve">range of examples that </w:t>
      </w:r>
      <w:r w:rsidR="00B62C2C">
        <w:rPr>
          <w:rFonts w:asciiTheme="majorBidi" w:hAnsiTheme="majorBidi" w:cstheme="majorBidi"/>
          <w:sz w:val="24"/>
          <w:szCs w:val="24"/>
        </w:rPr>
        <w:t>Freud</w:t>
      </w:r>
      <w:r>
        <w:rPr>
          <w:rFonts w:asciiTheme="majorBidi" w:hAnsiTheme="majorBidi" w:cstheme="majorBidi"/>
          <w:sz w:val="24"/>
          <w:szCs w:val="24"/>
        </w:rPr>
        <w:t xml:space="preserve"> </w:t>
      </w:r>
      <w:r w:rsidR="00466F76">
        <w:rPr>
          <w:rFonts w:asciiTheme="majorBidi" w:hAnsiTheme="majorBidi" w:cstheme="majorBidi"/>
          <w:sz w:val="24"/>
          <w:szCs w:val="24"/>
        </w:rPr>
        <w:t>gives for wits, puns, ironies and wordplays</w:t>
      </w:r>
      <w:r>
        <w:rPr>
          <w:rFonts w:asciiTheme="majorBidi" w:hAnsiTheme="majorBidi" w:cstheme="majorBidi"/>
          <w:sz w:val="24"/>
          <w:szCs w:val="24"/>
        </w:rPr>
        <w:t>, he aims to show</w:t>
      </w:r>
      <w:r w:rsidR="00B62C2C">
        <w:rPr>
          <w:rFonts w:asciiTheme="majorBidi" w:hAnsiTheme="majorBidi" w:cstheme="majorBidi"/>
          <w:sz w:val="24"/>
          <w:szCs w:val="24"/>
        </w:rPr>
        <w:t xml:space="preserve"> how j</w:t>
      </w:r>
      <w:r w:rsidR="00870BA0" w:rsidRPr="00802E49">
        <w:rPr>
          <w:rFonts w:asciiTheme="majorBidi" w:hAnsiTheme="majorBidi" w:cstheme="majorBidi"/>
          <w:sz w:val="24"/>
          <w:szCs w:val="24"/>
        </w:rPr>
        <w:t xml:space="preserve">okes </w:t>
      </w:r>
      <w:r w:rsidR="00084FA6">
        <w:rPr>
          <w:rFonts w:asciiTheme="majorBidi" w:hAnsiTheme="majorBidi" w:cstheme="majorBidi"/>
          <w:sz w:val="24"/>
          <w:szCs w:val="24"/>
        </w:rPr>
        <w:t>display their</w:t>
      </w:r>
      <w:r w:rsidR="00031625">
        <w:rPr>
          <w:rFonts w:asciiTheme="majorBidi" w:hAnsiTheme="majorBidi" w:cstheme="majorBidi"/>
          <w:sz w:val="24"/>
          <w:szCs w:val="24"/>
        </w:rPr>
        <w:t xml:space="preserve"> brevity in two </w:t>
      </w:r>
      <w:r w:rsidR="00084FA6">
        <w:rPr>
          <w:rFonts w:asciiTheme="majorBidi" w:hAnsiTheme="majorBidi" w:cstheme="majorBidi"/>
          <w:sz w:val="24"/>
          <w:szCs w:val="24"/>
        </w:rPr>
        <w:t>main</w:t>
      </w:r>
      <w:r w:rsidR="00870BA0" w:rsidRPr="00802E49">
        <w:rPr>
          <w:rFonts w:asciiTheme="majorBidi" w:hAnsiTheme="majorBidi" w:cstheme="majorBidi"/>
          <w:sz w:val="24"/>
          <w:szCs w:val="24"/>
        </w:rPr>
        <w:t xml:space="preserve"> ways</w:t>
      </w:r>
      <w:r w:rsidR="00A12C48" w:rsidRPr="00802E49">
        <w:rPr>
          <w:rFonts w:asciiTheme="majorBidi" w:hAnsiTheme="majorBidi" w:cstheme="majorBidi"/>
          <w:sz w:val="24"/>
          <w:szCs w:val="24"/>
        </w:rPr>
        <w:t xml:space="preserve">: In their techniques, </w:t>
      </w:r>
      <w:r w:rsidR="00031625">
        <w:rPr>
          <w:rFonts w:asciiTheme="majorBidi" w:hAnsiTheme="majorBidi" w:cstheme="majorBidi"/>
          <w:sz w:val="24"/>
          <w:szCs w:val="24"/>
        </w:rPr>
        <w:t xml:space="preserve">and </w:t>
      </w:r>
      <w:r w:rsidR="00E113D7">
        <w:rPr>
          <w:rFonts w:asciiTheme="majorBidi" w:hAnsiTheme="majorBidi" w:cstheme="majorBidi"/>
          <w:sz w:val="24"/>
          <w:szCs w:val="24"/>
        </w:rPr>
        <w:t>in their tendencies</w:t>
      </w:r>
      <w:r w:rsidR="00031625">
        <w:rPr>
          <w:rFonts w:asciiTheme="majorBidi" w:hAnsiTheme="majorBidi" w:cstheme="majorBidi"/>
          <w:sz w:val="24"/>
          <w:szCs w:val="24"/>
        </w:rPr>
        <w:t>.</w:t>
      </w:r>
      <w:r w:rsidR="00E113D7">
        <w:rPr>
          <w:rFonts w:asciiTheme="majorBidi" w:hAnsiTheme="majorBidi" w:cstheme="majorBidi"/>
          <w:sz w:val="24"/>
          <w:szCs w:val="24"/>
        </w:rPr>
        <w:t xml:space="preserve"> </w:t>
      </w:r>
      <w:r w:rsidR="00E11818">
        <w:rPr>
          <w:rFonts w:asciiTheme="majorBidi" w:hAnsiTheme="majorBidi" w:cstheme="majorBidi"/>
          <w:sz w:val="24"/>
          <w:szCs w:val="24"/>
        </w:rPr>
        <w:t>These two points deserve some attention</w:t>
      </w:r>
      <w:r w:rsidR="00580045">
        <w:rPr>
          <w:rFonts w:asciiTheme="majorBidi" w:hAnsiTheme="majorBidi" w:cstheme="majorBidi"/>
          <w:sz w:val="24"/>
          <w:szCs w:val="24"/>
        </w:rPr>
        <w:t xml:space="preserve"> even if in brief</w:t>
      </w:r>
      <w:r w:rsidR="00E11818">
        <w:rPr>
          <w:rFonts w:asciiTheme="majorBidi" w:hAnsiTheme="majorBidi" w:cstheme="majorBidi"/>
          <w:sz w:val="24"/>
          <w:szCs w:val="24"/>
        </w:rPr>
        <w:t xml:space="preserve">. </w:t>
      </w:r>
      <w:r w:rsidR="002C0B97">
        <w:rPr>
          <w:rFonts w:asciiTheme="majorBidi" w:hAnsiTheme="majorBidi" w:cstheme="majorBidi"/>
          <w:sz w:val="24"/>
          <w:szCs w:val="24"/>
        </w:rPr>
        <w:t>C</w:t>
      </w:r>
      <w:r w:rsidR="00870BA0" w:rsidRPr="00802E49">
        <w:rPr>
          <w:rFonts w:asciiTheme="majorBidi" w:hAnsiTheme="majorBidi" w:cstheme="majorBidi"/>
          <w:sz w:val="24"/>
          <w:szCs w:val="24"/>
        </w:rPr>
        <w:t xml:space="preserve">ondensation, displacement, </w:t>
      </w:r>
      <w:r w:rsidR="00B5637A">
        <w:rPr>
          <w:rFonts w:asciiTheme="majorBidi" w:hAnsiTheme="majorBidi" w:cstheme="majorBidi"/>
          <w:sz w:val="24"/>
          <w:szCs w:val="24"/>
        </w:rPr>
        <w:t>in</w:t>
      </w:r>
      <w:r w:rsidR="00B94F2A">
        <w:rPr>
          <w:rFonts w:asciiTheme="majorBidi" w:hAnsiTheme="majorBidi" w:cstheme="majorBidi"/>
          <w:sz w:val="24"/>
          <w:szCs w:val="24"/>
        </w:rPr>
        <w:t xml:space="preserve">direct </w:t>
      </w:r>
      <w:r w:rsidR="00870BA0" w:rsidRPr="00802E49">
        <w:rPr>
          <w:rFonts w:asciiTheme="majorBidi" w:hAnsiTheme="majorBidi" w:cstheme="majorBidi"/>
          <w:sz w:val="24"/>
          <w:szCs w:val="24"/>
        </w:rPr>
        <w:t>representation</w:t>
      </w:r>
      <w:r w:rsidR="00B94F2A">
        <w:rPr>
          <w:rFonts w:asciiTheme="majorBidi" w:hAnsiTheme="majorBidi" w:cstheme="majorBidi"/>
          <w:sz w:val="24"/>
          <w:szCs w:val="24"/>
        </w:rPr>
        <w:t xml:space="preserve"> (including representation</w:t>
      </w:r>
      <w:r w:rsidR="00870BA0" w:rsidRPr="00802E49">
        <w:rPr>
          <w:rFonts w:asciiTheme="majorBidi" w:hAnsiTheme="majorBidi" w:cstheme="majorBidi"/>
          <w:sz w:val="24"/>
          <w:szCs w:val="24"/>
        </w:rPr>
        <w:t xml:space="preserve"> by the opposite</w:t>
      </w:r>
      <w:r w:rsidR="00B94F2A">
        <w:rPr>
          <w:rFonts w:asciiTheme="majorBidi" w:hAnsiTheme="majorBidi" w:cstheme="majorBidi"/>
          <w:sz w:val="24"/>
          <w:szCs w:val="24"/>
        </w:rPr>
        <w:t>) and</w:t>
      </w:r>
      <w:r w:rsidR="00870BA0" w:rsidRPr="00802E49">
        <w:rPr>
          <w:rFonts w:asciiTheme="majorBidi" w:hAnsiTheme="majorBidi" w:cstheme="majorBidi"/>
          <w:sz w:val="24"/>
          <w:szCs w:val="24"/>
        </w:rPr>
        <w:t xml:space="preserve"> t</w:t>
      </w:r>
      <w:r w:rsidR="00A12C48" w:rsidRPr="00802E49">
        <w:rPr>
          <w:rFonts w:asciiTheme="majorBidi" w:hAnsiTheme="majorBidi" w:cstheme="majorBidi"/>
          <w:sz w:val="24"/>
          <w:szCs w:val="24"/>
        </w:rPr>
        <w:t>he use of allusion or absurdity</w:t>
      </w:r>
      <w:r w:rsidR="00B94F2A">
        <w:rPr>
          <w:rFonts w:asciiTheme="majorBidi" w:hAnsiTheme="majorBidi" w:cstheme="majorBidi"/>
          <w:sz w:val="24"/>
          <w:szCs w:val="24"/>
        </w:rPr>
        <w:t>,</w:t>
      </w:r>
      <w:r w:rsidR="002C0B97">
        <w:rPr>
          <w:rFonts w:asciiTheme="majorBidi" w:hAnsiTheme="majorBidi" w:cstheme="majorBidi"/>
          <w:sz w:val="24"/>
          <w:szCs w:val="24"/>
        </w:rPr>
        <w:t xml:space="preserve"> are central techniques of jokes</w:t>
      </w:r>
      <w:r w:rsidR="005343F6" w:rsidRPr="00802E49">
        <w:rPr>
          <w:rFonts w:asciiTheme="majorBidi" w:hAnsiTheme="majorBidi" w:cstheme="majorBidi"/>
          <w:sz w:val="24"/>
          <w:szCs w:val="24"/>
        </w:rPr>
        <w:t xml:space="preserve"> that Freud presents in the first, </w:t>
      </w:r>
      <w:r w:rsidR="00B5637A">
        <w:rPr>
          <w:rFonts w:asciiTheme="majorBidi" w:hAnsiTheme="majorBidi" w:cstheme="majorBidi"/>
          <w:sz w:val="24"/>
          <w:szCs w:val="24"/>
        </w:rPr>
        <w:t>“</w:t>
      </w:r>
      <w:r w:rsidR="007971B1">
        <w:rPr>
          <w:rFonts w:asciiTheme="majorBidi" w:hAnsiTheme="majorBidi" w:cstheme="majorBidi"/>
          <w:sz w:val="24"/>
          <w:szCs w:val="24"/>
        </w:rPr>
        <w:t>analytic</w:t>
      </w:r>
      <w:r w:rsidR="00B5637A">
        <w:rPr>
          <w:rFonts w:asciiTheme="majorBidi" w:hAnsiTheme="majorBidi" w:cstheme="majorBidi"/>
          <w:sz w:val="24"/>
          <w:szCs w:val="24"/>
        </w:rPr>
        <w:t>”</w:t>
      </w:r>
      <w:r w:rsidR="00F6719A" w:rsidRPr="00802E49">
        <w:rPr>
          <w:rFonts w:asciiTheme="majorBidi" w:hAnsiTheme="majorBidi" w:cstheme="majorBidi"/>
          <w:sz w:val="24"/>
          <w:szCs w:val="24"/>
        </w:rPr>
        <w:t>, part of the book</w:t>
      </w:r>
      <w:r w:rsidR="00A12C48" w:rsidRPr="00802E49">
        <w:rPr>
          <w:rFonts w:asciiTheme="majorBidi" w:hAnsiTheme="majorBidi" w:cstheme="majorBidi"/>
          <w:sz w:val="24"/>
          <w:szCs w:val="24"/>
        </w:rPr>
        <w:t>.</w:t>
      </w:r>
      <w:r w:rsidR="00466F76">
        <w:rPr>
          <w:rFonts w:asciiTheme="majorBidi" w:hAnsiTheme="majorBidi" w:cstheme="majorBidi"/>
          <w:sz w:val="24"/>
          <w:szCs w:val="24"/>
        </w:rPr>
        <w:t xml:space="preserve"> The “</w:t>
      </w:r>
      <w:proofErr w:type="spellStart"/>
      <w:r w:rsidR="00466F76">
        <w:rPr>
          <w:rFonts w:asciiTheme="majorBidi" w:hAnsiTheme="majorBidi" w:cstheme="majorBidi"/>
          <w:sz w:val="24"/>
          <w:szCs w:val="24"/>
        </w:rPr>
        <w:t>famillionair</w:t>
      </w:r>
      <w:proofErr w:type="spellEnd"/>
      <w:r w:rsidR="00466F76">
        <w:rPr>
          <w:rFonts w:asciiTheme="majorBidi" w:hAnsiTheme="majorBidi" w:cstheme="majorBidi"/>
          <w:sz w:val="24"/>
          <w:szCs w:val="24"/>
        </w:rPr>
        <w:t>” joke makes an example for condensation</w:t>
      </w:r>
      <w:r w:rsidR="00894638">
        <w:rPr>
          <w:rFonts w:asciiTheme="majorBidi" w:hAnsiTheme="majorBidi" w:cstheme="majorBidi"/>
          <w:sz w:val="24"/>
          <w:szCs w:val="24"/>
        </w:rPr>
        <w:t xml:space="preserve"> by cleverly meshing two words together</w:t>
      </w:r>
      <w:r w:rsidR="00466F76">
        <w:rPr>
          <w:rFonts w:asciiTheme="majorBidi" w:hAnsiTheme="majorBidi" w:cstheme="majorBidi"/>
          <w:sz w:val="24"/>
          <w:szCs w:val="24"/>
        </w:rPr>
        <w:t xml:space="preserve">. The use of absurdity </w:t>
      </w:r>
      <w:r w:rsidR="00894638">
        <w:rPr>
          <w:rFonts w:asciiTheme="majorBidi" w:hAnsiTheme="majorBidi" w:cstheme="majorBidi"/>
          <w:sz w:val="24"/>
          <w:szCs w:val="24"/>
        </w:rPr>
        <w:t xml:space="preserve">(god’s job) </w:t>
      </w:r>
      <w:r w:rsidR="00466F76">
        <w:rPr>
          <w:rFonts w:asciiTheme="majorBidi" w:hAnsiTheme="majorBidi" w:cstheme="majorBidi"/>
          <w:sz w:val="24"/>
          <w:szCs w:val="24"/>
        </w:rPr>
        <w:t>characterizes Heine’</w:t>
      </w:r>
      <w:r w:rsidR="00580045">
        <w:rPr>
          <w:rFonts w:asciiTheme="majorBidi" w:hAnsiTheme="majorBidi" w:cstheme="majorBidi"/>
          <w:sz w:val="24"/>
          <w:szCs w:val="24"/>
        </w:rPr>
        <w:t>s death</w:t>
      </w:r>
      <w:r w:rsidR="00F61BFC">
        <w:rPr>
          <w:rFonts w:asciiTheme="majorBidi" w:hAnsiTheme="majorBidi" w:cstheme="majorBidi"/>
          <w:sz w:val="24"/>
          <w:szCs w:val="24"/>
        </w:rPr>
        <w:t xml:space="preserve">bed </w:t>
      </w:r>
      <w:r w:rsidR="00466F76">
        <w:rPr>
          <w:rFonts w:asciiTheme="majorBidi" w:hAnsiTheme="majorBidi" w:cstheme="majorBidi"/>
          <w:sz w:val="24"/>
          <w:szCs w:val="24"/>
        </w:rPr>
        <w:t xml:space="preserve">wit. </w:t>
      </w:r>
      <w:r w:rsidR="00894638">
        <w:rPr>
          <w:rFonts w:asciiTheme="majorBidi" w:hAnsiTheme="majorBidi" w:cstheme="majorBidi"/>
          <w:sz w:val="24"/>
          <w:szCs w:val="24"/>
        </w:rPr>
        <w:t>Displacement is achieved for example by</w:t>
      </w:r>
      <w:r w:rsidR="00F61BFC">
        <w:rPr>
          <w:rFonts w:asciiTheme="majorBidi" w:hAnsiTheme="majorBidi" w:cstheme="majorBidi"/>
          <w:sz w:val="24"/>
          <w:szCs w:val="24"/>
        </w:rPr>
        <w:t xml:space="preserve"> a quick </w:t>
      </w:r>
      <w:r w:rsidR="00894638">
        <w:rPr>
          <w:rFonts w:asciiTheme="majorBidi" w:hAnsiTheme="majorBidi" w:cstheme="majorBidi"/>
          <w:sz w:val="24"/>
          <w:szCs w:val="24"/>
        </w:rPr>
        <w:t>changing</w:t>
      </w:r>
      <w:r w:rsidR="00F61BFC">
        <w:rPr>
          <w:rFonts w:asciiTheme="majorBidi" w:hAnsiTheme="majorBidi" w:cstheme="majorBidi"/>
          <w:sz w:val="24"/>
          <w:szCs w:val="24"/>
        </w:rPr>
        <w:t xml:space="preserve"> of the meaning of a </w:t>
      </w:r>
      <w:r w:rsidR="00894638">
        <w:rPr>
          <w:rFonts w:asciiTheme="majorBidi" w:hAnsiTheme="majorBidi" w:cstheme="majorBidi"/>
          <w:sz w:val="24"/>
          <w:szCs w:val="24"/>
        </w:rPr>
        <w:t xml:space="preserve">sentence and thus playing with the overall message received: A horse dealer may recommend a horse by saying “If you take this horse and get on it at four in the morning you’ll be at </w:t>
      </w:r>
      <w:proofErr w:type="spellStart"/>
      <w:r w:rsidR="00894638">
        <w:rPr>
          <w:rFonts w:asciiTheme="majorBidi" w:hAnsiTheme="majorBidi" w:cstheme="majorBidi"/>
          <w:sz w:val="24"/>
          <w:szCs w:val="24"/>
        </w:rPr>
        <w:t>Pressburg</w:t>
      </w:r>
      <w:proofErr w:type="spellEnd"/>
      <w:r w:rsidR="00894638">
        <w:rPr>
          <w:rFonts w:asciiTheme="majorBidi" w:hAnsiTheme="majorBidi" w:cstheme="majorBidi"/>
          <w:sz w:val="24"/>
          <w:szCs w:val="24"/>
        </w:rPr>
        <w:t xml:space="preserve"> by half-past six</w:t>
      </w:r>
      <w:r w:rsidR="00F61BFC">
        <w:rPr>
          <w:rFonts w:asciiTheme="majorBidi" w:hAnsiTheme="majorBidi" w:cstheme="majorBidi"/>
          <w:sz w:val="24"/>
          <w:szCs w:val="24"/>
        </w:rPr>
        <w:t>.</w:t>
      </w:r>
      <w:r w:rsidR="00894638">
        <w:rPr>
          <w:rFonts w:asciiTheme="majorBidi" w:hAnsiTheme="majorBidi" w:cstheme="majorBidi"/>
          <w:sz w:val="24"/>
          <w:szCs w:val="24"/>
        </w:rPr>
        <w:t xml:space="preserve">” The customer however replies “What should I be doing in </w:t>
      </w:r>
      <w:proofErr w:type="spellStart"/>
      <w:r w:rsidR="00894638">
        <w:rPr>
          <w:rFonts w:asciiTheme="majorBidi" w:hAnsiTheme="majorBidi" w:cstheme="majorBidi"/>
          <w:sz w:val="24"/>
          <w:szCs w:val="24"/>
        </w:rPr>
        <w:t>Pressburg</w:t>
      </w:r>
      <w:proofErr w:type="spellEnd"/>
      <w:r w:rsidR="00894638">
        <w:rPr>
          <w:rFonts w:asciiTheme="majorBidi" w:hAnsiTheme="majorBidi" w:cstheme="majorBidi"/>
          <w:sz w:val="24"/>
          <w:szCs w:val="24"/>
        </w:rPr>
        <w:t xml:space="preserve"> at half-past six in the morning”, displacing in such a</w:t>
      </w:r>
      <w:r w:rsidR="00F61BFC">
        <w:rPr>
          <w:rFonts w:asciiTheme="majorBidi" w:hAnsiTheme="majorBidi" w:cstheme="majorBidi"/>
          <w:sz w:val="24"/>
          <w:szCs w:val="24"/>
        </w:rPr>
        <w:t xml:space="preserve"> </w:t>
      </w:r>
      <w:r w:rsidR="00894638">
        <w:rPr>
          <w:rFonts w:asciiTheme="majorBidi" w:hAnsiTheme="majorBidi" w:cstheme="majorBidi"/>
          <w:sz w:val="24"/>
          <w:szCs w:val="24"/>
        </w:rPr>
        <w:t xml:space="preserve">way the dealer’s original meaning </w:t>
      </w:r>
      <w:r w:rsidR="00894638">
        <w:rPr>
          <w:rFonts w:asciiTheme="majorBidi" w:hAnsiTheme="majorBidi" w:cstheme="majorBidi"/>
          <w:sz w:val="24"/>
          <w:szCs w:val="24"/>
        </w:rPr>
        <w:lastRenderedPageBreak/>
        <w:t>(crediting the horse with speed) by entering “into the data of the example that has been chosen.”</w:t>
      </w:r>
      <w:r w:rsidR="00894638">
        <w:rPr>
          <w:rStyle w:val="FootnoteReference"/>
          <w:rFonts w:asciiTheme="majorBidi" w:hAnsiTheme="majorBidi"/>
          <w:sz w:val="24"/>
          <w:szCs w:val="24"/>
        </w:rPr>
        <w:footnoteReference w:id="65"/>
      </w:r>
      <w:r w:rsidR="00466F76">
        <w:rPr>
          <w:rFonts w:asciiTheme="majorBidi" w:hAnsiTheme="majorBidi" w:cstheme="majorBidi"/>
          <w:sz w:val="24"/>
          <w:szCs w:val="24"/>
        </w:rPr>
        <w:t xml:space="preserve"> </w:t>
      </w:r>
    </w:p>
    <w:p w:rsidR="002C0B97" w:rsidRDefault="00B5637A" w:rsidP="00226C82">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This range of technics is important because it displays, once more, jokes</w:t>
      </w:r>
      <w:r w:rsidR="00F61BFC">
        <w:rPr>
          <w:rFonts w:asciiTheme="majorBidi" w:hAnsiTheme="majorBidi" w:cstheme="majorBidi"/>
          <w:sz w:val="24"/>
          <w:szCs w:val="24"/>
        </w:rPr>
        <w:t xml:space="preserve"> </w:t>
      </w:r>
      <w:r w:rsidR="00580045">
        <w:rPr>
          <w:rFonts w:asciiTheme="majorBidi" w:hAnsiTheme="majorBidi" w:cstheme="majorBidi"/>
          <w:sz w:val="24"/>
          <w:szCs w:val="24"/>
        </w:rPr>
        <w:t>as a critical mechanism that is</w:t>
      </w:r>
      <w:r w:rsidR="00F61BFC">
        <w:rPr>
          <w:rFonts w:asciiTheme="majorBidi" w:hAnsiTheme="majorBidi" w:cstheme="majorBidi"/>
          <w:sz w:val="24"/>
          <w:szCs w:val="24"/>
        </w:rPr>
        <w:t xml:space="preserve"> always </w:t>
      </w:r>
      <w:r w:rsidR="00F63AF9">
        <w:rPr>
          <w:rFonts w:asciiTheme="majorBidi" w:hAnsiTheme="majorBidi" w:cstheme="majorBidi"/>
          <w:sz w:val="24"/>
          <w:szCs w:val="24"/>
        </w:rPr>
        <w:t>abridged</w:t>
      </w:r>
      <w:r w:rsidR="00F61BFC">
        <w:rPr>
          <w:rFonts w:asciiTheme="majorBidi" w:hAnsiTheme="majorBidi" w:cstheme="majorBidi"/>
          <w:sz w:val="24"/>
          <w:szCs w:val="24"/>
        </w:rPr>
        <w:t>.</w:t>
      </w:r>
      <w:r w:rsidR="00DC2B99">
        <w:rPr>
          <w:rFonts w:asciiTheme="majorBidi" w:hAnsiTheme="majorBidi" w:cstheme="majorBidi"/>
          <w:sz w:val="24"/>
          <w:szCs w:val="24"/>
        </w:rPr>
        <w:t xml:space="preserve"> Brevity is,</w:t>
      </w:r>
      <w:r w:rsidR="00580045">
        <w:rPr>
          <w:rFonts w:asciiTheme="majorBidi" w:hAnsiTheme="majorBidi" w:cstheme="majorBidi"/>
          <w:sz w:val="24"/>
          <w:szCs w:val="24"/>
        </w:rPr>
        <w:t xml:space="preserve"> in this case</w:t>
      </w:r>
      <w:r w:rsidR="0094067D">
        <w:rPr>
          <w:rFonts w:asciiTheme="majorBidi" w:hAnsiTheme="majorBidi" w:cstheme="majorBidi"/>
          <w:sz w:val="24"/>
          <w:szCs w:val="24"/>
        </w:rPr>
        <w:t>, the essence of jokes because it e</w:t>
      </w:r>
      <w:r w:rsidR="00815CDF">
        <w:rPr>
          <w:rFonts w:asciiTheme="majorBidi" w:hAnsiTheme="majorBidi" w:cstheme="majorBidi"/>
          <w:sz w:val="24"/>
          <w:szCs w:val="24"/>
        </w:rPr>
        <w:t xml:space="preserve">nables </w:t>
      </w:r>
      <w:r w:rsidR="0094067D">
        <w:rPr>
          <w:rFonts w:asciiTheme="majorBidi" w:hAnsiTheme="majorBidi" w:cstheme="majorBidi"/>
          <w:sz w:val="24"/>
          <w:szCs w:val="24"/>
        </w:rPr>
        <w:t xml:space="preserve">their </w:t>
      </w:r>
      <w:r w:rsidR="00815CDF">
        <w:rPr>
          <w:rFonts w:asciiTheme="majorBidi" w:hAnsiTheme="majorBidi" w:cstheme="majorBidi"/>
          <w:sz w:val="24"/>
          <w:szCs w:val="24"/>
        </w:rPr>
        <w:t xml:space="preserve">critical operation. </w:t>
      </w:r>
      <w:r w:rsidR="00580045">
        <w:rPr>
          <w:rFonts w:asciiTheme="majorBidi" w:hAnsiTheme="majorBidi" w:cstheme="majorBidi"/>
          <w:sz w:val="24"/>
          <w:szCs w:val="24"/>
        </w:rPr>
        <w:t xml:space="preserve">This means for Freud that although jokes are </w:t>
      </w:r>
      <w:r w:rsidR="0059655D" w:rsidRPr="00802E49">
        <w:rPr>
          <w:rFonts w:asciiTheme="majorBidi" w:hAnsiTheme="majorBidi" w:cstheme="majorBidi"/>
          <w:sz w:val="24"/>
          <w:szCs w:val="24"/>
        </w:rPr>
        <w:t xml:space="preserve">similar to </w:t>
      </w:r>
      <w:r w:rsidR="00FC13AD">
        <w:rPr>
          <w:rFonts w:asciiTheme="majorBidi" w:hAnsiTheme="majorBidi" w:cstheme="majorBidi"/>
          <w:sz w:val="24"/>
          <w:szCs w:val="24"/>
        </w:rPr>
        <w:t>dreams</w:t>
      </w:r>
      <w:r w:rsidR="00580045">
        <w:rPr>
          <w:rFonts w:asciiTheme="majorBidi" w:hAnsiTheme="majorBidi" w:cstheme="majorBidi"/>
          <w:sz w:val="24"/>
          <w:szCs w:val="24"/>
        </w:rPr>
        <w:t xml:space="preserve"> (</w:t>
      </w:r>
      <w:r w:rsidR="00FC4DD1">
        <w:rPr>
          <w:rFonts w:asciiTheme="majorBidi" w:hAnsiTheme="majorBidi" w:cstheme="majorBidi"/>
          <w:sz w:val="24"/>
          <w:szCs w:val="24"/>
        </w:rPr>
        <w:t>a</w:t>
      </w:r>
      <w:r w:rsidR="00084FA6">
        <w:rPr>
          <w:rFonts w:asciiTheme="majorBidi" w:hAnsiTheme="majorBidi" w:cstheme="majorBidi"/>
          <w:sz w:val="24"/>
          <w:szCs w:val="24"/>
        </w:rPr>
        <w:t xml:space="preserve"> </w:t>
      </w:r>
      <w:r w:rsidR="00FC4DD1">
        <w:rPr>
          <w:rFonts w:asciiTheme="majorBidi" w:hAnsiTheme="majorBidi" w:cstheme="majorBidi"/>
          <w:sz w:val="24"/>
          <w:szCs w:val="24"/>
        </w:rPr>
        <w:t xml:space="preserve">point that Freud </w:t>
      </w:r>
      <w:r w:rsidR="00084FA6">
        <w:rPr>
          <w:rFonts w:asciiTheme="majorBidi" w:hAnsiTheme="majorBidi" w:cstheme="majorBidi"/>
          <w:sz w:val="24"/>
          <w:szCs w:val="24"/>
        </w:rPr>
        <w:t>emphasize</w:t>
      </w:r>
      <w:r w:rsidR="00FC4DD1">
        <w:rPr>
          <w:rFonts w:asciiTheme="majorBidi" w:hAnsiTheme="majorBidi" w:cstheme="majorBidi"/>
          <w:sz w:val="24"/>
          <w:szCs w:val="24"/>
        </w:rPr>
        <w:t>s</w:t>
      </w:r>
      <w:r w:rsidR="00084FA6">
        <w:rPr>
          <w:rFonts w:asciiTheme="majorBidi" w:hAnsiTheme="majorBidi" w:cstheme="majorBidi"/>
          <w:sz w:val="24"/>
          <w:szCs w:val="24"/>
        </w:rPr>
        <w:t xml:space="preserve"> in the third, </w:t>
      </w:r>
      <w:r>
        <w:rPr>
          <w:rFonts w:asciiTheme="majorBidi" w:hAnsiTheme="majorBidi" w:cstheme="majorBidi"/>
          <w:sz w:val="24"/>
          <w:szCs w:val="24"/>
        </w:rPr>
        <w:t>“</w:t>
      </w:r>
      <w:r w:rsidR="00084FA6">
        <w:rPr>
          <w:rFonts w:asciiTheme="majorBidi" w:hAnsiTheme="majorBidi" w:cstheme="majorBidi"/>
          <w:sz w:val="24"/>
          <w:szCs w:val="24"/>
        </w:rPr>
        <w:t>theoretic</w:t>
      </w:r>
      <w:r>
        <w:rPr>
          <w:rFonts w:asciiTheme="majorBidi" w:hAnsiTheme="majorBidi" w:cstheme="majorBidi"/>
          <w:sz w:val="24"/>
          <w:szCs w:val="24"/>
        </w:rPr>
        <w:t>al”</w:t>
      </w:r>
      <w:r w:rsidR="00084FA6">
        <w:rPr>
          <w:rFonts w:asciiTheme="majorBidi" w:hAnsiTheme="majorBidi" w:cstheme="majorBidi"/>
          <w:sz w:val="24"/>
          <w:szCs w:val="24"/>
        </w:rPr>
        <w:t>, part of the book</w:t>
      </w:r>
      <w:r w:rsidR="00580045">
        <w:rPr>
          <w:rFonts w:asciiTheme="majorBidi" w:hAnsiTheme="majorBidi" w:cstheme="majorBidi"/>
          <w:sz w:val="24"/>
          <w:szCs w:val="24"/>
        </w:rPr>
        <w:t>) they also represent a widely different subject matter</w:t>
      </w:r>
      <w:r w:rsidR="00870BA0" w:rsidRPr="00802E49">
        <w:rPr>
          <w:rFonts w:asciiTheme="majorBidi" w:hAnsiTheme="majorBidi" w:cstheme="majorBidi"/>
          <w:sz w:val="24"/>
          <w:szCs w:val="24"/>
        </w:rPr>
        <w:t>.</w:t>
      </w:r>
      <w:r w:rsidR="002C0B97">
        <w:rPr>
          <w:rFonts w:asciiTheme="majorBidi" w:hAnsiTheme="majorBidi" w:cstheme="majorBidi"/>
          <w:sz w:val="24"/>
          <w:szCs w:val="24"/>
        </w:rPr>
        <w:t xml:space="preserve"> </w:t>
      </w:r>
      <w:r w:rsidR="00226C82">
        <w:rPr>
          <w:rFonts w:asciiTheme="majorBidi" w:hAnsiTheme="majorBidi" w:cstheme="majorBidi"/>
          <w:sz w:val="24"/>
          <w:szCs w:val="24"/>
        </w:rPr>
        <w:t xml:space="preserve">On the one hand </w:t>
      </w:r>
      <w:r w:rsidR="002C0B97">
        <w:rPr>
          <w:rFonts w:asciiTheme="majorBidi" w:hAnsiTheme="majorBidi" w:cstheme="majorBidi"/>
          <w:sz w:val="24"/>
          <w:szCs w:val="24"/>
        </w:rPr>
        <w:t>dream-work (</w:t>
      </w:r>
      <w:proofErr w:type="spellStart"/>
      <w:r w:rsidR="002C0B97" w:rsidRPr="002C0B97">
        <w:rPr>
          <w:rFonts w:asciiTheme="majorBidi" w:hAnsiTheme="majorBidi" w:cstheme="majorBidi"/>
          <w:i/>
          <w:iCs/>
          <w:sz w:val="24"/>
          <w:szCs w:val="24"/>
        </w:rPr>
        <w:t>Traumarbeit</w:t>
      </w:r>
      <w:proofErr w:type="spellEnd"/>
      <w:r w:rsidR="002C0B97">
        <w:rPr>
          <w:rFonts w:asciiTheme="majorBidi" w:hAnsiTheme="majorBidi" w:cstheme="majorBidi"/>
          <w:sz w:val="24"/>
          <w:szCs w:val="24"/>
        </w:rPr>
        <w:t>) and joke-work (</w:t>
      </w:r>
      <w:proofErr w:type="spellStart"/>
      <w:r w:rsidR="002C0B97" w:rsidRPr="002C0B97">
        <w:rPr>
          <w:rFonts w:asciiTheme="majorBidi" w:hAnsiTheme="majorBidi" w:cstheme="majorBidi"/>
          <w:i/>
          <w:iCs/>
          <w:sz w:val="24"/>
          <w:szCs w:val="24"/>
        </w:rPr>
        <w:t>Witzarbeit</w:t>
      </w:r>
      <w:proofErr w:type="spellEnd"/>
      <w:r w:rsidR="002C0B97">
        <w:rPr>
          <w:rFonts w:asciiTheme="majorBidi" w:hAnsiTheme="majorBidi" w:cstheme="majorBidi"/>
          <w:sz w:val="24"/>
          <w:szCs w:val="24"/>
        </w:rPr>
        <w:t>)</w:t>
      </w:r>
      <w:r w:rsidR="0059655D" w:rsidRPr="00802E49">
        <w:rPr>
          <w:rFonts w:asciiTheme="majorBidi" w:hAnsiTheme="majorBidi" w:cstheme="majorBidi"/>
          <w:sz w:val="24"/>
          <w:szCs w:val="24"/>
        </w:rPr>
        <w:t xml:space="preserve"> </w:t>
      </w:r>
      <w:r w:rsidR="00226C82">
        <w:rPr>
          <w:rFonts w:asciiTheme="majorBidi" w:hAnsiTheme="majorBidi" w:cstheme="majorBidi"/>
          <w:sz w:val="24"/>
          <w:szCs w:val="24"/>
        </w:rPr>
        <w:t xml:space="preserve">are similar because they </w:t>
      </w:r>
      <w:r w:rsidR="00F61BFC">
        <w:rPr>
          <w:rFonts w:asciiTheme="majorBidi" w:hAnsiTheme="majorBidi" w:cstheme="majorBidi"/>
          <w:sz w:val="24"/>
          <w:szCs w:val="24"/>
        </w:rPr>
        <w:t>construct</w:t>
      </w:r>
      <w:r w:rsidR="0059655D" w:rsidRPr="00802E49">
        <w:rPr>
          <w:rFonts w:asciiTheme="majorBidi" w:hAnsiTheme="majorBidi" w:cstheme="majorBidi"/>
          <w:sz w:val="24"/>
          <w:szCs w:val="24"/>
        </w:rPr>
        <w:t xml:space="preserve"> images </w:t>
      </w:r>
      <w:r w:rsidR="00A12C48" w:rsidRPr="00802E49">
        <w:rPr>
          <w:rFonts w:asciiTheme="majorBidi" w:hAnsiTheme="majorBidi" w:cstheme="majorBidi"/>
          <w:sz w:val="24"/>
          <w:szCs w:val="24"/>
        </w:rPr>
        <w:t xml:space="preserve">(dreams) </w:t>
      </w:r>
      <w:r w:rsidR="0059655D" w:rsidRPr="00802E49">
        <w:rPr>
          <w:rFonts w:asciiTheme="majorBidi" w:hAnsiTheme="majorBidi" w:cstheme="majorBidi"/>
          <w:sz w:val="24"/>
          <w:szCs w:val="24"/>
        </w:rPr>
        <w:t xml:space="preserve">or wordplays </w:t>
      </w:r>
      <w:r w:rsidR="00A12C48" w:rsidRPr="00802E49">
        <w:rPr>
          <w:rFonts w:asciiTheme="majorBidi" w:hAnsiTheme="majorBidi" w:cstheme="majorBidi"/>
          <w:sz w:val="24"/>
          <w:szCs w:val="24"/>
        </w:rPr>
        <w:t xml:space="preserve">(jokes) </w:t>
      </w:r>
      <w:r w:rsidR="0059655D" w:rsidRPr="00802E49">
        <w:rPr>
          <w:rFonts w:asciiTheme="majorBidi" w:hAnsiTheme="majorBidi" w:cstheme="majorBidi"/>
          <w:sz w:val="24"/>
          <w:szCs w:val="24"/>
        </w:rPr>
        <w:t xml:space="preserve">that condense, mesh, </w:t>
      </w:r>
      <w:r w:rsidR="00F61BFC">
        <w:rPr>
          <w:rFonts w:asciiTheme="majorBidi" w:hAnsiTheme="majorBidi" w:cstheme="majorBidi"/>
          <w:sz w:val="24"/>
          <w:szCs w:val="24"/>
        </w:rPr>
        <w:t xml:space="preserve">play with, relocate, displace </w:t>
      </w:r>
      <w:r w:rsidR="0059655D" w:rsidRPr="00802E49">
        <w:rPr>
          <w:rFonts w:asciiTheme="majorBidi" w:hAnsiTheme="majorBidi" w:cstheme="majorBidi"/>
          <w:sz w:val="24"/>
          <w:szCs w:val="24"/>
        </w:rPr>
        <w:t>or amalga</w:t>
      </w:r>
      <w:r w:rsidR="00F61BFC">
        <w:rPr>
          <w:rFonts w:asciiTheme="majorBidi" w:hAnsiTheme="majorBidi" w:cstheme="majorBidi"/>
          <w:sz w:val="24"/>
          <w:szCs w:val="24"/>
        </w:rPr>
        <w:t>mate notions,</w:t>
      </w:r>
      <w:r w:rsidR="00F6719A" w:rsidRPr="00802E49">
        <w:rPr>
          <w:rFonts w:asciiTheme="majorBidi" w:hAnsiTheme="majorBidi" w:cstheme="majorBidi"/>
          <w:sz w:val="24"/>
          <w:szCs w:val="24"/>
        </w:rPr>
        <w:t xml:space="preserve"> and </w:t>
      </w:r>
      <w:r w:rsidR="00580045">
        <w:rPr>
          <w:rFonts w:asciiTheme="majorBidi" w:hAnsiTheme="majorBidi" w:cstheme="majorBidi"/>
          <w:sz w:val="24"/>
          <w:szCs w:val="24"/>
        </w:rPr>
        <w:t xml:space="preserve">that </w:t>
      </w:r>
      <w:r w:rsidR="00F6719A" w:rsidRPr="00802E49">
        <w:rPr>
          <w:rFonts w:asciiTheme="majorBidi" w:hAnsiTheme="majorBidi" w:cstheme="majorBidi"/>
          <w:sz w:val="24"/>
          <w:szCs w:val="24"/>
        </w:rPr>
        <w:t xml:space="preserve">in this sense they are </w:t>
      </w:r>
      <w:r w:rsidR="00F61BFC">
        <w:rPr>
          <w:rFonts w:asciiTheme="majorBidi" w:hAnsiTheme="majorBidi" w:cstheme="majorBidi"/>
          <w:sz w:val="24"/>
          <w:szCs w:val="24"/>
        </w:rPr>
        <w:t xml:space="preserve">always </w:t>
      </w:r>
      <w:r w:rsidR="001E0F15" w:rsidRPr="00802E49">
        <w:rPr>
          <w:rFonts w:asciiTheme="majorBidi" w:hAnsiTheme="majorBidi" w:cstheme="majorBidi"/>
          <w:sz w:val="24"/>
          <w:szCs w:val="24"/>
        </w:rPr>
        <w:t>epigrammatic</w:t>
      </w:r>
      <w:r w:rsidR="00F6719A" w:rsidRPr="00802E49">
        <w:rPr>
          <w:rFonts w:asciiTheme="majorBidi" w:hAnsiTheme="majorBidi" w:cstheme="majorBidi"/>
          <w:sz w:val="24"/>
          <w:szCs w:val="24"/>
        </w:rPr>
        <w:t>.</w:t>
      </w:r>
      <w:r w:rsidR="002C0B97">
        <w:rPr>
          <w:rFonts w:asciiTheme="majorBidi" w:hAnsiTheme="majorBidi" w:cstheme="majorBidi"/>
          <w:sz w:val="24"/>
          <w:szCs w:val="24"/>
        </w:rPr>
        <w:t xml:space="preserve"> </w:t>
      </w:r>
      <w:r w:rsidR="00226C82">
        <w:rPr>
          <w:rFonts w:asciiTheme="majorBidi" w:hAnsiTheme="majorBidi" w:cstheme="majorBidi"/>
          <w:sz w:val="24"/>
          <w:szCs w:val="24"/>
        </w:rPr>
        <w:t xml:space="preserve">On the other hand, </w:t>
      </w:r>
      <w:r w:rsidR="00580045">
        <w:rPr>
          <w:rFonts w:asciiTheme="majorBidi" w:hAnsiTheme="majorBidi" w:cstheme="majorBidi"/>
          <w:sz w:val="24"/>
          <w:szCs w:val="24"/>
        </w:rPr>
        <w:t xml:space="preserve">only Jokes </w:t>
      </w:r>
      <w:r w:rsidR="00226C82">
        <w:rPr>
          <w:rFonts w:asciiTheme="majorBidi" w:hAnsiTheme="majorBidi" w:cstheme="majorBidi"/>
          <w:sz w:val="24"/>
          <w:szCs w:val="24"/>
        </w:rPr>
        <w:t xml:space="preserve">do so in order to put across </w:t>
      </w:r>
      <w:r w:rsidR="00580045">
        <w:rPr>
          <w:rFonts w:asciiTheme="majorBidi" w:hAnsiTheme="majorBidi" w:cstheme="majorBidi"/>
          <w:sz w:val="24"/>
          <w:szCs w:val="24"/>
        </w:rPr>
        <w:t xml:space="preserve">social critique. </w:t>
      </w:r>
    </w:p>
    <w:p w:rsidR="00627257" w:rsidRDefault="00B5637A" w:rsidP="00910D8E">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“Tendentious” jokes are another</w:t>
      </w:r>
      <w:r w:rsidR="00270E92">
        <w:rPr>
          <w:rFonts w:asciiTheme="majorBidi" w:hAnsiTheme="majorBidi" w:cstheme="majorBidi"/>
          <w:sz w:val="24"/>
          <w:szCs w:val="24"/>
        </w:rPr>
        <w:t>, perhaps more complicated,</w:t>
      </w:r>
      <w:r>
        <w:rPr>
          <w:rFonts w:asciiTheme="majorBidi" w:hAnsiTheme="majorBidi" w:cstheme="majorBidi"/>
          <w:sz w:val="24"/>
          <w:szCs w:val="24"/>
        </w:rPr>
        <w:t xml:space="preserve"> point in case. </w:t>
      </w:r>
      <w:r w:rsidR="005B083A">
        <w:rPr>
          <w:rFonts w:asciiTheme="majorBidi" w:hAnsiTheme="majorBidi" w:cstheme="majorBidi"/>
          <w:sz w:val="24"/>
          <w:szCs w:val="24"/>
        </w:rPr>
        <w:t>A joke</w:t>
      </w:r>
      <w:r>
        <w:rPr>
          <w:rFonts w:asciiTheme="majorBidi" w:hAnsiTheme="majorBidi" w:cstheme="majorBidi"/>
          <w:sz w:val="24"/>
          <w:szCs w:val="24"/>
        </w:rPr>
        <w:t xml:space="preserve"> </w:t>
      </w:r>
      <w:r w:rsidR="005B083A">
        <w:rPr>
          <w:rFonts w:asciiTheme="majorBidi" w:hAnsiTheme="majorBidi" w:cstheme="majorBidi"/>
          <w:sz w:val="24"/>
          <w:szCs w:val="24"/>
        </w:rPr>
        <w:t xml:space="preserve">becomes </w:t>
      </w:r>
      <w:r w:rsidR="007971B1">
        <w:rPr>
          <w:rFonts w:asciiTheme="majorBidi" w:hAnsiTheme="majorBidi" w:cstheme="majorBidi"/>
          <w:sz w:val="24"/>
          <w:szCs w:val="24"/>
        </w:rPr>
        <w:t>“</w:t>
      </w:r>
      <w:r w:rsidR="005B083A">
        <w:rPr>
          <w:rFonts w:asciiTheme="majorBidi" w:hAnsiTheme="majorBidi" w:cstheme="majorBidi"/>
          <w:sz w:val="24"/>
          <w:szCs w:val="24"/>
        </w:rPr>
        <w:t>tendentious</w:t>
      </w:r>
      <w:r w:rsidR="007971B1">
        <w:rPr>
          <w:rFonts w:asciiTheme="majorBidi" w:hAnsiTheme="majorBidi" w:cstheme="majorBidi"/>
          <w:sz w:val="24"/>
          <w:szCs w:val="24"/>
        </w:rPr>
        <w:t>”</w:t>
      </w:r>
      <w:r w:rsidR="005B083A">
        <w:rPr>
          <w:rFonts w:asciiTheme="majorBidi" w:hAnsiTheme="majorBidi" w:cstheme="majorBidi"/>
          <w:sz w:val="24"/>
          <w:szCs w:val="24"/>
        </w:rPr>
        <w:t xml:space="preserve"> according to Freud</w:t>
      </w:r>
      <w:r>
        <w:rPr>
          <w:rFonts w:asciiTheme="majorBidi" w:hAnsiTheme="majorBidi" w:cstheme="majorBidi"/>
          <w:sz w:val="24"/>
          <w:szCs w:val="24"/>
        </w:rPr>
        <w:t>,</w:t>
      </w:r>
      <w:r w:rsidR="005B083A">
        <w:rPr>
          <w:rFonts w:asciiTheme="majorBidi" w:hAnsiTheme="majorBidi" w:cstheme="majorBidi"/>
          <w:sz w:val="24"/>
          <w:szCs w:val="24"/>
        </w:rPr>
        <w:t xml:space="preserve"> when it serves one of the </w:t>
      </w:r>
      <w:r>
        <w:rPr>
          <w:rFonts w:asciiTheme="majorBidi" w:hAnsiTheme="majorBidi" w:cstheme="majorBidi"/>
          <w:sz w:val="24"/>
          <w:szCs w:val="24"/>
        </w:rPr>
        <w:t>four</w:t>
      </w:r>
      <w:r w:rsidR="005B083A">
        <w:rPr>
          <w:rFonts w:asciiTheme="majorBidi" w:hAnsiTheme="majorBidi" w:cstheme="majorBidi"/>
          <w:sz w:val="24"/>
          <w:szCs w:val="24"/>
        </w:rPr>
        <w:t xml:space="preserve"> ends: hostility (serving the purpose o</w:t>
      </w:r>
      <w:r w:rsidR="0094067D">
        <w:rPr>
          <w:rFonts w:asciiTheme="majorBidi" w:hAnsiTheme="majorBidi" w:cstheme="majorBidi"/>
          <w:sz w:val="24"/>
          <w:szCs w:val="24"/>
        </w:rPr>
        <w:t>f aggressiveness or defense),</w:t>
      </w:r>
      <w:r w:rsidR="005B083A">
        <w:rPr>
          <w:rFonts w:asciiTheme="majorBidi" w:hAnsiTheme="majorBidi" w:cstheme="majorBidi"/>
          <w:sz w:val="24"/>
          <w:szCs w:val="24"/>
        </w:rPr>
        <w:t xml:space="preserve"> obscenity (se</w:t>
      </w:r>
      <w:r w:rsidR="002C0B97">
        <w:rPr>
          <w:rFonts w:asciiTheme="majorBidi" w:hAnsiTheme="majorBidi" w:cstheme="majorBidi"/>
          <w:sz w:val="24"/>
          <w:szCs w:val="24"/>
        </w:rPr>
        <w:t>rving the purpose of exposure)</w:t>
      </w:r>
      <w:r w:rsidR="0094067D">
        <w:rPr>
          <w:rFonts w:asciiTheme="majorBidi" w:hAnsiTheme="majorBidi" w:cstheme="majorBidi"/>
          <w:sz w:val="24"/>
          <w:szCs w:val="24"/>
        </w:rPr>
        <w:t xml:space="preserve">, </w:t>
      </w:r>
      <w:r>
        <w:rPr>
          <w:rFonts w:asciiTheme="majorBidi" w:hAnsiTheme="majorBidi" w:cstheme="majorBidi"/>
          <w:sz w:val="24"/>
          <w:szCs w:val="24"/>
        </w:rPr>
        <w:t>cynic</w:t>
      </w:r>
      <w:r w:rsidR="0094067D">
        <w:rPr>
          <w:rFonts w:asciiTheme="majorBidi" w:hAnsiTheme="majorBidi" w:cstheme="majorBidi"/>
          <w:sz w:val="24"/>
          <w:szCs w:val="24"/>
        </w:rPr>
        <w:t xml:space="preserve">ism or </w:t>
      </w:r>
      <w:r>
        <w:rPr>
          <w:rFonts w:asciiTheme="majorBidi" w:hAnsiTheme="majorBidi" w:cstheme="majorBidi"/>
          <w:sz w:val="24"/>
          <w:szCs w:val="24"/>
        </w:rPr>
        <w:t>skeptic</w:t>
      </w:r>
      <w:r w:rsidR="0094067D">
        <w:rPr>
          <w:rFonts w:asciiTheme="majorBidi" w:hAnsiTheme="majorBidi" w:cstheme="majorBidi"/>
          <w:sz w:val="24"/>
          <w:szCs w:val="24"/>
        </w:rPr>
        <w:t>ism.</w:t>
      </w:r>
      <w:r w:rsidR="002C0B97">
        <w:rPr>
          <w:rStyle w:val="FootnoteReference"/>
          <w:rFonts w:asciiTheme="majorBidi" w:hAnsiTheme="majorBidi"/>
          <w:sz w:val="24"/>
          <w:szCs w:val="24"/>
        </w:rPr>
        <w:footnoteReference w:id="66"/>
      </w:r>
      <w:r w:rsidR="00670200">
        <w:rPr>
          <w:rFonts w:asciiTheme="majorBidi" w:hAnsiTheme="majorBidi" w:cstheme="majorBidi"/>
          <w:sz w:val="24"/>
          <w:szCs w:val="24"/>
        </w:rPr>
        <w:t xml:space="preserve"> In all these cases we </w:t>
      </w:r>
      <w:r w:rsidR="004218C2">
        <w:rPr>
          <w:rFonts w:asciiTheme="majorBidi" w:hAnsiTheme="majorBidi" w:cstheme="majorBidi"/>
          <w:sz w:val="24"/>
          <w:szCs w:val="24"/>
        </w:rPr>
        <w:t xml:space="preserve">express inhibit thoughts, aggressions, </w:t>
      </w:r>
      <w:r w:rsidR="005E5A2F">
        <w:rPr>
          <w:rFonts w:asciiTheme="majorBidi" w:hAnsiTheme="majorBidi" w:cstheme="majorBidi"/>
          <w:sz w:val="24"/>
          <w:szCs w:val="24"/>
        </w:rPr>
        <w:t xml:space="preserve">vulgarities, </w:t>
      </w:r>
      <w:r w:rsidR="004218C2">
        <w:rPr>
          <w:rFonts w:asciiTheme="majorBidi" w:hAnsiTheme="majorBidi" w:cstheme="majorBidi"/>
          <w:sz w:val="24"/>
          <w:szCs w:val="24"/>
        </w:rPr>
        <w:t>or</w:t>
      </w:r>
      <w:r w:rsidR="00057CC3">
        <w:rPr>
          <w:rFonts w:asciiTheme="majorBidi" w:hAnsiTheme="majorBidi" w:cstheme="majorBidi"/>
          <w:sz w:val="24"/>
          <w:szCs w:val="24"/>
        </w:rPr>
        <w:t xml:space="preserve"> hidden</w:t>
      </w:r>
      <w:r w:rsidR="007C0B15">
        <w:rPr>
          <w:rFonts w:asciiTheme="majorBidi" w:hAnsiTheme="majorBidi" w:cstheme="majorBidi"/>
          <w:sz w:val="24"/>
          <w:szCs w:val="24"/>
        </w:rPr>
        <w:t xml:space="preserve">, to some extent </w:t>
      </w:r>
      <w:r w:rsidR="005E5A2F">
        <w:rPr>
          <w:rFonts w:asciiTheme="majorBidi" w:hAnsiTheme="majorBidi" w:cstheme="majorBidi"/>
          <w:sz w:val="24"/>
          <w:szCs w:val="24"/>
        </w:rPr>
        <w:t>brutal</w:t>
      </w:r>
      <w:r w:rsidR="00FA53DC">
        <w:rPr>
          <w:rFonts w:asciiTheme="majorBidi" w:hAnsiTheme="majorBidi" w:cstheme="majorBidi"/>
          <w:sz w:val="24"/>
          <w:szCs w:val="24"/>
        </w:rPr>
        <w:t xml:space="preserve"> materials</w:t>
      </w:r>
      <w:r w:rsidR="004218C2">
        <w:rPr>
          <w:rFonts w:asciiTheme="majorBidi" w:hAnsiTheme="majorBidi" w:cstheme="majorBidi"/>
          <w:sz w:val="24"/>
          <w:szCs w:val="24"/>
        </w:rPr>
        <w:t>, in the form of jokes</w:t>
      </w:r>
      <w:r w:rsidR="00057CC3">
        <w:rPr>
          <w:rFonts w:asciiTheme="majorBidi" w:hAnsiTheme="majorBidi" w:cstheme="majorBidi"/>
          <w:sz w:val="24"/>
          <w:szCs w:val="24"/>
        </w:rPr>
        <w:t>. When we do so</w:t>
      </w:r>
      <w:r w:rsidR="004218C2">
        <w:rPr>
          <w:rFonts w:asciiTheme="majorBidi" w:hAnsiTheme="majorBidi" w:cstheme="majorBidi"/>
          <w:sz w:val="24"/>
          <w:szCs w:val="24"/>
        </w:rPr>
        <w:t xml:space="preserve">, we </w:t>
      </w:r>
      <w:r w:rsidR="005C7E4E">
        <w:rPr>
          <w:rFonts w:asciiTheme="majorBidi" w:hAnsiTheme="majorBidi" w:cstheme="majorBidi"/>
          <w:sz w:val="24"/>
          <w:szCs w:val="24"/>
        </w:rPr>
        <w:t>are able t</w:t>
      </w:r>
      <w:r w:rsidR="004218C2">
        <w:rPr>
          <w:rFonts w:asciiTheme="majorBidi" w:hAnsiTheme="majorBidi" w:cstheme="majorBidi"/>
          <w:sz w:val="24"/>
          <w:szCs w:val="24"/>
        </w:rPr>
        <w:t xml:space="preserve">o touch base with </w:t>
      </w:r>
      <w:r w:rsidR="00FA53DC">
        <w:rPr>
          <w:rFonts w:asciiTheme="majorBidi" w:hAnsiTheme="majorBidi" w:cstheme="majorBidi"/>
          <w:sz w:val="24"/>
          <w:szCs w:val="24"/>
        </w:rPr>
        <w:t>inner</w:t>
      </w:r>
      <w:r w:rsidR="004218C2">
        <w:rPr>
          <w:rFonts w:asciiTheme="majorBidi" w:hAnsiTheme="majorBidi" w:cstheme="majorBidi"/>
          <w:sz w:val="24"/>
          <w:szCs w:val="24"/>
        </w:rPr>
        <w:t xml:space="preserve"> </w:t>
      </w:r>
      <w:r w:rsidR="00057CC3">
        <w:rPr>
          <w:rFonts w:asciiTheme="majorBidi" w:hAnsiTheme="majorBidi" w:cstheme="majorBidi"/>
          <w:sz w:val="24"/>
          <w:szCs w:val="24"/>
        </w:rPr>
        <w:t>(</w:t>
      </w:r>
      <w:r w:rsidR="00FA53DC">
        <w:rPr>
          <w:rFonts w:asciiTheme="majorBidi" w:hAnsiTheme="majorBidi" w:cstheme="majorBidi"/>
          <w:sz w:val="24"/>
          <w:szCs w:val="24"/>
        </w:rPr>
        <w:t xml:space="preserve">e.g. </w:t>
      </w:r>
      <w:r w:rsidR="00B76B64">
        <w:rPr>
          <w:rFonts w:asciiTheme="majorBidi" w:hAnsiTheme="majorBidi" w:cstheme="majorBidi"/>
          <w:sz w:val="24"/>
          <w:szCs w:val="24"/>
        </w:rPr>
        <w:t>hostile</w:t>
      </w:r>
      <w:r w:rsidR="00FA53DC">
        <w:rPr>
          <w:rFonts w:asciiTheme="majorBidi" w:hAnsiTheme="majorBidi" w:cstheme="majorBidi"/>
          <w:sz w:val="24"/>
          <w:szCs w:val="24"/>
        </w:rPr>
        <w:t>,</w:t>
      </w:r>
      <w:r w:rsidR="00B76B64">
        <w:rPr>
          <w:rFonts w:asciiTheme="majorBidi" w:hAnsiTheme="majorBidi" w:cstheme="majorBidi"/>
          <w:sz w:val="24"/>
          <w:szCs w:val="24"/>
        </w:rPr>
        <w:t xml:space="preserve"> obscene</w:t>
      </w:r>
      <w:r w:rsidR="00FA53DC">
        <w:rPr>
          <w:rFonts w:asciiTheme="majorBidi" w:hAnsiTheme="majorBidi" w:cstheme="majorBidi"/>
          <w:sz w:val="24"/>
          <w:szCs w:val="24"/>
        </w:rPr>
        <w:t>, violent</w:t>
      </w:r>
      <w:r w:rsidR="00057CC3">
        <w:rPr>
          <w:rFonts w:asciiTheme="majorBidi" w:hAnsiTheme="majorBidi" w:cstheme="majorBidi"/>
          <w:sz w:val="24"/>
          <w:szCs w:val="24"/>
        </w:rPr>
        <w:t>)</w:t>
      </w:r>
      <w:r w:rsidR="00B76B64">
        <w:rPr>
          <w:rFonts w:asciiTheme="majorBidi" w:hAnsiTheme="majorBidi" w:cstheme="majorBidi"/>
          <w:sz w:val="24"/>
          <w:szCs w:val="24"/>
        </w:rPr>
        <w:t xml:space="preserve"> wishes </w:t>
      </w:r>
      <w:r w:rsidR="004218C2">
        <w:rPr>
          <w:rFonts w:asciiTheme="majorBidi" w:hAnsiTheme="majorBidi" w:cstheme="majorBidi"/>
          <w:sz w:val="24"/>
          <w:szCs w:val="24"/>
        </w:rPr>
        <w:t xml:space="preserve">that are usually left unspoken, or </w:t>
      </w:r>
      <w:r w:rsidR="00EE25C2">
        <w:rPr>
          <w:rFonts w:asciiTheme="majorBidi" w:hAnsiTheme="majorBidi" w:cstheme="majorBidi"/>
          <w:sz w:val="24"/>
          <w:szCs w:val="24"/>
        </w:rPr>
        <w:t xml:space="preserve">better, </w:t>
      </w:r>
      <w:r w:rsidR="004218C2">
        <w:rPr>
          <w:rFonts w:asciiTheme="majorBidi" w:hAnsiTheme="majorBidi" w:cstheme="majorBidi"/>
          <w:sz w:val="24"/>
          <w:szCs w:val="24"/>
        </w:rPr>
        <w:t>suppressed.</w:t>
      </w:r>
      <w:r w:rsidR="00B94F2A">
        <w:rPr>
          <w:rFonts w:asciiTheme="majorBidi" w:hAnsiTheme="majorBidi" w:cstheme="majorBidi"/>
          <w:sz w:val="24"/>
          <w:szCs w:val="24"/>
        </w:rPr>
        <w:t xml:space="preserve"> Sexuality, violence, </w:t>
      </w:r>
      <w:r w:rsidR="00057CC3">
        <w:rPr>
          <w:rFonts w:asciiTheme="majorBidi" w:hAnsiTheme="majorBidi" w:cstheme="majorBidi"/>
          <w:sz w:val="24"/>
          <w:szCs w:val="24"/>
        </w:rPr>
        <w:t>hostility, masochistic or sadistic pleasures and similar</w:t>
      </w:r>
      <w:r w:rsidR="00B94F2A">
        <w:rPr>
          <w:rFonts w:asciiTheme="majorBidi" w:hAnsiTheme="majorBidi" w:cstheme="majorBidi"/>
          <w:sz w:val="24"/>
          <w:szCs w:val="24"/>
        </w:rPr>
        <w:t xml:space="preserve">, for Freud natural and thus </w:t>
      </w:r>
      <w:r w:rsidR="00057CC3">
        <w:rPr>
          <w:rFonts w:asciiTheme="majorBidi" w:hAnsiTheme="majorBidi" w:cstheme="majorBidi"/>
          <w:sz w:val="24"/>
          <w:szCs w:val="24"/>
        </w:rPr>
        <w:t>clandestine</w:t>
      </w:r>
      <w:r w:rsidR="00B94F2A">
        <w:rPr>
          <w:rFonts w:asciiTheme="majorBidi" w:hAnsiTheme="majorBidi" w:cstheme="majorBidi"/>
          <w:sz w:val="24"/>
          <w:szCs w:val="24"/>
        </w:rPr>
        <w:t>, drives, are common substances of such jokes</w:t>
      </w:r>
      <w:r w:rsidR="004220CE">
        <w:rPr>
          <w:rFonts w:asciiTheme="majorBidi" w:hAnsiTheme="majorBidi" w:cstheme="majorBidi"/>
          <w:sz w:val="24"/>
          <w:szCs w:val="24"/>
        </w:rPr>
        <w:t xml:space="preserve">. </w:t>
      </w:r>
    </w:p>
    <w:p w:rsidR="00906197" w:rsidRDefault="00906197" w:rsidP="006626DC">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Shamelessly mocking, for example, eastern European (and</w:t>
      </w:r>
      <w:r w:rsidR="00E11818">
        <w:rPr>
          <w:rFonts w:asciiTheme="majorBidi" w:hAnsiTheme="majorBidi" w:cstheme="majorBidi"/>
          <w:sz w:val="24"/>
          <w:szCs w:val="24"/>
        </w:rPr>
        <w:t xml:space="preserve"> in particular Galician) Jews </w:t>
      </w:r>
      <w:r>
        <w:rPr>
          <w:rFonts w:asciiTheme="majorBidi" w:hAnsiTheme="majorBidi" w:cstheme="majorBidi"/>
          <w:sz w:val="24"/>
          <w:szCs w:val="24"/>
        </w:rPr>
        <w:t>is the</w:t>
      </w:r>
      <w:r w:rsidR="002E01C0">
        <w:rPr>
          <w:rFonts w:asciiTheme="majorBidi" w:hAnsiTheme="majorBidi" w:cstheme="majorBidi"/>
          <w:sz w:val="24"/>
          <w:szCs w:val="24"/>
        </w:rPr>
        <w:t xml:space="preserve"> substance of </w:t>
      </w:r>
      <w:r w:rsidR="00DA3FE8">
        <w:rPr>
          <w:rFonts w:asciiTheme="majorBidi" w:hAnsiTheme="majorBidi" w:cstheme="majorBidi"/>
          <w:sz w:val="24"/>
          <w:szCs w:val="24"/>
        </w:rPr>
        <w:t xml:space="preserve">a range of </w:t>
      </w:r>
      <w:r w:rsidR="00FA53DC">
        <w:rPr>
          <w:rFonts w:asciiTheme="majorBidi" w:hAnsiTheme="majorBidi" w:cstheme="majorBidi"/>
          <w:sz w:val="24"/>
          <w:szCs w:val="24"/>
        </w:rPr>
        <w:t xml:space="preserve">hostile </w:t>
      </w:r>
      <w:r w:rsidR="002E01C0">
        <w:rPr>
          <w:rFonts w:asciiTheme="majorBidi" w:hAnsiTheme="majorBidi" w:cstheme="majorBidi"/>
          <w:sz w:val="24"/>
          <w:szCs w:val="24"/>
        </w:rPr>
        <w:t>jokes</w:t>
      </w:r>
      <w:r w:rsidR="00DA3FE8">
        <w:rPr>
          <w:rFonts w:asciiTheme="majorBidi" w:hAnsiTheme="majorBidi" w:cstheme="majorBidi"/>
          <w:sz w:val="24"/>
          <w:szCs w:val="24"/>
        </w:rPr>
        <w:t xml:space="preserve"> that Freud seems </w:t>
      </w:r>
      <w:r w:rsidR="00270E92">
        <w:rPr>
          <w:rFonts w:asciiTheme="majorBidi" w:hAnsiTheme="majorBidi" w:cstheme="majorBidi"/>
          <w:sz w:val="24"/>
          <w:szCs w:val="24"/>
        </w:rPr>
        <w:t xml:space="preserve">somewhat </w:t>
      </w:r>
      <w:r w:rsidR="00DA3FE8">
        <w:rPr>
          <w:rFonts w:asciiTheme="majorBidi" w:hAnsiTheme="majorBidi" w:cstheme="majorBidi"/>
          <w:sz w:val="24"/>
          <w:szCs w:val="24"/>
        </w:rPr>
        <w:t>to enjoy</w:t>
      </w:r>
      <w:r w:rsidR="00226C82">
        <w:rPr>
          <w:rFonts w:asciiTheme="majorBidi" w:hAnsiTheme="majorBidi" w:cstheme="majorBidi"/>
          <w:sz w:val="24"/>
          <w:szCs w:val="24"/>
        </w:rPr>
        <w:t>, perhaps even against his best wishes</w:t>
      </w:r>
      <w:r w:rsidR="00FA53DC">
        <w:rPr>
          <w:rFonts w:asciiTheme="majorBidi" w:hAnsiTheme="majorBidi" w:cstheme="majorBidi"/>
          <w:sz w:val="24"/>
          <w:szCs w:val="24"/>
        </w:rPr>
        <w:t>. One example is</w:t>
      </w:r>
      <w:r w:rsidR="002E01C0">
        <w:rPr>
          <w:rFonts w:asciiTheme="majorBidi" w:hAnsiTheme="majorBidi" w:cstheme="majorBidi"/>
          <w:sz w:val="24"/>
          <w:szCs w:val="24"/>
        </w:rPr>
        <w:t xml:space="preserve"> this: </w:t>
      </w:r>
    </w:p>
    <w:p w:rsidR="00906197" w:rsidRDefault="00906197" w:rsidP="00E11818">
      <w:pPr>
        <w:bidi w:val="0"/>
        <w:spacing w:after="0" w:line="240" w:lineRule="auto"/>
        <w:rPr>
          <w:rFonts w:asciiTheme="majorBidi" w:hAnsiTheme="majorBidi" w:cstheme="majorBidi"/>
          <w:sz w:val="24"/>
          <w:szCs w:val="24"/>
        </w:rPr>
      </w:pPr>
      <w:r>
        <w:rPr>
          <w:rFonts w:asciiTheme="majorBidi" w:hAnsiTheme="majorBidi" w:cstheme="majorBidi"/>
          <w:sz w:val="24"/>
          <w:szCs w:val="24"/>
        </w:rPr>
        <w:t xml:space="preserve">Two Jews met in a railway carriage at a station in Galicia. ‘Where are you going?’ Asked one. ‘To Cracow’, was the answer. ‘What a liar you are!’ Broke out the other. ‘If you say you’re going to Cracow, you want me to believe you’re going to </w:t>
      </w:r>
      <w:proofErr w:type="spellStart"/>
      <w:r>
        <w:rPr>
          <w:rFonts w:asciiTheme="majorBidi" w:hAnsiTheme="majorBidi" w:cstheme="majorBidi"/>
          <w:sz w:val="24"/>
          <w:szCs w:val="24"/>
        </w:rPr>
        <w:t>Lemberg</w:t>
      </w:r>
      <w:proofErr w:type="spellEnd"/>
      <w:r>
        <w:rPr>
          <w:rFonts w:asciiTheme="majorBidi" w:hAnsiTheme="majorBidi" w:cstheme="majorBidi"/>
          <w:sz w:val="24"/>
          <w:szCs w:val="24"/>
        </w:rPr>
        <w:t>. But I know that in fact you’re going to Cracow. So why are you lying to me?’”</w:t>
      </w:r>
      <w:r>
        <w:rPr>
          <w:rStyle w:val="FootnoteReference"/>
          <w:rFonts w:asciiTheme="majorBidi" w:hAnsiTheme="majorBidi"/>
          <w:sz w:val="24"/>
          <w:szCs w:val="24"/>
        </w:rPr>
        <w:footnoteReference w:id="67"/>
      </w:r>
    </w:p>
    <w:p w:rsidR="00906197" w:rsidRDefault="00906197" w:rsidP="00906197">
      <w:pPr>
        <w:bidi w:val="0"/>
        <w:spacing w:after="0" w:line="480" w:lineRule="auto"/>
        <w:rPr>
          <w:rFonts w:asciiTheme="majorBidi" w:hAnsiTheme="majorBidi" w:cstheme="majorBidi"/>
          <w:sz w:val="24"/>
          <w:szCs w:val="24"/>
        </w:rPr>
      </w:pPr>
    </w:p>
    <w:p w:rsidR="007339D5" w:rsidRDefault="00C82393" w:rsidP="00C82393">
      <w:pPr>
        <w:bidi w:val="0"/>
        <w:spacing w:after="0" w:line="480" w:lineRule="auto"/>
        <w:rPr>
          <w:rFonts w:asciiTheme="majorBidi" w:hAnsiTheme="majorBidi" w:cstheme="majorBidi"/>
          <w:sz w:val="24"/>
          <w:szCs w:val="24"/>
        </w:rPr>
      </w:pPr>
      <w:r>
        <w:rPr>
          <w:rFonts w:asciiTheme="majorBidi" w:hAnsiTheme="majorBidi" w:cstheme="majorBidi"/>
          <w:sz w:val="24"/>
          <w:szCs w:val="24"/>
        </w:rPr>
        <w:t xml:space="preserve">Another </w:t>
      </w:r>
      <w:r w:rsidR="00DC2B99">
        <w:rPr>
          <w:rFonts w:asciiTheme="majorBidi" w:hAnsiTheme="majorBidi" w:cstheme="majorBidi"/>
          <w:sz w:val="24"/>
          <w:szCs w:val="24"/>
        </w:rPr>
        <w:t>example of an exposing of vicious tendencies starts with a</w:t>
      </w:r>
      <w:r w:rsidR="00E11818">
        <w:rPr>
          <w:rFonts w:asciiTheme="majorBidi" w:hAnsiTheme="majorBidi" w:cstheme="majorBidi"/>
          <w:sz w:val="24"/>
          <w:szCs w:val="24"/>
        </w:rPr>
        <w:t>n (again)</w:t>
      </w:r>
      <w:r w:rsidR="00DC2B99">
        <w:rPr>
          <w:rFonts w:asciiTheme="majorBidi" w:hAnsiTheme="majorBidi" w:cstheme="majorBidi"/>
          <w:sz w:val="24"/>
          <w:szCs w:val="24"/>
        </w:rPr>
        <w:t xml:space="preserve"> Galician Jew who is traveling alone in a train: </w:t>
      </w:r>
    </w:p>
    <w:p w:rsidR="00DC2B99" w:rsidRPr="002837D9" w:rsidRDefault="007339D5" w:rsidP="002837D9">
      <w:pPr>
        <w:bidi w:val="0"/>
        <w:spacing w:after="0" w:line="240" w:lineRule="auto"/>
        <w:rPr>
          <w:rFonts w:ascii="Times New Roman" w:eastAsia="Times New Roman" w:hAnsi="Times New Roman" w:cs="Times New Roman"/>
          <w:sz w:val="24"/>
          <w:szCs w:val="24"/>
          <w:lang w:eastAsia="en-GB"/>
        </w:rPr>
      </w:pPr>
      <w:r w:rsidRPr="00752533">
        <w:rPr>
          <w:rFonts w:ascii="Times New Roman" w:eastAsia="Times New Roman" w:hAnsi="Times New Roman" w:cs="Times New Roman"/>
          <w:sz w:val="24"/>
          <w:szCs w:val="24"/>
          <w:lang w:eastAsia="en-GB"/>
        </w:rPr>
        <w:t>A Galician Jew was travelling in a train. He had made himself really comfortable, and unbuttoned his coat and put his feet up on the seat. Just then a gentleman in modern dress entered the compartment. The Jew promptly pulled himself together and took up a proper</w:t>
      </w:r>
      <w:r>
        <w:rPr>
          <w:rFonts w:ascii="Times New Roman" w:eastAsia="Times New Roman" w:hAnsi="Times New Roman" w:cs="Times New Roman"/>
          <w:sz w:val="24"/>
          <w:szCs w:val="24"/>
          <w:lang w:eastAsia="en-GB"/>
        </w:rPr>
        <w:t xml:space="preserve"> </w:t>
      </w:r>
      <w:r w:rsidRPr="00752533">
        <w:rPr>
          <w:rFonts w:ascii="Times New Roman" w:eastAsia="Times New Roman" w:hAnsi="Times New Roman" w:cs="Times New Roman"/>
          <w:sz w:val="24"/>
          <w:szCs w:val="24"/>
          <w:lang w:eastAsia="en-GB"/>
        </w:rPr>
        <w:t xml:space="preserve">pose. The stranger fingered through the pages of a notebook, made some calculation, reflected for a moment and then suddenly asked the Jew: </w:t>
      </w:r>
      <w:r>
        <w:rPr>
          <w:rFonts w:ascii="Times New Roman" w:eastAsia="Times New Roman" w:hAnsi="Times New Roman" w:cs="Times New Roman"/>
          <w:sz w:val="24"/>
          <w:szCs w:val="24"/>
          <w:lang w:eastAsia="en-GB"/>
        </w:rPr>
        <w:t>‘</w:t>
      </w:r>
      <w:r w:rsidRPr="00752533">
        <w:rPr>
          <w:rFonts w:ascii="Times New Roman" w:eastAsia="Times New Roman" w:hAnsi="Times New Roman" w:cs="Times New Roman"/>
          <w:sz w:val="24"/>
          <w:szCs w:val="24"/>
          <w:lang w:eastAsia="en-GB"/>
        </w:rPr>
        <w:t>Excuse me, when is Yom Kippur?</w:t>
      </w:r>
      <w:r>
        <w:rPr>
          <w:rFonts w:ascii="Times New Roman" w:eastAsia="Times New Roman" w:hAnsi="Times New Roman" w:cs="Times New Roman"/>
          <w:sz w:val="24"/>
          <w:szCs w:val="24"/>
          <w:lang w:eastAsia="en-GB"/>
        </w:rPr>
        <w:t>’.</w:t>
      </w:r>
      <w:r w:rsidRPr="00752533">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‘Oho</w:t>
      </w:r>
      <w:r w:rsidRPr="00752533">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w:t>
      </w:r>
      <w:r w:rsidRPr="00752533">
        <w:rPr>
          <w:rFonts w:ascii="Times New Roman" w:eastAsia="Times New Roman" w:hAnsi="Times New Roman" w:cs="Times New Roman"/>
          <w:sz w:val="24"/>
          <w:szCs w:val="24"/>
          <w:lang w:eastAsia="en-GB"/>
        </w:rPr>
        <w:t xml:space="preserve"> said the Jew, and put his feet up on the seat again before answering</w:t>
      </w:r>
      <w:r>
        <w:rPr>
          <w:rFonts w:ascii="Times New Roman" w:eastAsia="Times New Roman" w:hAnsi="Times New Roman" w:cs="Times New Roman"/>
          <w:sz w:val="24"/>
          <w:szCs w:val="24"/>
          <w:lang w:eastAsia="en-GB"/>
        </w:rPr>
        <w:t>.</w:t>
      </w:r>
      <w:r>
        <w:rPr>
          <w:rStyle w:val="FootnoteReference"/>
          <w:rFonts w:ascii="Times New Roman" w:eastAsia="Times New Roman" w:hAnsi="Times New Roman"/>
          <w:sz w:val="24"/>
          <w:szCs w:val="24"/>
          <w:lang w:eastAsia="en-GB"/>
        </w:rPr>
        <w:footnoteReference w:id="68"/>
      </w:r>
      <w:r w:rsidRPr="00752533">
        <w:rPr>
          <w:rFonts w:ascii="Times New Roman" w:eastAsia="Times New Roman" w:hAnsi="Times New Roman" w:cs="Times New Roman"/>
          <w:sz w:val="24"/>
          <w:szCs w:val="24"/>
          <w:lang w:eastAsia="en-GB"/>
        </w:rPr>
        <w:t xml:space="preserve"> </w:t>
      </w:r>
    </w:p>
    <w:p w:rsidR="00C82393" w:rsidRDefault="00C82393" w:rsidP="00C82393">
      <w:pPr>
        <w:bidi w:val="0"/>
        <w:spacing w:after="0" w:line="480" w:lineRule="auto"/>
        <w:rPr>
          <w:rFonts w:asciiTheme="majorBidi" w:hAnsiTheme="majorBidi" w:cstheme="majorBidi"/>
          <w:sz w:val="24"/>
          <w:szCs w:val="24"/>
        </w:rPr>
      </w:pPr>
    </w:p>
    <w:p w:rsidR="00895445" w:rsidRDefault="005872B3" w:rsidP="00063071">
      <w:pPr>
        <w:bidi w:val="0"/>
        <w:spacing w:after="0" w:line="480" w:lineRule="auto"/>
        <w:rPr>
          <w:rFonts w:asciiTheme="majorBidi" w:hAnsiTheme="majorBidi" w:cstheme="majorBidi"/>
          <w:sz w:val="24"/>
          <w:szCs w:val="24"/>
        </w:rPr>
      </w:pPr>
      <w:r>
        <w:rPr>
          <w:rFonts w:asciiTheme="majorBidi" w:hAnsiTheme="majorBidi" w:cstheme="majorBidi"/>
          <w:sz w:val="24"/>
          <w:szCs w:val="24"/>
        </w:rPr>
        <w:t>The</w:t>
      </w:r>
      <w:r w:rsidR="00C82393">
        <w:rPr>
          <w:rFonts w:asciiTheme="majorBidi" w:hAnsiTheme="majorBidi" w:cstheme="majorBidi"/>
          <w:sz w:val="24"/>
          <w:szCs w:val="24"/>
        </w:rPr>
        <w:t>se</w:t>
      </w:r>
      <w:r w:rsidR="007339D5">
        <w:rPr>
          <w:rFonts w:asciiTheme="majorBidi" w:hAnsiTheme="majorBidi" w:cstheme="majorBidi"/>
          <w:sz w:val="24"/>
          <w:szCs w:val="24"/>
        </w:rPr>
        <w:t xml:space="preserve"> </w:t>
      </w:r>
      <w:r w:rsidR="00920419">
        <w:rPr>
          <w:rFonts w:asciiTheme="majorBidi" w:hAnsiTheme="majorBidi" w:cstheme="majorBidi"/>
          <w:sz w:val="24"/>
          <w:szCs w:val="24"/>
        </w:rPr>
        <w:t xml:space="preserve">are no doubt </w:t>
      </w:r>
      <w:r w:rsidR="00063071">
        <w:rPr>
          <w:rFonts w:asciiTheme="majorBidi" w:hAnsiTheme="majorBidi" w:cstheme="majorBidi"/>
          <w:sz w:val="24"/>
          <w:szCs w:val="24"/>
        </w:rPr>
        <w:t xml:space="preserve">brutal </w:t>
      </w:r>
      <w:r w:rsidR="007339D5">
        <w:rPr>
          <w:rFonts w:asciiTheme="majorBidi" w:hAnsiTheme="majorBidi" w:cstheme="majorBidi"/>
          <w:sz w:val="24"/>
          <w:szCs w:val="24"/>
        </w:rPr>
        <w:t>joke</w:t>
      </w:r>
      <w:r>
        <w:rPr>
          <w:rFonts w:asciiTheme="majorBidi" w:hAnsiTheme="majorBidi" w:cstheme="majorBidi"/>
          <w:sz w:val="24"/>
          <w:szCs w:val="24"/>
        </w:rPr>
        <w:t>s</w:t>
      </w:r>
      <w:r w:rsidR="007339D5">
        <w:rPr>
          <w:rFonts w:asciiTheme="majorBidi" w:hAnsiTheme="majorBidi" w:cstheme="majorBidi"/>
          <w:sz w:val="24"/>
          <w:szCs w:val="24"/>
        </w:rPr>
        <w:t xml:space="preserve"> on the expense </w:t>
      </w:r>
      <w:r w:rsidR="00EB1E9A">
        <w:rPr>
          <w:rFonts w:asciiTheme="majorBidi" w:hAnsiTheme="majorBidi" w:cstheme="majorBidi"/>
          <w:sz w:val="24"/>
          <w:szCs w:val="24"/>
        </w:rPr>
        <w:t xml:space="preserve">of </w:t>
      </w:r>
      <w:r w:rsidR="007339D5">
        <w:rPr>
          <w:rFonts w:asciiTheme="majorBidi" w:hAnsiTheme="majorBidi" w:cstheme="majorBidi"/>
          <w:sz w:val="24"/>
          <w:szCs w:val="24"/>
        </w:rPr>
        <w:t>Jews</w:t>
      </w:r>
      <w:r w:rsidR="00EB1E9A">
        <w:rPr>
          <w:rFonts w:asciiTheme="majorBidi" w:hAnsiTheme="majorBidi" w:cstheme="majorBidi"/>
          <w:sz w:val="24"/>
          <w:szCs w:val="24"/>
        </w:rPr>
        <w:t xml:space="preserve"> </w:t>
      </w:r>
      <w:r w:rsidR="00F63AF9">
        <w:rPr>
          <w:rFonts w:asciiTheme="majorBidi" w:hAnsiTheme="majorBidi" w:cstheme="majorBidi"/>
          <w:sz w:val="24"/>
          <w:szCs w:val="24"/>
        </w:rPr>
        <w:t xml:space="preserve">originating in </w:t>
      </w:r>
      <w:r w:rsidR="00EB1E9A">
        <w:rPr>
          <w:rFonts w:asciiTheme="majorBidi" w:hAnsiTheme="majorBidi" w:cstheme="majorBidi"/>
          <w:sz w:val="24"/>
          <w:szCs w:val="24"/>
        </w:rPr>
        <w:t>Galicia</w:t>
      </w:r>
      <w:r>
        <w:rPr>
          <w:rFonts w:asciiTheme="majorBidi" w:hAnsiTheme="majorBidi" w:cstheme="majorBidi"/>
          <w:sz w:val="24"/>
          <w:szCs w:val="24"/>
        </w:rPr>
        <w:t xml:space="preserve"> </w:t>
      </w:r>
      <w:r w:rsidR="007343AB">
        <w:rPr>
          <w:rFonts w:asciiTheme="majorBidi" w:hAnsiTheme="majorBidi" w:cstheme="majorBidi"/>
          <w:sz w:val="24"/>
          <w:szCs w:val="24"/>
        </w:rPr>
        <w:t xml:space="preserve">that according to Freud were “created by Jews and directed against Jewish characteristics.” </w:t>
      </w:r>
      <w:r w:rsidR="00652BDF">
        <w:rPr>
          <w:rFonts w:asciiTheme="majorBidi" w:hAnsiTheme="majorBidi" w:cstheme="majorBidi"/>
          <w:sz w:val="24"/>
          <w:szCs w:val="24"/>
        </w:rPr>
        <w:t>Even so, t</w:t>
      </w:r>
      <w:r w:rsidR="007343AB">
        <w:rPr>
          <w:rFonts w:asciiTheme="majorBidi" w:hAnsiTheme="majorBidi" w:cstheme="majorBidi"/>
          <w:sz w:val="24"/>
          <w:szCs w:val="24"/>
        </w:rPr>
        <w:t xml:space="preserve">hey make a case for hostile jokes because they reiterate </w:t>
      </w:r>
      <w:r w:rsidR="002837D9">
        <w:rPr>
          <w:rFonts w:asciiTheme="majorBidi" w:hAnsiTheme="majorBidi" w:cstheme="majorBidi"/>
          <w:sz w:val="24"/>
          <w:szCs w:val="24"/>
        </w:rPr>
        <w:t xml:space="preserve">west European racial classification </w:t>
      </w:r>
      <w:r w:rsidR="007343AB">
        <w:rPr>
          <w:rFonts w:asciiTheme="majorBidi" w:hAnsiTheme="majorBidi" w:cstheme="majorBidi"/>
          <w:sz w:val="24"/>
          <w:szCs w:val="24"/>
        </w:rPr>
        <w:t>of East European Jewish sociability (or lack of it).</w:t>
      </w:r>
      <w:r w:rsidR="00D76AFC">
        <w:rPr>
          <w:rFonts w:asciiTheme="majorBidi" w:hAnsiTheme="majorBidi" w:cstheme="majorBidi"/>
          <w:sz w:val="24"/>
          <w:szCs w:val="24"/>
        </w:rPr>
        <w:t xml:space="preserve"> Sexual</w:t>
      </w:r>
      <w:r w:rsidR="001706EC">
        <w:rPr>
          <w:rFonts w:asciiTheme="majorBidi" w:hAnsiTheme="majorBidi" w:cstheme="majorBidi"/>
          <w:sz w:val="24"/>
          <w:szCs w:val="24"/>
        </w:rPr>
        <w:t xml:space="preserve"> obscenity, directed mainly by men against women, is of the same character because it involves stories or puns which aim at exposing deeply buried sexual drives. </w:t>
      </w:r>
      <w:r w:rsidR="00AC644D">
        <w:rPr>
          <w:rFonts w:asciiTheme="majorBidi" w:hAnsiTheme="majorBidi" w:cstheme="majorBidi"/>
          <w:sz w:val="24"/>
          <w:szCs w:val="24"/>
        </w:rPr>
        <w:t>In t</w:t>
      </w:r>
      <w:r w:rsidR="001706EC">
        <w:rPr>
          <w:rFonts w:asciiTheme="majorBidi" w:hAnsiTheme="majorBidi" w:cstheme="majorBidi"/>
          <w:sz w:val="24"/>
          <w:szCs w:val="24"/>
        </w:rPr>
        <w:t xml:space="preserve">his particular </w:t>
      </w:r>
      <w:r w:rsidR="00D76AFC">
        <w:rPr>
          <w:rFonts w:asciiTheme="majorBidi" w:hAnsiTheme="majorBidi" w:cstheme="majorBidi"/>
          <w:sz w:val="24"/>
          <w:szCs w:val="24"/>
        </w:rPr>
        <w:t xml:space="preserve">case, </w:t>
      </w:r>
      <w:r w:rsidR="001706EC">
        <w:rPr>
          <w:rFonts w:asciiTheme="majorBidi" w:hAnsiTheme="majorBidi" w:cstheme="majorBidi"/>
          <w:sz w:val="24"/>
          <w:szCs w:val="24"/>
        </w:rPr>
        <w:t>Freud’s analysis of jokes resonates well with some aspects of his theory of sexuality composed at the same time.</w:t>
      </w:r>
      <w:r w:rsidR="001706EC">
        <w:rPr>
          <w:rStyle w:val="FootnoteReference"/>
          <w:rFonts w:asciiTheme="majorBidi" w:hAnsiTheme="majorBidi"/>
          <w:sz w:val="24"/>
          <w:szCs w:val="24"/>
        </w:rPr>
        <w:footnoteReference w:id="69"/>
      </w:r>
      <w:r w:rsidR="001706EC">
        <w:rPr>
          <w:rFonts w:asciiTheme="majorBidi" w:hAnsiTheme="majorBidi" w:cstheme="majorBidi"/>
          <w:sz w:val="24"/>
          <w:szCs w:val="24"/>
        </w:rPr>
        <w:t xml:space="preserve"> The main buried desire in this context relates to the touching of sexual organs (even if in words and imagination). Obscenity in particular is</w:t>
      </w:r>
      <w:r w:rsidR="00895445">
        <w:rPr>
          <w:rFonts w:asciiTheme="majorBidi" w:hAnsiTheme="majorBidi" w:cstheme="majorBidi"/>
          <w:sz w:val="24"/>
          <w:szCs w:val="24"/>
        </w:rPr>
        <w:t xml:space="preserve"> a type of </w:t>
      </w:r>
      <w:r w:rsidR="00DA3FE8">
        <w:rPr>
          <w:rFonts w:asciiTheme="majorBidi" w:hAnsiTheme="majorBidi" w:cstheme="majorBidi"/>
          <w:sz w:val="24"/>
          <w:szCs w:val="24"/>
        </w:rPr>
        <w:t xml:space="preserve">violence and </w:t>
      </w:r>
      <w:r w:rsidR="00895445">
        <w:rPr>
          <w:rFonts w:asciiTheme="majorBidi" w:hAnsiTheme="majorBidi" w:cstheme="majorBidi"/>
          <w:sz w:val="24"/>
          <w:szCs w:val="24"/>
        </w:rPr>
        <w:t>hostility that is</w:t>
      </w:r>
      <w:r w:rsidR="001706EC">
        <w:rPr>
          <w:rFonts w:asciiTheme="majorBidi" w:hAnsiTheme="majorBidi" w:cstheme="majorBidi"/>
          <w:sz w:val="24"/>
          <w:szCs w:val="24"/>
        </w:rPr>
        <w:t xml:space="preserve"> “difficult or impossible” to enjoy because of the acquired forces of “repression.” Obscene </w:t>
      </w:r>
      <w:r w:rsidR="001706EC">
        <w:rPr>
          <w:rFonts w:asciiTheme="majorBidi" w:hAnsiTheme="majorBidi" w:cstheme="majorBidi"/>
          <w:sz w:val="24"/>
          <w:szCs w:val="24"/>
        </w:rPr>
        <w:lastRenderedPageBreak/>
        <w:t>tendentious jokes, however, “</w:t>
      </w:r>
      <w:r w:rsidR="001706EC">
        <w:rPr>
          <w:rFonts w:asciiTheme="majorBidi" w:hAnsiTheme="majorBidi" w:cstheme="majorBidi"/>
          <w:i/>
          <w:iCs/>
          <w:sz w:val="24"/>
          <w:szCs w:val="24"/>
        </w:rPr>
        <w:t>will evade restrictions and open sources of pleasure that have become inaccessible.”</w:t>
      </w:r>
      <w:r w:rsidR="001706EC" w:rsidRPr="004220CE">
        <w:rPr>
          <w:rStyle w:val="FootnoteReference"/>
          <w:rFonts w:asciiTheme="majorBidi" w:hAnsiTheme="majorBidi"/>
          <w:sz w:val="24"/>
          <w:szCs w:val="24"/>
        </w:rPr>
        <w:footnoteReference w:id="70"/>
      </w:r>
      <w:r w:rsidR="001706EC">
        <w:rPr>
          <w:rFonts w:asciiTheme="majorBidi" w:hAnsiTheme="majorBidi" w:cstheme="majorBidi"/>
          <w:sz w:val="24"/>
          <w:szCs w:val="24"/>
        </w:rPr>
        <w:t xml:space="preserve"> </w:t>
      </w:r>
    </w:p>
    <w:p w:rsidR="00CD132F" w:rsidRPr="00CD132F" w:rsidRDefault="001706EC" w:rsidP="0094067D">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Because of these traits </w:t>
      </w:r>
      <w:r w:rsidR="00895445">
        <w:rPr>
          <w:rFonts w:asciiTheme="majorBidi" w:hAnsiTheme="majorBidi" w:cstheme="majorBidi"/>
          <w:sz w:val="24"/>
          <w:szCs w:val="24"/>
        </w:rPr>
        <w:t xml:space="preserve">such tendentious </w:t>
      </w:r>
      <w:r>
        <w:rPr>
          <w:rFonts w:asciiTheme="majorBidi" w:hAnsiTheme="majorBidi" w:cstheme="majorBidi"/>
          <w:sz w:val="24"/>
          <w:szCs w:val="24"/>
        </w:rPr>
        <w:t xml:space="preserve">jokes </w:t>
      </w:r>
      <w:r w:rsidR="00895445">
        <w:rPr>
          <w:rFonts w:asciiTheme="majorBidi" w:hAnsiTheme="majorBidi" w:cstheme="majorBidi"/>
          <w:sz w:val="24"/>
          <w:szCs w:val="24"/>
        </w:rPr>
        <w:t xml:space="preserve">are always deeply suspicious and may </w:t>
      </w:r>
      <w:r w:rsidR="00DA3FE8">
        <w:rPr>
          <w:rFonts w:asciiTheme="majorBidi" w:hAnsiTheme="majorBidi" w:cstheme="majorBidi"/>
          <w:sz w:val="24"/>
          <w:szCs w:val="24"/>
        </w:rPr>
        <w:t xml:space="preserve">even </w:t>
      </w:r>
      <w:r w:rsidR="00895445">
        <w:rPr>
          <w:rFonts w:asciiTheme="majorBidi" w:hAnsiTheme="majorBidi" w:cstheme="majorBidi"/>
          <w:sz w:val="24"/>
          <w:szCs w:val="24"/>
        </w:rPr>
        <w:t xml:space="preserve">not be </w:t>
      </w:r>
      <w:r w:rsidR="00671DD8">
        <w:rPr>
          <w:rFonts w:asciiTheme="majorBidi" w:hAnsiTheme="majorBidi" w:cstheme="majorBidi"/>
          <w:sz w:val="24"/>
          <w:szCs w:val="24"/>
        </w:rPr>
        <w:t>considered tolerable</w:t>
      </w:r>
      <w:r>
        <w:rPr>
          <w:rFonts w:asciiTheme="majorBidi" w:hAnsiTheme="majorBidi" w:cstheme="majorBidi"/>
          <w:sz w:val="24"/>
          <w:szCs w:val="24"/>
        </w:rPr>
        <w:t>. But for Freud, j</w:t>
      </w:r>
      <w:r w:rsidR="00920419">
        <w:rPr>
          <w:rFonts w:asciiTheme="majorBidi" w:hAnsiTheme="majorBidi" w:cstheme="majorBidi"/>
          <w:sz w:val="24"/>
          <w:szCs w:val="24"/>
        </w:rPr>
        <w:t xml:space="preserve">okes are not </w:t>
      </w:r>
      <w:r w:rsidR="002837D9">
        <w:rPr>
          <w:rFonts w:asciiTheme="majorBidi" w:hAnsiTheme="majorBidi" w:cstheme="majorBidi"/>
          <w:sz w:val="24"/>
          <w:szCs w:val="24"/>
        </w:rPr>
        <w:t xml:space="preserve">originators of hostile, brutal, </w:t>
      </w:r>
      <w:r w:rsidR="00895445">
        <w:rPr>
          <w:rFonts w:asciiTheme="majorBidi" w:hAnsiTheme="majorBidi" w:cstheme="majorBidi"/>
          <w:sz w:val="24"/>
          <w:szCs w:val="24"/>
        </w:rPr>
        <w:t xml:space="preserve">obscene </w:t>
      </w:r>
      <w:r w:rsidR="002837D9">
        <w:rPr>
          <w:rFonts w:asciiTheme="majorBidi" w:hAnsiTheme="majorBidi" w:cstheme="majorBidi"/>
          <w:sz w:val="24"/>
          <w:szCs w:val="24"/>
        </w:rPr>
        <w:t>or violent impulses</w:t>
      </w:r>
      <w:r w:rsidR="00671DD8">
        <w:rPr>
          <w:rFonts w:asciiTheme="majorBidi" w:hAnsiTheme="majorBidi" w:cstheme="majorBidi"/>
          <w:sz w:val="24"/>
          <w:szCs w:val="24"/>
        </w:rPr>
        <w:t xml:space="preserve">, </w:t>
      </w:r>
      <w:r w:rsidR="002837D9">
        <w:rPr>
          <w:rFonts w:asciiTheme="majorBidi" w:hAnsiTheme="majorBidi" w:cstheme="majorBidi"/>
          <w:sz w:val="24"/>
          <w:szCs w:val="24"/>
        </w:rPr>
        <w:t xml:space="preserve">which existence on our mental maps </w:t>
      </w:r>
      <w:r w:rsidR="00270E92">
        <w:rPr>
          <w:rFonts w:asciiTheme="majorBidi" w:hAnsiTheme="majorBidi" w:cstheme="majorBidi"/>
          <w:sz w:val="24"/>
          <w:szCs w:val="24"/>
        </w:rPr>
        <w:t xml:space="preserve">he simply </w:t>
      </w:r>
      <w:r w:rsidR="00AC644D">
        <w:rPr>
          <w:rFonts w:asciiTheme="majorBidi" w:hAnsiTheme="majorBidi" w:cstheme="majorBidi"/>
          <w:sz w:val="24"/>
          <w:szCs w:val="24"/>
        </w:rPr>
        <w:t>pre</w:t>
      </w:r>
      <w:r w:rsidR="002837D9">
        <w:rPr>
          <w:rFonts w:asciiTheme="majorBidi" w:hAnsiTheme="majorBidi" w:cstheme="majorBidi"/>
          <w:sz w:val="24"/>
          <w:szCs w:val="24"/>
        </w:rPr>
        <w:t xml:space="preserve">supposes. </w:t>
      </w:r>
      <w:r w:rsidR="00AC644D">
        <w:rPr>
          <w:rFonts w:asciiTheme="majorBidi" w:hAnsiTheme="majorBidi" w:cstheme="majorBidi"/>
          <w:sz w:val="24"/>
          <w:szCs w:val="24"/>
        </w:rPr>
        <w:t xml:space="preserve">The main issue at hand for him relates to the critical </w:t>
      </w:r>
      <w:r w:rsidR="00920419">
        <w:rPr>
          <w:rFonts w:asciiTheme="majorBidi" w:hAnsiTheme="majorBidi" w:cstheme="majorBidi"/>
          <w:sz w:val="24"/>
          <w:szCs w:val="24"/>
        </w:rPr>
        <w:t xml:space="preserve">mechanism </w:t>
      </w:r>
      <w:r w:rsidR="00AC644D">
        <w:rPr>
          <w:rFonts w:asciiTheme="majorBidi" w:hAnsiTheme="majorBidi" w:cstheme="majorBidi"/>
          <w:sz w:val="24"/>
          <w:szCs w:val="24"/>
        </w:rPr>
        <w:t xml:space="preserve">of jokes </w:t>
      </w:r>
      <w:r w:rsidR="00920419">
        <w:rPr>
          <w:rFonts w:asciiTheme="majorBidi" w:hAnsiTheme="majorBidi" w:cstheme="majorBidi"/>
          <w:sz w:val="24"/>
          <w:szCs w:val="24"/>
        </w:rPr>
        <w:t xml:space="preserve">that is designed to enable a releasing of these </w:t>
      </w:r>
      <w:r w:rsidR="00671DD8">
        <w:rPr>
          <w:rFonts w:asciiTheme="majorBidi" w:hAnsiTheme="majorBidi" w:cstheme="majorBidi"/>
          <w:sz w:val="24"/>
          <w:szCs w:val="24"/>
        </w:rPr>
        <w:t>hidden</w:t>
      </w:r>
      <w:r w:rsidR="000A3D64">
        <w:rPr>
          <w:rFonts w:asciiTheme="majorBidi" w:hAnsiTheme="majorBidi" w:cstheme="majorBidi"/>
          <w:sz w:val="24"/>
          <w:szCs w:val="24"/>
        </w:rPr>
        <w:t xml:space="preserve"> </w:t>
      </w:r>
      <w:r w:rsidR="00920419">
        <w:rPr>
          <w:rFonts w:asciiTheme="majorBidi" w:hAnsiTheme="majorBidi" w:cstheme="majorBidi"/>
          <w:sz w:val="24"/>
          <w:szCs w:val="24"/>
        </w:rPr>
        <w:t>impulses</w:t>
      </w:r>
      <w:r w:rsidR="0094067D">
        <w:rPr>
          <w:rFonts w:asciiTheme="majorBidi" w:hAnsiTheme="majorBidi" w:cstheme="majorBidi"/>
          <w:sz w:val="24"/>
          <w:szCs w:val="24"/>
        </w:rPr>
        <w:t xml:space="preserve"> in an act of defiance against the law</w:t>
      </w:r>
      <w:r w:rsidR="00920419">
        <w:rPr>
          <w:rFonts w:asciiTheme="majorBidi" w:hAnsiTheme="majorBidi" w:cstheme="majorBidi"/>
          <w:sz w:val="24"/>
          <w:szCs w:val="24"/>
        </w:rPr>
        <w:t>.</w:t>
      </w:r>
      <w:r w:rsidR="00EB780C">
        <w:rPr>
          <w:rFonts w:asciiTheme="majorBidi" w:hAnsiTheme="majorBidi" w:cstheme="majorBidi"/>
          <w:sz w:val="24"/>
          <w:szCs w:val="24"/>
        </w:rPr>
        <w:t xml:space="preserve"> </w:t>
      </w:r>
      <w:r w:rsidR="00AC644D">
        <w:rPr>
          <w:rFonts w:asciiTheme="majorBidi" w:hAnsiTheme="majorBidi" w:cstheme="majorBidi"/>
          <w:sz w:val="24"/>
          <w:szCs w:val="24"/>
        </w:rPr>
        <w:t>Here, again, t</w:t>
      </w:r>
      <w:r w:rsidR="00250F3F">
        <w:rPr>
          <w:rFonts w:asciiTheme="majorBidi" w:hAnsiTheme="majorBidi" w:cstheme="majorBidi"/>
          <w:sz w:val="24"/>
          <w:szCs w:val="24"/>
        </w:rPr>
        <w:t>endentious j</w:t>
      </w:r>
      <w:r w:rsidR="00AC644D">
        <w:rPr>
          <w:rFonts w:asciiTheme="majorBidi" w:hAnsiTheme="majorBidi" w:cstheme="majorBidi"/>
          <w:sz w:val="24"/>
          <w:szCs w:val="24"/>
        </w:rPr>
        <w:t xml:space="preserve">okes are critical because </w:t>
      </w:r>
      <w:r w:rsidR="00CD132F">
        <w:rPr>
          <w:rFonts w:asciiTheme="majorBidi" w:hAnsiTheme="majorBidi" w:cstheme="majorBidi"/>
          <w:sz w:val="24"/>
          <w:szCs w:val="24"/>
        </w:rPr>
        <w:t xml:space="preserve">they are brief. </w:t>
      </w:r>
      <w:r w:rsidR="00A370B3">
        <w:rPr>
          <w:rFonts w:asciiTheme="majorBidi" w:hAnsiTheme="majorBidi" w:cstheme="majorBidi"/>
          <w:sz w:val="24"/>
          <w:szCs w:val="24"/>
        </w:rPr>
        <w:t>The vicious description</w:t>
      </w:r>
      <w:r w:rsidR="00250F3F">
        <w:rPr>
          <w:rFonts w:asciiTheme="majorBidi" w:hAnsiTheme="majorBidi" w:cstheme="majorBidi"/>
          <w:sz w:val="24"/>
          <w:szCs w:val="24"/>
        </w:rPr>
        <w:t>s</w:t>
      </w:r>
      <w:r w:rsidR="00A370B3">
        <w:rPr>
          <w:rFonts w:asciiTheme="majorBidi" w:hAnsiTheme="majorBidi" w:cstheme="majorBidi"/>
          <w:sz w:val="24"/>
          <w:szCs w:val="24"/>
        </w:rPr>
        <w:t xml:space="preserve"> of Galician Jews </w:t>
      </w:r>
      <w:r w:rsidR="00250F3F">
        <w:rPr>
          <w:rFonts w:asciiTheme="majorBidi" w:hAnsiTheme="majorBidi" w:cstheme="majorBidi"/>
          <w:sz w:val="24"/>
          <w:szCs w:val="24"/>
        </w:rPr>
        <w:t>share</w:t>
      </w:r>
      <w:r w:rsidR="00A370B3">
        <w:rPr>
          <w:rFonts w:asciiTheme="majorBidi" w:hAnsiTheme="majorBidi" w:cstheme="majorBidi"/>
          <w:sz w:val="24"/>
          <w:szCs w:val="24"/>
        </w:rPr>
        <w:t xml:space="preserve"> their critical message</w:t>
      </w:r>
      <w:r w:rsidR="00CD132F">
        <w:rPr>
          <w:rFonts w:asciiTheme="majorBidi" w:hAnsiTheme="majorBidi" w:cstheme="majorBidi"/>
          <w:sz w:val="24"/>
          <w:szCs w:val="24"/>
        </w:rPr>
        <w:t>s</w:t>
      </w:r>
      <w:r w:rsidR="00A370B3">
        <w:rPr>
          <w:rFonts w:asciiTheme="majorBidi" w:hAnsiTheme="majorBidi" w:cstheme="majorBidi"/>
          <w:sz w:val="24"/>
          <w:szCs w:val="24"/>
        </w:rPr>
        <w:t xml:space="preserve"> </w:t>
      </w:r>
      <w:r w:rsidR="00270E92">
        <w:rPr>
          <w:rFonts w:asciiTheme="majorBidi" w:hAnsiTheme="majorBidi" w:cstheme="majorBidi"/>
          <w:sz w:val="24"/>
          <w:szCs w:val="24"/>
        </w:rPr>
        <w:t xml:space="preserve">(that is their resistance) </w:t>
      </w:r>
      <w:r w:rsidR="00A370B3">
        <w:rPr>
          <w:rFonts w:asciiTheme="majorBidi" w:hAnsiTheme="majorBidi" w:cstheme="majorBidi"/>
          <w:sz w:val="24"/>
          <w:szCs w:val="24"/>
        </w:rPr>
        <w:t xml:space="preserve">in relatively very few exchanges of words. The short gag over “Yom Kippur” for instance points in such a </w:t>
      </w:r>
      <w:r w:rsidR="00510EFA">
        <w:rPr>
          <w:rFonts w:asciiTheme="majorBidi" w:hAnsiTheme="majorBidi" w:cstheme="majorBidi"/>
          <w:sz w:val="24"/>
          <w:szCs w:val="24"/>
        </w:rPr>
        <w:t xml:space="preserve">compact </w:t>
      </w:r>
      <w:r w:rsidR="00A370B3">
        <w:rPr>
          <w:rFonts w:asciiTheme="majorBidi" w:hAnsiTheme="majorBidi" w:cstheme="majorBidi"/>
          <w:sz w:val="24"/>
          <w:szCs w:val="24"/>
        </w:rPr>
        <w:t>way not only to the alleged questionable behavior of Eastern European Jews but also to the comfortability of Jews, that is preserved only to their being among their kin. The</w:t>
      </w:r>
      <w:r w:rsidR="00C429F6">
        <w:rPr>
          <w:rFonts w:asciiTheme="majorBidi" w:hAnsiTheme="majorBidi" w:cstheme="majorBidi"/>
          <w:sz w:val="24"/>
          <w:szCs w:val="24"/>
        </w:rPr>
        <w:t xml:space="preserve"> short monologue over Cracow meshes a range of </w:t>
      </w:r>
      <w:r w:rsidR="0094067D">
        <w:rPr>
          <w:rFonts w:asciiTheme="majorBidi" w:hAnsiTheme="majorBidi" w:cstheme="majorBidi"/>
          <w:sz w:val="24"/>
          <w:szCs w:val="24"/>
        </w:rPr>
        <w:t>critical associations – from</w:t>
      </w:r>
      <w:r w:rsidR="00C429F6">
        <w:rPr>
          <w:rFonts w:asciiTheme="majorBidi" w:hAnsiTheme="majorBidi" w:cstheme="majorBidi"/>
          <w:sz w:val="24"/>
          <w:szCs w:val="24"/>
        </w:rPr>
        <w:t xml:space="preserve"> racial</w:t>
      </w:r>
      <w:r w:rsidR="00CD132F">
        <w:rPr>
          <w:rFonts w:asciiTheme="majorBidi" w:hAnsiTheme="majorBidi" w:cstheme="majorBidi"/>
          <w:sz w:val="24"/>
          <w:szCs w:val="24"/>
        </w:rPr>
        <w:t>, highly problematic,</w:t>
      </w:r>
      <w:r w:rsidR="00C429F6">
        <w:rPr>
          <w:rFonts w:asciiTheme="majorBidi" w:hAnsiTheme="majorBidi" w:cstheme="majorBidi"/>
          <w:sz w:val="24"/>
          <w:szCs w:val="24"/>
        </w:rPr>
        <w:t xml:space="preserve"> categorization of </w:t>
      </w:r>
      <w:r w:rsidR="00C429F6" w:rsidRPr="00C429F6">
        <w:rPr>
          <w:rFonts w:asciiTheme="majorBidi" w:hAnsiTheme="majorBidi" w:cstheme="majorBidi"/>
          <w:sz w:val="24"/>
          <w:szCs w:val="24"/>
        </w:rPr>
        <w:t>Jewish</w:t>
      </w:r>
      <w:r w:rsidR="00C429F6">
        <w:rPr>
          <w:rFonts w:asciiTheme="majorBidi" w:hAnsiTheme="majorBidi" w:cstheme="majorBidi"/>
          <w:sz w:val="24"/>
          <w:szCs w:val="24"/>
        </w:rPr>
        <w:t xml:space="preserve"> alleged</w:t>
      </w:r>
      <w:r w:rsidR="00C429F6" w:rsidRPr="00C429F6">
        <w:rPr>
          <w:rFonts w:asciiTheme="majorBidi" w:hAnsiTheme="majorBidi" w:cstheme="majorBidi"/>
          <w:sz w:val="24"/>
          <w:szCs w:val="24"/>
        </w:rPr>
        <w:t xml:space="preserve"> </w:t>
      </w:r>
      <w:r w:rsidR="00C429F6">
        <w:rPr>
          <w:rFonts w:asciiTheme="majorBidi" w:hAnsiTheme="majorBidi" w:cstheme="majorBidi"/>
          <w:sz w:val="24"/>
          <w:szCs w:val="24"/>
        </w:rPr>
        <w:t xml:space="preserve">trickiness to the </w:t>
      </w:r>
      <w:r w:rsidR="0094067D">
        <w:rPr>
          <w:rFonts w:asciiTheme="majorBidi" w:hAnsiTheme="majorBidi" w:cstheme="majorBidi"/>
          <w:sz w:val="24"/>
          <w:szCs w:val="24"/>
        </w:rPr>
        <w:t>critique of</w:t>
      </w:r>
      <w:r w:rsidR="00CD132F">
        <w:rPr>
          <w:rFonts w:asciiTheme="majorBidi" w:hAnsiTheme="majorBidi" w:cstheme="majorBidi"/>
          <w:sz w:val="24"/>
          <w:szCs w:val="24"/>
        </w:rPr>
        <w:t xml:space="preserve"> the </w:t>
      </w:r>
      <w:r w:rsidR="00C429F6">
        <w:rPr>
          <w:rFonts w:asciiTheme="majorBidi" w:hAnsiTheme="majorBidi" w:cstheme="majorBidi"/>
          <w:sz w:val="24"/>
          <w:szCs w:val="24"/>
        </w:rPr>
        <w:t xml:space="preserve">Jewish tradition of </w:t>
      </w:r>
      <w:r w:rsidR="00CD132F">
        <w:rPr>
          <w:rFonts w:asciiTheme="majorBidi" w:hAnsiTheme="majorBidi" w:cstheme="majorBidi"/>
          <w:sz w:val="24"/>
          <w:szCs w:val="24"/>
        </w:rPr>
        <w:t>‘</w:t>
      </w:r>
      <w:proofErr w:type="spellStart"/>
      <w:r w:rsidR="00C429F6" w:rsidRPr="00CD132F">
        <w:rPr>
          <w:rFonts w:asciiTheme="majorBidi" w:hAnsiTheme="majorBidi" w:cstheme="majorBidi"/>
          <w:sz w:val="24"/>
          <w:szCs w:val="24"/>
        </w:rPr>
        <w:t>pilpul</w:t>
      </w:r>
      <w:proofErr w:type="spellEnd"/>
      <w:r w:rsidR="00CD132F">
        <w:rPr>
          <w:rFonts w:asciiTheme="majorBidi" w:hAnsiTheme="majorBidi" w:cstheme="majorBidi"/>
          <w:sz w:val="24"/>
          <w:szCs w:val="24"/>
        </w:rPr>
        <w:t>.’</w:t>
      </w:r>
      <w:r w:rsidR="00C429F6">
        <w:rPr>
          <w:rFonts w:asciiTheme="majorBidi" w:hAnsiTheme="majorBidi" w:cstheme="majorBidi"/>
          <w:i/>
          <w:iCs/>
          <w:sz w:val="24"/>
          <w:szCs w:val="24"/>
        </w:rPr>
        <w:t xml:space="preserve"> </w:t>
      </w:r>
    </w:p>
    <w:p w:rsidR="005A20D1" w:rsidRDefault="009D55DD" w:rsidP="0094067D">
      <w:pPr>
        <w:bidi w:val="0"/>
        <w:spacing w:after="0" w:line="480" w:lineRule="auto"/>
        <w:rPr>
          <w:rFonts w:asciiTheme="majorBidi" w:hAnsiTheme="majorBidi" w:cstheme="majorBidi"/>
          <w:sz w:val="24"/>
          <w:szCs w:val="24"/>
        </w:rPr>
      </w:pPr>
      <w:r>
        <w:rPr>
          <w:rFonts w:asciiTheme="majorBidi" w:hAnsiTheme="majorBidi" w:cstheme="majorBidi"/>
          <w:sz w:val="24"/>
          <w:szCs w:val="24"/>
        </w:rPr>
        <w:tab/>
        <w:t>These</w:t>
      </w:r>
      <w:r w:rsidR="005734AF">
        <w:rPr>
          <w:rFonts w:asciiTheme="majorBidi" w:hAnsiTheme="majorBidi" w:cstheme="majorBidi"/>
          <w:sz w:val="24"/>
          <w:szCs w:val="24"/>
        </w:rPr>
        <w:t>,</w:t>
      </w:r>
      <w:r>
        <w:rPr>
          <w:rFonts w:asciiTheme="majorBidi" w:hAnsiTheme="majorBidi" w:cstheme="majorBidi"/>
          <w:sz w:val="24"/>
          <w:szCs w:val="24"/>
        </w:rPr>
        <w:t xml:space="preserve"> to some extent malicious, displays would have remained silent if we would to observe the most minimal codes of behavior. </w:t>
      </w:r>
      <w:r w:rsidR="00FA27E2">
        <w:rPr>
          <w:rFonts w:asciiTheme="majorBidi" w:hAnsiTheme="majorBidi" w:cstheme="majorBidi"/>
          <w:sz w:val="24"/>
          <w:szCs w:val="24"/>
        </w:rPr>
        <w:t>T</w:t>
      </w:r>
      <w:r w:rsidR="00CD132F">
        <w:rPr>
          <w:rFonts w:asciiTheme="majorBidi" w:hAnsiTheme="majorBidi" w:cstheme="majorBidi"/>
          <w:sz w:val="24"/>
          <w:szCs w:val="24"/>
        </w:rPr>
        <w:t>he</w:t>
      </w:r>
      <w:r w:rsidR="00C429F6">
        <w:rPr>
          <w:rFonts w:asciiTheme="majorBidi" w:hAnsiTheme="majorBidi" w:cstheme="majorBidi"/>
          <w:sz w:val="24"/>
          <w:szCs w:val="24"/>
        </w:rPr>
        <w:t xml:space="preserve"> </w:t>
      </w:r>
      <w:r w:rsidR="00A370B3">
        <w:rPr>
          <w:rFonts w:asciiTheme="majorBidi" w:hAnsiTheme="majorBidi" w:cstheme="majorBidi"/>
          <w:sz w:val="24"/>
          <w:szCs w:val="24"/>
        </w:rPr>
        <w:t>concise characteristic of these jokes enable</w:t>
      </w:r>
      <w:r w:rsidR="00C429F6">
        <w:rPr>
          <w:rFonts w:asciiTheme="majorBidi" w:hAnsiTheme="majorBidi" w:cstheme="majorBidi"/>
          <w:sz w:val="24"/>
          <w:szCs w:val="24"/>
        </w:rPr>
        <w:t>s</w:t>
      </w:r>
      <w:r w:rsidR="00FA27E2">
        <w:rPr>
          <w:rFonts w:asciiTheme="majorBidi" w:hAnsiTheme="majorBidi" w:cstheme="majorBidi"/>
          <w:sz w:val="24"/>
          <w:szCs w:val="24"/>
        </w:rPr>
        <w:t>, however,</w:t>
      </w:r>
      <w:r w:rsidR="00A370B3">
        <w:rPr>
          <w:rFonts w:asciiTheme="majorBidi" w:hAnsiTheme="majorBidi" w:cstheme="majorBidi"/>
          <w:sz w:val="24"/>
          <w:szCs w:val="24"/>
        </w:rPr>
        <w:t xml:space="preserve"> the </w:t>
      </w:r>
      <w:r w:rsidR="00250F3F">
        <w:rPr>
          <w:rFonts w:asciiTheme="majorBidi" w:hAnsiTheme="majorBidi" w:cstheme="majorBidi"/>
          <w:sz w:val="24"/>
          <w:szCs w:val="24"/>
        </w:rPr>
        <w:t xml:space="preserve">subverting </w:t>
      </w:r>
      <w:r w:rsidR="00510EFA">
        <w:rPr>
          <w:rFonts w:asciiTheme="majorBidi" w:hAnsiTheme="majorBidi" w:cstheme="majorBidi"/>
          <w:sz w:val="24"/>
          <w:szCs w:val="24"/>
        </w:rPr>
        <w:t>of our censures</w:t>
      </w:r>
      <w:r>
        <w:rPr>
          <w:rFonts w:asciiTheme="majorBidi" w:hAnsiTheme="majorBidi" w:cstheme="majorBidi"/>
          <w:sz w:val="24"/>
          <w:szCs w:val="24"/>
        </w:rPr>
        <w:t xml:space="preserve"> and the overcoming of these codes</w:t>
      </w:r>
      <w:r w:rsidR="0094067D">
        <w:rPr>
          <w:rFonts w:asciiTheme="majorBidi" w:hAnsiTheme="majorBidi" w:cstheme="majorBidi"/>
          <w:sz w:val="24"/>
          <w:szCs w:val="24"/>
        </w:rPr>
        <w:t xml:space="preserve">. </w:t>
      </w:r>
      <w:r w:rsidR="00510EFA">
        <w:rPr>
          <w:rFonts w:asciiTheme="majorBidi" w:hAnsiTheme="majorBidi" w:cstheme="majorBidi"/>
          <w:sz w:val="24"/>
          <w:szCs w:val="24"/>
        </w:rPr>
        <w:t xml:space="preserve">Thus hostility, for example may be accessible, and perhaps may even go unnoticed if a “bribing” of the laws of sociability, or </w:t>
      </w:r>
      <w:r w:rsidR="00AC644D">
        <w:rPr>
          <w:rFonts w:asciiTheme="majorBidi" w:hAnsiTheme="majorBidi" w:cstheme="majorBidi"/>
          <w:sz w:val="24"/>
          <w:szCs w:val="24"/>
        </w:rPr>
        <w:t xml:space="preserve">of </w:t>
      </w:r>
      <w:r w:rsidR="00510EFA">
        <w:rPr>
          <w:rFonts w:asciiTheme="majorBidi" w:hAnsiTheme="majorBidi" w:cstheme="majorBidi"/>
          <w:sz w:val="24"/>
          <w:szCs w:val="24"/>
        </w:rPr>
        <w:t xml:space="preserve">any </w:t>
      </w:r>
      <w:r w:rsidR="00AC644D">
        <w:rPr>
          <w:rFonts w:asciiTheme="majorBidi" w:hAnsiTheme="majorBidi" w:cstheme="majorBidi"/>
          <w:sz w:val="24"/>
          <w:szCs w:val="24"/>
        </w:rPr>
        <w:t xml:space="preserve">relevant </w:t>
      </w:r>
      <w:r w:rsidR="00510EFA">
        <w:rPr>
          <w:rFonts w:asciiTheme="majorBidi" w:hAnsiTheme="majorBidi" w:cstheme="majorBidi"/>
          <w:sz w:val="24"/>
          <w:szCs w:val="24"/>
        </w:rPr>
        <w:t>ethical consideration will take place. If the cultural conditions, or acquired sensitivities are not suspended, the joke would pass only as a vulgar statement. Such is the case in obscene jokes. I</w:t>
      </w:r>
      <w:r w:rsidR="00895445">
        <w:rPr>
          <w:rFonts w:asciiTheme="majorBidi" w:hAnsiTheme="majorBidi" w:cstheme="majorBidi"/>
          <w:sz w:val="24"/>
          <w:szCs w:val="24"/>
        </w:rPr>
        <w:t xml:space="preserve">f our ethical censures for example </w:t>
      </w:r>
      <w:r w:rsidR="00250F3F">
        <w:rPr>
          <w:rFonts w:asciiTheme="majorBidi" w:hAnsiTheme="majorBidi" w:cstheme="majorBidi"/>
          <w:sz w:val="24"/>
          <w:szCs w:val="24"/>
        </w:rPr>
        <w:t xml:space="preserve">are not bribed, any wordplay </w:t>
      </w:r>
      <w:r w:rsidR="00895445">
        <w:rPr>
          <w:rFonts w:asciiTheme="majorBidi" w:hAnsiTheme="majorBidi" w:cstheme="majorBidi"/>
          <w:sz w:val="24"/>
          <w:szCs w:val="24"/>
        </w:rPr>
        <w:t xml:space="preserve">would </w:t>
      </w:r>
      <w:r w:rsidR="00895445">
        <w:rPr>
          <w:rFonts w:asciiTheme="majorBidi" w:hAnsiTheme="majorBidi" w:cstheme="majorBidi"/>
          <w:sz w:val="24"/>
          <w:szCs w:val="24"/>
        </w:rPr>
        <w:lastRenderedPageBreak/>
        <w:t>be considered outright unacceptable.</w:t>
      </w:r>
      <w:r w:rsidR="00510EFA">
        <w:rPr>
          <w:rFonts w:asciiTheme="majorBidi" w:hAnsiTheme="majorBidi" w:cstheme="majorBidi"/>
          <w:sz w:val="24"/>
          <w:szCs w:val="24"/>
        </w:rPr>
        <w:t xml:space="preserve"> </w:t>
      </w:r>
      <w:r w:rsidR="00C429F6">
        <w:rPr>
          <w:rFonts w:asciiTheme="majorBidi" w:hAnsiTheme="majorBidi" w:cstheme="majorBidi"/>
          <w:sz w:val="24"/>
          <w:szCs w:val="24"/>
        </w:rPr>
        <w:t xml:space="preserve">In such a way, </w:t>
      </w:r>
      <w:r w:rsidR="00FA27E2">
        <w:rPr>
          <w:rFonts w:asciiTheme="majorBidi" w:hAnsiTheme="majorBidi" w:cstheme="majorBidi"/>
          <w:sz w:val="24"/>
          <w:szCs w:val="24"/>
        </w:rPr>
        <w:t>j</w:t>
      </w:r>
      <w:r w:rsidR="00510EFA">
        <w:rPr>
          <w:rFonts w:asciiTheme="majorBidi" w:hAnsiTheme="majorBidi" w:cstheme="majorBidi"/>
          <w:sz w:val="24"/>
          <w:szCs w:val="24"/>
        </w:rPr>
        <w:t xml:space="preserve">okes can be considered funny not because they enable the disclosure of the pre-existing hostility (which otherwise would have been left unspoken) but when they do so while repealing our censures. </w:t>
      </w:r>
    </w:p>
    <w:p w:rsidR="0026324A" w:rsidRDefault="009D55DD" w:rsidP="00D76AFC">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It is i</w:t>
      </w:r>
      <w:r w:rsidR="00895445">
        <w:rPr>
          <w:rFonts w:asciiTheme="majorBidi" w:hAnsiTheme="majorBidi" w:cstheme="majorBidi"/>
          <w:sz w:val="24"/>
          <w:szCs w:val="24"/>
        </w:rPr>
        <w:t xml:space="preserve">n </w:t>
      </w:r>
      <w:r w:rsidR="00250F3F">
        <w:rPr>
          <w:rFonts w:asciiTheme="majorBidi" w:hAnsiTheme="majorBidi" w:cstheme="majorBidi"/>
          <w:sz w:val="24"/>
          <w:szCs w:val="24"/>
        </w:rPr>
        <w:t xml:space="preserve">this </w:t>
      </w:r>
      <w:r w:rsidR="005A20D1">
        <w:rPr>
          <w:rFonts w:asciiTheme="majorBidi" w:hAnsiTheme="majorBidi" w:cstheme="majorBidi"/>
          <w:sz w:val="24"/>
          <w:szCs w:val="24"/>
        </w:rPr>
        <w:t xml:space="preserve">last </w:t>
      </w:r>
      <w:r w:rsidR="00250F3F">
        <w:rPr>
          <w:rFonts w:asciiTheme="majorBidi" w:hAnsiTheme="majorBidi" w:cstheme="majorBidi"/>
          <w:sz w:val="24"/>
          <w:szCs w:val="24"/>
        </w:rPr>
        <w:t>sense</w:t>
      </w:r>
      <w:r w:rsidR="00895445">
        <w:rPr>
          <w:rFonts w:asciiTheme="majorBidi" w:hAnsiTheme="majorBidi" w:cstheme="majorBidi"/>
          <w:sz w:val="24"/>
          <w:szCs w:val="24"/>
        </w:rPr>
        <w:t xml:space="preserve"> </w:t>
      </w:r>
      <w:r>
        <w:rPr>
          <w:rFonts w:asciiTheme="majorBidi" w:hAnsiTheme="majorBidi" w:cstheme="majorBidi"/>
          <w:sz w:val="24"/>
          <w:szCs w:val="24"/>
        </w:rPr>
        <w:t xml:space="preserve">that </w:t>
      </w:r>
      <w:r w:rsidR="00895445">
        <w:rPr>
          <w:rFonts w:asciiTheme="majorBidi" w:hAnsiTheme="majorBidi" w:cstheme="majorBidi"/>
          <w:sz w:val="24"/>
          <w:szCs w:val="24"/>
        </w:rPr>
        <w:t xml:space="preserve">in order to work the joke must suspend the law. </w:t>
      </w:r>
      <w:r w:rsidR="00E06017">
        <w:rPr>
          <w:rFonts w:asciiTheme="majorBidi" w:hAnsiTheme="majorBidi" w:cstheme="majorBidi"/>
          <w:sz w:val="24"/>
          <w:szCs w:val="24"/>
        </w:rPr>
        <w:t>The</w:t>
      </w:r>
      <w:r w:rsidR="00BC5983">
        <w:rPr>
          <w:rFonts w:asciiTheme="majorBidi" w:hAnsiTheme="majorBidi" w:cstheme="majorBidi"/>
          <w:sz w:val="24"/>
          <w:szCs w:val="24"/>
        </w:rPr>
        <w:t xml:space="preserve"> reason </w:t>
      </w:r>
      <w:r w:rsidR="00186AF7">
        <w:rPr>
          <w:rFonts w:asciiTheme="majorBidi" w:hAnsiTheme="majorBidi" w:cstheme="majorBidi"/>
          <w:sz w:val="24"/>
          <w:szCs w:val="24"/>
        </w:rPr>
        <w:t xml:space="preserve">for this articulation </w:t>
      </w:r>
      <w:r w:rsidR="00BC5983">
        <w:rPr>
          <w:rFonts w:asciiTheme="majorBidi" w:hAnsiTheme="majorBidi" w:cstheme="majorBidi"/>
          <w:sz w:val="24"/>
          <w:szCs w:val="24"/>
        </w:rPr>
        <w:t xml:space="preserve">lies in that for Freud </w:t>
      </w:r>
      <w:r w:rsidR="005B69FE">
        <w:rPr>
          <w:rFonts w:asciiTheme="majorBidi" w:hAnsiTheme="majorBidi" w:cstheme="majorBidi"/>
          <w:sz w:val="24"/>
          <w:szCs w:val="24"/>
        </w:rPr>
        <w:t xml:space="preserve">the laws against which the “joke-work” is directed </w:t>
      </w:r>
      <w:r w:rsidR="00BC5983">
        <w:rPr>
          <w:rFonts w:asciiTheme="majorBidi" w:hAnsiTheme="majorBidi" w:cstheme="majorBidi"/>
          <w:sz w:val="24"/>
          <w:szCs w:val="24"/>
        </w:rPr>
        <w:t>are</w:t>
      </w:r>
      <w:r w:rsidR="005B69FE">
        <w:rPr>
          <w:rFonts w:asciiTheme="majorBidi" w:hAnsiTheme="majorBidi" w:cstheme="majorBidi"/>
          <w:sz w:val="24"/>
          <w:szCs w:val="24"/>
        </w:rPr>
        <w:t xml:space="preserve"> </w:t>
      </w:r>
      <w:r w:rsidR="00BC5983">
        <w:rPr>
          <w:rFonts w:asciiTheme="majorBidi" w:hAnsiTheme="majorBidi" w:cstheme="majorBidi"/>
          <w:sz w:val="24"/>
          <w:szCs w:val="24"/>
        </w:rPr>
        <w:t xml:space="preserve">experienced by the individual as </w:t>
      </w:r>
      <w:r w:rsidR="00E06017">
        <w:rPr>
          <w:rFonts w:asciiTheme="majorBidi" w:hAnsiTheme="majorBidi" w:cstheme="majorBidi"/>
          <w:sz w:val="24"/>
          <w:szCs w:val="24"/>
        </w:rPr>
        <w:t xml:space="preserve">oppressive. </w:t>
      </w:r>
      <w:r w:rsidR="00D76AFC">
        <w:rPr>
          <w:rFonts w:asciiTheme="majorBidi" w:hAnsiTheme="majorBidi" w:cstheme="majorBidi"/>
          <w:sz w:val="24"/>
          <w:szCs w:val="24"/>
        </w:rPr>
        <w:t>In all the cases observed above, t</w:t>
      </w:r>
      <w:r w:rsidR="00E06017">
        <w:rPr>
          <w:rFonts w:asciiTheme="majorBidi" w:hAnsiTheme="majorBidi" w:cstheme="majorBidi"/>
          <w:sz w:val="24"/>
          <w:szCs w:val="24"/>
        </w:rPr>
        <w:t xml:space="preserve">he individual is required to suppress a wide range of wishes, needs and impulses that represent the </w:t>
      </w:r>
      <w:r w:rsidR="0094067D">
        <w:rPr>
          <w:rFonts w:asciiTheme="majorBidi" w:hAnsiTheme="majorBidi" w:cstheme="majorBidi"/>
          <w:sz w:val="24"/>
          <w:szCs w:val="24"/>
        </w:rPr>
        <w:t xml:space="preserve">surreptitious </w:t>
      </w:r>
      <w:r w:rsidR="00E06017">
        <w:rPr>
          <w:rFonts w:asciiTheme="majorBidi" w:hAnsiTheme="majorBidi" w:cstheme="majorBidi"/>
          <w:sz w:val="24"/>
          <w:szCs w:val="24"/>
        </w:rPr>
        <w:t xml:space="preserve">materials from which jokes are made. </w:t>
      </w:r>
      <w:r w:rsidR="005B69FE">
        <w:rPr>
          <w:rFonts w:asciiTheme="majorBidi" w:hAnsiTheme="majorBidi" w:cstheme="majorBidi"/>
          <w:sz w:val="24"/>
          <w:szCs w:val="24"/>
        </w:rPr>
        <w:t>S</w:t>
      </w:r>
      <w:r w:rsidR="00EE25C2">
        <w:rPr>
          <w:rFonts w:asciiTheme="majorBidi" w:hAnsiTheme="majorBidi" w:cstheme="majorBidi"/>
          <w:sz w:val="24"/>
          <w:szCs w:val="24"/>
        </w:rPr>
        <w:t>uppression</w:t>
      </w:r>
      <w:r w:rsidR="005B69FE">
        <w:rPr>
          <w:rFonts w:asciiTheme="majorBidi" w:hAnsiTheme="majorBidi" w:cstheme="majorBidi"/>
          <w:sz w:val="24"/>
          <w:szCs w:val="24"/>
        </w:rPr>
        <w:t xml:space="preserve"> in such a case</w:t>
      </w:r>
      <w:r w:rsidR="005A20D1">
        <w:rPr>
          <w:rFonts w:asciiTheme="majorBidi" w:hAnsiTheme="majorBidi" w:cstheme="majorBidi"/>
          <w:sz w:val="24"/>
          <w:szCs w:val="24"/>
        </w:rPr>
        <w:t xml:space="preserve"> means for Freud</w:t>
      </w:r>
      <w:r w:rsidR="00BC5983">
        <w:rPr>
          <w:rFonts w:asciiTheme="majorBidi" w:hAnsiTheme="majorBidi" w:cstheme="majorBidi"/>
          <w:sz w:val="24"/>
          <w:szCs w:val="24"/>
        </w:rPr>
        <w:t xml:space="preserve"> </w:t>
      </w:r>
      <w:r w:rsidR="004218C2">
        <w:rPr>
          <w:rFonts w:asciiTheme="majorBidi" w:hAnsiTheme="majorBidi" w:cstheme="majorBidi"/>
          <w:sz w:val="24"/>
          <w:szCs w:val="24"/>
        </w:rPr>
        <w:t>an investment of mental energy</w:t>
      </w:r>
      <w:r w:rsidR="007A514F">
        <w:rPr>
          <w:rFonts w:asciiTheme="majorBidi" w:hAnsiTheme="majorBidi" w:cstheme="majorBidi"/>
          <w:sz w:val="24"/>
          <w:szCs w:val="24"/>
        </w:rPr>
        <w:t xml:space="preserve">. </w:t>
      </w:r>
      <w:r w:rsidR="003B1513">
        <w:rPr>
          <w:rFonts w:asciiTheme="majorBidi" w:hAnsiTheme="majorBidi" w:cstheme="majorBidi"/>
          <w:sz w:val="24"/>
          <w:szCs w:val="24"/>
        </w:rPr>
        <w:t>Energies are spent</w:t>
      </w:r>
      <w:r w:rsidR="00BC1D66">
        <w:rPr>
          <w:rFonts w:asciiTheme="majorBidi" w:hAnsiTheme="majorBidi" w:cstheme="majorBidi"/>
          <w:sz w:val="24"/>
          <w:szCs w:val="24"/>
        </w:rPr>
        <w:t xml:space="preserve"> in order to maintain certain thoughts or wishes</w:t>
      </w:r>
      <w:r w:rsidR="003B1513">
        <w:rPr>
          <w:rFonts w:asciiTheme="majorBidi" w:hAnsiTheme="majorBidi" w:cstheme="majorBidi"/>
          <w:sz w:val="24"/>
          <w:szCs w:val="24"/>
        </w:rPr>
        <w:t xml:space="preserve"> suppressed</w:t>
      </w:r>
      <w:r w:rsidR="00BC1D66">
        <w:rPr>
          <w:rFonts w:asciiTheme="majorBidi" w:hAnsiTheme="majorBidi" w:cstheme="majorBidi"/>
          <w:sz w:val="24"/>
          <w:szCs w:val="24"/>
        </w:rPr>
        <w:t xml:space="preserve">, to subdue impulses, or to avoid </w:t>
      </w:r>
      <w:r w:rsidR="005D31EA">
        <w:rPr>
          <w:rFonts w:asciiTheme="majorBidi" w:hAnsiTheme="majorBidi" w:cstheme="majorBidi"/>
          <w:sz w:val="24"/>
          <w:szCs w:val="24"/>
        </w:rPr>
        <w:t xml:space="preserve">untamed </w:t>
      </w:r>
      <w:r w:rsidR="00BC1D66">
        <w:rPr>
          <w:rFonts w:asciiTheme="majorBidi" w:hAnsiTheme="majorBidi" w:cstheme="majorBidi"/>
          <w:sz w:val="24"/>
          <w:szCs w:val="24"/>
        </w:rPr>
        <w:t>desires.</w:t>
      </w:r>
      <w:r w:rsidR="0094067D">
        <w:rPr>
          <w:rFonts w:asciiTheme="majorBidi" w:hAnsiTheme="majorBidi" w:cstheme="majorBidi"/>
          <w:sz w:val="24"/>
          <w:szCs w:val="24"/>
        </w:rPr>
        <w:t xml:space="preserve"> Adhering the law</w:t>
      </w:r>
      <w:r w:rsidR="00D76AFC">
        <w:rPr>
          <w:rFonts w:asciiTheme="majorBidi" w:hAnsiTheme="majorBidi" w:cstheme="majorBidi"/>
          <w:sz w:val="24"/>
          <w:szCs w:val="24"/>
        </w:rPr>
        <w:t xml:space="preserve"> in which we live</w:t>
      </w:r>
      <w:r w:rsidR="0094067D">
        <w:rPr>
          <w:rFonts w:asciiTheme="majorBidi" w:hAnsiTheme="majorBidi" w:cstheme="majorBidi"/>
          <w:sz w:val="24"/>
          <w:szCs w:val="24"/>
        </w:rPr>
        <w:t xml:space="preserve"> means an </w:t>
      </w:r>
      <w:r w:rsidR="00D76AFC">
        <w:rPr>
          <w:rFonts w:asciiTheme="majorBidi" w:hAnsiTheme="majorBidi" w:cstheme="majorBidi"/>
          <w:sz w:val="24"/>
          <w:szCs w:val="24"/>
        </w:rPr>
        <w:t>expenditure of mental energies</w:t>
      </w:r>
      <w:r w:rsidR="0094067D">
        <w:rPr>
          <w:rFonts w:asciiTheme="majorBidi" w:hAnsiTheme="majorBidi" w:cstheme="majorBidi"/>
          <w:sz w:val="24"/>
          <w:szCs w:val="24"/>
        </w:rPr>
        <w:t>.</w:t>
      </w:r>
      <w:r w:rsidR="00BC1D66">
        <w:rPr>
          <w:rFonts w:asciiTheme="majorBidi" w:hAnsiTheme="majorBidi" w:cstheme="majorBidi"/>
          <w:sz w:val="24"/>
          <w:szCs w:val="24"/>
        </w:rPr>
        <w:t xml:space="preserve"> </w:t>
      </w:r>
      <w:r w:rsidR="005B69FE">
        <w:rPr>
          <w:rFonts w:asciiTheme="majorBidi" w:hAnsiTheme="majorBidi" w:cstheme="majorBidi"/>
          <w:sz w:val="24"/>
          <w:szCs w:val="24"/>
        </w:rPr>
        <w:t>We invest mental energies according to our internali</w:t>
      </w:r>
      <w:r w:rsidR="00186AF7">
        <w:rPr>
          <w:rFonts w:asciiTheme="majorBidi" w:hAnsiTheme="majorBidi" w:cstheme="majorBidi"/>
          <w:sz w:val="24"/>
          <w:szCs w:val="24"/>
        </w:rPr>
        <w:t xml:space="preserve">zation of social </w:t>
      </w:r>
      <w:r w:rsidR="003B1513">
        <w:rPr>
          <w:rFonts w:asciiTheme="majorBidi" w:hAnsiTheme="majorBidi" w:cstheme="majorBidi"/>
          <w:sz w:val="24"/>
          <w:szCs w:val="24"/>
        </w:rPr>
        <w:t>demands</w:t>
      </w:r>
      <w:r w:rsidR="00186AF7">
        <w:rPr>
          <w:rFonts w:asciiTheme="majorBidi" w:hAnsiTheme="majorBidi" w:cstheme="majorBidi"/>
          <w:sz w:val="24"/>
          <w:szCs w:val="24"/>
        </w:rPr>
        <w:t xml:space="preserve">. </w:t>
      </w:r>
      <w:r w:rsidR="00E06017">
        <w:rPr>
          <w:rFonts w:asciiTheme="majorBidi" w:hAnsiTheme="majorBidi" w:cstheme="majorBidi"/>
          <w:sz w:val="24"/>
          <w:szCs w:val="24"/>
        </w:rPr>
        <w:t xml:space="preserve">By working with these materials, </w:t>
      </w:r>
      <w:r w:rsidR="0094067D">
        <w:rPr>
          <w:rFonts w:asciiTheme="majorBidi" w:hAnsiTheme="majorBidi" w:cstheme="majorBidi"/>
          <w:sz w:val="24"/>
          <w:szCs w:val="24"/>
        </w:rPr>
        <w:t xml:space="preserve">however, </w:t>
      </w:r>
      <w:r w:rsidR="00D7246C">
        <w:rPr>
          <w:rFonts w:asciiTheme="majorBidi" w:hAnsiTheme="majorBidi" w:cstheme="majorBidi"/>
          <w:sz w:val="24"/>
          <w:szCs w:val="24"/>
        </w:rPr>
        <w:t>j</w:t>
      </w:r>
      <w:r w:rsidR="00935CDD">
        <w:rPr>
          <w:rFonts w:asciiTheme="majorBidi" w:hAnsiTheme="majorBidi" w:cstheme="majorBidi"/>
          <w:sz w:val="24"/>
          <w:szCs w:val="24"/>
        </w:rPr>
        <w:t>okes enable the eschewing of the s</w:t>
      </w:r>
      <w:r w:rsidR="00E06017">
        <w:rPr>
          <w:rFonts w:asciiTheme="majorBidi" w:hAnsiTheme="majorBidi" w:cstheme="majorBidi"/>
          <w:sz w:val="24"/>
          <w:szCs w:val="24"/>
        </w:rPr>
        <w:t>ocial demands</w:t>
      </w:r>
      <w:r w:rsidR="00935CDD">
        <w:rPr>
          <w:rFonts w:asciiTheme="majorBidi" w:hAnsiTheme="majorBidi" w:cstheme="majorBidi"/>
          <w:sz w:val="24"/>
          <w:szCs w:val="24"/>
        </w:rPr>
        <w:t xml:space="preserve"> or else the “saving” of energies</w:t>
      </w:r>
      <w:r w:rsidR="00BC5983">
        <w:rPr>
          <w:rFonts w:asciiTheme="majorBidi" w:hAnsiTheme="majorBidi" w:cstheme="majorBidi"/>
          <w:sz w:val="24"/>
          <w:szCs w:val="24"/>
        </w:rPr>
        <w:t xml:space="preserve">. </w:t>
      </w:r>
      <w:r w:rsidR="00935CDD">
        <w:rPr>
          <w:rFonts w:asciiTheme="majorBidi" w:hAnsiTheme="majorBidi" w:cstheme="majorBidi"/>
          <w:sz w:val="24"/>
          <w:szCs w:val="24"/>
        </w:rPr>
        <w:t>Thus, i</w:t>
      </w:r>
      <w:r w:rsidR="00BC5983">
        <w:rPr>
          <w:rFonts w:asciiTheme="majorBidi" w:hAnsiTheme="majorBidi" w:cstheme="majorBidi"/>
          <w:sz w:val="24"/>
          <w:szCs w:val="24"/>
        </w:rPr>
        <w:t xml:space="preserve">n making the suppressed matter </w:t>
      </w:r>
      <w:r w:rsidR="00BC1D66">
        <w:rPr>
          <w:rFonts w:asciiTheme="majorBidi" w:hAnsiTheme="majorBidi" w:cstheme="majorBidi"/>
          <w:sz w:val="24"/>
          <w:szCs w:val="24"/>
        </w:rPr>
        <w:t xml:space="preserve">(e.g. thoughts, wishes, impulses, desires) </w:t>
      </w:r>
      <w:r w:rsidR="00BC5983">
        <w:rPr>
          <w:rFonts w:asciiTheme="majorBidi" w:hAnsiTheme="majorBidi" w:cstheme="majorBidi"/>
          <w:sz w:val="24"/>
          <w:szCs w:val="24"/>
        </w:rPr>
        <w:t xml:space="preserve">available for us, </w:t>
      </w:r>
      <w:r w:rsidR="00D7246C">
        <w:rPr>
          <w:rFonts w:asciiTheme="majorBidi" w:hAnsiTheme="majorBidi" w:cstheme="majorBidi"/>
          <w:sz w:val="24"/>
          <w:szCs w:val="24"/>
        </w:rPr>
        <w:t xml:space="preserve">albeit by means of subversion, </w:t>
      </w:r>
      <w:r w:rsidR="00BC5983">
        <w:rPr>
          <w:rFonts w:asciiTheme="majorBidi" w:hAnsiTheme="majorBidi" w:cstheme="majorBidi"/>
          <w:sz w:val="24"/>
          <w:szCs w:val="24"/>
        </w:rPr>
        <w:t xml:space="preserve">the joke </w:t>
      </w:r>
      <w:r w:rsidR="00FA27E2">
        <w:rPr>
          <w:rFonts w:asciiTheme="majorBidi" w:hAnsiTheme="majorBidi" w:cstheme="majorBidi"/>
          <w:sz w:val="24"/>
          <w:szCs w:val="24"/>
        </w:rPr>
        <w:t xml:space="preserve">overrides </w:t>
      </w:r>
      <w:r w:rsidR="00BC5983">
        <w:rPr>
          <w:rFonts w:asciiTheme="majorBidi" w:hAnsiTheme="majorBidi" w:cstheme="majorBidi"/>
          <w:sz w:val="24"/>
          <w:szCs w:val="24"/>
        </w:rPr>
        <w:t>th</w:t>
      </w:r>
      <w:r w:rsidR="00186AF7">
        <w:rPr>
          <w:rFonts w:asciiTheme="majorBidi" w:hAnsiTheme="majorBidi" w:cstheme="majorBidi"/>
          <w:sz w:val="24"/>
          <w:szCs w:val="24"/>
        </w:rPr>
        <w:t xml:space="preserve">e </w:t>
      </w:r>
      <w:r w:rsidR="00935CDD">
        <w:rPr>
          <w:rFonts w:asciiTheme="majorBidi" w:hAnsiTheme="majorBidi" w:cstheme="majorBidi"/>
          <w:sz w:val="24"/>
          <w:szCs w:val="24"/>
        </w:rPr>
        <w:t>mental investment,</w:t>
      </w:r>
      <w:r w:rsidR="00BC5983">
        <w:rPr>
          <w:rFonts w:asciiTheme="majorBidi" w:hAnsiTheme="majorBidi" w:cstheme="majorBidi"/>
          <w:sz w:val="24"/>
          <w:szCs w:val="24"/>
        </w:rPr>
        <w:t xml:space="preserve"> </w:t>
      </w:r>
      <w:r w:rsidR="005A20D1">
        <w:rPr>
          <w:rFonts w:asciiTheme="majorBidi" w:hAnsiTheme="majorBidi" w:cstheme="majorBidi"/>
          <w:sz w:val="24"/>
          <w:szCs w:val="24"/>
        </w:rPr>
        <w:t>present</w:t>
      </w:r>
      <w:r w:rsidR="00935CDD">
        <w:rPr>
          <w:rFonts w:asciiTheme="majorBidi" w:hAnsiTheme="majorBidi" w:cstheme="majorBidi"/>
          <w:sz w:val="24"/>
          <w:szCs w:val="24"/>
        </w:rPr>
        <w:t xml:space="preserve">ing </w:t>
      </w:r>
      <w:r w:rsidR="005A20D1">
        <w:rPr>
          <w:rFonts w:asciiTheme="majorBidi" w:hAnsiTheme="majorBidi" w:cstheme="majorBidi"/>
          <w:sz w:val="24"/>
          <w:szCs w:val="24"/>
        </w:rPr>
        <w:t>an “economy in psychical expenditure.” The meaning of such an “economy” is that t</w:t>
      </w:r>
      <w:r w:rsidR="00FA27E2">
        <w:rPr>
          <w:rFonts w:asciiTheme="majorBidi" w:hAnsiTheme="majorBidi" w:cstheme="majorBidi"/>
          <w:sz w:val="24"/>
          <w:szCs w:val="24"/>
        </w:rPr>
        <w:t xml:space="preserve">he energy </w:t>
      </w:r>
      <w:r w:rsidR="002C0B97">
        <w:rPr>
          <w:rFonts w:asciiTheme="majorBidi" w:hAnsiTheme="majorBidi" w:cstheme="majorBidi"/>
          <w:sz w:val="24"/>
          <w:szCs w:val="24"/>
        </w:rPr>
        <w:t>spent for the</w:t>
      </w:r>
      <w:r w:rsidR="00BC5983">
        <w:rPr>
          <w:rFonts w:asciiTheme="majorBidi" w:hAnsiTheme="majorBidi" w:cstheme="majorBidi"/>
          <w:sz w:val="24"/>
          <w:szCs w:val="24"/>
        </w:rPr>
        <w:t xml:space="preserve"> </w:t>
      </w:r>
      <w:r w:rsidR="00186AF7">
        <w:rPr>
          <w:rFonts w:asciiTheme="majorBidi" w:hAnsiTheme="majorBidi" w:cstheme="majorBidi"/>
          <w:sz w:val="24"/>
          <w:szCs w:val="24"/>
        </w:rPr>
        <w:t xml:space="preserve">adhering to </w:t>
      </w:r>
      <w:r w:rsidR="00BC5983">
        <w:rPr>
          <w:rFonts w:asciiTheme="majorBidi" w:hAnsiTheme="majorBidi" w:cstheme="majorBidi"/>
          <w:sz w:val="24"/>
          <w:szCs w:val="24"/>
        </w:rPr>
        <w:t>and</w:t>
      </w:r>
      <w:r w:rsidR="002C0B97">
        <w:rPr>
          <w:rFonts w:asciiTheme="majorBidi" w:hAnsiTheme="majorBidi" w:cstheme="majorBidi"/>
          <w:sz w:val="24"/>
          <w:szCs w:val="24"/>
        </w:rPr>
        <w:t xml:space="preserve"> </w:t>
      </w:r>
      <w:r w:rsidR="00186AF7">
        <w:rPr>
          <w:rFonts w:asciiTheme="majorBidi" w:hAnsiTheme="majorBidi" w:cstheme="majorBidi"/>
          <w:sz w:val="24"/>
          <w:szCs w:val="24"/>
        </w:rPr>
        <w:t xml:space="preserve">the </w:t>
      </w:r>
      <w:r w:rsidR="00FA27E2">
        <w:rPr>
          <w:rFonts w:asciiTheme="majorBidi" w:hAnsiTheme="majorBidi" w:cstheme="majorBidi"/>
          <w:sz w:val="24"/>
          <w:szCs w:val="24"/>
        </w:rPr>
        <w:t>maintain of the</w:t>
      </w:r>
      <w:r w:rsidR="002C0B97">
        <w:rPr>
          <w:rFonts w:asciiTheme="majorBidi" w:hAnsiTheme="majorBidi" w:cstheme="majorBidi"/>
          <w:sz w:val="24"/>
          <w:szCs w:val="24"/>
        </w:rPr>
        <w:t xml:space="preserve"> imposed laws</w:t>
      </w:r>
      <w:r w:rsidR="00FA27E2">
        <w:rPr>
          <w:rFonts w:asciiTheme="majorBidi" w:hAnsiTheme="majorBidi" w:cstheme="majorBidi"/>
          <w:sz w:val="24"/>
          <w:szCs w:val="24"/>
        </w:rPr>
        <w:t xml:space="preserve"> is avoided</w:t>
      </w:r>
      <w:r w:rsidR="003A22E3">
        <w:rPr>
          <w:rFonts w:asciiTheme="majorBidi" w:hAnsiTheme="majorBidi" w:cstheme="majorBidi"/>
          <w:sz w:val="24"/>
          <w:szCs w:val="24"/>
        </w:rPr>
        <w:t xml:space="preserve">. </w:t>
      </w:r>
      <w:r w:rsidR="002C0B97">
        <w:rPr>
          <w:rFonts w:asciiTheme="majorBidi" w:hAnsiTheme="majorBidi" w:cstheme="majorBidi"/>
          <w:sz w:val="24"/>
          <w:szCs w:val="24"/>
        </w:rPr>
        <w:t xml:space="preserve">Imposing </w:t>
      </w:r>
      <w:r w:rsidR="005D31EA">
        <w:rPr>
          <w:rFonts w:asciiTheme="majorBidi" w:hAnsiTheme="majorBidi" w:cstheme="majorBidi"/>
          <w:sz w:val="24"/>
          <w:szCs w:val="24"/>
        </w:rPr>
        <w:t xml:space="preserve">the laws </w:t>
      </w:r>
      <w:r w:rsidR="00BC5983">
        <w:rPr>
          <w:rFonts w:asciiTheme="majorBidi" w:hAnsiTheme="majorBidi" w:cstheme="majorBidi"/>
          <w:sz w:val="24"/>
          <w:szCs w:val="24"/>
        </w:rPr>
        <w:t>on ourselves</w:t>
      </w:r>
      <w:r w:rsidR="002C0B97">
        <w:rPr>
          <w:rFonts w:asciiTheme="majorBidi" w:hAnsiTheme="majorBidi" w:cstheme="majorBidi"/>
          <w:sz w:val="24"/>
          <w:szCs w:val="24"/>
        </w:rPr>
        <w:t xml:space="preserve"> demands </w:t>
      </w:r>
      <w:r w:rsidR="005B69FE">
        <w:rPr>
          <w:rFonts w:asciiTheme="majorBidi" w:hAnsiTheme="majorBidi" w:cstheme="majorBidi"/>
          <w:sz w:val="24"/>
          <w:szCs w:val="24"/>
        </w:rPr>
        <w:t>an investment; o</w:t>
      </w:r>
      <w:r w:rsidR="00BC5983">
        <w:rPr>
          <w:rFonts w:asciiTheme="majorBidi" w:hAnsiTheme="majorBidi" w:cstheme="majorBidi"/>
          <w:sz w:val="24"/>
          <w:szCs w:val="24"/>
        </w:rPr>
        <w:t>vercoming it</w:t>
      </w:r>
      <w:r w:rsidR="002C0B97">
        <w:rPr>
          <w:rFonts w:asciiTheme="majorBidi" w:hAnsiTheme="majorBidi" w:cstheme="majorBidi"/>
          <w:sz w:val="24"/>
          <w:szCs w:val="24"/>
        </w:rPr>
        <w:t xml:space="preserve"> resembles </w:t>
      </w:r>
      <w:r w:rsidR="00BC5983">
        <w:rPr>
          <w:rFonts w:asciiTheme="majorBidi" w:hAnsiTheme="majorBidi" w:cstheme="majorBidi"/>
          <w:sz w:val="24"/>
          <w:szCs w:val="24"/>
        </w:rPr>
        <w:t xml:space="preserve">in this case </w:t>
      </w:r>
      <w:r w:rsidR="00E25FAC">
        <w:rPr>
          <w:rFonts w:asciiTheme="majorBidi" w:hAnsiTheme="majorBidi" w:cstheme="majorBidi"/>
          <w:sz w:val="24"/>
          <w:szCs w:val="24"/>
        </w:rPr>
        <w:t>a discharge</w:t>
      </w:r>
      <w:r w:rsidR="002C0B97">
        <w:rPr>
          <w:rFonts w:asciiTheme="majorBidi" w:hAnsiTheme="majorBidi" w:cstheme="majorBidi"/>
          <w:sz w:val="24"/>
          <w:szCs w:val="24"/>
        </w:rPr>
        <w:t xml:space="preserve">. </w:t>
      </w:r>
      <w:r w:rsidR="003A22E3">
        <w:rPr>
          <w:rFonts w:asciiTheme="majorBidi" w:hAnsiTheme="majorBidi" w:cstheme="majorBidi"/>
          <w:sz w:val="24"/>
          <w:szCs w:val="24"/>
        </w:rPr>
        <w:t>We can consequently</w:t>
      </w:r>
      <w:r w:rsidR="007A514F">
        <w:rPr>
          <w:rFonts w:asciiTheme="majorBidi" w:hAnsiTheme="majorBidi" w:cstheme="majorBidi"/>
          <w:sz w:val="24"/>
          <w:szCs w:val="24"/>
        </w:rPr>
        <w:t xml:space="preserve"> </w:t>
      </w:r>
      <w:r w:rsidR="00752551">
        <w:rPr>
          <w:rFonts w:asciiTheme="majorBidi" w:hAnsiTheme="majorBidi" w:cstheme="majorBidi"/>
          <w:sz w:val="24"/>
          <w:szCs w:val="24"/>
        </w:rPr>
        <w:t xml:space="preserve">experience pleasure in </w:t>
      </w:r>
      <w:r w:rsidR="007A514F">
        <w:rPr>
          <w:rFonts w:asciiTheme="majorBidi" w:hAnsiTheme="majorBidi" w:cstheme="majorBidi"/>
          <w:sz w:val="24"/>
          <w:szCs w:val="24"/>
        </w:rPr>
        <w:t>joke</w:t>
      </w:r>
      <w:r w:rsidR="00752551">
        <w:rPr>
          <w:rFonts w:asciiTheme="majorBidi" w:hAnsiTheme="majorBidi" w:cstheme="majorBidi"/>
          <w:sz w:val="24"/>
          <w:szCs w:val="24"/>
        </w:rPr>
        <w:t>s</w:t>
      </w:r>
      <w:r w:rsidR="007A514F">
        <w:rPr>
          <w:rFonts w:asciiTheme="majorBidi" w:hAnsiTheme="majorBidi" w:cstheme="majorBidi"/>
          <w:sz w:val="24"/>
          <w:szCs w:val="24"/>
        </w:rPr>
        <w:t xml:space="preserve"> because its </w:t>
      </w:r>
      <w:r w:rsidR="00BC5983">
        <w:rPr>
          <w:rFonts w:asciiTheme="majorBidi" w:hAnsiTheme="majorBidi" w:cstheme="majorBidi"/>
          <w:sz w:val="24"/>
          <w:szCs w:val="24"/>
        </w:rPr>
        <w:t xml:space="preserve">brevity and subversion </w:t>
      </w:r>
      <w:r w:rsidR="0067179F">
        <w:rPr>
          <w:rFonts w:asciiTheme="majorBidi" w:hAnsiTheme="majorBidi" w:cstheme="majorBidi"/>
          <w:sz w:val="24"/>
          <w:szCs w:val="24"/>
        </w:rPr>
        <w:t xml:space="preserve">enables </w:t>
      </w:r>
      <w:r w:rsidR="00BC5983">
        <w:rPr>
          <w:rFonts w:asciiTheme="majorBidi" w:hAnsiTheme="majorBidi" w:cstheme="majorBidi"/>
          <w:sz w:val="24"/>
          <w:szCs w:val="24"/>
        </w:rPr>
        <w:t>economy</w:t>
      </w:r>
      <w:r w:rsidR="002C0B97">
        <w:rPr>
          <w:rFonts w:asciiTheme="majorBidi" w:hAnsiTheme="majorBidi" w:cstheme="majorBidi"/>
          <w:sz w:val="24"/>
          <w:szCs w:val="24"/>
        </w:rPr>
        <w:t>.</w:t>
      </w:r>
      <w:r w:rsidR="0067179F">
        <w:rPr>
          <w:rFonts w:asciiTheme="majorBidi" w:hAnsiTheme="majorBidi" w:cstheme="majorBidi"/>
          <w:sz w:val="24"/>
          <w:szCs w:val="24"/>
        </w:rPr>
        <w:t xml:space="preserve"> </w:t>
      </w:r>
      <w:r w:rsidR="0026324A">
        <w:rPr>
          <w:rFonts w:asciiTheme="majorBidi" w:hAnsiTheme="majorBidi" w:cstheme="majorBidi"/>
          <w:sz w:val="24"/>
          <w:szCs w:val="24"/>
        </w:rPr>
        <w:t>“</w:t>
      </w:r>
      <w:r w:rsidR="0026324A" w:rsidRPr="00802E49">
        <w:rPr>
          <w:rFonts w:asciiTheme="majorBidi" w:hAnsiTheme="majorBidi" w:cstheme="majorBidi"/>
          <w:sz w:val="24"/>
          <w:szCs w:val="24"/>
        </w:rPr>
        <w:t>All these techniques</w:t>
      </w:r>
      <w:r w:rsidR="0026324A">
        <w:rPr>
          <w:rFonts w:asciiTheme="majorBidi" w:hAnsiTheme="majorBidi" w:cstheme="majorBidi"/>
          <w:sz w:val="24"/>
          <w:szCs w:val="24"/>
        </w:rPr>
        <w:t>” Freud writes:</w:t>
      </w:r>
      <w:r w:rsidR="0026324A" w:rsidRPr="00802E49">
        <w:rPr>
          <w:rFonts w:asciiTheme="majorBidi" w:hAnsiTheme="majorBidi" w:cstheme="majorBidi"/>
          <w:sz w:val="24"/>
          <w:szCs w:val="24"/>
        </w:rPr>
        <w:t xml:space="preserve"> </w:t>
      </w:r>
    </w:p>
    <w:p w:rsidR="0026324A" w:rsidRDefault="0026324A" w:rsidP="0026324A">
      <w:pPr>
        <w:bidi w:val="0"/>
        <w:spacing w:after="0" w:line="240" w:lineRule="auto"/>
        <w:rPr>
          <w:rFonts w:asciiTheme="majorBidi" w:hAnsiTheme="majorBidi" w:cstheme="majorBidi"/>
          <w:sz w:val="24"/>
          <w:szCs w:val="24"/>
        </w:rPr>
      </w:pPr>
      <w:r>
        <w:rPr>
          <w:rFonts w:asciiTheme="majorBidi" w:hAnsiTheme="majorBidi" w:cstheme="majorBidi"/>
          <w:sz w:val="24"/>
          <w:szCs w:val="24"/>
        </w:rPr>
        <w:t>A</w:t>
      </w:r>
      <w:r w:rsidRPr="00802E49">
        <w:rPr>
          <w:rFonts w:asciiTheme="majorBidi" w:hAnsiTheme="majorBidi" w:cstheme="majorBidi"/>
          <w:sz w:val="24"/>
          <w:szCs w:val="24"/>
        </w:rPr>
        <w:t>re dominated by a tendency to compression, or rather to saving. It all seems to be a question of economy. In Hamlet's words: Th</w:t>
      </w:r>
      <w:r>
        <w:rPr>
          <w:rFonts w:asciiTheme="majorBidi" w:hAnsiTheme="majorBidi" w:cstheme="majorBidi"/>
          <w:sz w:val="24"/>
          <w:szCs w:val="24"/>
        </w:rPr>
        <w:t>rift, Horatio, Thrift.</w:t>
      </w:r>
      <w:r>
        <w:rPr>
          <w:rStyle w:val="FootnoteReference"/>
          <w:rFonts w:asciiTheme="majorBidi" w:hAnsiTheme="majorBidi"/>
          <w:sz w:val="24"/>
          <w:szCs w:val="24"/>
        </w:rPr>
        <w:footnoteReference w:id="71"/>
      </w:r>
      <w:r w:rsidRPr="00802E49">
        <w:rPr>
          <w:rFonts w:asciiTheme="majorBidi" w:hAnsiTheme="majorBidi" w:cstheme="majorBidi"/>
          <w:sz w:val="24"/>
          <w:szCs w:val="24"/>
        </w:rPr>
        <w:t xml:space="preserve"> </w:t>
      </w:r>
    </w:p>
    <w:p w:rsidR="005B69FE" w:rsidRDefault="005B69FE" w:rsidP="0026324A">
      <w:pPr>
        <w:bidi w:val="0"/>
        <w:spacing w:after="0" w:line="480" w:lineRule="auto"/>
        <w:rPr>
          <w:rFonts w:asciiTheme="majorBidi" w:hAnsiTheme="majorBidi" w:cstheme="majorBidi"/>
          <w:sz w:val="24"/>
          <w:szCs w:val="24"/>
        </w:rPr>
      </w:pPr>
    </w:p>
    <w:p w:rsidR="0026324A" w:rsidRDefault="00270E92" w:rsidP="00E06017">
      <w:pPr>
        <w:bidi w:val="0"/>
        <w:spacing w:after="0" w:line="480" w:lineRule="auto"/>
        <w:rPr>
          <w:rFonts w:asciiTheme="majorBidi" w:hAnsiTheme="majorBidi" w:cstheme="majorBidi"/>
          <w:sz w:val="24"/>
          <w:szCs w:val="24"/>
        </w:rPr>
      </w:pPr>
      <w:r>
        <w:rPr>
          <w:rFonts w:asciiTheme="majorBidi" w:hAnsiTheme="majorBidi" w:cstheme="majorBidi"/>
          <w:sz w:val="24"/>
          <w:szCs w:val="24"/>
        </w:rPr>
        <w:lastRenderedPageBreak/>
        <w:t>c</w:t>
      </w:r>
      <w:r w:rsidR="004079FC">
        <w:rPr>
          <w:rFonts w:asciiTheme="majorBidi" w:hAnsiTheme="majorBidi" w:cstheme="majorBidi"/>
          <w:sz w:val="24"/>
          <w:szCs w:val="24"/>
        </w:rPr>
        <w:t xml:space="preserve">. </w:t>
      </w:r>
      <w:r w:rsidR="00E06017">
        <w:rPr>
          <w:rFonts w:asciiTheme="majorBidi" w:hAnsiTheme="majorBidi" w:cstheme="majorBidi"/>
          <w:sz w:val="24"/>
          <w:szCs w:val="24"/>
        </w:rPr>
        <w:t>The Principle of Pleasure</w:t>
      </w:r>
    </w:p>
    <w:p w:rsidR="00B83AAE" w:rsidRDefault="005F2C16" w:rsidP="00673104">
      <w:pPr>
        <w:bidi w:val="0"/>
        <w:spacing w:after="0" w:line="480" w:lineRule="auto"/>
        <w:rPr>
          <w:rFonts w:asciiTheme="majorBidi" w:hAnsiTheme="majorBidi" w:cstheme="majorBidi"/>
          <w:sz w:val="24"/>
          <w:szCs w:val="24"/>
        </w:rPr>
      </w:pPr>
      <w:r>
        <w:rPr>
          <w:rFonts w:asciiTheme="majorBidi" w:hAnsiTheme="majorBidi" w:cstheme="majorBidi"/>
          <w:sz w:val="24"/>
          <w:szCs w:val="24"/>
        </w:rPr>
        <w:t xml:space="preserve">Pleasure </w:t>
      </w:r>
      <w:r w:rsidR="005D2150">
        <w:rPr>
          <w:rFonts w:asciiTheme="majorBidi" w:hAnsiTheme="majorBidi" w:cstheme="majorBidi"/>
          <w:sz w:val="24"/>
          <w:szCs w:val="24"/>
        </w:rPr>
        <w:t xml:space="preserve">becomes for Freud an important </w:t>
      </w:r>
      <w:r w:rsidR="00752551">
        <w:rPr>
          <w:rFonts w:asciiTheme="majorBidi" w:hAnsiTheme="majorBidi" w:cstheme="majorBidi"/>
          <w:sz w:val="24"/>
          <w:szCs w:val="24"/>
        </w:rPr>
        <w:t xml:space="preserve">upshot </w:t>
      </w:r>
      <w:r w:rsidR="005D2150">
        <w:rPr>
          <w:rFonts w:asciiTheme="majorBidi" w:hAnsiTheme="majorBidi" w:cstheme="majorBidi"/>
          <w:sz w:val="24"/>
          <w:szCs w:val="24"/>
        </w:rPr>
        <w:t xml:space="preserve">of the </w:t>
      </w:r>
      <w:r w:rsidR="00151EF5">
        <w:rPr>
          <w:rFonts w:asciiTheme="majorBidi" w:hAnsiTheme="majorBidi" w:cstheme="majorBidi"/>
          <w:sz w:val="24"/>
          <w:szCs w:val="24"/>
        </w:rPr>
        <w:t xml:space="preserve">critical </w:t>
      </w:r>
      <w:r w:rsidR="005D2150">
        <w:rPr>
          <w:rFonts w:asciiTheme="majorBidi" w:hAnsiTheme="majorBidi" w:cstheme="majorBidi"/>
          <w:sz w:val="24"/>
          <w:szCs w:val="24"/>
        </w:rPr>
        <w:t xml:space="preserve">mechanism of Jokes. </w:t>
      </w:r>
      <w:r w:rsidR="0026324A">
        <w:rPr>
          <w:rFonts w:asciiTheme="majorBidi" w:hAnsiTheme="majorBidi" w:cstheme="majorBidi"/>
          <w:sz w:val="24"/>
          <w:szCs w:val="24"/>
        </w:rPr>
        <w:t>Freud examines t</w:t>
      </w:r>
      <w:r w:rsidR="00BC1D66">
        <w:rPr>
          <w:rFonts w:asciiTheme="majorBidi" w:hAnsiTheme="majorBidi" w:cstheme="majorBidi"/>
          <w:sz w:val="24"/>
          <w:szCs w:val="24"/>
        </w:rPr>
        <w:t>he</w:t>
      </w:r>
      <w:r w:rsidR="0026324A">
        <w:rPr>
          <w:rFonts w:asciiTheme="majorBidi" w:hAnsiTheme="majorBidi" w:cstheme="majorBidi"/>
          <w:sz w:val="24"/>
          <w:szCs w:val="24"/>
        </w:rPr>
        <w:t xml:space="preserve"> </w:t>
      </w:r>
      <w:r>
        <w:rPr>
          <w:rFonts w:asciiTheme="majorBidi" w:hAnsiTheme="majorBidi" w:cstheme="majorBidi"/>
          <w:sz w:val="24"/>
          <w:szCs w:val="24"/>
        </w:rPr>
        <w:t>“</w:t>
      </w:r>
      <w:r w:rsidR="0026324A">
        <w:rPr>
          <w:rFonts w:asciiTheme="majorBidi" w:hAnsiTheme="majorBidi" w:cstheme="majorBidi"/>
          <w:sz w:val="24"/>
          <w:szCs w:val="24"/>
        </w:rPr>
        <w:t>principle of pleasure</w:t>
      </w:r>
      <w:r>
        <w:rPr>
          <w:rFonts w:asciiTheme="majorBidi" w:hAnsiTheme="majorBidi" w:cstheme="majorBidi"/>
          <w:sz w:val="24"/>
          <w:szCs w:val="24"/>
        </w:rPr>
        <w:t>”</w:t>
      </w:r>
      <w:r w:rsidR="0026324A">
        <w:rPr>
          <w:rFonts w:asciiTheme="majorBidi" w:hAnsiTheme="majorBidi" w:cstheme="majorBidi"/>
          <w:sz w:val="24"/>
          <w:szCs w:val="24"/>
        </w:rPr>
        <w:t xml:space="preserve"> mainly in the second, </w:t>
      </w:r>
      <w:r w:rsidR="005D2150">
        <w:rPr>
          <w:rFonts w:asciiTheme="majorBidi" w:hAnsiTheme="majorBidi" w:cstheme="majorBidi"/>
          <w:sz w:val="24"/>
          <w:szCs w:val="24"/>
        </w:rPr>
        <w:t>“</w:t>
      </w:r>
      <w:r w:rsidR="0026324A">
        <w:rPr>
          <w:rFonts w:asciiTheme="majorBidi" w:hAnsiTheme="majorBidi" w:cstheme="majorBidi"/>
          <w:sz w:val="24"/>
          <w:szCs w:val="24"/>
        </w:rPr>
        <w:t>synthetic</w:t>
      </w:r>
      <w:r w:rsidR="005D2150">
        <w:rPr>
          <w:rFonts w:asciiTheme="majorBidi" w:hAnsiTheme="majorBidi" w:cstheme="majorBidi"/>
          <w:sz w:val="24"/>
          <w:szCs w:val="24"/>
        </w:rPr>
        <w:t>”</w:t>
      </w:r>
      <w:r w:rsidR="0026324A">
        <w:rPr>
          <w:rFonts w:asciiTheme="majorBidi" w:hAnsiTheme="majorBidi" w:cstheme="majorBidi"/>
          <w:sz w:val="24"/>
          <w:szCs w:val="24"/>
        </w:rPr>
        <w:t xml:space="preserve">, part of the book. He makes </w:t>
      </w:r>
      <w:r w:rsidR="00B83AAE">
        <w:rPr>
          <w:rFonts w:asciiTheme="majorBidi" w:hAnsiTheme="majorBidi" w:cstheme="majorBidi"/>
          <w:sz w:val="24"/>
          <w:szCs w:val="24"/>
        </w:rPr>
        <w:t>two</w:t>
      </w:r>
      <w:r w:rsidR="0026324A">
        <w:rPr>
          <w:rFonts w:asciiTheme="majorBidi" w:hAnsiTheme="majorBidi" w:cstheme="majorBidi"/>
          <w:sz w:val="24"/>
          <w:szCs w:val="24"/>
        </w:rPr>
        <w:t xml:space="preserve"> main points that seems to be important to note. First, he </w:t>
      </w:r>
      <w:r w:rsidR="00B83AAE">
        <w:rPr>
          <w:rFonts w:asciiTheme="majorBidi" w:hAnsiTheme="majorBidi" w:cstheme="majorBidi"/>
          <w:sz w:val="24"/>
          <w:szCs w:val="24"/>
        </w:rPr>
        <w:t>presents</w:t>
      </w:r>
      <w:r w:rsidR="0026324A">
        <w:rPr>
          <w:rFonts w:asciiTheme="majorBidi" w:hAnsiTheme="majorBidi" w:cstheme="majorBidi"/>
          <w:sz w:val="24"/>
          <w:szCs w:val="24"/>
        </w:rPr>
        <w:t xml:space="preserve"> the manner in which jokes induce pleasure because they present us with shorter </w:t>
      </w:r>
      <w:r w:rsidR="00C00EC9">
        <w:rPr>
          <w:rFonts w:asciiTheme="majorBidi" w:hAnsiTheme="majorBidi" w:cstheme="majorBidi"/>
          <w:sz w:val="24"/>
          <w:szCs w:val="24"/>
        </w:rPr>
        <w:t xml:space="preserve">rather than longer </w:t>
      </w:r>
      <w:r w:rsidR="0026324A">
        <w:rPr>
          <w:rFonts w:asciiTheme="majorBidi" w:hAnsiTheme="majorBidi" w:cstheme="majorBidi"/>
          <w:sz w:val="24"/>
          <w:szCs w:val="24"/>
        </w:rPr>
        <w:t>routes on our mental maps.</w:t>
      </w:r>
      <w:r w:rsidR="00C00EC9">
        <w:rPr>
          <w:rFonts w:asciiTheme="majorBidi" w:hAnsiTheme="majorBidi" w:cstheme="majorBidi"/>
          <w:sz w:val="24"/>
          <w:szCs w:val="24"/>
        </w:rPr>
        <w:t xml:space="preserve"> Second, he connects this condensation with</w:t>
      </w:r>
      <w:r w:rsidR="00B83AAE">
        <w:rPr>
          <w:rFonts w:asciiTheme="majorBidi" w:hAnsiTheme="majorBidi" w:cstheme="majorBidi"/>
          <w:sz w:val="24"/>
          <w:szCs w:val="24"/>
        </w:rPr>
        <w:t xml:space="preserve"> </w:t>
      </w:r>
      <w:r>
        <w:rPr>
          <w:rFonts w:asciiTheme="majorBidi" w:hAnsiTheme="majorBidi" w:cstheme="majorBidi"/>
          <w:sz w:val="24"/>
          <w:szCs w:val="24"/>
        </w:rPr>
        <w:t>the</w:t>
      </w:r>
      <w:r w:rsidR="00752551">
        <w:rPr>
          <w:rFonts w:asciiTheme="majorBidi" w:hAnsiTheme="majorBidi" w:cstheme="majorBidi"/>
          <w:sz w:val="24"/>
          <w:szCs w:val="24"/>
        </w:rPr>
        <w:t xml:space="preserve"> critique of law</w:t>
      </w:r>
      <w:r w:rsidR="00C00EC9">
        <w:rPr>
          <w:rFonts w:asciiTheme="majorBidi" w:hAnsiTheme="majorBidi" w:cstheme="majorBidi"/>
          <w:sz w:val="24"/>
          <w:szCs w:val="24"/>
        </w:rPr>
        <w:t xml:space="preserve">. </w:t>
      </w:r>
      <w:r w:rsidR="00B83AAE">
        <w:rPr>
          <w:rFonts w:asciiTheme="majorBidi" w:hAnsiTheme="majorBidi" w:cstheme="majorBidi"/>
          <w:sz w:val="24"/>
          <w:szCs w:val="24"/>
        </w:rPr>
        <w:t xml:space="preserve"> </w:t>
      </w:r>
    </w:p>
    <w:p w:rsidR="00590792" w:rsidRDefault="00B83AAE" w:rsidP="00752551">
      <w:pPr>
        <w:bidi w:val="0"/>
        <w:spacing w:after="0" w:line="480" w:lineRule="auto"/>
        <w:rPr>
          <w:rFonts w:asciiTheme="majorBidi" w:hAnsiTheme="majorBidi" w:cstheme="majorBidi"/>
          <w:sz w:val="24"/>
          <w:szCs w:val="24"/>
        </w:rPr>
      </w:pPr>
      <w:r>
        <w:rPr>
          <w:rFonts w:asciiTheme="majorBidi" w:hAnsiTheme="majorBidi" w:cstheme="majorBidi"/>
          <w:sz w:val="24"/>
          <w:szCs w:val="24"/>
        </w:rPr>
        <w:tab/>
        <w:t xml:space="preserve">Pleasure arises because brevity and subversion save mental energies. </w:t>
      </w:r>
      <w:r w:rsidR="00752551">
        <w:rPr>
          <w:rFonts w:asciiTheme="majorBidi" w:hAnsiTheme="majorBidi" w:cstheme="majorBidi"/>
          <w:sz w:val="24"/>
          <w:szCs w:val="24"/>
        </w:rPr>
        <w:t>E</w:t>
      </w:r>
      <w:r>
        <w:rPr>
          <w:rFonts w:asciiTheme="majorBidi" w:hAnsiTheme="majorBidi" w:cstheme="majorBidi"/>
          <w:sz w:val="24"/>
          <w:szCs w:val="24"/>
        </w:rPr>
        <w:t>specially in relation to tendentious jokes Freud explicitly argues that “</w:t>
      </w:r>
      <w:r w:rsidR="007971B1" w:rsidRPr="009B7DED">
        <w:rPr>
          <w:rFonts w:asciiTheme="majorBidi" w:hAnsiTheme="majorBidi" w:cstheme="majorBidi"/>
          <w:i/>
          <w:iCs/>
          <w:sz w:val="24"/>
          <w:szCs w:val="24"/>
        </w:rPr>
        <w:t>Economy</w:t>
      </w:r>
      <w:r w:rsidR="00AF6D72" w:rsidRPr="009B7DED">
        <w:rPr>
          <w:rFonts w:asciiTheme="majorBidi" w:hAnsiTheme="majorBidi" w:cstheme="majorBidi"/>
          <w:i/>
          <w:iCs/>
          <w:sz w:val="24"/>
          <w:szCs w:val="24"/>
        </w:rPr>
        <w:t xml:space="preserve"> in expenditure on inhibition or suppression</w:t>
      </w:r>
      <w:r w:rsidR="00AF6D72">
        <w:rPr>
          <w:rFonts w:asciiTheme="majorBidi" w:hAnsiTheme="majorBidi" w:cstheme="majorBidi"/>
          <w:sz w:val="24"/>
          <w:szCs w:val="24"/>
        </w:rPr>
        <w:t xml:space="preserve"> appears to be the secret of the pleasura</w:t>
      </w:r>
      <w:r w:rsidR="007971B1">
        <w:rPr>
          <w:rFonts w:asciiTheme="majorBidi" w:hAnsiTheme="majorBidi" w:cstheme="majorBidi"/>
          <w:sz w:val="24"/>
          <w:szCs w:val="24"/>
        </w:rPr>
        <w:t>ble effect of tendentious jokes</w:t>
      </w:r>
      <w:r w:rsidR="00AF6D72">
        <w:rPr>
          <w:rFonts w:asciiTheme="majorBidi" w:hAnsiTheme="majorBidi" w:cstheme="majorBidi"/>
          <w:sz w:val="24"/>
          <w:szCs w:val="24"/>
        </w:rPr>
        <w:t>.</w:t>
      </w:r>
      <w:r>
        <w:rPr>
          <w:rFonts w:asciiTheme="majorBidi" w:hAnsiTheme="majorBidi" w:cstheme="majorBidi"/>
          <w:sz w:val="24"/>
          <w:szCs w:val="24"/>
        </w:rPr>
        <w:t>”</w:t>
      </w:r>
      <w:r w:rsidR="002C0B97">
        <w:rPr>
          <w:rStyle w:val="FootnoteReference"/>
          <w:rFonts w:asciiTheme="majorBidi" w:hAnsiTheme="majorBidi"/>
          <w:sz w:val="24"/>
          <w:szCs w:val="24"/>
        </w:rPr>
        <w:footnoteReference w:id="72"/>
      </w:r>
      <w:r>
        <w:rPr>
          <w:rFonts w:asciiTheme="majorBidi" w:hAnsiTheme="majorBidi" w:cstheme="majorBidi"/>
          <w:sz w:val="24"/>
          <w:szCs w:val="24"/>
        </w:rPr>
        <w:t xml:space="preserve"> Pleas</w:t>
      </w:r>
      <w:r w:rsidR="001602FC">
        <w:rPr>
          <w:rFonts w:asciiTheme="majorBidi" w:hAnsiTheme="majorBidi" w:cstheme="majorBidi"/>
          <w:sz w:val="24"/>
          <w:szCs w:val="24"/>
        </w:rPr>
        <w:t>ure</w:t>
      </w:r>
      <w:r>
        <w:rPr>
          <w:rFonts w:asciiTheme="majorBidi" w:hAnsiTheme="majorBidi" w:cstheme="majorBidi"/>
          <w:sz w:val="24"/>
          <w:szCs w:val="24"/>
        </w:rPr>
        <w:t xml:space="preserve"> means in this case a form of relief. If energies are saved, the individual experiences liberation of sorts even if for a short duration</w:t>
      </w:r>
      <w:r w:rsidR="001602FC">
        <w:rPr>
          <w:rFonts w:asciiTheme="majorBidi" w:hAnsiTheme="majorBidi" w:cstheme="majorBidi"/>
          <w:sz w:val="24"/>
          <w:szCs w:val="24"/>
        </w:rPr>
        <w:t xml:space="preserve"> of time</w:t>
      </w:r>
      <w:r>
        <w:rPr>
          <w:rFonts w:asciiTheme="majorBidi" w:hAnsiTheme="majorBidi" w:cstheme="majorBidi"/>
          <w:sz w:val="24"/>
          <w:szCs w:val="24"/>
        </w:rPr>
        <w:t>.</w:t>
      </w:r>
      <w:r w:rsidR="00567BA3">
        <w:rPr>
          <w:rFonts w:asciiTheme="majorBidi" w:hAnsiTheme="majorBidi" w:cstheme="majorBidi"/>
          <w:sz w:val="24"/>
          <w:szCs w:val="24"/>
        </w:rPr>
        <w:t xml:space="preserve"> This mechanism may explain why Freud remains somewhat appreciative of jokes, even if</w:t>
      </w:r>
      <w:r w:rsidR="00910D8E">
        <w:rPr>
          <w:rFonts w:asciiTheme="majorBidi" w:hAnsiTheme="majorBidi" w:cstheme="majorBidi"/>
          <w:sz w:val="24"/>
          <w:szCs w:val="24"/>
        </w:rPr>
        <w:t xml:space="preserve"> and perhaps because</w:t>
      </w:r>
      <w:r w:rsidR="00567BA3">
        <w:rPr>
          <w:rFonts w:asciiTheme="majorBidi" w:hAnsiTheme="majorBidi" w:cstheme="majorBidi"/>
          <w:sz w:val="24"/>
          <w:szCs w:val="24"/>
        </w:rPr>
        <w:t xml:space="preserve"> these may express </w:t>
      </w:r>
      <w:r w:rsidR="00752551">
        <w:rPr>
          <w:rFonts w:asciiTheme="majorBidi" w:hAnsiTheme="majorBidi" w:cstheme="majorBidi"/>
          <w:sz w:val="24"/>
          <w:szCs w:val="24"/>
        </w:rPr>
        <w:t xml:space="preserve">socially </w:t>
      </w:r>
      <w:r w:rsidR="00567BA3">
        <w:rPr>
          <w:rFonts w:asciiTheme="majorBidi" w:hAnsiTheme="majorBidi" w:cstheme="majorBidi"/>
          <w:sz w:val="24"/>
          <w:szCs w:val="24"/>
        </w:rPr>
        <w:t xml:space="preserve">unacceptable materials. </w:t>
      </w:r>
      <w:r w:rsidR="005801DD">
        <w:rPr>
          <w:rFonts w:asciiTheme="majorBidi" w:hAnsiTheme="majorBidi" w:cstheme="majorBidi"/>
          <w:sz w:val="24"/>
          <w:szCs w:val="24"/>
        </w:rPr>
        <w:t xml:space="preserve">Jokes seem to constitute </w:t>
      </w:r>
      <w:r w:rsidR="00774D5E">
        <w:rPr>
          <w:rFonts w:asciiTheme="majorBidi" w:hAnsiTheme="majorBidi" w:cstheme="majorBidi"/>
          <w:sz w:val="24"/>
          <w:szCs w:val="24"/>
        </w:rPr>
        <w:t xml:space="preserve">the </w:t>
      </w:r>
      <w:r w:rsidR="005801DD">
        <w:rPr>
          <w:rFonts w:asciiTheme="majorBidi" w:hAnsiTheme="majorBidi" w:cstheme="majorBidi"/>
          <w:sz w:val="24"/>
          <w:szCs w:val="24"/>
        </w:rPr>
        <w:t xml:space="preserve">liberating of energies that are already there and that need to be somehow </w:t>
      </w:r>
      <w:r w:rsidR="00752551">
        <w:rPr>
          <w:rFonts w:asciiTheme="majorBidi" w:hAnsiTheme="majorBidi" w:cstheme="majorBidi"/>
          <w:sz w:val="24"/>
          <w:szCs w:val="24"/>
        </w:rPr>
        <w:t>reworked</w:t>
      </w:r>
      <w:r w:rsidR="005801DD">
        <w:rPr>
          <w:rFonts w:asciiTheme="majorBidi" w:hAnsiTheme="majorBidi" w:cstheme="majorBidi"/>
          <w:sz w:val="24"/>
          <w:szCs w:val="24"/>
        </w:rPr>
        <w:t>.</w:t>
      </w:r>
      <w:r>
        <w:rPr>
          <w:rFonts w:asciiTheme="majorBidi" w:hAnsiTheme="majorBidi" w:cstheme="majorBidi"/>
          <w:sz w:val="24"/>
          <w:szCs w:val="24"/>
        </w:rPr>
        <w:t xml:space="preserve"> </w:t>
      </w:r>
      <w:r w:rsidR="005801DD">
        <w:rPr>
          <w:rFonts w:asciiTheme="majorBidi" w:hAnsiTheme="majorBidi" w:cstheme="majorBidi"/>
          <w:sz w:val="24"/>
          <w:szCs w:val="24"/>
        </w:rPr>
        <w:t>More important, nonetheless, is the fact that i</w:t>
      </w:r>
      <w:r w:rsidR="001602FC">
        <w:rPr>
          <w:rFonts w:asciiTheme="majorBidi" w:hAnsiTheme="majorBidi" w:cstheme="majorBidi"/>
          <w:sz w:val="24"/>
          <w:szCs w:val="24"/>
        </w:rPr>
        <w:t xml:space="preserve">n such a way </w:t>
      </w:r>
      <w:r>
        <w:rPr>
          <w:rFonts w:asciiTheme="majorBidi" w:hAnsiTheme="majorBidi" w:cstheme="majorBidi"/>
          <w:sz w:val="24"/>
          <w:szCs w:val="24"/>
        </w:rPr>
        <w:t xml:space="preserve">Freud seems to </w:t>
      </w:r>
      <w:r w:rsidR="005D31EA">
        <w:rPr>
          <w:rFonts w:asciiTheme="majorBidi" w:hAnsiTheme="majorBidi" w:cstheme="majorBidi"/>
          <w:sz w:val="24"/>
          <w:szCs w:val="24"/>
        </w:rPr>
        <w:t>connect a</w:t>
      </w:r>
      <w:r>
        <w:rPr>
          <w:rFonts w:asciiTheme="majorBidi" w:hAnsiTheme="majorBidi" w:cstheme="majorBidi"/>
          <w:sz w:val="24"/>
          <w:szCs w:val="24"/>
        </w:rPr>
        <w:t xml:space="preserve"> liberation from </w:t>
      </w:r>
      <w:r w:rsidR="001602FC">
        <w:rPr>
          <w:rFonts w:asciiTheme="majorBidi" w:hAnsiTheme="majorBidi" w:cstheme="majorBidi"/>
          <w:sz w:val="24"/>
          <w:szCs w:val="24"/>
        </w:rPr>
        <w:t xml:space="preserve">the burden of a </w:t>
      </w:r>
      <w:r>
        <w:rPr>
          <w:rFonts w:asciiTheme="majorBidi" w:hAnsiTheme="majorBidi" w:cstheme="majorBidi"/>
          <w:sz w:val="24"/>
          <w:szCs w:val="24"/>
        </w:rPr>
        <w:t xml:space="preserve">constant mental investment </w:t>
      </w:r>
      <w:r w:rsidR="005D31EA">
        <w:rPr>
          <w:rFonts w:asciiTheme="majorBidi" w:hAnsiTheme="majorBidi" w:cstheme="majorBidi"/>
          <w:sz w:val="24"/>
          <w:szCs w:val="24"/>
        </w:rPr>
        <w:t xml:space="preserve">and a </w:t>
      </w:r>
      <w:r w:rsidR="005801DD">
        <w:rPr>
          <w:rFonts w:asciiTheme="majorBidi" w:hAnsiTheme="majorBidi" w:cstheme="majorBidi"/>
          <w:sz w:val="24"/>
          <w:szCs w:val="24"/>
        </w:rPr>
        <w:t xml:space="preserve">notion of pleasure. </w:t>
      </w:r>
      <w:r>
        <w:rPr>
          <w:rFonts w:asciiTheme="majorBidi" w:hAnsiTheme="majorBidi" w:cstheme="majorBidi"/>
          <w:sz w:val="24"/>
          <w:szCs w:val="24"/>
        </w:rPr>
        <w:t>T</w:t>
      </w:r>
      <w:r w:rsidR="00752551">
        <w:rPr>
          <w:rFonts w:asciiTheme="majorBidi" w:hAnsiTheme="majorBidi" w:cstheme="majorBidi"/>
          <w:sz w:val="24"/>
          <w:szCs w:val="24"/>
        </w:rPr>
        <w:t>he experiencing of pleasure is</w:t>
      </w:r>
      <w:r>
        <w:rPr>
          <w:rFonts w:asciiTheme="majorBidi" w:hAnsiTheme="majorBidi" w:cstheme="majorBidi"/>
          <w:sz w:val="24"/>
          <w:szCs w:val="24"/>
        </w:rPr>
        <w:t xml:space="preserve"> not directly connected to aggression or obscenity that may be </w:t>
      </w:r>
      <w:r w:rsidR="001602FC">
        <w:rPr>
          <w:rFonts w:asciiTheme="majorBidi" w:hAnsiTheme="majorBidi" w:cstheme="majorBidi"/>
          <w:sz w:val="24"/>
          <w:szCs w:val="24"/>
        </w:rPr>
        <w:t xml:space="preserve">a content </w:t>
      </w:r>
      <w:r w:rsidR="00A5146F">
        <w:rPr>
          <w:rFonts w:asciiTheme="majorBidi" w:hAnsiTheme="majorBidi" w:cstheme="majorBidi"/>
          <w:sz w:val="24"/>
          <w:szCs w:val="24"/>
        </w:rPr>
        <w:t xml:space="preserve">or aim </w:t>
      </w:r>
      <w:r w:rsidR="001602FC">
        <w:rPr>
          <w:rFonts w:asciiTheme="majorBidi" w:hAnsiTheme="majorBidi" w:cstheme="majorBidi"/>
          <w:sz w:val="24"/>
          <w:szCs w:val="24"/>
        </w:rPr>
        <w:t xml:space="preserve">of </w:t>
      </w:r>
      <w:r>
        <w:rPr>
          <w:rFonts w:asciiTheme="majorBidi" w:hAnsiTheme="majorBidi" w:cstheme="majorBidi"/>
          <w:sz w:val="24"/>
          <w:szCs w:val="24"/>
        </w:rPr>
        <w:t xml:space="preserve">jokes. Rather </w:t>
      </w:r>
      <w:r w:rsidR="001602FC">
        <w:rPr>
          <w:rFonts w:asciiTheme="majorBidi" w:hAnsiTheme="majorBidi" w:cstheme="majorBidi"/>
          <w:sz w:val="24"/>
          <w:szCs w:val="24"/>
        </w:rPr>
        <w:t xml:space="preserve">such expressions induce pleasure because of their short lived lifting of a heavy burden that we constantly carry on our mental shoulders. </w:t>
      </w:r>
      <w:r w:rsidR="00752551">
        <w:rPr>
          <w:rFonts w:asciiTheme="majorBidi" w:hAnsiTheme="majorBidi" w:cstheme="majorBidi"/>
          <w:sz w:val="24"/>
          <w:szCs w:val="24"/>
        </w:rPr>
        <w:t>This is another way in which</w:t>
      </w:r>
      <w:r w:rsidR="00590792">
        <w:rPr>
          <w:rFonts w:asciiTheme="majorBidi" w:hAnsiTheme="majorBidi" w:cstheme="majorBidi"/>
          <w:sz w:val="24"/>
          <w:szCs w:val="24"/>
        </w:rPr>
        <w:t xml:space="preserve"> jokes differ from dreams. While dreams “</w:t>
      </w:r>
      <w:r w:rsidR="00590792" w:rsidRPr="00802E49">
        <w:rPr>
          <w:rFonts w:asciiTheme="majorBidi" w:hAnsiTheme="majorBidi" w:cstheme="majorBidi"/>
          <w:sz w:val="24"/>
          <w:szCs w:val="24"/>
        </w:rPr>
        <w:t>serve predominantly for the avoidance of un-pleasure</w:t>
      </w:r>
      <w:r w:rsidR="00590792">
        <w:rPr>
          <w:rFonts w:asciiTheme="majorBidi" w:hAnsiTheme="majorBidi" w:cstheme="majorBidi"/>
          <w:sz w:val="24"/>
          <w:szCs w:val="24"/>
        </w:rPr>
        <w:t>”</w:t>
      </w:r>
      <w:r w:rsidR="00590792" w:rsidRPr="00802E49">
        <w:rPr>
          <w:rFonts w:asciiTheme="majorBidi" w:hAnsiTheme="majorBidi" w:cstheme="majorBidi"/>
          <w:sz w:val="24"/>
          <w:szCs w:val="24"/>
        </w:rPr>
        <w:t>, jokes</w:t>
      </w:r>
      <w:r w:rsidR="00590792">
        <w:rPr>
          <w:rFonts w:asciiTheme="majorBidi" w:hAnsiTheme="majorBidi" w:cstheme="majorBidi"/>
          <w:sz w:val="24"/>
          <w:szCs w:val="24"/>
        </w:rPr>
        <w:t>, conversely, are made “</w:t>
      </w:r>
      <w:r w:rsidR="00590792" w:rsidRPr="00802E49">
        <w:rPr>
          <w:rFonts w:asciiTheme="majorBidi" w:hAnsiTheme="majorBidi" w:cstheme="majorBidi"/>
          <w:sz w:val="24"/>
          <w:szCs w:val="24"/>
        </w:rPr>
        <w:t>for the attainment of pleasure</w:t>
      </w:r>
      <w:r w:rsidR="00590792">
        <w:rPr>
          <w:rFonts w:asciiTheme="majorBidi" w:hAnsiTheme="majorBidi" w:cstheme="majorBidi"/>
          <w:sz w:val="24"/>
          <w:szCs w:val="24"/>
        </w:rPr>
        <w:t>.”</w:t>
      </w:r>
      <w:r w:rsidR="00590792">
        <w:rPr>
          <w:rStyle w:val="FootnoteReference"/>
          <w:rFonts w:asciiTheme="majorBidi" w:hAnsiTheme="majorBidi"/>
          <w:sz w:val="24"/>
          <w:szCs w:val="24"/>
        </w:rPr>
        <w:footnoteReference w:id="73"/>
      </w:r>
      <w:r w:rsidR="00590792">
        <w:rPr>
          <w:rFonts w:asciiTheme="majorBidi" w:hAnsiTheme="majorBidi" w:cstheme="majorBidi"/>
          <w:sz w:val="24"/>
          <w:szCs w:val="24"/>
        </w:rPr>
        <w:t xml:space="preserve"> </w:t>
      </w:r>
      <w:r w:rsidR="001602FC">
        <w:rPr>
          <w:rFonts w:asciiTheme="majorBidi" w:hAnsiTheme="majorBidi" w:cstheme="majorBidi"/>
          <w:sz w:val="24"/>
          <w:szCs w:val="24"/>
        </w:rPr>
        <w:t xml:space="preserve"> </w:t>
      </w:r>
      <w:r>
        <w:rPr>
          <w:rFonts w:asciiTheme="majorBidi" w:hAnsiTheme="majorBidi" w:cstheme="majorBidi"/>
          <w:sz w:val="24"/>
          <w:szCs w:val="24"/>
        </w:rPr>
        <w:t xml:space="preserve">  </w:t>
      </w:r>
    </w:p>
    <w:p w:rsidR="006B0EBD" w:rsidRDefault="00B83AAE" w:rsidP="00593526">
      <w:pPr>
        <w:bidi w:val="0"/>
        <w:spacing w:after="0" w:line="480" w:lineRule="auto"/>
        <w:rPr>
          <w:rFonts w:asciiTheme="majorBidi" w:hAnsiTheme="majorBidi" w:cstheme="majorBidi"/>
          <w:sz w:val="24"/>
          <w:szCs w:val="24"/>
        </w:rPr>
      </w:pPr>
      <w:r>
        <w:rPr>
          <w:rFonts w:asciiTheme="majorBidi" w:hAnsiTheme="majorBidi" w:cstheme="majorBidi"/>
          <w:sz w:val="24"/>
          <w:szCs w:val="24"/>
        </w:rPr>
        <w:lastRenderedPageBreak/>
        <w:t xml:space="preserve"> </w:t>
      </w:r>
      <w:r w:rsidR="001602FC">
        <w:rPr>
          <w:rFonts w:asciiTheme="majorBidi" w:hAnsiTheme="majorBidi" w:cstheme="majorBidi"/>
          <w:sz w:val="24"/>
          <w:szCs w:val="24"/>
        </w:rPr>
        <w:tab/>
        <w:t xml:space="preserve">If the cunning and succinct characteristics of jokes enable the enjoyment of relief, they also point to </w:t>
      </w:r>
      <w:r w:rsidR="00590792">
        <w:rPr>
          <w:rFonts w:asciiTheme="majorBidi" w:hAnsiTheme="majorBidi" w:cstheme="majorBidi"/>
          <w:sz w:val="24"/>
          <w:szCs w:val="24"/>
        </w:rPr>
        <w:t xml:space="preserve">jokes as a </w:t>
      </w:r>
      <w:r w:rsidR="00A5146F">
        <w:rPr>
          <w:rFonts w:asciiTheme="majorBidi" w:hAnsiTheme="majorBidi" w:cstheme="majorBidi"/>
          <w:sz w:val="24"/>
          <w:szCs w:val="24"/>
        </w:rPr>
        <w:t xml:space="preserve">critical </w:t>
      </w:r>
      <w:r w:rsidR="00590792">
        <w:rPr>
          <w:rFonts w:asciiTheme="majorBidi" w:hAnsiTheme="majorBidi" w:cstheme="majorBidi"/>
          <w:sz w:val="24"/>
          <w:szCs w:val="24"/>
        </w:rPr>
        <w:t>affair</w:t>
      </w:r>
      <w:r w:rsidR="001602FC">
        <w:rPr>
          <w:rFonts w:asciiTheme="majorBidi" w:hAnsiTheme="majorBidi" w:cstheme="majorBidi"/>
          <w:sz w:val="24"/>
          <w:szCs w:val="24"/>
        </w:rPr>
        <w:t>.</w:t>
      </w:r>
      <w:r w:rsidR="00590792">
        <w:rPr>
          <w:rStyle w:val="FootnoteReference"/>
          <w:rFonts w:asciiTheme="majorBidi" w:hAnsiTheme="majorBidi"/>
          <w:sz w:val="24"/>
          <w:szCs w:val="24"/>
        </w:rPr>
        <w:footnoteReference w:id="74"/>
      </w:r>
      <w:r w:rsidR="001602FC">
        <w:rPr>
          <w:rFonts w:asciiTheme="majorBidi" w:hAnsiTheme="majorBidi" w:cstheme="majorBidi"/>
          <w:sz w:val="24"/>
          <w:szCs w:val="24"/>
        </w:rPr>
        <w:t xml:space="preserve"> </w:t>
      </w:r>
      <w:r w:rsidR="00593526">
        <w:rPr>
          <w:rFonts w:asciiTheme="majorBidi" w:hAnsiTheme="majorBidi" w:cstheme="majorBidi"/>
          <w:sz w:val="24"/>
          <w:szCs w:val="24"/>
        </w:rPr>
        <w:t xml:space="preserve">To put it differently, the mechanism of condensation is </w:t>
      </w:r>
      <w:r w:rsidR="00136E9F">
        <w:rPr>
          <w:rFonts w:asciiTheme="majorBidi" w:hAnsiTheme="majorBidi" w:cstheme="majorBidi"/>
          <w:sz w:val="24"/>
          <w:szCs w:val="24"/>
        </w:rPr>
        <w:t>connected with a critique of</w:t>
      </w:r>
      <w:r w:rsidR="00593526">
        <w:rPr>
          <w:rFonts w:asciiTheme="majorBidi" w:hAnsiTheme="majorBidi" w:cstheme="majorBidi"/>
          <w:sz w:val="24"/>
          <w:szCs w:val="24"/>
        </w:rPr>
        <w:t xml:space="preserve"> law. </w:t>
      </w:r>
      <w:r w:rsidR="001602FC">
        <w:rPr>
          <w:rFonts w:asciiTheme="majorBidi" w:hAnsiTheme="majorBidi" w:cstheme="majorBidi"/>
          <w:sz w:val="24"/>
          <w:szCs w:val="24"/>
        </w:rPr>
        <w:t xml:space="preserve">This is, then, the second point to note. </w:t>
      </w:r>
      <w:r w:rsidR="006B0EBD">
        <w:rPr>
          <w:rFonts w:asciiTheme="majorBidi" w:hAnsiTheme="majorBidi" w:cstheme="majorBidi"/>
          <w:sz w:val="24"/>
          <w:szCs w:val="24"/>
        </w:rPr>
        <w:t>P</w:t>
      </w:r>
      <w:r w:rsidR="001346B4">
        <w:rPr>
          <w:rFonts w:asciiTheme="majorBidi" w:hAnsiTheme="majorBidi" w:cstheme="majorBidi"/>
          <w:sz w:val="24"/>
          <w:szCs w:val="24"/>
        </w:rPr>
        <w:t xml:space="preserve">leasure </w:t>
      </w:r>
      <w:r w:rsidR="00D145C4">
        <w:rPr>
          <w:rFonts w:asciiTheme="majorBidi" w:hAnsiTheme="majorBidi" w:cstheme="majorBidi"/>
          <w:sz w:val="24"/>
          <w:szCs w:val="24"/>
        </w:rPr>
        <w:t xml:space="preserve">relates </w:t>
      </w:r>
      <w:r w:rsidR="006B0EBD">
        <w:rPr>
          <w:rFonts w:asciiTheme="majorBidi" w:hAnsiTheme="majorBidi" w:cstheme="majorBidi"/>
          <w:sz w:val="24"/>
          <w:szCs w:val="24"/>
        </w:rPr>
        <w:t xml:space="preserve">to </w:t>
      </w:r>
      <w:r w:rsidR="00593526">
        <w:rPr>
          <w:rFonts w:asciiTheme="majorBidi" w:hAnsiTheme="majorBidi" w:cstheme="majorBidi"/>
          <w:sz w:val="24"/>
          <w:szCs w:val="24"/>
        </w:rPr>
        <w:t xml:space="preserve">such </w:t>
      </w:r>
      <w:r w:rsidR="006B0EBD">
        <w:rPr>
          <w:rFonts w:asciiTheme="majorBidi" w:hAnsiTheme="majorBidi" w:cstheme="majorBidi"/>
          <w:sz w:val="24"/>
          <w:szCs w:val="24"/>
        </w:rPr>
        <w:t xml:space="preserve">critique because it is available </w:t>
      </w:r>
      <w:r w:rsidR="00D145C4">
        <w:rPr>
          <w:rFonts w:asciiTheme="majorBidi" w:hAnsiTheme="majorBidi" w:cstheme="majorBidi"/>
          <w:sz w:val="24"/>
          <w:szCs w:val="24"/>
        </w:rPr>
        <w:t xml:space="preserve">not to the person who tells the joke </w:t>
      </w:r>
      <w:r w:rsidR="006B0EBD">
        <w:rPr>
          <w:rFonts w:asciiTheme="majorBidi" w:hAnsiTheme="majorBidi" w:cstheme="majorBidi"/>
          <w:sz w:val="24"/>
          <w:szCs w:val="24"/>
        </w:rPr>
        <w:t>– the instigator of the joke. A joke</w:t>
      </w:r>
      <w:r w:rsidR="002C0B97">
        <w:rPr>
          <w:rFonts w:asciiTheme="majorBidi" w:hAnsiTheme="majorBidi" w:cstheme="majorBidi"/>
          <w:sz w:val="24"/>
          <w:szCs w:val="24"/>
        </w:rPr>
        <w:t xml:space="preserve"> is not pleasurable because of the instigator’s </w:t>
      </w:r>
      <w:r w:rsidR="00520814">
        <w:rPr>
          <w:rFonts w:asciiTheme="majorBidi" w:hAnsiTheme="majorBidi" w:cstheme="majorBidi"/>
          <w:sz w:val="24"/>
          <w:szCs w:val="24"/>
        </w:rPr>
        <w:t xml:space="preserve">inner </w:t>
      </w:r>
      <w:r w:rsidR="002C0B97">
        <w:rPr>
          <w:rFonts w:asciiTheme="majorBidi" w:hAnsiTheme="majorBidi" w:cstheme="majorBidi"/>
          <w:sz w:val="24"/>
          <w:szCs w:val="24"/>
        </w:rPr>
        <w:t xml:space="preserve">psychic experience. Pleasure </w:t>
      </w:r>
      <w:r w:rsidR="006B0EBD">
        <w:rPr>
          <w:rFonts w:asciiTheme="majorBidi" w:hAnsiTheme="majorBidi" w:cstheme="majorBidi"/>
          <w:sz w:val="24"/>
          <w:szCs w:val="24"/>
        </w:rPr>
        <w:t>is available</w:t>
      </w:r>
      <w:r w:rsidR="002C0B97">
        <w:rPr>
          <w:rFonts w:asciiTheme="majorBidi" w:hAnsiTheme="majorBidi" w:cstheme="majorBidi"/>
          <w:sz w:val="24"/>
          <w:szCs w:val="24"/>
        </w:rPr>
        <w:t>, rather, and</w:t>
      </w:r>
      <w:r w:rsidR="00D145C4">
        <w:rPr>
          <w:rFonts w:asciiTheme="majorBidi" w:hAnsiTheme="majorBidi" w:cstheme="majorBidi"/>
          <w:sz w:val="24"/>
          <w:szCs w:val="24"/>
        </w:rPr>
        <w:t xml:space="preserve"> more importantly</w:t>
      </w:r>
      <w:r w:rsidR="002C0B97">
        <w:rPr>
          <w:rFonts w:asciiTheme="majorBidi" w:hAnsiTheme="majorBidi" w:cstheme="majorBidi"/>
          <w:sz w:val="24"/>
          <w:szCs w:val="24"/>
        </w:rPr>
        <w:t>,</w:t>
      </w:r>
      <w:r w:rsidR="00D145C4">
        <w:rPr>
          <w:rFonts w:asciiTheme="majorBidi" w:hAnsiTheme="majorBidi" w:cstheme="majorBidi"/>
          <w:sz w:val="24"/>
          <w:szCs w:val="24"/>
        </w:rPr>
        <w:t xml:space="preserve"> to the person who hears the joke – the joke's addressee.</w:t>
      </w:r>
      <w:r w:rsidR="00B55B24">
        <w:rPr>
          <w:rFonts w:asciiTheme="majorBidi" w:hAnsiTheme="majorBidi" w:cstheme="majorBidi"/>
          <w:sz w:val="24"/>
          <w:szCs w:val="24"/>
        </w:rPr>
        <w:t xml:space="preserve"> </w:t>
      </w:r>
    </w:p>
    <w:p w:rsidR="00590792" w:rsidRDefault="009843E1" w:rsidP="005F2C16">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W</w:t>
      </w:r>
      <w:r w:rsidR="00774D5E">
        <w:rPr>
          <w:rFonts w:asciiTheme="majorBidi" w:hAnsiTheme="majorBidi" w:cstheme="majorBidi"/>
          <w:sz w:val="24"/>
          <w:szCs w:val="24"/>
        </w:rPr>
        <w:t>e do not aim jokes at ourselves</w:t>
      </w:r>
      <w:r>
        <w:rPr>
          <w:rFonts w:asciiTheme="majorBidi" w:hAnsiTheme="majorBidi" w:cstheme="majorBidi"/>
          <w:sz w:val="24"/>
          <w:szCs w:val="24"/>
        </w:rPr>
        <w:t xml:space="preserve">. </w:t>
      </w:r>
      <w:r w:rsidR="00774D5E">
        <w:rPr>
          <w:rFonts w:asciiTheme="majorBidi" w:hAnsiTheme="majorBidi" w:cstheme="majorBidi"/>
          <w:sz w:val="24"/>
          <w:szCs w:val="24"/>
        </w:rPr>
        <w:t xml:space="preserve">Rather we </w:t>
      </w:r>
      <w:r w:rsidR="00B55B24">
        <w:rPr>
          <w:rFonts w:asciiTheme="majorBidi" w:hAnsiTheme="majorBidi" w:cstheme="majorBidi"/>
          <w:sz w:val="24"/>
          <w:szCs w:val="24"/>
        </w:rPr>
        <w:t xml:space="preserve">aim </w:t>
      </w:r>
      <w:r w:rsidR="00774D5E">
        <w:rPr>
          <w:rFonts w:asciiTheme="majorBidi" w:hAnsiTheme="majorBidi" w:cstheme="majorBidi"/>
          <w:sz w:val="24"/>
          <w:szCs w:val="24"/>
        </w:rPr>
        <w:t>at</w:t>
      </w:r>
      <w:r w:rsidR="00B55B24">
        <w:rPr>
          <w:rFonts w:asciiTheme="majorBidi" w:hAnsiTheme="majorBidi" w:cstheme="majorBidi"/>
          <w:sz w:val="24"/>
          <w:szCs w:val="24"/>
        </w:rPr>
        <w:t xml:space="preserve"> </w:t>
      </w:r>
      <w:r w:rsidR="00CF16FC">
        <w:rPr>
          <w:rFonts w:asciiTheme="majorBidi" w:hAnsiTheme="majorBidi" w:cstheme="majorBidi"/>
          <w:sz w:val="24"/>
          <w:szCs w:val="24"/>
        </w:rPr>
        <w:t>stimulat</w:t>
      </w:r>
      <w:r w:rsidR="00774D5E">
        <w:rPr>
          <w:rFonts w:asciiTheme="majorBidi" w:hAnsiTheme="majorBidi" w:cstheme="majorBidi"/>
          <w:sz w:val="24"/>
          <w:szCs w:val="24"/>
        </w:rPr>
        <w:t xml:space="preserve">ing </w:t>
      </w:r>
      <w:r w:rsidR="00B55B24">
        <w:rPr>
          <w:rFonts w:asciiTheme="majorBidi" w:hAnsiTheme="majorBidi" w:cstheme="majorBidi"/>
          <w:sz w:val="24"/>
          <w:szCs w:val="24"/>
        </w:rPr>
        <w:t>pleasure in a third person (</w:t>
      </w:r>
      <w:r w:rsidR="00B55B24" w:rsidRPr="00802E49">
        <w:rPr>
          <w:rFonts w:asciiTheme="majorBidi" w:hAnsiTheme="majorBidi" w:cstheme="majorBidi"/>
          <w:sz w:val="24"/>
          <w:szCs w:val="24"/>
        </w:rPr>
        <w:t xml:space="preserve">or third party), who is not the substance of the joke, or the </w:t>
      </w:r>
      <w:r>
        <w:rPr>
          <w:rFonts w:asciiTheme="majorBidi" w:hAnsiTheme="majorBidi" w:cstheme="majorBidi"/>
          <w:sz w:val="24"/>
          <w:szCs w:val="24"/>
        </w:rPr>
        <w:t>originator</w:t>
      </w:r>
      <w:r w:rsidR="00B55B24" w:rsidRPr="00802E49">
        <w:rPr>
          <w:rFonts w:asciiTheme="majorBidi" w:hAnsiTheme="majorBidi" w:cstheme="majorBidi"/>
          <w:sz w:val="24"/>
          <w:szCs w:val="24"/>
        </w:rPr>
        <w:t xml:space="preserve"> of the joke</w:t>
      </w:r>
      <w:r w:rsidR="00520814">
        <w:rPr>
          <w:rFonts w:asciiTheme="majorBidi" w:hAnsiTheme="majorBidi" w:cstheme="majorBidi"/>
          <w:sz w:val="24"/>
          <w:szCs w:val="24"/>
        </w:rPr>
        <w:t xml:space="preserve">, but its </w:t>
      </w:r>
      <w:r w:rsidR="006B0EBD">
        <w:rPr>
          <w:rFonts w:asciiTheme="majorBidi" w:hAnsiTheme="majorBidi" w:cstheme="majorBidi"/>
          <w:sz w:val="24"/>
          <w:szCs w:val="24"/>
        </w:rPr>
        <w:t>audience</w:t>
      </w:r>
      <w:r w:rsidR="00B55B24">
        <w:rPr>
          <w:rFonts w:asciiTheme="majorBidi" w:hAnsiTheme="majorBidi" w:cstheme="majorBidi"/>
          <w:sz w:val="24"/>
          <w:szCs w:val="24"/>
        </w:rPr>
        <w:t>.</w:t>
      </w:r>
      <w:r w:rsidR="00520814">
        <w:rPr>
          <w:rStyle w:val="FootnoteReference"/>
          <w:rFonts w:asciiTheme="majorBidi" w:hAnsiTheme="majorBidi"/>
          <w:sz w:val="24"/>
          <w:szCs w:val="24"/>
        </w:rPr>
        <w:footnoteReference w:id="75"/>
      </w:r>
      <w:r w:rsidR="00B55B24">
        <w:rPr>
          <w:rFonts w:asciiTheme="majorBidi" w:hAnsiTheme="majorBidi" w:cstheme="majorBidi"/>
          <w:sz w:val="24"/>
          <w:szCs w:val="24"/>
        </w:rPr>
        <w:t xml:space="preserve"> </w:t>
      </w:r>
      <w:r w:rsidR="00752551">
        <w:rPr>
          <w:rFonts w:asciiTheme="majorBidi" w:hAnsiTheme="majorBidi" w:cstheme="majorBidi"/>
          <w:sz w:val="24"/>
          <w:szCs w:val="24"/>
        </w:rPr>
        <w:t>T</w:t>
      </w:r>
      <w:r w:rsidR="00593526">
        <w:rPr>
          <w:rFonts w:asciiTheme="majorBidi" w:hAnsiTheme="majorBidi" w:cstheme="majorBidi"/>
          <w:sz w:val="24"/>
          <w:szCs w:val="24"/>
        </w:rPr>
        <w:t xml:space="preserve">his </w:t>
      </w:r>
      <w:r w:rsidR="00752551">
        <w:rPr>
          <w:rFonts w:asciiTheme="majorBidi" w:hAnsiTheme="majorBidi" w:cstheme="majorBidi"/>
          <w:sz w:val="24"/>
          <w:szCs w:val="24"/>
        </w:rPr>
        <w:t>aspect of communication underlines the</w:t>
      </w:r>
      <w:r w:rsidR="00593526">
        <w:rPr>
          <w:rFonts w:asciiTheme="majorBidi" w:hAnsiTheme="majorBidi" w:cstheme="majorBidi"/>
          <w:sz w:val="24"/>
          <w:szCs w:val="24"/>
        </w:rPr>
        <w:t xml:space="preserve"> social role of the jokes.</w:t>
      </w:r>
      <w:r w:rsidR="00752551">
        <w:rPr>
          <w:rFonts w:asciiTheme="majorBidi" w:hAnsiTheme="majorBidi" w:cstheme="majorBidi"/>
          <w:sz w:val="24"/>
          <w:szCs w:val="24"/>
        </w:rPr>
        <w:t xml:space="preserve"> </w:t>
      </w:r>
      <w:r w:rsidR="00593526">
        <w:rPr>
          <w:rFonts w:asciiTheme="majorBidi" w:hAnsiTheme="majorBidi" w:cstheme="majorBidi"/>
          <w:sz w:val="24"/>
          <w:szCs w:val="24"/>
        </w:rPr>
        <w:t>In particular, t</w:t>
      </w:r>
      <w:r w:rsidR="00752551">
        <w:rPr>
          <w:rFonts w:asciiTheme="majorBidi" w:hAnsiTheme="majorBidi" w:cstheme="majorBidi"/>
          <w:sz w:val="24"/>
          <w:szCs w:val="24"/>
        </w:rPr>
        <w:t xml:space="preserve">he subversive massage of the joke </w:t>
      </w:r>
      <w:r w:rsidR="00D145C4" w:rsidRPr="00802E49">
        <w:rPr>
          <w:rFonts w:asciiTheme="majorBidi" w:hAnsiTheme="majorBidi" w:cstheme="majorBidi"/>
          <w:sz w:val="24"/>
          <w:szCs w:val="24"/>
        </w:rPr>
        <w:t>need</w:t>
      </w:r>
      <w:r w:rsidR="00CF16FC">
        <w:rPr>
          <w:rFonts w:asciiTheme="majorBidi" w:hAnsiTheme="majorBidi" w:cstheme="majorBidi"/>
          <w:sz w:val="24"/>
          <w:szCs w:val="24"/>
        </w:rPr>
        <w:t xml:space="preserve">s </w:t>
      </w:r>
      <w:r w:rsidR="00D145C4" w:rsidRPr="00802E49">
        <w:rPr>
          <w:rFonts w:asciiTheme="majorBidi" w:hAnsiTheme="majorBidi" w:cstheme="majorBidi"/>
          <w:sz w:val="24"/>
          <w:szCs w:val="24"/>
        </w:rPr>
        <w:t xml:space="preserve">to be expressed in </w:t>
      </w:r>
      <w:r w:rsidR="00340A47">
        <w:rPr>
          <w:rFonts w:asciiTheme="majorBidi" w:hAnsiTheme="majorBidi" w:cstheme="majorBidi"/>
          <w:sz w:val="24"/>
          <w:szCs w:val="24"/>
        </w:rPr>
        <w:t xml:space="preserve">words and in </w:t>
      </w:r>
      <w:r w:rsidR="00D145C4" w:rsidRPr="00802E49">
        <w:rPr>
          <w:rFonts w:asciiTheme="majorBidi" w:hAnsiTheme="majorBidi" w:cstheme="majorBidi"/>
          <w:sz w:val="24"/>
          <w:szCs w:val="24"/>
        </w:rPr>
        <w:t xml:space="preserve">a way that could be readily understood and unpacked by </w:t>
      </w:r>
      <w:r w:rsidR="00D145C4">
        <w:rPr>
          <w:rFonts w:asciiTheme="majorBidi" w:hAnsiTheme="majorBidi" w:cstheme="majorBidi"/>
          <w:sz w:val="24"/>
          <w:szCs w:val="24"/>
        </w:rPr>
        <w:t>a</w:t>
      </w:r>
      <w:r w:rsidR="00D145C4" w:rsidRPr="00802E49">
        <w:rPr>
          <w:rFonts w:asciiTheme="majorBidi" w:hAnsiTheme="majorBidi" w:cstheme="majorBidi"/>
          <w:sz w:val="24"/>
          <w:szCs w:val="24"/>
        </w:rPr>
        <w:t xml:space="preserve"> </w:t>
      </w:r>
      <w:r w:rsidR="006626DC">
        <w:rPr>
          <w:rFonts w:asciiTheme="majorBidi" w:hAnsiTheme="majorBidi" w:cstheme="majorBidi"/>
          <w:sz w:val="24"/>
          <w:szCs w:val="24"/>
        </w:rPr>
        <w:t xml:space="preserve">willing </w:t>
      </w:r>
      <w:r w:rsidR="00D145C4" w:rsidRPr="00802E49">
        <w:rPr>
          <w:rFonts w:asciiTheme="majorBidi" w:hAnsiTheme="majorBidi" w:cstheme="majorBidi"/>
          <w:sz w:val="24"/>
          <w:szCs w:val="24"/>
        </w:rPr>
        <w:t>listener</w:t>
      </w:r>
      <w:r w:rsidR="006626DC">
        <w:rPr>
          <w:rFonts w:asciiTheme="majorBidi" w:hAnsiTheme="majorBidi" w:cstheme="majorBidi"/>
          <w:sz w:val="24"/>
          <w:szCs w:val="24"/>
        </w:rPr>
        <w:t xml:space="preserve"> if it is to be </w:t>
      </w:r>
      <w:r w:rsidR="006626DC" w:rsidRPr="00802E49">
        <w:rPr>
          <w:rFonts w:asciiTheme="majorBidi" w:hAnsiTheme="majorBidi" w:cstheme="majorBidi"/>
          <w:sz w:val="24"/>
          <w:szCs w:val="24"/>
        </w:rPr>
        <w:t>considered funny</w:t>
      </w:r>
      <w:r w:rsidR="00D145C4" w:rsidRPr="00802E49">
        <w:rPr>
          <w:rFonts w:asciiTheme="majorBidi" w:hAnsiTheme="majorBidi" w:cstheme="majorBidi"/>
          <w:sz w:val="24"/>
          <w:szCs w:val="24"/>
        </w:rPr>
        <w:t xml:space="preserve">. </w:t>
      </w:r>
      <w:r w:rsidR="00D145C4">
        <w:rPr>
          <w:rFonts w:asciiTheme="majorBidi" w:hAnsiTheme="majorBidi" w:cstheme="majorBidi"/>
          <w:sz w:val="24"/>
          <w:szCs w:val="24"/>
        </w:rPr>
        <w:t xml:space="preserve">In other </w:t>
      </w:r>
      <w:r w:rsidR="00774D5E">
        <w:rPr>
          <w:rFonts w:asciiTheme="majorBidi" w:hAnsiTheme="majorBidi" w:cstheme="majorBidi"/>
          <w:sz w:val="24"/>
          <w:szCs w:val="24"/>
        </w:rPr>
        <w:t>words,</w:t>
      </w:r>
      <w:r w:rsidR="00D145C4">
        <w:rPr>
          <w:rFonts w:asciiTheme="majorBidi" w:hAnsiTheme="majorBidi" w:cstheme="majorBidi"/>
          <w:sz w:val="24"/>
          <w:szCs w:val="24"/>
        </w:rPr>
        <w:t xml:space="preserve"> j</w:t>
      </w:r>
      <w:r w:rsidR="00774D5E">
        <w:rPr>
          <w:rFonts w:asciiTheme="majorBidi" w:hAnsiTheme="majorBidi" w:cstheme="majorBidi"/>
          <w:sz w:val="24"/>
          <w:szCs w:val="24"/>
        </w:rPr>
        <w:t xml:space="preserve">okes (and </w:t>
      </w:r>
      <w:r w:rsidR="00590792">
        <w:rPr>
          <w:rFonts w:asciiTheme="majorBidi" w:hAnsiTheme="majorBidi" w:cstheme="majorBidi"/>
          <w:sz w:val="24"/>
          <w:szCs w:val="24"/>
        </w:rPr>
        <w:t xml:space="preserve">again </w:t>
      </w:r>
      <w:r w:rsidR="00D145C4">
        <w:rPr>
          <w:rFonts w:asciiTheme="majorBidi" w:hAnsiTheme="majorBidi" w:cstheme="majorBidi"/>
          <w:sz w:val="24"/>
          <w:szCs w:val="24"/>
        </w:rPr>
        <w:t>unlike dreams</w:t>
      </w:r>
      <w:r w:rsidR="00774D5E">
        <w:rPr>
          <w:rFonts w:asciiTheme="majorBidi" w:hAnsiTheme="majorBidi" w:cstheme="majorBidi"/>
          <w:sz w:val="24"/>
          <w:szCs w:val="24"/>
        </w:rPr>
        <w:t>)</w:t>
      </w:r>
      <w:r w:rsidR="00D145C4">
        <w:rPr>
          <w:rFonts w:asciiTheme="majorBidi" w:hAnsiTheme="majorBidi" w:cstheme="majorBidi"/>
          <w:sz w:val="24"/>
          <w:szCs w:val="24"/>
        </w:rPr>
        <w:t xml:space="preserve"> </w:t>
      </w:r>
      <w:r w:rsidR="00D145C4" w:rsidRPr="00802E49">
        <w:rPr>
          <w:rFonts w:asciiTheme="majorBidi" w:hAnsiTheme="majorBidi" w:cstheme="majorBidi"/>
          <w:sz w:val="24"/>
          <w:szCs w:val="24"/>
        </w:rPr>
        <w:t>need to be communicative to someone else</w:t>
      </w:r>
      <w:r w:rsidR="00D145C4">
        <w:rPr>
          <w:rFonts w:asciiTheme="majorBidi" w:hAnsiTheme="majorBidi" w:cstheme="majorBidi"/>
          <w:sz w:val="24"/>
          <w:szCs w:val="24"/>
        </w:rPr>
        <w:t>, and in so doing they are part of the social sphere</w:t>
      </w:r>
      <w:r w:rsidR="00520814">
        <w:rPr>
          <w:rFonts w:asciiTheme="majorBidi" w:hAnsiTheme="majorBidi" w:cstheme="majorBidi"/>
          <w:sz w:val="24"/>
          <w:szCs w:val="24"/>
        </w:rPr>
        <w:t>, inducing a sort of a being together with fellow human beings</w:t>
      </w:r>
      <w:r w:rsidR="00D145C4" w:rsidRPr="00802E49">
        <w:rPr>
          <w:rFonts w:asciiTheme="majorBidi" w:hAnsiTheme="majorBidi" w:cstheme="majorBidi"/>
          <w:sz w:val="24"/>
          <w:szCs w:val="24"/>
        </w:rPr>
        <w:t>.</w:t>
      </w:r>
      <w:r w:rsidR="00D145C4">
        <w:rPr>
          <w:rFonts w:asciiTheme="majorBidi" w:hAnsiTheme="majorBidi" w:cstheme="majorBidi"/>
          <w:sz w:val="24"/>
          <w:szCs w:val="24"/>
        </w:rPr>
        <w:t xml:space="preserve"> The joke's addressee </w:t>
      </w:r>
      <w:r w:rsidR="00D145C4" w:rsidRPr="00802E49">
        <w:rPr>
          <w:rFonts w:asciiTheme="majorBidi" w:hAnsiTheme="majorBidi" w:cstheme="majorBidi"/>
          <w:sz w:val="24"/>
          <w:szCs w:val="24"/>
        </w:rPr>
        <w:t xml:space="preserve">may </w:t>
      </w:r>
      <w:r w:rsidR="00D145C4">
        <w:rPr>
          <w:rFonts w:asciiTheme="majorBidi" w:hAnsiTheme="majorBidi" w:cstheme="majorBidi"/>
          <w:sz w:val="24"/>
          <w:szCs w:val="24"/>
        </w:rPr>
        <w:t>experience pleasure</w:t>
      </w:r>
      <w:r w:rsidR="005F1AA3">
        <w:rPr>
          <w:rFonts w:asciiTheme="majorBidi" w:hAnsiTheme="majorBidi" w:cstheme="majorBidi"/>
          <w:sz w:val="24"/>
          <w:szCs w:val="24"/>
        </w:rPr>
        <w:t xml:space="preserve"> </w:t>
      </w:r>
      <w:r w:rsidR="00D145C4" w:rsidRPr="00802E49">
        <w:rPr>
          <w:rFonts w:asciiTheme="majorBidi" w:hAnsiTheme="majorBidi" w:cstheme="majorBidi"/>
          <w:sz w:val="24"/>
          <w:szCs w:val="24"/>
        </w:rPr>
        <w:t xml:space="preserve">only </w:t>
      </w:r>
      <w:r w:rsidR="005F1AA3">
        <w:rPr>
          <w:rFonts w:asciiTheme="majorBidi" w:hAnsiTheme="majorBidi" w:cstheme="majorBidi"/>
          <w:sz w:val="24"/>
          <w:szCs w:val="24"/>
        </w:rPr>
        <w:t xml:space="preserve">when </w:t>
      </w:r>
      <w:r w:rsidR="00D145C4">
        <w:rPr>
          <w:rFonts w:asciiTheme="majorBidi" w:hAnsiTheme="majorBidi" w:cstheme="majorBidi"/>
          <w:sz w:val="24"/>
          <w:szCs w:val="24"/>
        </w:rPr>
        <w:t xml:space="preserve">he or she </w:t>
      </w:r>
      <w:r w:rsidR="00D145C4" w:rsidRPr="00802E49">
        <w:rPr>
          <w:rFonts w:asciiTheme="majorBidi" w:hAnsiTheme="majorBidi" w:cstheme="majorBidi"/>
          <w:sz w:val="24"/>
          <w:szCs w:val="24"/>
        </w:rPr>
        <w:t>understand</w:t>
      </w:r>
      <w:r w:rsidR="00D145C4">
        <w:rPr>
          <w:rFonts w:asciiTheme="majorBidi" w:hAnsiTheme="majorBidi" w:cstheme="majorBidi"/>
          <w:sz w:val="24"/>
          <w:szCs w:val="24"/>
        </w:rPr>
        <w:t>s</w:t>
      </w:r>
      <w:r w:rsidR="00D145C4" w:rsidRPr="00802E49">
        <w:rPr>
          <w:rFonts w:asciiTheme="majorBidi" w:hAnsiTheme="majorBidi" w:cstheme="majorBidi"/>
          <w:sz w:val="24"/>
          <w:szCs w:val="24"/>
        </w:rPr>
        <w:t xml:space="preserve"> th</w:t>
      </w:r>
      <w:r w:rsidR="006626DC">
        <w:rPr>
          <w:rFonts w:asciiTheme="majorBidi" w:hAnsiTheme="majorBidi" w:cstheme="majorBidi"/>
          <w:sz w:val="24"/>
          <w:szCs w:val="24"/>
        </w:rPr>
        <w:t xml:space="preserve">e underlining </w:t>
      </w:r>
      <w:r w:rsidR="006B0EBD">
        <w:rPr>
          <w:rFonts w:asciiTheme="majorBidi" w:hAnsiTheme="majorBidi" w:cstheme="majorBidi"/>
          <w:sz w:val="24"/>
          <w:szCs w:val="24"/>
        </w:rPr>
        <w:t xml:space="preserve">critical </w:t>
      </w:r>
      <w:r w:rsidR="00D145C4" w:rsidRPr="00802E49">
        <w:rPr>
          <w:rFonts w:asciiTheme="majorBidi" w:hAnsiTheme="majorBidi" w:cstheme="majorBidi"/>
          <w:sz w:val="24"/>
          <w:szCs w:val="24"/>
        </w:rPr>
        <w:t>message</w:t>
      </w:r>
      <w:r w:rsidR="00AA190A">
        <w:rPr>
          <w:rFonts w:asciiTheme="majorBidi" w:hAnsiTheme="majorBidi" w:cstheme="majorBidi"/>
          <w:sz w:val="24"/>
          <w:szCs w:val="24"/>
        </w:rPr>
        <w:t xml:space="preserve">. </w:t>
      </w:r>
      <w:r w:rsidR="00A5146F">
        <w:rPr>
          <w:rFonts w:asciiTheme="majorBidi" w:hAnsiTheme="majorBidi" w:cstheme="majorBidi"/>
          <w:sz w:val="24"/>
          <w:szCs w:val="24"/>
        </w:rPr>
        <w:t xml:space="preserve">If Heine’s </w:t>
      </w:r>
      <w:r w:rsidR="006626DC">
        <w:rPr>
          <w:rFonts w:asciiTheme="majorBidi" w:hAnsiTheme="majorBidi" w:cstheme="majorBidi"/>
          <w:sz w:val="24"/>
          <w:szCs w:val="24"/>
        </w:rPr>
        <w:t xml:space="preserve">social and cultural critique </w:t>
      </w:r>
      <w:r w:rsidR="00A5146F">
        <w:rPr>
          <w:rFonts w:asciiTheme="majorBidi" w:hAnsiTheme="majorBidi" w:cstheme="majorBidi"/>
          <w:sz w:val="24"/>
          <w:szCs w:val="24"/>
        </w:rPr>
        <w:t>for example is not available to the listener, his joke would remain</w:t>
      </w:r>
      <w:r w:rsidR="00593526">
        <w:rPr>
          <w:rFonts w:asciiTheme="majorBidi" w:hAnsiTheme="majorBidi" w:cstheme="majorBidi"/>
          <w:sz w:val="24"/>
          <w:szCs w:val="24"/>
        </w:rPr>
        <w:t xml:space="preserve"> at the very least opaque</w:t>
      </w:r>
      <w:r w:rsidR="00A5146F">
        <w:rPr>
          <w:rFonts w:asciiTheme="majorBidi" w:hAnsiTheme="majorBidi" w:cstheme="majorBidi"/>
          <w:sz w:val="24"/>
          <w:szCs w:val="24"/>
        </w:rPr>
        <w:t xml:space="preserve">. This </w:t>
      </w:r>
      <w:r w:rsidR="00AA190A">
        <w:rPr>
          <w:rFonts w:asciiTheme="majorBidi" w:hAnsiTheme="majorBidi" w:cstheme="majorBidi"/>
          <w:sz w:val="24"/>
          <w:szCs w:val="24"/>
        </w:rPr>
        <w:t>is not about understanding as such. The addresse</w:t>
      </w:r>
      <w:r w:rsidR="00E25FAC">
        <w:rPr>
          <w:rFonts w:asciiTheme="majorBidi" w:hAnsiTheme="majorBidi" w:cstheme="majorBidi"/>
          <w:sz w:val="24"/>
          <w:szCs w:val="24"/>
        </w:rPr>
        <w:t>e</w:t>
      </w:r>
      <w:r w:rsidR="00AA190A">
        <w:rPr>
          <w:rFonts w:asciiTheme="majorBidi" w:hAnsiTheme="majorBidi" w:cstheme="majorBidi"/>
          <w:sz w:val="24"/>
          <w:szCs w:val="24"/>
        </w:rPr>
        <w:t xml:space="preserve"> experience</w:t>
      </w:r>
      <w:r w:rsidR="006B0EBD">
        <w:rPr>
          <w:rFonts w:asciiTheme="majorBidi" w:hAnsiTheme="majorBidi" w:cstheme="majorBidi"/>
          <w:sz w:val="24"/>
          <w:szCs w:val="24"/>
        </w:rPr>
        <w:t>s</w:t>
      </w:r>
      <w:r w:rsidR="00AA190A">
        <w:rPr>
          <w:rFonts w:asciiTheme="majorBidi" w:hAnsiTheme="majorBidi" w:cstheme="majorBidi"/>
          <w:sz w:val="24"/>
          <w:szCs w:val="24"/>
        </w:rPr>
        <w:t xml:space="preserve"> pleasure</w:t>
      </w:r>
      <w:r w:rsidR="005F1AA3">
        <w:rPr>
          <w:rFonts w:asciiTheme="majorBidi" w:hAnsiTheme="majorBidi" w:cstheme="majorBidi"/>
          <w:sz w:val="24"/>
          <w:szCs w:val="24"/>
        </w:rPr>
        <w:t xml:space="preserve"> </w:t>
      </w:r>
      <w:r w:rsidR="00AA190A">
        <w:rPr>
          <w:rFonts w:asciiTheme="majorBidi" w:hAnsiTheme="majorBidi" w:cstheme="majorBidi"/>
          <w:sz w:val="24"/>
          <w:szCs w:val="24"/>
        </w:rPr>
        <w:t xml:space="preserve">only when </w:t>
      </w:r>
      <w:r w:rsidR="006626DC">
        <w:rPr>
          <w:rFonts w:asciiTheme="majorBidi" w:hAnsiTheme="majorBidi" w:cstheme="majorBidi"/>
          <w:sz w:val="24"/>
          <w:szCs w:val="24"/>
        </w:rPr>
        <w:t>he or she</w:t>
      </w:r>
      <w:r w:rsidR="009C718C">
        <w:rPr>
          <w:rFonts w:asciiTheme="majorBidi" w:hAnsiTheme="majorBidi" w:cstheme="majorBidi"/>
          <w:sz w:val="24"/>
          <w:szCs w:val="24"/>
        </w:rPr>
        <w:t xml:space="preserve"> understands </w:t>
      </w:r>
      <w:r w:rsidR="00AA190A">
        <w:rPr>
          <w:rFonts w:asciiTheme="majorBidi" w:hAnsiTheme="majorBidi" w:cstheme="majorBidi"/>
          <w:sz w:val="24"/>
          <w:szCs w:val="24"/>
        </w:rPr>
        <w:t xml:space="preserve">the </w:t>
      </w:r>
      <w:r w:rsidR="006626DC">
        <w:rPr>
          <w:rFonts w:asciiTheme="majorBidi" w:hAnsiTheme="majorBidi" w:cstheme="majorBidi"/>
          <w:sz w:val="24"/>
          <w:szCs w:val="24"/>
        </w:rPr>
        <w:t>particular critical attitude directed against the law in which we live</w:t>
      </w:r>
      <w:r w:rsidR="009C718C">
        <w:rPr>
          <w:rFonts w:asciiTheme="majorBidi" w:hAnsiTheme="majorBidi" w:cstheme="majorBidi"/>
          <w:sz w:val="24"/>
          <w:szCs w:val="24"/>
        </w:rPr>
        <w:t xml:space="preserve">. The critical message, </w:t>
      </w:r>
      <w:r w:rsidR="00593526">
        <w:rPr>
          <w:rFonts w:asciiTheme="majorBidi" w:hAnsiTheme="majorBidi" w:cstheme="majorBidi"/>
          <w:sz w:val="24"/>
          <w:szCs w:val="24"/>
        </w:rPr>
        <w:t>if</w:t>
      </w:r>
      <w:r w:rsidR="009C718C">
        <w:rPr>
          <w:rFonts w:asciiTheme="majorBidi" w:hAnsiTheme="majorBidi" w:cstheme="majorBidi"/>
          <w:sz w:val="24"/>
          <w:szCs w:val="24"/>
        </w:rPr>
        <w:t xml:space="preserve"> understood, </w:t>
      </w:r>
      <w:r w:rsidR="005F2C16">
        <w:rPr>
          <w:rFonts w:asciiTheme="majorBidi" w:hAnsiTheme="majorBidi" w:cstheme="majorBidi"/>
          <w:sz w:val="24"/>
          <w:szCs w:val="24"/>
        </w:rPr>
        <w:t xml:space="preserve">overcomes, or else </w:t>
      </w:r>
      <w:r w:rsidR="005F1AA3">
        <w:rPr>
          <w:rFonts w:asciiTheme="majorBidi" w:hAnsiTheme="majorBidi" w:cstheme="majorBidi"/>
          <w:sz w:val="24"/>
          <w:szCs w:val="24"/>
        </w:rPr>
        <w:t>c</w:t>
      </w:r>
      <w:r w:rsidR="00590792">
        <w:rPr>
          <w:rFonts w:asciiTheme="majorBidi" w:hAnsiTheme="majorBidi" w:cstheme="majorBidi"/>
          <w:sz w:val="24"/>
          <w:szCs w:val="24"/>
        </w:rPr>
        <w:t>heats this person’s suppressing</w:t>
      </w:r>
      <w:r w:rsidR="004C5DA1">
        <w:rPr>
          <w:rFonts w:asciiTheme="majorBidi" w:hAnsiTheme="majorBidi" w:cstheme="majorBidi"/>
          <w:sz w:val="24"/>
          <w:szCs w:val="24"/>
        </w:rPr>
        <w:t xml:space="preserve"> </w:t>
      </w:r>
      <w:r w:rsidR="00AA190A">
        <w:rPr>
          <w:rFonts w:asciiTheme="majorBidi" w:hAnsiTheme="majorBidi" w:cstheme="majorBidi"/>
          <w:sz w:val="24"/>
          <w:szCs w:val="24"/>
        </w:rPr>
        <w:t>c</w:t>
      </w:r>
      <w:r w:rsidR="005F1AA3">
        <w:rPr>
          <w:rFonts w:asciiTheme="majorBidi" w:hAnsiTheme="majorBidi" w:cstheme="majorBidi"/>
          <w:sz w:val="24"/>
          <w:szCs w:val="24"/>
        </w:rPr>
        <w:t>ensors</w:t>
      </w:r>
      <w:r w:rsidR="00BC19D0">
        <w:rPr>
          <w:rFonts w:asciiTheme="majorBidi" w:hAnsiTheme="majorBidi" w:cstheme="majorBidi"/>
          <w:sz w:val="24"/>
          <w:szCs w:val="24"/>
        </w:rPr>
        <w:t>.</w:t>
      </w:r>
      <w:r w:rsidR="00590792">
        <w:rPr>
          <w:rFonts w:asciiTheme="majorBidi" w:hAnsiTheme="majorBidi" w:cstheme="majorBidi"/>
          <w:sz w:val="24"/>
          <w:szCs w:val="24"/>
        </w:rPr>
        <w:t xml:space="preserve"> </w:t>
      </w:r>
      <w:r w:rsidR="00774D5E">
        <w:rPr>
          <w:rFonts w:asciiTheme="majorBidi" w:hAnsiTheme="majorBidi" w:cstheme="majorBidi"/>
          <w:sz w:val="24"/>
          <w:szCs w:val="24"/>
        </w:rPr>
        <w:t>One may speak of an o</w:t>
      </w:r>
      <w:r w:rsidR="00590792">
        <w:rPr>
          <w:rFonts w:asciiTheme="majorBidi" w:hAnsiTheme="majorBidi" w:cstheme="majorBidi"/>
          <w:sz w:val="24"/>
          <w:szCs w:val="24"/>
        </w:rPr>
        <w:t xml:space="preserve">vercoming </w:t>
      </w:r>
      <w:r w:rsidR="00774D5E">
        <w:rPr>
          <w:rFonts w:asciiTheme="majorBidi" w:hAnsiTheme="majorBidi" w:cstheme="majorBidi"/>
          <w:sz w:val="24"/>
          <w:szCs w:val="24"/>
        </w:rPr>
        <w:t xml:space="preserve">of </w:t>
      </w:r>
      <w:r w:rsidR="00590792">
        <w:rPr>
          <w:rFonts w:asciiTheme="majorBidi" w:hAnsiTheme="majorBidi" w:cstheme="majorBidi"/>
          <w:sz w:val="24"/>
          <w:szCs w:val="24"/>
        </w:rPr>
        <w:t>the law</w:t>
      </w:r>
      <w:r w:rsidR="00774D5E">
        <w:rPr>
          <w:rFonts w:asciiTheme="majorBidi" w:hAnsiTheme="majorBidi" w:cstheme="majorBidi"/>
          <w:sz w:val="24"/>
          <w:szCs w:val="24"/>
        </w:rPr>
        <w:t xml:space="preserve"> that means</w:t>
      </w:r>
      <w:r w:rsidR="00590792">
        <w:rPr>
          <w:rFonts w:asciiTheme="majorBidi" w:hAnsiTheme="majorBidi" w:cstheme="majorBidi"/>
          <w:sz w:val="24"/>
          <w:szCs w:val="24"/>
        </w:rPr>
        <w:t xml:space="preserve"> an experience of a third party, to whom the subversive characteristic of the joke is </w:t>
      </w:r>
      <w:r w:rsidR="00590792">
        <w:rPr>
          <w:rFonts w:asciiTheme="majorBidi" w:hAnsiTheme="majorBidi" w:cstheme="majorBidi"/>
          <w:sz w:val="24"/>
          <w:szCs w:val="24"/>
        </w:rPr>
        <w:lastRenderedPageBreak/>
        <w:t xml:space="preserve">relevant. Because of its being brief, the joke can induce such a mental reaction which include then the experiencing of relief by this third party. </w:t>
      </w:r>
    </w:p>
    <w:p w:rsidR="006428BA" w:rsidRDefault="00590792" w:rsidP="00136E9F">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Especially in relation to the third party, </w:t>
      </w:r>
      <w:r w:rsidR="00136E9F">
        <w:rPr>
          <w:rFonts w:asciiTheme="majorBidi" w:hAnsiTheme="majorBidi" w:cstheme="majorBidi"/>
          <w:sz w:val="24"/>
          <w:szCs w:val="24"/>
        </w:rPr>
        <w:t xml:space="preserve">Freud articulates </w:t>
      </w:r>
      <w:r>
        <w:rPr>
          <w:rFonts w:asciiTheme="majorBidi" w:hAnsiTheme="majorBidi" w:cstheme="majorBidi"/>
          <w:sz w:val="24"/>
          <w:szCs w:val="24"/>
        </w:rPr>
        <w:t>t</w:t>
      </w:r>
      <w:r w:rsidR="004418A4">
        <w:rPr>
          <w:rFonts w:asciiTheme="majorBidi" w:hAnsiTheme="majorBidi" w:cstheme="majorBidi"/>
          <w:sz w:val="24"/>
          <w:szCs w:val="24"/>
        </w:rPr>
        <w:t xml:space="preserve">he principle of pleasure </w:t>
      </w:r>
      <w:r>
        <w:rPr>
          <w:rFonts w:asciiTheme="majorBidi" w:hAnsiTheme="majorBidi" w:cstheme="majorBidi"/>
          <w:sz w:val="24"/>
          <w:szCs w:val="24"/>
        </w:rPr>
        <w:t xml:space="preserve">as </w:t>
      </w:r>
      <w:r w:rsidR="006B0EBD">
        <w:rPr>
          <w:rFonts w:asciiTheme="majorBidi" w:hAnsiTheme="majorBidi" w:cstheme="majorBidi"/>
          <w:sz w:val="24"/>
          <w:szCs w:val="24"/>
        </w:rPr>
        <w:t>an upshot of</w:t>
      </w:r>
      <w:r w:rsidR="00AA190A">
        <w:rPr>
          <w:rFonts w:asciiTheme="majorBidi" w:hAnsiTheme="majorBidi" w:cstheme="majorBidi"/>
          <w:sz w:val="24"/>
          <w:szCs w:val="24"/>
        </w:rPr>
        <w:t xml:space="preserve"> </w:t>
      </w:r>
      <w:r w:rsidR="004418A4">
        <w:rPr>
          <w:rFonts w:asciiTheme="majorBidi" w:hAnsiTheme="majorBidi" w:cstheme="majorBidi"/>
          <w:sz w:val="24"/>
          <w:szCs w:val="24"/>
        </w:rPr>
        <w:t xml:space="preserve">the </w:t>
      </w:r>
      <w:r w:rsidR="005F2C16">
        <w:rPr>
          <w:rFonts w:asciiTheme="majorBidi" w:hAnsiTheme="majorBidi" w:cstheme="majorBidi"/>
          <w:sz w:val="24"/>
          <w:szCs w:val="24"/>
        </w:rPr>
        <w:t>relation</w:t>
      </w:r>
      <w:r w:rsidR="00A5146F">
        <w:rPr>
          <w:rFonts w:asciiTheme="majorBidi" w:hAnsiTheme="majorBidi" w:cstheme="majorBidi"/>
          <w:sz w:val="24"/>
          <w:szCs w:val="24"/>
        </w:rPr>
        <w:t xml:space="preserve"> between wit and law. </w:t>
      </w:r>
      <w:r w:rsidR="00BC19D0">
        <w:rPr>
          <w:rFonts w:asciiTheme="majorBidi" w:hAnsiTheme="majorBidi" w:cstheme="majorBidi"/>
          <w:sz w:val="24"/>
          <w:szCs w:val="24"/>
        </w:rPr>
        <w:t>F</w:t>
      </w:r>
      <w:r w:rsidR="00D145C4" w:rsidRPr="00802E49">
        <w:rPr>
          <w:rFonts w:asciiTheme="majorBidi" w:hAnsiTheme="majorBidi" w:cstheme="majorBidi"/>
          <w:sz w:val="24"/>
          <w:szCs w:val="24"/>
        </w:rPr>
        <w:t xml:space="preserve">or example the </w:t>
      </w:r>
      <w:r w:rsidR="005014E3" w:rsidRPr="00802E49">
        <w:rPr>
          <w:rFonts w:asciiTheme="majorBidi" w:hAnsiTheme="majorBidi" w:cstheme="majorBidi"/>
          <w:sz w:val="24"/>
          <w:szCs w:val="24"/>
        </w:rPr>
        <w:t>throbbing</w:t>
      </w:r>
      <w:r w:rsidR="00D145C4" w:rsidRPr="00802E49">
        <w:rPr>
          <w:rFonts w:asciiTheme="majorBidi" w:hAnsiTheme="majorBidi" w:cstheme="majorBidi"/>
          <w:sz w:val="24"/>
          <w:szCs w:val="24"/>
        </w:rPr>
        <w:t xml:space="preserve"> </w:t>
      </w:r>
      <w:r w:rsidR="003E4315">
        <w:rPr>
          <w:rFonts w:asciiTheme="majorBidi" w:hAnsiTheme="majorBidi" w:cstheme="majorBidi"/>
          <w:sz w:val="24"/>
          <w:szCs w:val="24"/>
        </w:rPr>
        <w:t>truth</w:t>
      </w:r>
      <w:r w:rsidR="004C5DA1">
        <w:rPr>
          <w:rFonts w:asciiTheme="majorBidi" w:hAnsiTheme="majorBidi" w:cstheme="majorBidi"/>
          <w:sz w:val="24"/>
          <w:szCs w:val="24"/>
        </w:rPr>
        <w:t xml:space="preserve">, at least for </w:t>
      </w:r>
      <w:r w:rsidR="004418A4">
        <w:rPr>
          <w:rFonts w:asciiTheme="majorBidi" w:hAnsiTheme="majorBidi" w:cstheme="majorBidi"/>
          <w:sz w:val="24"/>
          <w:szCs w:val="24"/>
        </w:rPr>
        <w:t>Freud</w:t>
      </w:r>
      <w:r w:rsidR="004C5DA1">
        <w:rPr>
          <w:rFonts w:asciiTheme="majorBidi" w:hAnsiTheme="majorBidi" w:cstheme="majorBidi"/>
          <w:sz w:val="24"/>
          <w:szCs w:val="24"/>
        </w:rPr>
        <w:t>,</w:t>
      </w:r>
      <w:r>
        <w:rPr>
          <w:rFonts w:asciiTheme="majorBidi" w:hAnsiTheme="majorBidi" w:cstheme="majorBidi"/>
          <w:sz w:val="24"/>
          <w:szCs w:val="24"/>
        </w:rPr>
        <w:t xml:space="preserve"> who was born in Moravia before immigrating to Vienna </w:t>
      </w:r>
      <w:r w:rsidR="005014E3">
        <w:rPr>
          <w:rFonts w:asciiTheme="majorBidi" w:hAnsiTheme="majorBidi" w:cstheme="majorBidi"/>
          <w:sz w:val="24"/>
          <w:szCs w:val="24"/>
        </w:rPr>
        <w:t>at the age of four</w:t>
      </w:r>
      <w:r w:rsidR="003E4315">
        <w:rPr>
          <w:rFonts w:asciiTheme="majorBidi" w:hAnsiTheme="majorBidi" w:cstheme="majorBidi"/>
          <w:sz w:val="24"/>
          <w:szCs w:val="24"/>
        </w:rPr>
        <w:t>,</w:t>
      </w:r>
      <w:r w:rsidR="005014E3">
        <w:rPr>
          <w:rFonts w:asciiTheme="majorBidi" w:hAnsiTheme="majorBidi" w:cstheme="majorBidi"/>
          <w:sz w:val="24"/>
          <w:szCs w:val="24"/>
        </w:rPr>
        <w:t xml:space="preserve"> </w:t>
      </w:r>
      <w:r w:rsidR="00D145C4" w:rsidRPr="00802E49">
        <w:rPr>
          <w:rFonts w:asciiTheme="majorBidi" w:hAnsiTheme="majorBidi" w:cstheme="majorBidi"/>
          <w:sz w:val="24"/>
          <w:szCs w:val="24"/>
        </w:rPr>
        <w:t xml:space="preserve">that beyond the thin cultural façades, </w:t>
      </w:r>
      <w:r w:rsidR="004418A4">
        <w:rPr>
          <w:rFonts w:asciiTheme="majorBidi" w:hAnsiTheme="majorBidi" w:cstheme="majorBidi"/>
          <w:sz w:val="24"/>
          <w:szCs w:val="24"/>
        </w:rPr>
        <w:t xml:space="preserve">would </w:t>
      </w:r>
      <w:r>
        <w:rPr>
          <w:rFonts w:asciiTheme="majorBidi" w:hAnsiTheme="majorBidi" w:cstheme="majorBidi"/>
          <w:sz w:val="24"/>
          <w:szCs w:val="24"/>
        </w:rPr>
        <w:t xml:space="preserve">always </w:t>
      </w:r>
      <w:r w:rsidR="004418A4">
        <w:rPr>
          <w:rFonts w:asciiTheme="majorBidi" w:hAnsiTheme="majorBidi" w:cstheme="majorBidi"/>
          <w:sz w:val="24"/>
          <w:szCs w:val="24"/>
        </w:rPr>
        <w:t xml:space="preserve">lay </w:t>
      </w:r>
      <w:r w:rsidR="005014E3">
        <w:rPr>
          <w:rFonts w:asciiTheme="majorBidi" w:hAnsiTheme="majorBidi" w:cstheme="majorBidi"/>
          <w:sz w:val="24"/>
          <w:szCs w:val="24"/>
        </w:rPr>
        <w:t xml:space="preserve">perhaps </w:t>
      </w:r>
      <w:r w:rsidR="00D145C4">
        <w:rPr>
          <w:rFonts w:asciiTheme="majorBidi" w:hAnsiTheme="majorBidi" w:cstheme="majorBidi"/>
          <w:sz w:val="24"/>
          <w:szCs w:val="24"/>
        </w:rPr>
        <w:t xml:space="preserve">an </w:t>
      </w:r>
      <w:proofErr w:type="spellStart"/>
      <w:r w:rsidR="00D145C4">
        <w:rPr>
          <w:rFonts w:asciiTheme="majorBidi" w:hAnsiTheme="majorBidi" w:cstheme="majorBidi"/>
          <w:sz w:val="24"/>
          <w:szCs w:val="24"/>
        </w:rPr>
        <w:t>Ostjude</w:t>
      </w:r>
      <w:proofErr w:type="spellEnd"/>
      <w:r w:rsidR="00BC19D0">
        <w:rPr>
          <w:rFonts w:asciiTheme="majorBidi" w:hAnsiTheme="majorBidi" w:cstheme="majorBidi"/>
          <w:sz w:val="24"/>
          <w:szCs w:val="24"/>
        </w:rPr>
        <w:t>.</w:t>
      </w:r>
      <w:r w:rsidR="00B53DB4">
        <w:rPr>
          <w:rStyle w:val="FootnoteReference"/>
          <w:rFonts w:asciiTheme="majorBidi" w:hAnsiTheme="majorBidi"/>
          <w:sz w:val="24"/>
          <w:szCs w:val="24"/>
        </w:rPr>
        <w:footnoteReference w:id="76"/>
      </w:r>
      <w:r w:rsidR="00973076">
        <w:rPr>
          <w:rFonts w:asciiTheme="majorBidi" w:hAnsiTheme="majorBidi" w:cstheme="majorBidi"/>
          <w:sz w:val="24"/>
          <w:szCs w:val="24"/>
        </w:rPr>
        <w:t xml:space="preserve"> Or the points </w:t>
      </w:r>
      <w:r w:rsidR="00F73B28">
        <w:rPr>
          <w:rFonts w:asciiTheme="majorBidi" w:hAnsiTheme="majorBidi" w:cstheme="majorBidi"/>
          <w:sz w:val="24"/>
          <w:szCs w:val="24"/>
        </w:rPr>
        <w:t xml:space="preserve">raised </w:t>
      </w:r>
      <w:r w:rsidR="00973076">
        <w:rPr>
          <w:rFonts w:asciiTheme="majorBidi" w:hAnsiTheme="majorBidi" w:cstheme="majorBidi"/>
          <w:sz w:val="24"/>
          <w:szCs w:val="24"/>
        </w:rPr>
        <w:t xml:space="preserve">by </w:t>
      </w:r>
      <w:r w:rsidR="005014E3">
        <w:rPr>
          <w:rFonts w:asciiTheme="majorBidi" w:hAnsiTheme="majorBidi" w:cstheme="majorBidi"/>
          <w:sz w:val="24"/>
          <w:szCs w:val="24"/>
        </w:rPr>
        <w:t xml:space="preserve">the vicious </w:t>
      </w:r>
      <w:r w:rsidR="00973076">
        <w:rPr>
          <w:rFonts w:asciiTheme="majorBidi" w:hAnsiTheme="majorBidi" w:cstheme="majorBidi"/>
          <w:sz w:val="24"/>
          <w:szCs w:val="24"/>
        </w:rPr>
        <w:t xml:space="preserve">wits in relation to </w:t>
      </w:r>
      <w:r w:rsidR="005D31EA">
        <w:rPr>
          <w:rFonts w:asciiTheme="majorBidi" w:hAnsiTheme="majorBidi" w:cstheme="majorBidi"/>
          <w:sz w:val="24"/>
          <w:szCs w:val="24"/>
        </w:rPr>
        <w:t xml:space="preserve">an alleged </w:t>
      </w:r>
      <w:r w:rsidR="00973076">
        <w:rPr>
          <w:rFonts w:asciiTheme="majorBidi" w:hAnsiTheme="majorBidi" w:cstheme="majorBidi"/>
          <w:sz w:val="24"/>
          <w:szCs w:val="24"/>
        </w:rPr>
        <w:t xml:space="preserve">Eastern Jewish mentality, </w:t>
      </w:r>
      <w:r w:rsidR="006B0EBD">
        <w:rPr>
          <w:rFonts w:asciiTheme="majorBidi" w:hAnsiTheme="majorBidi" w:cstheme="majorBidi"/>
          <w:sz w:val="24"/>
          <w:szCs w:val="24"/>
        </w:rPr>
        <w:t xml:space="preserve">or </w:t>
      </w:r>
      <w:r w:rsidR="00973076">
        <w:rPr>
          <w:rFonts w:asciiTheme="majorBidi" w:hAnsiTheme="majorBidi" w:cstheme="majorBidi"/>
          <w:sz w:val="24"/>
          <w:szCs w:val="24"/>
        </w:rPr>
        <w:t xml:space="preserve">to the arrogance of the rich vis-à-vis the </w:t>
      </w:r>
      <w:r w:rsidR="005F2C16">
        <w:rPr>
          <w:rFonts w:asciiTheme="majorBidi" w:hAnsiTheme="majorBidi" w:cstheme="majorBidi"/>
          <w:sz w:val="24"/>
          <w:szCs w:val="24"/>
        </w:rPr>
        <w:t>poor</w:t>
      </w:r>
      <w:r w:rsidR="00F73B28">
        <w:rPr>
          <w:rFonts w:asciiTheme="majorBidi" w:hAnsiTheme="majorBidi" w:cstheme="majorBidi"/>
          <w:sz w:val="24"/>
          <w:szCs w:val="24"/>
        </w:rPr>
        <w:t xml:space="preserve">. These </w:t>
      </w:r>
      <w:r w:rsidR="00D145C4" w:rsidRPr="00802E49">
        <w:rPr>
          <w:rFonts w:asciiTheme="majorBidi" w:hAnsiTheme="majorBidi" w:cstheme="majorBidi"/>
          <w:sz w:val="24"/>
          <w:szCs w:val="24"/>
        </w:rPr>
        <w:t>could be considered funny, if on</w:t>
      </w:r>
      <w:r w:rsidR="00BC19D0">
        <w:rPr>
          <w:rFonts w:asciiTheme="majorBidi" w:hAnsiTheme="majorBidi" w:cstheme="majorBidi"/>
          <w:sz w:val="24"/>
          <w:szCs w:val="24"/>
        </w:rPr>
        <w:t>ly in</w:t>
      </w:r>
      <w:r w:rsidR="006626DC">
        <w:rPr>
          <w:rFonts w:asciiTheme="majorBidi" w:hAnsiTheme="majorBidi" w:cstheme="majorBidi"/>
          <w:sz w:val="24"/>
          <w:szCs w:val="24"/>
        </w:rPr>
        <w:t xml:space="preserve"> a rather excruciating way,</w:t>
      </w:r>
      <w:r w:rsidR="00BC19D0">
        <w:rPr>
          <w:rFonts w:asciiTheme="majorBidi" w:hAnsiTheme="majorBidi" w:cstheme="majorBidi"/>
          <w:sz w:val="24"/>
          <w:szCs w:val="24"/>
        </w:rPr>
        <w:t xml:space="preserve"> when the </w:t>
      </w:r>
      <w:r w:rsidR="006B0EBD">
        <w:rPr>
          <w:rFonts w:asciiTheme="majorBidi" w:hAnsiTheme="majorBidi" w:cstheme="majorBidi"/>
          <w:sz w:val="24"/>
          <w:szCs w:val="24"/>
        </w:rPr>
        <w:t xml:space="preserve">subversive </w:t>
      </w:r>
      <w:r w:rsidR="00BC19D0">
        <w:rPr>
          <w:rFonts w:asciiTheme="majorBidi" w:hAnsiTheme="majorBidi" w:cstheme="majorBidi"/>
          <w:sz w:val="24"/>
          <w:szCs w:val="24"/>
        </w:rPr>
        <w:t xml:space="preserve">message is picked up by </w:t>
      </w:r>
      <w:r w:rsidR="005F1AA3">
        <w:rPr>
          <w:rFonts w:asciiTheme="majorBidi" w:hAnsiTheme="majorBidi" w:cstheme="majorBidi"/>
          <w:sz w:val="24"/>
          <w:szCs w:val="24"/>
        </w:rPr>
        <w:t xml:space="preserve">a willing </w:t>
      </w:r>
      <w:r w:rsidR="004418A4">
        <w:rPr>
          <w:rFonts w:asciiTheme="majorBidi" w:hAnsiTheme="majorBidi" w:cstheme="majorBidi"/>
          <w:sz w:val="24"/>
          <w:szCs w:val="24"/>
        </w:rPr>
        <w:t>listener</w:t>
      </w:r>
      <w:r w:rsidR="00F73B28">
        <w:rPr>
          <w:rFonts w:asciiTheme="majorBidi" w:hAnsiTheme="majorBidi" w:cstheme="majorBidi"/>
          <w:sz w:val="24"/>
          <w:szCs w:val="24"/>
        </w:rPr>
        <w:t xml:space="preserve"> whose </w:t>
      </w:r>
      <w:r w:rsidR="00AA190A">
        <w:rPr>
          <w:rFonts w:asciiTheme="majorBidi" w:hAnsiTheme="majorBidi" w:cstheme="majorBidi"/>
          <w:sz w:val="24"/>
          <w:szCs w:val="24"/>
        </w:rPr>
        <w:t xml:space="preserve">imposed </w:t>
      </w:r>
      <w:r w:rsidR="004418A4">
        <w:rPr>
          <w:rFonts w:asciiTheme="majorBidi" w:hAnsiTheme="majorBidi" w:cstheme="majorBidi"/>
          <w:sz w:val="24"/>
          <w:szCs w:val="24"/>
        </w:rPr>
        <w:t>censors</w:t>
      </w:r>
      <w:r w:rsidR="00AA190A">
        <w:rPr>
          <w:rFonts w:asciiTheme="majorBidi" w:hAnsiTheme="majorBidi" w:cstheme="majorBidi"/>
          <w:sz w:val="24"/>
          <w:szCs w:val="24"/>
        </w:rPr>
        <w:t xml:space="preserve"> vis-à-vis rules, norms and </w:t>
      </w:r>
      <w:r w:rsidR="00F73B28">
        <w:rPr>
          <w:rFonts w:asciiTheme="majorBidi" w:hAnsiTheme="majorBidi" w:cstheme="majorBidi"/>
          <w:sz w:val="24"/>
          <w:szCs w:val="24"/>
        </w:rPr>
        <w:t>cultural codes</w:t>
      </w:r>
      <w:r w:rsidR="00AA190A">
        <w:rPr>
          <w:rFonts w:asciiTheme="majorBidi" w:hAnsiTheme="majorBidi" w:cstheme="majorBidi"/>
          <w:sz w:val="24"/>
          <w:szCs w:val="24"/>
        </w:rPr>
        <w:t>,</w:t>
      </w:r>
      <w:r w:rsidR="004418A4">
        <w:rPr>
          <w:rFonts w:asciiTheme="majorBidi" w:hAnsiTheme="majorBidi" w:cstheme="majorBidi"/>
          <w:sz w:val="24"/>
          <w:szCs w:val="24"/>
        </w:rPr>
        <w:t xml:space="preserve"> were bypassed, bribed, or overcame.</w:t>
      </w:r>
      <w:r w:rsidR="00BC19D0">
        <w:rPr>
          <w:rFonts w:asciiTheme="majorBidi" w:hAnsiTheme="majorBidi" w:cstheme="majorBidi"/>
          <w:sz w:val="24"/>
          <w:szCs w:val="24"/>
        </w:rPr>
        <w:t xml:space="preserve"> </w:t>
      </w:r>
      <w:r w:rsidR="00B55B24">
        <w:rPr>
          <w:rFonts w:asciiTheme="majorBidi" w:hAnsiTheme="majorBidi" w:cstheme="majorBidi"/>
          <w:sz w:val="24"/>
          <w:szCs w:val="24"/>
        </w:rPr>
        <w:t xml:space="preserve">Pleasure is then, and only then, </w:t>
      </w:r>
      <w:r w:rsidR="00341C13">
        <w:rPr>
          <w:rFonts w:asciiTheme="majorBidi" w:hAnsiTheme="majorBidi" w:cstheme="majorBidi"/>
          <w:sz w:val="24"/>
          <w:szCs w:val="24"/>
        </w:rPr>
        <w:t>available to us. “</w:t>
      </w:r>
      <w:r w:rsidR="00B55B24">
        <w:rPr>
          <w:rFonts w:asciiTheme="majorBidi" w:hAnsiTheme="majorBidi" w:cstheme="majorBidi"/>
          <w:sz w:val="24"/>
          <w:szCs w:val="24"/>
        </w:rPr>
        <w:t>Let us assume</w:t>
      </w:r>
      <w:r w:rsidR="00341C13">
        <w:rPr>
          <w:rFonts w:asciiTheme="majorBidi" w:hAnsiTheme="majorBidi" w:cstheme="majorBidi"/>
          <w:sz w:val="24"/>
          <w:szCs w:val="24"/>
        </w:rPr>
        <w:t>”</w:t>
      </w:r>
      <w:r w:rsidR="00B55B24">
        <w:rPr>
          <w:rFonts w:asciiTheme="majorBidi" w:hAnsiTheme="majorBidi" w:cstheme="majorBidi"/>
          <w:sz w:val="24"/>
          <w:szCs w:val="24"/>
        </w:rPr>
        <w:t xml:space="preserve"> argues Freud:</w:t>
      </w:r>
    </w:p>
    <w:p w:rsidR="006428BA" w:rsidRDefault="006428BA" w:rsidP="00593526">
      <w:pPr>
        <w:bidi w:val="0"/>
        <w:spacing w:after="0" w:line="240" w:lineRule="auto"/>
        <w:rPr>
          <w:rFonts w:asciiTheme="majorBidi" w:hAnsiTheme="majorBidi" w:cstheme="majorBidi"/>
          <w:sz w:val="24"/>
          <w:szCs w:val="24"/>
        </w:rPr>
      </w:pPr>
      <w:r>
        <w:rPr>
          <w:rFonts w:asciiTheme="majorBidi" w:hAnsiTheme="majorBidi" w:cstheme="majorBidi"/>
          <w:sz w:val="24"/>
          <w:szCs w:val="24"/>
        </w:rPr>
        <w:t xml:space="preserve">that there is an urge to insult a certain person; but this is strongly opposed by feelings of propriety or of aesthetic culture that the insult cannot take place. If, for instance, it </w:t>
      </w:r>
      <w:proofErr w:type="gramStart"/>
      <w:r>
        <w:rPr>
          <w:rFonts w:asciiTheme="majorBidi" w:hAnsiTheme="majorBidi" w:cstheme="majorBidi"/>
          <w:sz w:val="24"/>
          <w:szCs w:val="24"/>
        </w:rPr>
        <w:t>were</w:t>
      </w:r>
      <w:proofErr w:type="gramEnd"/>
      <w:r>
        <w:rPr>
          <w:rFonts w:asciiTheme="majorBidi" w:hAnsiTheme="majorBidi" w:cstheme="majorBidi"/>
          <w:sz w:val="24"/>
          <w:szCs w:val="24"/>
        </w:rPr>
        <w:t xml:space="preserve"> able to break through as a result of some change of emotional condition or mood, this breakthrough by the insulting purpose would be felt subsequently with </w:t>
      </w:r>
      <w:proofErr w:type="spellStart"/>
      <w:r>
        <w:rPr>
          <w:rFonts w:asciiTheme="majorBidi" w:hAnsiTheme="majorBidi" w:cstheme="majorBidi"/>
          <w:sz w:val="24"/>
          <w:szCs w:val="24"/>
        </w:rPr>
        <w:t>unpleasure</w:t>
      </w:r>
      <w:proofErr w:type="spellEnd"/>
      <w:r>
        <w:rPr>
          <w:rFonts w:asciiTheme="majorBidi" w:hAnsiTheme="majorBidi" w:cstheme="majorBidi"/>
          <w:sz w:val="24"/>
          <w:szCs w:val="24"/>
        </w:rPr>
        <w:t xml:space="preserve">. Thus the insult does not take place. Let us now suppose, however, that the possibility is presented of deriving a good joke from the material of the words and thoughts used for the insult – the possibility, that is, of releasing pleasure from other sources which are not obstructed by the same suppression. This second development of pleasure could, nevertheless, not occur unless the insult were permitted; but as soon as the latter </w:t>
      </w:r>
      <w:r>
        <w:rPr>
          <w:rFonts w:asciiTheme="majorBidi" w:hAnsiTheme="majorBidi" w:cstheme="majorBidi"/>
          <w:i/>
          <w:iCs/>
          <w:sz w:val="24"/>
          <w:szCs w:val="24"/>
        </w:rPr>
        <w:t xml:space="preserve">is </w:t>
      </w:r>
      <w:r>
        <w:rPr>
          <w:rFonts w:asciiTheme="majorBidi" w:hAnsiTheme="majorBidi" w:cstheme="majorBidi"/>
          <w:sz w:val="24"/>
          <w:szCs w:val="24"/>
        </w:rPr>
        <w:t>permitted the new release of plea</w:t>
      </w:r>
      <w:r w:rsidR="00AA190A">
        <w:rPr>
          <w:rFonts w:asciiTheme="majorBidi" w:hAnsiTheme="majorBidi" w:cstheme="majorBidi"/>
          <w:sz w:val="24"/>
          <w:szCs w:val="24"/>
        </w:rPr>
        <w:t>sure is also joined to it [….]</w:t>
      </w:r>
      <w:r w:rsidR="00AA190A">
        <w:rPr>
          <w:rStyle w:val="FootnoteReference"/>
          <w:rFonts w:asciiTheme="majorBidi" w:hAnsiTheme="majorBidi"/>
          <w:sz w:val="24"/>
          <w:szCs w:val="24"/>
        </w:rPr>
        <w:footnoteReference w:id="77"/>
      </w:r>
      <w:r>
        <w:rPr>
          <w:rFonts w:asciiTheme="majorBidi" w:hAnsiTheme="majorBidi" w:cstheme="majorBidi"/>
          <w:sz w:val="24"/>
          <w:szCs w:val="24"/>
        </w:rPr>
        <w:t>.</w:t>
      </w:r>
    </w:p>
    <w:p w:rsidR="006428BA" w:rsidRDefault="006428BA" w:rsidP="006428BA">
      <w:pPr>
        <w:bidi w:val="0"/>
        <w:spacing w:after="0" w:line="480" w:lineRule="auto"/>
        <w:rPr>
          <w:rFonts w:asciiTheme="majorBidi" w:hAnsiTheme="majorBidi" w:cstheme="majorBidi"/>
          <w:sz w:val="24"/>
          <w:szCs w:val="24"/>
        </w:rPr>
      </w:pPr>
    </w:p>
    <w:p w:rsidR="003E4315" w:rsidRDefault="006428BA" w:rsidP="006626DC">
      <w:pPr>
        <w:bidi w:val="0"/>
        <w:spacing w:after="0" w:line="480" w:lineRule="auto"/>
        <w:rPr>
          <w:rFonts w:asciiTheme="majorBidi" w:hAnsiTheme="majorBidi" w:cstheme="majorBidi"/>
          <w:sz w:val="24"/>
          <w:szCs w:val="24"/>
        </w:rPr>
      </w:pPr>
      <w:r>
        <w:rPr>
          <w:rFonts w:asciiTheme="majorBidi" w:hAnsiTheme="majorBidi" w:cstheme="majorBidi"/>
          <w:sz w:val="24"/>
          <w:szCs w:val="24"/>
        </w:rPr>
        <w:t xml:space="preserve">The principle of pleasure here is made out of a </w:t>
      </w:r>
      <w:r w:rsidR="003E4315">
        <w:rPr>
          <w:rFonts w:asciiTheme="majorBidi" w:hAnsiTheme="majorBidi" w:cstheme="majorBidi"/>
          <w:sz w:val="24"/>
          <w:szCs w:val="24"/>
        </w:rPr>
        <w:t>cunning maneuver,</w:t>
      </w:r>
      <w:r w:rsidR="00AA190A">
        <w:rPr>
          <w:rFonts w:asciiTheme="majorBidi" w:hAnsiTheme="majorBidi" w:cstheme="majorBidi"/>
          <w:sz w:val="24"/>
          <w:szCs w:val="24"/>
        </w:rPr>
        <w:t xml:space="preserve"> connecting </w:t>
      </w:r>
      <w:r>
        <w:rPr>
          <w:rFonts w:asciiTheme="majorBidi" w:hAnsiTheme="majorBidi" w:cstheme="majorBidi"/>
          <w:sz w:val="24"/>
          <w:szCs w:val="24"/>
        </w:rPr>
        <w:t>between an expression of a</w:t>
      </w:r>
      <w:r w:rsidR="003E4315">
        <w:rPr>
          <w:rFonts w:asciiTheme="majorBidi" w:hAnsiTheme="majorBidi" w:cstheme="majorBidi"/>
          <w:sz w:val="24"/>
          <w:szCs w:val="24"/>
        </w:rPr>
        <w:t xml:space="preserve"> suppressed </w:t>
      </w:r>
      <w:r>
        <w:rPr>
          <w:rFonts w:asciiTheme="majorBidi" w:hAnsiTheme="majorBidi" w:cstheme="majorBidi"/>
          <w:sz w:val="24"/>
          <w:szCs w:val="24"/>
        </w:rPr>
        <w:t xml:space="preserve">impulse, </w:t>
      </w:r>
      <w:r w:rsidR="00AA190A">
        <w:rPr>
          <w:rFonts w:asciiTheme="majorBidi" w:hAnsiTheme="majorBidi" w:cstheme="majorBidi"/>
          <w:sz w:val="24"/>
          <w:szCs w:val="24"/>
        </w:rPr>
        <w:t xml:space="preserve">the </w:t>
      </w:r>
      <w:r w:rsidR="005014E3">
        <w:rPr>
          <w:rFonts w:asciiTheme="majorBidi" w:hAnsiTheme="majorBidi" w:cstheme="majorBidi"/>
          <w:sz w:val="24"/>
          <w:szCs w:val="24"/>
        </w:rPr>
        <w:t>cheating the</w:t>
      </w:r>
      <w:r>
        <w:rPr>
          <w:rFonts w:asciiTheme="majorBidi" w:hAnsiTheme="majorBidi" w:cstheme="majorBidi"/>
          <w:sz w:val="24"/>
          <w:szCs w:val="24"/>
        </w:rPr>
        <w:t xml:space="preserve"> censures</w:t>
      </w:r>
      <w:r w:rsidR="005014E3">
        <w:rPr>
          <w:rFonts w:asciiTheme="majorBidi" w:hAnsiTheme="majorBidi" w:cstheme="majorBidi"/>
          <w:sz w:val="24"/>
          <w:szCs w:val="24"/>
        </w:rPr>
        <w:t xml:space="preserve"> of a willing listener</w:t>
      </w:r>
      <w:r w:rsidR="00BC19D0">
        <w:rPr>
          <w:rFonts w:asciiTheme="majorBidi" w:hAnsiTheme="majorBidi" w:cstheme="majorBidi"/>
          <w:sz w:val="24"/>
          <w:szCs w:val="24"/>
        </w:rPr>
        <w:t>,</w:t>
      </w:r>
      <w:r>
        <w:rPr>
          <w:rFonts w:asciiTheme="majorBidi" w:hAnsiTheme="majorBidi" w:cstheme="majorBidi"/>
          <w:sz w:val="24"/>
          <w:szCs w:val="24"/>
        </w:rPr>
        <w:t xml:space="preserve"> and the cutting back on </w:t>
      </w:r>
      <w:r w:rsidR="00FC013F">
        <w:rPr>
          <w:rFonts w:asciiTheme="majorBidi" w:hAnsiTheme="majorBidi" w:cstheme="majorBidi"/>
          <w:sz w:val="24"/>
          <w:szCs w:val="24"/>
        </w:rPr>
        <w:t>the sum of</w:t>
      </w:r>
      <w:r>
        <w:rPr>
          <w:rFonts w:asciiTheme="majorBidi" w:hAnsiTheme="majorBidi" w:cstheme="majorBidi"/>
          <w:sz w:val="24"/>
          <w:szCs w:val="24"/>
        </w:rPr>
        <w:t xml:space="preserve"> energies </w:t>
      </w:r>
      <w:r w:rsidR="005014E3">
        <w:rPr>
          <w:rFonts w:asciiTheme="majorBidi" w:hAnsiTheme="majorBidi" w:cstheme="majorBidi"/>
          <w:sz w:val="24"/>
          <w:szCs w:val="24"/>
        </w:rPr>
        <w:t>he or she</w:t>
      </w:r>
      <w:r>
        <w:rPr>
          <w:rFonts w:asciiTheme="majorBidi" w:hAnsiTheme="majorBidi" w:cstheme="majorBidi"/>
          <w:sz w:val="24"/>
          <w:szCs w:val="24"/>
        </w:rPr>
        <w:t xml:space="preserve"> </w:t>
      </w:r>
      <w:r w:rsidR="00AA190A">
        <w:rPr>
          <w:rFonts w:asciiTheme="majorBidi" w:hAnsiTheme="majorBidi" w:cstheme="majorBidi"/>
          <w:sz w:val="24"/>
          <w:szCs w:val="24"/>
        </w:rPr>
        <w:t xml:space="preserve">had </w:t>
      </w:r>
      <w:r>
        <w:rPr>
          <w:rFonts w:asciiTheme="majorBidi" w:hAnsiTheme="majorBidi" w:cstheme="majorBidi"/>
          <w:sz w:val="24"/>
          <w:szCs w:val="24"/>
        </w:rPr>
        <w:t>had to spend in the</w:t>
      </w:r>
      <w:r w:rsidR="00AA190A">
        <w:rPr>
          <w:rFonts w:asciiTheme="majorBidi" w:hAnsiTheme="majorBidi" w:cstheme="majorBidi"/>
          <w:sz w:val="24"/>
          <w:szCs w:val="24"/>
        </w:rPr>
        <w:t xml:space="preserve"> </w:t>
      </w:r>
      <w:r w:rsidR="00AA190A">
        <w:rPr>
          <w:rFonts w:asciiTheme="majorBidi" w:hAnsiTheme="majorBidi" w:cstheme="majorBidi"/>
          <w:sz w:val="24"/>
          <w:szCs w:val="24"/>
        </w:rPr>
        <w:lastRenderedPageBreak/>
        <w:t>suppression of these impulses</w:t>
      </w:r>
      <w:r>
        <w:rPr>
          <w:rFonts w:asciiTheme="majorBidi" w:hAnsiTheme="majorBidi" w:cstheme="majorBidi"/>
          <w:sz w:val="24"/>
          <w:szCs w:val="24"/>
        </w:rPr>
        <w:t xml:space="preserve">. </w:t>
      </w:r>
      <w:r w:rsidR="006626DC">
        <w:rPr>
          <w:rFonts w:asciiTheme="majorBidi" w:hAnsiTheme="majorBidi" w:cstheme="majorBidi"/>
          <w:sz w:val="24"/>
          <w:szCs w:val="24"/>
        </w:rPr>
        <w:t xml:space="preserve">A </w:t>
      </w:r>
      <w:r w:rsidR="009C718C">
        <w:rPr>
          <w:rFonts w:asciiTheme="majorBidi" w:hAnsiTheme="majorBidi" w:cstheme="majorBidi"/>
          <w:sz w:val="24"/>
          <w:szCs w:val="24"/>
        </w:rPr>
        <w:t>critique</w:t>
      </w:r>
      <w:r w:rsidR="006626DC">
        <w:rPr>
          <w:rFonts w:asciiTheme="majorBidi" w:hAnsiTheme="majorBidi" w:cstheme="majorBidi"/>
          <w:sz w:val="24"/>
          <w:szCs w:val="24"/>
        </w:rPr>
        <w:t xml:space="preserve"> of the law may be in such a way pleasurable</w:t>
      </w:r>
      <w:r w:rsidR="009C718C">
        <w:rPr>
          <w:rFonts w:asciiTheme="majorBidi" w:hAnsiTheme="majorBidi" w:cstheme="majorBidi"/>
          <w:sz w:val="24"/>
          <w:szCs w:val="24"/>
        </w:rPr>
        <w:t xml:space="preserve">. </w:t>
      </w:r>
    </w:p>
    <w:p w:rsidR="00BC19D0" w:rsidRDefault="00CD6354" w:rsidP="003E4315">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As a result of this pleasure – again a pleasure</w:t>
      </w:r>
      <w:r w:rsidR="00AA190A">
        <w:rPr>
          <w:rFonts w:asciiTheme="majorBidi" w:hAnsiTheme="majorBidi" w:cstheme="majorBidi"/>
          <w:sz w:val="24"/>
          <w:szCs w:val="24"/>
        </w:rPr>
        <w:t xml:space="preserve"> induced by a shorter road taken and energies that were hence </w:t>
      </w:r>
      <w:r w:rsidR="005F1AA3">
        <w:rPr>
          <w:rFonts w:asciiTheme="majorBidi" w:hAnsiTheme="majorBidi" w:cstheme="majorBidi"/>
          <w:sz w:val="24"/>
          <w:szCs w:val="24"/>
        </w:rPr>
        <w:t>saved – a</w:t>
      </w:r>
      <w:r>
        <w:rPr>
          <w:rFonts w:asciiTheme="majorBidi" w:hAnsiTheme="majorBidi" w:cstheme="majorBidi"/>
          <w:sz w:val="24"/>
          <w:szCs w:val="24"/>
        </w:rPr>
        <w:t xml:space="preserve"> third person </w:t>
      </w:r>
      <w:r w:rsidR="00B55B24">
        <w:rPr>
          <w:rFonts w:asciiTheme="majorBidi" w:hAnsiTheme="majorBidi" w:cstheme="majorBidi"/>
          <w:sz w:val="24"/>
          <w:szCs w:val="24"/>
        </w:rPr>
        <w:t xml:space="preserve">may laugh. Laughter is </w:t>
      </w:r>
      <w:r w:rsidR="00331108">
        <w:rPr>
          <w:rFonts w:asciiTheme="majorBidi" w:hAnsiTheme="majorBidi" w:cstheme="majorBidi"/>
          <w:sz w:val="24"/>
          <w:szCs w:val="24"/>
        </w:rPr>
        <w:t xml:space="preserve">therefore </w:t>
      </w:r>
      <w:r w:rsidR="00B55B24">
        <w:rPr>
          <w:rFonts w:asciiTheme="majorBidi" w:hAnsiTheme="majorBidi" w:cstheme="majorBidi"/>
          <w:sz w:val="24"/>
          <w:szCs w:val="24"/>
        </w:rPr>
        <w:t xml:space="preserve">a result of this particular </w:t>
      </w:r>
      <w:r w:rsidR="009843E1">
        <w:rPr>
          <w:rFonts w:asciiTheme="majorBidi" w:hAnsiTheme="majorBidi" w:cstheme="majorBidi"/>
          <w:sz w:val="24"/>
          <w:szCs w:val="24"/>
        </w:rPr>
        <w:t xml:space="preserve">principal of pleasure: </w:t>
      </w:r>
    </w:p>
    <w:p w:rsidR="005F1AA3" w:rsidRDefault="005F1AA3" w:rsidP="00341C13">
      <w:pPr>
        <w:bidi w:val="0"/>
        <w:spacing w:after="0" w:line="240" w:lineRule="auto"/>
        <w:rPr>
          <w:rFonts w:asciiTheme="majorBidi" w:hAnsiTheme="majorBidi" w:cstheme="majorBidi"/>
          <w:sz w:val="24"/>
          <w:szCs w:val="24"/>
        </w:rPr>
      </w:pPr>
    </w:p>
    <w:p w:rsidR="001346B4" w:rsidRDefault="00CD6354" w:rsidP="00AA190A">
      <w:pPr>
        <w:bidi w:val="0"/>
        <w:spacing w:after="0" w:line="240" w:lineRule="auto"/>
        <w:rPr>
          <w:rFonts w:asciiTheme="majorBidi" w:hAnsiTheme="majorBidi" w:cstheme="majorBidi"/>
          <w:sz w:val="24"/>
          <w:szCs w:val="24"/>
        </w:rPr>
      </w:pPr>
      <w:r>
        <w:rPr>
          <w:rFonts w:asciiTheme="majorBidi" w:hAnsiTheme="majorBidi" w:cstheme="majorBidi"/>
          <w:sz w:val="24"/>
          <w:szCs w:val="24"/>
        </w:rPr>
        <w:t>we should say that laughter arises if a quota of psychical energy which has earlier been used for the cathexis of particular psychical paths has become unusable, so that it can find free discharge</w:t>
      </w:r>
      <w:r w:rsidR="001346B4">
        <w:rPr>
          <w:rFonts w:asciiTheme="majorBidi" w:hAnsiTheme="majorBidi" w:cstheme="majorBidi"/>
          <w:sz w:val="24"/>
          <w:szCs w:val="24"/>
        </w:rPr>
        <w:t>.</w:t>
      </w:r>
      <w:r w:rsidR="00341C13">
        <w:rPr>
          <w:rStyle w:val="FootnoteReference"/>
          <w:rFonts w:asciiTheme="majorBidi" w:hAnsiTheme="majorBidi"/>
          <w:sz w:val="24"/>
          <w:szCs w:val="24"/>
        </w:rPr>
        <w:footnoteReference w:id="78"/>
      </w:r>
    </w:p>
    <w:p w:rsidR="00BC19D0" w:rsidRDefault="00BC19D0" w:rsidP="00BC19D0">
      <w:pPr>
        <w:bidi w:val="0"/>
        <w:spacing w:after="0" w:line="480" w:lineRule="auto"/>
        <w:rPr>
          <w:rFonts w:asciiTheme="majorBidi" w:hAnsiTheme="majorBidi" w:cstheme="majorBidi"/>
          <w:sz w:val="24"/>
          <w:szCs w:val="24"/>
        </w:rPr>
      </w:pPr>
    </w:p>
    <w:p w:rsidR="009E1E02" w:rsidRDefault="00E30A38" w:rsidP="005F2C16">
      <w:pPr>
        <w:bidi w:val="0"/>
        <w:spacing w:after="0" w:line="480" w:lineRule="auto"/>
        <w:rPr>
          <w:rFonts w:asciiTheme="majorBidi" w:hAnsiTheme="majorBidi" w:cstheme="majorBidi"/>
          <w:sz w:val="24"/>
          <w:szCs w:val="24"/>
        </w:rPr>
      </w:pPr>
      <w:r>
        <w:rPr>
          <w:rFonts w:asciiTheme="majorBidi" w:hAnsiTheme="majorBidi" w:cstheme="majorBidi"/>
          <w:sz w:val="24"/>
          <w:szCs w:val="24"/>
        </w:rPr>
        <w:t xml:space="preserve">A ‘free discharge” </w:t>
      </w:r>
      <w:r w:rsidR="009C3FD2">
        <w:rPr>
          <w:rFonts w:asciiTheme="majorBidi" w:hAnsiTheme="majorBidi" w:cstheme="majorBidi"/>
          <w:sz w:val="24"/>
          <w:szCs w:val="24"/>
        </w:rPr>
        <w:t>(</w:t>
      </w:r>
      <w:proofErr w:type="spellStart"/>
      <w:r w:rsidR="009C3FD2" w:rsidRPr="009C3FD2">
        <w:rPr>
          <w:rFonts w:asciiTheme="majorBidi" w:hAnsiTheme="majorBidi" w:cstheme="majorBidi"/>
          <w:i/>
          <w:iCs/>
          <w:sz w:val="24"/>
          <w:szCs w:val="24"/>
        </w:rPr>
        <w:t>Abfuhr</w:t>
      </w:r>
      <w:proofErr w:type="spellEnd"/>
      <w:r w:rsidR="009C3FD2">
        <w:rPr>
          <w:rFonts w:asciiTheme="majorBidi" w:hAnsiTheme="majorBidi" w:cstheme="majorBidi"/>
          <w:sz w:val="24"/>
          <w:szCs w:val="24"/>
        </w:rPr>
        <w:t xml:space="preserve">) in the form of laughter </w:t>
      </w:r>
      <w:r w:rsidR="004079FC">
        <w:rPr>
          <w:rFonts w:asciiTheme="majorBidi" w:hAnsiTheme="majorBidi" w:cstheme="majorBidi"/>
          <w:sz w:val="24"/>
          <w:szCs w:val="24"/>
        </w:rPr>
        <w:t xml:space="preserve">is the apex of the principle of pleasure. </w:t>
      </w:r>
      <w:r w:rsidR="00851448" w:rsidRPr="00851448">
        <w:rPr>
          <w:rFonts w:asciiTheme="majorBidi" w:hAnsiTheme="majorBidi" w:cstheme="majorBidi"/>
          <w:sz w:val="24"/>
          <w:szCs w:val="24"/>
        </w:rPr>
        <w:t>L</w:t>
      </w:r>
      <w:r w:rsidR="003F3D8E">
        <w:rPr>
          <w:rFonts w:asciiTheme="majorBidi" w:hAnsiTheme="majorBidi" w:cstheme="majorBidi"/>
          <w:sz w:val="24"/>
          <w:szCs w:val="24"/>
        </w:rPr>
        <w:t xml:space="preserve">ike </w:t>
      </w:r>
      <w:r w:rsidR="00851448">
        <w:rPr>
          <w:rFonts w:asciiTheme="majorBidi" w:hAnsiTheme="majorBidi" w:cstheme="majorBidi"/>
          <w:sz w:val="24"/>
          <w:szCs w:val="24"/>
        </w:rPr>
        <w:t xml:space="preserve">Bergson, Freud </w:t>
      </w:r>
      <w:r w:rsidR="003F3D8E">
        <w:rPr>
          <w:rFonts w:asciiTheme="majorBidi" w:hAnsiTheme="majorBidi" w:cstheme="majorBidi"/>
          <w:sz w:val="24"/>
          <w:szCs w:val="24"/>
        </w:rPr>
        <w:t xml:space="preserve">attributes </w:t>
      </w:r>
      <w:r w:rsidR="00851448">
        <w:rPr>
          <w:rFonts w:asciiTheme="majorBidi" w:hAnsiTheme="majorBidi" w:cstheme="majorBidi"/>
          <w:sz w:val="24"/>
          <w:szCs w:val="24"/>
        </w:rPr>
        <w:t xml:space="preserve">this </w:t>
      </w:r>
      <w:r w:rsidR="003F3D8E">
        <w:rPr>
          <w:rFonts w:asciiTheme="majorBidi" w:hAnsiTheme="majorBidi" w:cstheme="majorBidi"/>
          <w:sz w:val="24"/>
          <w:szCs w:val="24"/>
        </w:rPr>
        <w:t xml:space="preserve">expression of enjoyment </w:t>
      </w:r>
      <w:r w:rsidR="00851448">
        <w:rPr>
          <w:rFonts w:asciiTheme="majorBidi" w:hAnsiTheme="majorBidi" w:cstheme="majorBidi"/>
          <w:sz w:val="24"/>
          <w:szCs w:val="24"/>
        </w:rPr>
        <w:t>to the overcoming of our</w:t>
      </w:r>
      <w:r w:rsidR="00BC27EF">
        <w:rPr>
          <w:rFonts w:asciiTheme="majorBidi" w:hAnsiTheme="majorBidi" w:cstheme="majorBidi"/>
          <w:sz w:val="24"/>
          <w:szCs w:val="24"/>
        </w:rPr>
        <w:t xml:space="preserve"> social and </w:t>
      </w:r>
      <w:r w:rsidR="009C718C">
        <w:rPr>
          <w:rFonts w:asciiTheme="majorBidi" w:hAnsiTheme="majorBidi" w:cstheme="majorBidi"/>
          <w:sz w:val="24"/>
          <w:szCs w:val="24"/>
        </w:rPr>
        <w:t>ethical censures. F</w:t>
      </w:r>
      <w:r w:rsidR="00851448">
        <w:rPr>
          <w:rFonts w:asciiTheme="majorBidi" w:hAnsiTheme="majorBidi" w:cstheme="majorBidi"/>
          <w:sz w:val="24"/>
          <w:szCs w:val="24"/>
        </w:rPr>
        <w:t xml:space="preserve">or Bergson </w:t>
      </w:r>
      <w:r w:rsidR="00BC27EF">
        <w:rPr>
          <w:rFonts w:asciiTheme="majorBidi" w:hAnsiTheme="majorBidi" w:cstheme="majorBidi"/>
          <w:sz w:val="24"/>
          <w:szCs w:val="24"/>
        </w:rPr>
        <w:t xml:space="preserve">these </w:t>
      </w:r>
      <w:r w:rsidR="009C718C">
        <w:rPr>
          <w:rFonts w:asciiTheme="majorBidi" w:hAnsiTheme="majorBidi" w:cstheme="majorBidi"/>
          <w:sz w:val="24"/>
          <w:szCs w:val="24"/>
        </w:rPr>
        <w:t xml:space="preserve">censures </w:t>
      </w:r>
      <w:r w:rsidR="00851448">
        <w:rPr>
          <w:rFonts w:asciiTheme="majorBidi" w:hAnsiTheme="majorBidi" w:cstheme="majorBidi"/>
          <w:sz w:val="24"/>
          <w:szCs w:val="24"/>
        </w:rPr>
        <w:t xml:space="preserve">are mainly responsible for </w:t>
      </w:r>
      <w:r w:rsidR="003F3D8E">
        <w:rPr>
          <w:rFonts w:asciiTheme="majorBidi" w:hAnsiTheme="majorBidi" w:cstheme="majorBidi"/>
          <w:sz w:val="24"/>
          <w:szCs w:val="24"/>
        </w:rPr>
        <w:t>our</w:t>
      </w:r>
      <w:r w:rsidR="00851448">
        <w:rPr>
          <w:rFonts w:asciiTheme="majorBidi" w:hAnsiTheme="majorBidi" w:cstheme="majorBidi"/>
          <w:sz w:val="24"/>
          <w:szCs w:val="24"/>
        </w:rPr>
        <w:t xml:space="preserve"> identification</w:t>
      </w:r>
      <w:r w:rsidR="003F3D8E">
        <w:rPr>
          <w:rFonts w:asciiTheme="majorBidi" w:hAnsiTheme="majorBidi" w:cstheme="majorBidi"/>
          <w:sz w:val="24"/>
          <w:szCs w:val="24"/>
        </w:rPr>
        <w:t xml:space="preserve"> </w:t>
      </w:r>
      <w:r w:rsidR="00851448">
        <w:rPr>
          <w:rFonts w:asciiTheme="majorBidi" w:hAnsiTheme="majorBidi" w:cstheme="majorBidi"/>
          <w:sz w:val="24"/>
          <w:szCs w:val="24"/>
        </w:rPr>
        <w:t>with th</w:t>
      </w:r>
      <w:r w:rsidR="00774D5E">
        <w:rPr>
          <w:rFonts w:asciiTheme="majorBidi" w:hAnsiTheme="majorBidi" w:cstheme="majorBidi"/>
          <w:sz w:val="24"/>
          <w:szCs w:val="24"/>
        </w:rPr>
        <w:t xml:space="preserve">e object </w:t>
      </w:r>
      <w:r w:rsidR="003F3D8E">
        <w:rPr>
          <w:rFonts w:asciiTheme="majorBidi" w:hAnsiTheme="majorBidi" w:cstheme="majorBidi"/>
          <w:sz w:val="24"/>
          <w:szCs w:val="24"/>
        </w:rPr>
        <w:t>of a</w:t>
      </w:r>
      <w:r w:rsidR="00BC27EF">
        <w:rPr>
          <w:rFonts w:asciiTheme="majorBidi" w:hAnsiTheme="majorBidi" w:cstheme="majorBidi"/>
          <w:sz w:val="24"/>
          <w:szCs w:val="24"/>
        </w:rPr>
        <w:t xml:space="preserve"> scene or story</w:t>
      </w:r>
      <w:r w:rsidR="003F3D8E">
        <w:rPr>
          <w:rFonts w:asciiTheme="majorBidi" w:hAnsiTheme="majorBidi" w:cstheme="majorBidi"/>
          <w:sz w:val="24"/>
          <w:szCs w:val="24"/>
        </w:rPr>
        <w:t xml:space="preserve"> to which we are exposed and</w:t>
      </w:r>
      <w:r w:rsidR="00BC27EF">
        <w:rPr>
          <w:rFonts w:asciiTheme="majorBidi" w:hAnsiTheme="majorBidi" w:cstheme="majorBidi"/>
          <w:sz w:val="24"/>
          <w:szCs w:val="24"/>
        </w:rPr>
        <w:t xml:space="preserve"> which sanction</w:t>
      </w:r>
      <w:r w:rsidR="009E1E02">
        <w:rPr>
          <w:rFonts w:asciiTheme="majorBidi" w:hAnsiTheme="majorBidi" w:cstheme="majorBidi"/>
          <w:sz w:val="24"/>
          <w:szCs w:val="24"/>
        </w:rPr>
        <w:t>s</w:t>
      </w:r>
      <w:r w:rsidR="00BC27EF">
        <w:rPr>
          <w:rFonts w:asciiTheme="majorBidi" w:hAnsiTheme="majorBidi" w:cstheme="majorBidi"/>
          <w:sz w:val="24"/>
          <w:szCs w:val="24"/>
        </w:rPr>
        <w:t xml:space="preserve"> any pleasure</w:t>
      </w:r>
      <w:r w:rsidR="00851448">
        <w:rPr>
          <w:rFonts w:asciiTheme="majorBidi" w:hAnsiTheme="majorBidi" w:cstheme="majorBidi"/>
          <w:sz w:val="24"/>
          <w:szCs w:val="24"/>
        </w:rPr>
        <w:t>.</w:t>
      </w:r>
      <w:r w:rsidR="00851448">
        <w:rPr>
          <w:rStyle w:val="FootnoteReference"/>
          <w:rFonts w:asciiTheme="majorBidi" w:hAnsiTheme="majorBidi"/>
          <w:sz w:val="24"/>
          <w:szCs w:val="24"/>
        </w:rPr>
        <w:footnoteReference w:id="79"/>
      </w:r>
      <w:r w:rsidR="00851448">
        <w:rPr>
          <w:rFonts w:asciiTheme="majorBidi" w:hAnsiTheme="majorBidi" w:cstheme="majorBidi"/>
          <w:sz w:val="24"/>
          <w:szCs w:val="24"/>
        </w:rPr>
        <w:t xml:space="preserve"> </w:t>
      </w:r>
      <w:r w:rsidR="003F3D8E">
        <w:rPr>
          <w:rFonts w:asciiTheme="majorBidi" w:hAnsiTheme="majorBidi" w:cstheme="majorBidi"/>
          <w:sz w:val="24"/>
          <w:szCs w:val="24"/>
        </w:rPr>
        <w:t xml:space="preserve">Once the censures are overcome, laughter is possible. </w:t>
      </w:r>
      <w:r w:rsidR="00BC27EF">
        <w:rPr>
          <w:rFonts w:asciiTheme="majorBidi" w:hAnsiTheme="majorBidi" w:cstheme="majorBidi"/>
          <w:sz w:val="24"/>
          <w:szCs w:val="24"/>
        </w:rPr>
        <w:t xml:space="preserve">In Freud’s theory however, </w:t>
      </w:r>
      <w:r w:rsidR="008B1527">
        <w:rPr>
          <w:rFonts w:asciiTheme="majorBidi" w:hAnsiTheme="majorBidi" w:cstheme="majorBidi"/>
          <w:sz w:val="24"/>
          <w:szCs w:val="24"/>
        </w:rPr>
        <w:t>laughter is</w:t>
      </w:r>
      <w:r w:rsidR="003F3D8E">
        <w:rPr>
          <w:rFonts w:asciiTheme="majorBidi" w:hAnsiTheme="majorBidi" w:cstheme="majorBidi"/>
          <w:sz w:val="24"/>
          <w:szCs w:val="24"/>
        </w:rPr>
        <w:t xml:space="preserve"> consequently</w:t>
      </w:r>
      <w:r w:rsidR="008B1527">
        <w:rPr>
          <w:rFonts w:asciiTheme="majorBidi" w:hAnsiTheme="majorBidi" w:cstheme="majorBidi"/>
          <w:sz w:val="24"/>
          <w:szCs w:val="24"/>
        </w:rPr>
        <w:t xml:space="preserve"> </w:t>
      </w:r>
      <w:r w:rsidR="00BC27EF">
        <w:rPr>
          <w:rFonts w:asciiTheme="majorBidi" w:hAnsiTheme="majorBidi" w:cstheme="majorBidi"/>
          <w:sz w:val="24"/>
          <w:szCs w:val="24"/>
        </w:rPr>
        <w:t xml:space="preserve">described in terms of a </w:t>
      </w:r>
      <w:r w:rsidR="004079FC">
        <w:rPr>
          <w:rFonts w:asciiTheme="majorBidi" w:hAnsiTheme="majorBidi" w:cstheme="majorBidi"/>
          <w:sz w:val="24"/>
          <w:szCs w:val="24"/>
        </w:rPr>
        <w:t>“short-circuit”</w:t>
      </w:r>
      <w:r>
        <w:rPr>
          <w:rFonts w:asciiTheme="majorBidi" w:hAnsiTheme="majorBidi" w:cstheme="majorBidi"/>
          <w:sz w:val="24"/>
          <w:szCs w:val="24"/>
        </w:rPr>
        <w:t xml:space="preserve"> [</w:t>
      </w:r>
      <w:proofErr w:type="spellStart"/>
      <w:proofErr w:type="gramStart"/>
      <w:r w:rsidRPr="00E30A38">
        <w:rPr>
          <w:rFonts w:asciiTheme="majorBidi" w:hAnsiTheme="majorBidi" w:cstheme="majorBidi"/>
          <w:i/>
          <w:iCs/>
          <w:sz w:val="24"/>
          <w:szCs w:val="24"/>
        </w:rPr>
        <w:t>Kurzschluß</w:t>
      </w:r>
      <w:proofErr w:type="spellEnd"/>
      <w:r>
        <w:rPr>
          <w:rFonts w:asciiTheme="majorBidi" w:hAnsiTheme="majorBidi" w:cstheme="majorBidi" w:hint="cs"/>
          <w:sz w:val="24"/>
          <w:szCs w:val="24"/>
          <w:rtl/>
        </w:rPr>
        <w:t>[</w:t>
      </w:r>
      <w:proofErr w:type="gramEnd"/>
      <w:r>
        <w:rPr>
          <w:rFonts w:asciiTheme="majorBidi" w:hAnsiTheme="majorBidi" w:cstheme="majorBidi"/>
          <w:sz w:val="24"/>
          <w:szCs w:val="24"/>
        </w:rPr>
        <w:t>.</w:t>
      </w:r>
      <w:r w:rsidR="00BC27EF">
        <w:rPr>
          <w:rFonts w:asciiTheme="majorBidi" w:hAnsiTheme="majorBidi" w:cstheme="majorBidi"/>
          <w:sz w:val="24"/>
          <w:szCs w:val="24"/>
        </w:rPr>
        <w:t xml:space="preserve"> I</w:t>
      </w:r>
      <w:r>
        <w:rPr>
          <w:rFonts w:asciiTheme="majorBidi" w:hAnsiTheme="majorBidi" w:cstheme="majorBidi"/>
          <w:sz w:val="24"/>
          <w:szCs w:val="24"/>
        </w:rPr>
        <w:t xml:space="preserve">t </w:t>
      </w:r>
      <w:r w:rsidR="009C3FD2">
        <w:rPr>
          <w:rFonts w:asciiTheme="majorBidi" w:hAnsiTheme="majorBidi" w:cstheme="majorBidi"/>
          <w:sz w:val="24"/>
          <w:szCs w:val="24"/>
        </w:rPr>
        <w:t>is</w:t>
      </w:r>
      <w:r w:rsidR="00BC27EF">
        <w:rPr>
          <w:rFonts w:asciiTheme="majorBidi" w:hAnsiTheme="majorBidi" w:cstheme="majorBidi"/>
          <w:sz w:val="24"/>
          <w:szCs w:val="24"/>
        </w:rPr>
        <w:t xml:space="preserve"> </w:t>
      </w:r>
      <w:r w:rsidR="005F2C16">
        <w:rPr>
          <w:rFonts w:asciiTheme="majorBidi" w:hAnsiTheme="majorBidi" w:cstheme="majorBidi"/>
          <w:sz w:val="24"/>
          <w:szCs w:val="24"/>
        </w:rPr>
        <w:t xml:space="preserve">thus </w:t>
      </w:r>
      <w:r w:rsidR="00BC27EF">
        <w:rPr>
          <w:rFonts w:asciiTheme="majorBidi" w:hAnsiTheme="majorBidi" w:cstheme="majorBidi"/>
          <w:sz w:val="24"/>
          <w:szCs w:val="24"/>
        </w:rPr>
        <w:t>for Freud</w:t>
      </w:r>
      <w:r w:rsidR="009C3FD2">
        <w:rPr>
          <w:rFonts w:asciiTheme="majorBidi" w:hAnsiTheme="majorBidi" w:cstheme="majorBidi"/>
          <w:sz w:val="24"/>
          <w:szCs w:val="24"/>
        </w:rPr>
        <w:t xml:space="preserve"> </w:t>
      </w:r>
      <w:r w:rsidR="005F1AA3">
        <w:rPr>
          <w:rFonts w:asciiTheme="majorBidi" w:hAnsiTheme="majorBidi" w:cstheme="majorBidi"/>
          <w:sz w:val="24"/>
          <w:szCs w:val="24"/>
        </w:rPr>
        <w:t>“</w:t>
      </w:r>
      <w:r w:rsidR="00CD6354">
        <w:rPr>
          <w:rFonts w:asciiTheme="majorBidi" w:hAnsiTheme="majorBidi" w:cstheme="majorBidi"/>
          <w:sz w:val="24"/>
          <w:szCs w:val="24"/>
        </w:rPr>
        <w:t xml:space="preserve">The pleasure in a joke </w:t>
      </w:r>
      <w:r>
        <w:rPr>
          <w:rFonts w:asciiTheme="majorBidi" w:hAnsiTheme="majorBidi" w:cstheme="majorBidi"/>
          <w:sz w:val="24"/>
          <w:szCs w:val="24"/>
        </w:rPr>
        <w:t>arising from a 'short-circuit'</w:t>
      </w:r>
      <w:r w:rsidR="00CD6354">
        <w:rPr>
          <w:rFonts w:asciiTheme="majorBidi" w:hAnsiTheme="majorBidi" w:cstheme="majorBidi"/>
          <w:sz w:val="24"/>
          <w:szCs w:val="24"/>
        </w:rPr>
        <w:t xml:space="preserve"> like this</w:t>
      </w:r>
      <w:r w:rsidR="005F1AA3">
        <w:rPr>
          <w:rFonts w:asciiTheme="majorBidi" w:hAnsiTheme="majorBidi" w:cstheme="majorBidi"/>
          <w:sz w:val="24"/>
          <w:szCs w:val="24"/>
        </w:rPr>
        <w:t>”</w:t>
      </w:r>
      <w:r w:rsidR="00CD6354">
        <w:rPr>
          <w:rFonts w:asciiTheme="majorBidi" w:hAnsiTheme="majorBidi" w:cstheme="majorBidi"/>
          <w:sz w:val="24"/>
          <w:szCs w:val="24"/>
        </w:rPr>
        <w:t xml:space="preserve"> </w:t>
      </w:r>
      <w:r>
        <w:rPr>
          <w:rFonts w:asciiTheme="majorBidi" w:hAnsiTheme="majorBidi" w:cstheme="majorBidi"/>
          <w:sz w:val="24"/>
          <w:szCs w:val="24"/>
        </w:rPr>
        <w:t xml:space="preserve">that </w:t>
      </w:r>
      <w:r w:rsidR="00CD6354">
        <w:rPr>
          <w:rFonts w:asciiTheme="majorBidi" w:hAnsiTheme="majorBidi" w:cstheme="majorBidi"/>
          <w:sz w:val="24"/>
          <w:szCs w:val="24"/>
        </w:rPr>
        <w:t xml:space="preserve">takes the form of </w:t>
      </w:r>
      <w:r w:rsidR="00987D84">
        <w:rPr>
          <w:rFonts w:asciiTheme="majorBidi" w:hAnsiTheme="majorBidi" w:cstheme="majorBidi"/>
          <w:sz w:val="24"/>
          <w:szCs w:val="24"/>
        </w:rPr>
        <w:t xml:space="preserve">a </w:t>
      </w:r>
      <w:r w:rsidR="00CD6354">
        <w:rPr>
          <w:rFonts w:asciiTheme="majorBidi" w:hAnsiTheme="majorBidi" w:cstheme="majorBidi"/>
          <w:sz w:val="24"/>
          <w:szCs w:val="24"/>
        </w:rPr>
        <w:t xml:space="preserve">vocal </w:t>
      </w:r>
      <w:r w:rsidR="00987D84">
        <w:rPr>
          <w:rFonts w:asciiTheme="majorBidi" w:hAnsiTheme="majorBidi" w:cstheme="majorBidi"/>
          <w:sz w:val="24"/>
          <w:szCs w:val="24"/>
        </w:rPr>
        <w:t xml:space="preserve">expression of </w:t>
      </w:r>
      <w:r w:rsidR="00CD6354">
        <w:rPr>
          <w:rFonts w:asciiTheme="majorBidi" w:hAnsiTheme="majorBidi" w:cstheme="majorBidi"/>
          <w:sz w:val="24"/>
          <w:szCs w:val="24"/>
        </w:rPr>
        <w:t>a</w:t>
      </w:r>
      <w:r w:rsidR="005F1AA3">
        <w:rPr>
          <w:rFonts w:asciiTheme="majorBidi" w:hAnsiTheme="majorBidi" w:cstheme="majorBidi"/>
          <w:sz w:val="24"/>
          <w:szCs w:val="24"/>
        </w:rPr>
        <w:t>musement</w:t>
      </w:r>
      <w:r>
        <w:rPr>
          <w:rFonts w:asciiTheme="majorBidi" w:hAnsiTheme="majorBidi" w:cstheme="majorBidi"/>
          <w:sz w:val="24"/>
          <w:szCs w:val="24"/>
        </w:rPr>
        <w:t>.</w:t>
      </w:r>
      <w:r>
        <w:rPr>
          <w:rStyle w:val="FootnoteReference"/>
          <w:rFonts w:asciiTheme="majorBidi" w:hAnsiTheme="majorBidi"/>
          <w:sz w:val="24"/>
          <w:szCs w:val="24"/>
        </w:rPr>
        <w:footnoteReference w:id="80"/>
      </w:r>
      <w:r w:rsidR="004079FC">
        <w:rPr>
          <w:rFonts w:asciiTheme="majorBidi" w:hAnsiTheme="majorBidi" w:cstheme="majorBidi"/>
          <w:sz w:val="24"/>
          <w:szCs w:val="24"/>
        </w:rPr>
        <w:t xml:space="preserve"> </w:t>
      </w:r>
    </w:p>
    <w:p w:rsidR="009843E1" w:rsidRDefault="003F3D8E" w:rsidP="00F01995">
      <w:pPr>
        <w:bidi w:val="0"/>
        <w:spacing w:after="0" w:line="480" w:lineRule="auto"/>
        <w:ind w:firstLine="288"/>
        <w:rPr>
          <w:rFonts w:asciiTheme="majorBidi" w:hAnsiTheme="majorBidi" w:cstheme="majorBidi"/>
          <w:sz w:val="24"/>
          <w:szCs w:val="24"/>
        </w:rPr>
      </w:pPr>
      <w:r>
        <w:rPr>
          <w:rFonts w:asciiTheme="majorBidi" w:hAnsiTheme="majorBidi" w:cstheme="majorBidi"/>
          <w:sz w:val="24"/>
          <w:szCs w:val="24"/>
        </w:rPr>
        <w:t xml:space="preserve">Laughter </w:t>
      </w:r>
      <w:r w:rsidR="004079FC">
        <w:rPr>
          <w:rFonts w:asciiTheme="majorBidi" w:hAnsiTheme="majorBidi" w:cstheme="majorBidi"/>
          <w:sz w:val="24"/>
          <w:szCs w:val="24"/>
        </w:rPr>
        <w:t>is a</w:t>
      </w:r>
      <w:r w:rsidR="008B1527">
        <w:rPr>
          <w:rFonts w:asciiTheme="majorBidi" w:hAnsiTheme="majorBidi" w:cstheme="majorBidi"/>
          <w:sz w:val="24"/>
          <w:szCs w:val="24"/>
        </w:rPr>
        <w:t xml:space="preserve"> burst resulting from a </w:t>
      </w:r>
      <w:r w:rsidR="004079FC">
        <w:rPr>
          <w:rFonts w:asciiTheme="majorBidi" w:hAnsiTheme="majorBidi" w:cstheme="majorBidi"/>
          <w:sz w:val="24"/>
          <w:szCs w:val="24"/>
        </w:rPr>
        <w:t>short-circuit in an energetic system that had its wires crossed. But the point Freud mak</w:t>
      </w:r>
      <w:r>
        <w:rPr>
          <w:rFonts w:asciiTheme="majorBidi" w:hAnsiTheme="majorBidi" w:cstheme="majorBidi"/>
          <w:sz w:val="24"/>
          <w:szCs w:val="24"/>
        </w:rPr>
        <w:t xml:space="preserve">es seems to be more than just an alluding to electrical </w:t>
      </w:r>
      <w:r w:rsidR="004079FC">
        <w:rPr>
          <w:rFonts w:asciiTheme="majorBidi" w:hAnsiTheme="majorBidi" w:cstheme="majorBidi"/>
          <w:sz w:val="24"/>
          <w:szCs w:val="24"/>
        </w:rPr>
        <w:t>metaphor</w:t>
      </w:r>
      <w:r>
        <w:rPr>
          <w:rFonts w:asciiTheme="majorBidi" w:hAnsiTheme="majorBidi" w:cstheme="majorBidi"/>
          <w:sz w:val="24"/>
          <w:szCs w:val="24"/>
        </w:rPr>
        <w:t>s</w:t>
      </w:r>
      <w:r w:rsidR="004079FC">
        <w:rPr>
          <w:rFonts w:asciiTheme="majorBidi" w:hAnsiTheme="majorBidi" w:cstheme="majorBidi"/>
          <w:sz w:val="24"/>
          <w:szCs w:val="24"/>
        </w:rPr>
        <w:t xml:space="preserve">. The reference to short-circuit </w:t>
      </w:r>
      <w:r w:rsidR="009C3FD2">
        <w:rPr>
          <w:rFonts w:asciiTheme="majorBidi" w:hAnsiTheme="majorBidi" w:cstheme="majorBidi"/>
          <w:sz w:val="24"/>
          <w:szCs w:val="24"/>
        </w:rPr>
        <w:t xml:space="preserve">underlines the bringing together by Freud of the saving of mental energies and the taking of shorter </w:t>
      </w:r>
      <w:r w:rsidR="005734AF">
        <w:rPr>
          <w:rFonts w:asciiTheme="majorBidi" w:hAnsiTheme="majorBidi" w:cstheme="majorBidi"/>
          <w:sz w:val="24"/>
          <w:szCs w:val="24"/>
        </w:rPr>
        <w:t>routes</w:t>
      </w:r>
      <w:r w:rsidR="009C3FD2">
        <w:rPr>
          <w:rFonts w:asciiTheme="majorBidi" w:hAnsiTheme="majorBidi" w:cstheme="majorBidi"/>
          <w:sz w:val="24"/>
          <w:szCs w:val="24"/>
        </w:rPr>
        <w:t xml:space="preserve"> were longer ones ar</w:t>
      </w:r>
      <w:r w:rsidR="008B1527">
        <w:rPr>
          <w:rFonts w:asciiTheme="majorBidi" w:hAnsiTheme="majorBidi" w:cstheme="majorBidi"/>
          <w:sz w:val="24"/>
          <w:szCs w:val="24"/>
        </w:rPr>
        <w:t xml:space="preserve">e the rule, norm or common law. </w:t>
      </w:r>
      <w:r>
        <w:rPr>
          <w:rFonts w:asciiTheme="majorBidi" w:hAnsiTheme="majorBidi" w:cstheme="majorBidi"/>
          <w:sz w:val="24"/>
          <w:szCs w:val="24"/>
        </w:rPr>
        <w:t>It</w:t>
      </w:r>
      <w:r w:rsidR="00E30A38">
        <w:rPr>
          <w:rFonts w:asciiTheme="majorBidi" w:hAnsiTheme="majorBidi" w:cstheme="majorBidi"/>
          <w:sz w:val="24"/>
          <w:szCs w:val="24"/>
        </w:rPr>
        <w:t xml:space="preserve"> </w:t>
      </w:r>
      <w:r w:rsidR="005F1AA3">
        <w:rPr>
          <w:rFonts w:asciiTheme="majorBidi" w:hAnsiTheme="majorBidi" w:cstheme="majorBidi"/>
          <w:sz w:val="24"/>
          <w:szCs w:val="24"/>
        </w:rPr>
        <w:t>is always greater “</w:t>
      </w:r>
      <w:r w:rsidR="00CD6354">
        <w:rPr>
          <w:rFonts w:asciiTheme="majorBidi" w:hAnsiTheme="majorBidi" w:cstheme="majorBidi"/>
          <w:sz w:val="24"/>
          <w:szCs w:val="24"/>
        </w:rPr>
        <w:t>the more alien</w:t>
      </w:r>
      <w:r w:rsidR="005F1AA3">
        <w:rPr>
          <w:rFonts w:asciiTheme="majorBidi" w:hAnsiTheme="majorBidi" w:cstheme="majorBidi"/>
          <w:sz w:val="24"/>
          <w:szCs w:val="24"/>
        </w:rPr>
        <w:t>”</w:t>
      </w:r>
      <w:r w:rsidR="00CD6354">
        <w:rPr>
          <w:rFonts w:asciiTheme="majorBidi" w:hAnsiTheme="majorBidi" w:cstheme="majorBidi"/>
          <w:sz w:val="24"/>
          <w:szCs w:val="24"/>
        </w:rPr>
        <w:t xml:space="preserve"> the circles of ideas</w:t>
      </w:r>
      <w:r w:rsidR="00E30A38">
        <w:rPr>
          <w:rFonts w:asciiTheme="majorBidi" w:hAnsiTheme="majorBidi" w:cstheme="majorBidi"/>
          <w:sz w:val="24"/>
          <w:szCs w:val="24"/>
        </w:rPr>
        <w:t xml:space="preserve"> that are brought together are</w:t>
      </w:r>
      <w:r w:rsidR="00CD6354">
        <w:rPr>
          <w:rFonts w:asciiTheme="majorBidi" w:hAnsiTheme="majorBidi" w:cstheme="majorBidi"/>
          <w:sz w:val="24"/>
          <w:szCs w:val="24"/>
        </w:rPr>
        <w:t>.</w:t>
      </w:r>
      <w:r w:rsidR="00E30A38">
        <w:rPr>
          <w:rStyle w:val="FootnoteReference"/>
          <w:rFonts w:asciiTheme="majorBidi" w:hAnsiTheme="majorBidi"/>
          <w:sz w:val="24"/>
          <w:szCs w:val="24"/>
        </w:rPr>
        <w:footnoteReference w:id="81"/>
      </w:r>
      <w:r w:rsidR="00B55B24">
        <w:rPr>
          <w:rFonts w:asciiTheme="majorBidi" w:hAnsiTheme="majorBidi" w:cstheme="majorBidi"/>
          <w:sz w:val="24"/>
          <w:szCs w:val="24"/>
        </w:rPr>
        <w:t xml:space="preserve"> </w:t>
      </w:r>
      <w:r w:rsidR="008F523E">
        <w:rPr>
          <w:rFonts w:asciiTheme="majorBidi" w:hAnsiTheme="majorBidi" w:cstheme="majorBidi"/>
          <w:sz w:val="24"/>
          <w:szCs w:val="24"/>
        </w:rPr>
        <w:t>Freud then</w:t>
      </w:r>
      <w:r w:rsidR="00B55B24">
        <w:rPr>
          <w:rFonts w:asciiTheme="majorBidi" w:hAnsiTheme="majorBidi" w:cstheme="majorBidi"/>
          <w:sz w:val="24"/>
          <w:szCs w:val="24"/>
        </w:rPr>
        <w:t xml:space="preserve"> </w:t>
      </w:r>
      <w:r w:rsidR="00223444">
        <w:rPr>
          <w:rFonts w:asciiTheme="majorBidi" w:hAnsiTheme="majorBidi" w:cstheme="majorBidi"/>
          <w:sz w:val="24"/>
          <w:szCs w:val="24"/>
        </w:rPr>
        <w:t>concludes</w:t>
      </w:r>
      <w:r w:rsidR="00B55B24">
        <w:rPr>
          <w:rFonts w:asciiTheme="majorBidi" w:hAnsiTheme="majorBidi" w:cstheme="majorBidi"/>
          <w:sz w:val="24"/>
          <w:szCs w:val="24"/>
        </w:rPr>
        <w:t xml:space="preserve">: </w:t>
      </w:r>
    </w:p>
    <w:p w:rsidR="00F44A95" w:rsidRDefault="00B55B24" w:rsidP="00593526">
      <w:pPr>
        <w:bidi w:val="0"/>
        <w:spacing w:after="0" w:line="240" w:lineRule="auto"/>
        <w:rPr>
          <w:rFonts w:asciiTheme="majorBidi" w:hAnsiTheme="majorBidi" w:cstheme="majorBidi"/>
          <w:sz w:val="24"/>
          <w:szCs w:val="24"/>
        </w:rPr>
      </w:pPr>
      <w:r>
        <w:rPr>
          <w:rFonts w:asciiTheme="majorBidi" w:hAnsiTheme="majorBidi" w:cstheme="majorBidi"/>
          <w:sz w:val="24"/>
          <w:szCs w:val="24"/>
        </w:rPr>
        <w:lastRenderedPageBreak/>
        <w:t xml:space="preserve">Our insight into the mechanism of laughter leads us rather to say that, owing to the introduction of the proscribed idea by means of an auditory perception, the </w:t>
      </w:r>
      <w:proofErr w:type="spellStart"/>
      <w:r>
        <w:rPr>
          <w:rFonts w:asciiTheme="majorBidi" w:hAnsiTheme="majorBidi" w:cstheme="majorBidi"/>
          <w:sz w:val="24"/>
          <w:szCs w:val="24"/>
        </w:rPr>
        <w:t>cathectic</w:t>
      </w:r>
      <w:proofErr w:type="spellEnd"/>
      <w:r>
        <w:rPr>
          <w:rFonts w:asciiTheme="majorBidi" w:hAnsiTheme="majorBidi" w:cstheme="majorBidi"/>
          <w:sz w:val="24"/>
          <w:szCs w:val="24"/>
        </w:rPr>
        <w:t xml:space="preserve"> energy used for the inhibition has now suddenly become superfluous and has been lif</w:t>
      </w:r>
      <w:r w:rsidR="005014E3">
        <w:rPr>
          <w:rFonts w:asciiTheme="majorBidi" w:hAnsiTheme="majorBidi" w:cstheme="majorBidi"/>
          <w:sz w:val="24"/>
          <w:szCs w:val="24"/>
        </w:rPr>
        <w:t>ted</w:t>
      </w:r>
      <w:r>
        <w:rPr>
          <w:rFonts w:asciiTheme="majorBidi" w:hAnsiTheme="majorBidi" w:cstheme="majorBidi"/>
          <w:sz w:val="24"/>
          <w:szCs w:val="24"/>
        </w:rPr>
        <w:t>, and is therefore now ready to be discharged by laught</w:t>
      </w:r>
      <w:r w:rsidR="000A200A">
        <w:rPr>
          <w:rFonts w:asciiTheme="majorBidi" w:hAnsiTheme="majorBidi" w:cstheme="majorBidi"/>
          <w:sz w:val="24"/>
          <w:szCs w:val="24"/>
        </w:rPr>
        <w:t>er</w:t>
      </w:r>
      <w:r w:rsidR="002B24C6">
        <w:rPr>
          <w:rFonts w:asciiTheme="majorBidi" w:hAnsiTheme="majorBidi" w:cstheme="majorBidi"/>
          <w:sz w:val="24"/>
          <w:szCs w:val="24"/>
        </w:rPr>
        <w:t>.</w:t>
      </w:r>
      <w:r w:rsidR="002B24C6" w:rsidRPr="002B24C6">
        <w:rPr>
          <w:rStyle w:val="FootnoteReference"/>
          <w:rFonts w:asciiTheme="majorBidi" w:hAnsiTheme="majorBidi"/>
          <w:sz w:val="24"/>
          <w:szCs w:val="24"/>
        </w:rPr>
        <w:t xml:space="preserve"> </w:t>
      </w:r>
      <w:r w:rsidR="002B24C6">
        <w:rPr>
          <w:rStyle w:val="FootnoteReference"/>
          <w:rFonts w:asciiTheme="majorBidi" w:hAnsiTheme="majorBidi"/>
          <w:sz w:val="24"/>
          <w:szCs w:val="24"/>
        </w:rPr>
        <w:footnoteReference w:id="82"/>
      </w:r>
      <w:r>
        <w:rPr>
          <w:rFonts w:asciiTheme="majorBidi" w:hAnsiTheme="majorBidi" w:cstheme="majorBidi"/>
          <w:sz w:val="24"/>
          <w:szCs w:val="24"/>
        </w:rPr>
        <w:t xml:space="preserve">  </w:t>
      </w:r>
    </w:p>
    <w:p w:rsidR="00F44A95" w:rsidRDefault="00F44A95" w:rsidP="00F44A95">
      <w:pPr>
        <w:bidi w:val="0"/>
        <w:spacing w:after="0" w:line="480" w:lineRule="auto"/>
        <w:ind w:left="284"/>
        <w:rPr>
          <w:rFonts w:asciiTheme="majorBidi" w:hAnsiTheme="majorBidi" w:cstheme="majorBidi"/>
          <w:sz w:val="24"/>
          <w:szCs w:val="24"/>
        </w:rPr>
      </w:pPr>
    </w:p>
    <w:p w:rsidR="006626DC" w:rsidRDefault="008E0DA6" w:rsidP="006626DC">
      <w:pPr>
        <w:bidi w:val="0"/>
        <w:spacing w:after="0" w:line="480" w:lineRule="auto"/>
        <w:rPr>
          <w:rFonts w:asciiTheme="majorBidi" w:hAnsiTheme="majorBidi" w:cstheme="majorBidi"/>
          <w:sz w:val="24"/>
          <w:szCs w:val="24"/>
        </w:rPr>
      </w:pPr>
      <w:r>
        <w:rPr>
          <w:rFonts w:asciiTheme="majorBidi" w:hAnsiTheme="majorBidi" w:cstheme="majorBidi"/>
          <w:sz w:val="24"/>
          <w:szCs w:val="24"/>
        </w:rPr>
        <w:t>The</w:t>
      </w:r>
      <w:r w:rsidR="006626DC">
        <w:rPr>
          <w:rFonts w:asciiTheme="majorBidi" w:hAnsiTheme="majorBidi" w:cstheme="majorBidi"/>
          <w:sz w:val="24"/>
          <w:szCs w:val="24"/>
        </w:rPr>
        <w:t xml:space="preserve"> critical</w:t>
      </w:r>
      <w:r w:rsidR="00F44A95">
        <w:rPr>
          <w:rFonts w:asciiTheme="majorBidi" w:hAnsiTheme="majorBidi" w:cstheme="majorBidi"/>
          <w:sz w:val="24"/>
          <w:szCs w:val="24"/>
        </w:rPr>
        <w:t xml:space="preserve"> role of jokes</w:t>
      </w:r>
      <w:r w:rsidR="009C3FD2">
        <w:rPr>
          <w:rFonts w:asciiTheme="majorBidi" w:hAnsiTheme="majorBidi" w:cstheme="majorBidi"/>
          <w:sz w:val="24"/>
          <w:szCs w:val="24"/>
        </w:rPr>
        <w:t xml:space="preserve"> culminates then in a free discharge</w:t>
      </w:r>
      <w:r w:rsidR="00FC013F">
        <w:rPr>
          <w:rFonts w:asciiTheme="majorBidi" w:hAnsiTheme="majorBidi" w:cstheme="majorBidi"/>
          <w:sz w:val="24"/>
          <w:szCs w:val="24"/>
        </w:rPr>
        <w:t xml:space="preserve"> </w:t>
      </w:r>
      <w:r w:rsidR="00F44A95">
        <w:rPr>
          <w:rFonts w:asciiTheme="majorBidi" w:hAnsiTheme="majorBidi" w:cstheme="majorBidi"/>
          <w:sz w:val="24"/>
          <w:szCs w:val="24"/>
        </w:rPr>
        <w:t>of energies by laugh</w:t>
      </w:r>
      <w:r w:rsidR="008B1527">
        <w:rPr>
          <w:rFonts w:asciiTheme="majorBidi" w:hAnsiTheme="majorBidi" w:cstheme="majorBidi"/>
          <w:sz w:val="24"/>
          <w:szCs w:val="24"/>
        </w:rPr>
        <w:t>t</w:t>
      </w:r>
      <w:r w:rsidR="00F44A95">
        <w:rPr>
          <w:rFonts w:asciiTheme="majorBidi" w:hAnsiTheme="majorBidi" w:cstheme="majorBidi"/>
          <w:sz w:val="24"/>
          <w:szCs w:val="24"/>
        </w:rPr>
        <w:t>er.</w:t>
      </w:r>
      <w:r w:rsidR="008B1527">
        <w:rPr>
          <w:rFonts w:asciiTheme="majorBidi" w:hAnsiTheme="majorBidi" w:cstheme="majorBidi"/>
          <w:sz w:val="24"/>
          <w:szCs w:val="24"/>
        </w:rPr>
        <w:t xml:space="preserve"> We may laugh in this sense against our best judgment, and perhaps even unwillingly</w:t>
      </w:r>
      <w:r w:rsidR="006626DC">
        <w:rPr>
          <w:rFonts w:asciiTheme="majorBidi" w:hAnsiTheme="majorBidi" w:cstheme="majorBidi"/>
          <w:sz w:val="24"/>
          <w:szCs w:val="24"/>
        </w:rPr>
        <w:t xml:space="preserve"> when “energy used for the inhibition” become “superfluous</w:t>
      </w:r>
      <w:r w:rsidR="008B1527">
        <w:rPr>
          <w:rFonts w:asciiTheme="majorBidi" w:hAnsiTheme="majorBidi" w:cstheme="majorBidi"/>
          <w:sz w:val="24"/>
          <w:szCs w:val="24"/>
        </w:rPr>
        <w:t>.</w:t>
      </w:r>
      <w:r w:rsidR="006626DC">
        <w:rPr>
          <w:rFonts w:asciiTheme="majorBidi" w:hAnsiTheme="majorBidi" w:cstheme="majorBidi"/>
          <w:sz w:val="24"/>
          <w:szCs w:val="24"/>
        </w:rPr>
        <w:t>”</w:t>
      </w:r>
      <w:r w:rsidR="008B1527">
        <w:rPr>
          <w:rFonts w:asciiTheme="majorBidi" w:hAnsiTheme="majorBidi" w:cstheme="majorBidi"/>
          <w:sz w:val="24"/>
          <w:szCs w:val="24"/>
        </w:rPr>
        <w:t xml:space="preserve"> </w:t>
      </w:r>
      <w:r w:rsidR="00F44A95">
        <w:rPr>
          <w:rFonts w:asciiTheme="majorBidi" w:hAnsiTheme="majorBidi" w:cstheme="majorBidi"/>
          <w:sz w:val="24"/>
          <w:szCs w:val="24"/>
        </w:rPr>
        <w:t>This end result is connected with</w:t>
      </w:r>
      <w:r>
        <w:rPr>
          <w:rFonts w:asciiTheme="majorBidi" w:hAnsiTheme="majorBidi" w:cstheme="majorBidi"/>
          <w:sz w:val="24"/>
          <w:szCs w:val="24"/>
        </w:rPr>
        <w:t xml:space="preserve"> a concept of a “short-circuit” in which ideas are brought together in a way that shortens, so to speak, their “circles.”</w:t>
      </w:r>
      <w:r w:rsidR="00F44A95">
        <w:rPr>
          <w:rFonts w:asciiTheme="majorBidi" w:hAnsiTheme="majorBidi" w:cstheme="majorBidi"/>
          <w:sz w:val="24"/>
          <w:szCs w:val="24"/>
        </w:rPr>
        <w:t xml:space="preserve"> </w:t>
      </w:r>
    </w:p>
    <w:p w:rsidR="00B55B24" w:rsidRDefault="006626DC" w:rsidP="001B6478">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One may argue that a</w:t>
      </w:r>
      <w:r w:rsidR="00F01995">
        <w:rPr>
          <w:rFonts w:asciiTheme="majorBidi" w:hAnsiTheme="majorBidi" w:cstheme="majorBidi"/>
          <w:sz w:val="24"/>
          <w:szCs w:val="24"/>
        </w:rPr>
        <w:t xml:space="preserve"> </w:t>
      </w:r>
      <w:r>
        <w:rPr>
          <w:rFonts w:asciiTheme="majorBidi" w:hAnsiTheme="majorBidi" w:cstheme="majorBidi"/>
          <w:sz w:val="24"/>
          <w:szCs w:val="24"/>
        </w:rPr>
        <w:t xml:space="preserve">discharge and short-circuit present </w:t>
      </w:r>
      <w:r w:rsidR="00F01995">
        <w:rPr>
          <w:rFonts w:asciiTheme="majorBidi" w:hAnsiTheme="majorBidi" w:cstheme="majorBidi"/>
          <w:sz w:val="24"/>
          <w:szCs w:val="24"/>
        </w:rPr>
        <w:t xml:space="preserve">in such a way </w:t>
      </w:r>
      <w:r>
        <w:rPr>
          <w:rFonts w:asciiTheme="majorBidi" w:hAnsiTheme="majorBidi" w:cstheme="majorBidi"/>
          <w:sz w:val="24"/>
          <w:szCs w:val="24"/>
        </w:rPr>
        <w:t xml:space="preserve">additional </w:t>
      </w:r>
      <w:r w:rsidR="00F01995">
        <w:rPr>
          <w:rFonts w:asciiTheme="majorBidi" w:hAnsiTheme="majorBidi" w:cstheme="majorBidi"/>
          <w:sz w:val="24"/>
          <w:szCs w:val="24"/>
        </w:rPr>
        <w:t>form</w:t>
      </w:r>
      <w:r>
        <w:rPr>
          <w:rFonts w:asciiTheme="majorBidi" w:hAnsiTheme="majorBidi" w:cstheme="majorBidi"/>
          <w:sz w:val="24"/>
          <w:szCs w:val="24"/>
        </w:rPr>
        <w:t>s</w:t>
      </w:r>
      <w:r w:rsidR="00F01995">
        <w:rPr>
          <w:rFonts w:asciiTheme="majorBidi" w:hAnsiTheme="majorBidi" w:cstheme="majorBidi"/>
          <w:sz w:val="24"/>
          <w:szCs w:val="24"/>
        </w:rPr>
        <w:t xml:space="preserve"> of brevity. Especially in</w:t>
      </w:r>
      <w:r w:rsidR="003D765B">
        <w:rPr>
          <w:rFonts w:asciiTheme="majorBidi" w:hAnsiTheme="majorBidi" w:cstheme="majorBidi"/>
          <w:sz w:val="24"/>
          <w:szCs w:val="24"/>
        </w:rPr>
        <w:t xml:space="preserve"> the social sphere, saving energies takes the guise of a </w:t>
      </w:r>
      <w:r w:rsidR="009E1E02">
        <w:rPr>
          <w:rFonts w:asciiTheme="majorBidi" w:hAnsiTheme="majorBidi" w:cstheme="majorBidi"/>
          <w:sz w:val="24"/>
          <w:szCs w:val="24"/>
        </w:rPr>
        <w:t xml:space="preserve">concision that the </w:t>
      </w:r>
      <w:r w:rsidR="003D765B">
        <w:rPr>
          <w:rFonts w:asciiTheme="majorBidi" w:hAnsiTheme="majorBidi" w:cstheme="majorBidi"/>
          <w:sz w:val="24"/>
          <w:szCs w:val="24"/>
        </w:rPr>
        <w:t>burst of laughter</w:t>
      </w:r>
      <w:r w:rsidR="009E1E02">
        <w:rPr>
          <w:rFonts w:asciiTheme="majorBidi" w:hAnsiTheme="majorBidi" w:cstheme="majorBidi"/>
          <w:sz w:val="24"/>
          <w:szCs w:val="24"/>
        </w:rPr>
        <w:t xml:space="preserve"> stands for</w:t>
      </w:r>
      <w:r w:rsidR="003D765B">
        <w:rPr>
          <w:rFonts w:asciiTheme="majorBidi" w:hAnsiTheme="majorBidi" w:cstheme="majorBidi"/>
          <w:sz w:val="24"/>
          <w:szCs w:val="24"/>
        </w:rPr>
        <w:t>.</w:t>
      </w:r>
      <w:r w:rsidR="00C20ADB">
        <w:rPr>
          <w:rFonts w:asciiTheme="majorBidi" w:hAnsiTheme="majorBidi" w:cstheme="majorBidi"/>
          <w:sz w:val="24"/>
          <w:szCs w:val="24"/>
        </w:rPr>
        <w:t xml:space="preserve"> Such a surge culminates a process in which a </w:t>
      </w:r>
      <w:r w:rsidR="00C66EC1">
        <w:rPr>
          <w:rFonts w:asciiTheme="majorBidi" w:hAnsiTheme="majorBidi" w:cstheme="majorBidi"/>
          <w:sz w:val="24"/>
          <w:szCs w:val="24"/>
        </w:rPr>
        <w:t>critical</w:t>
      </w:r>
      <w:r w:rsidR="00C20ADB">
        <w:rPr>
          <w:rFonts w:asciiTheme="majorBidi" w:hAnsiTheme="majorBidi" w:cstheme="majorBidi"/>
          <w:sz w:val="24"/>
          <w:szCs w:val="24"/>
        </w:rPr>
        <w:t xml:space="preserve"> message was picked up by the audience.</w:t>
      </w:r>
      <w:r w:rsidR="003D765B">
        <w:rPr>
          <w:rFonts w:asciiTheme="majorBidi" w:hAnsiTheme="majorBidi" w:cstheme="majorBidi"/>
          <w:sz w:val="24"/>
          <w:szCs w:val="24"/>
        </w:rPr>
        <w:t xml:space="preserve"> Here, e</w:t>
      </w:r>
      <w:r w:rsidR="00F44A95">
        <w:rPr>
          <w:rFonts w:asciiTheme="majorBidi" w:hAnsiTheme="majorBidi" w:cstheme="majorBidi"/>
          <w:sz w:val="24"/>
          <w:szCs w:val="24"/>
        </w:rPr>
        <w:t>nergies are saved through a discharging effect that abbreviates normal</w:t>
      </w:r>
      <w:r w:rsidR="00DD6506">
        <w:rPr>
          <w:rFonts w:asciiTheme="majorBidi" w:hAnsiTheme="majorBidi" w:cstheme="majorBidi"/>
          <w:sz w:val="24"/>
          <w:szCs w:val="24"/>
        </w:rPr>
        <w:t>,</w:t>
      </w:r>
      <w:r w:rsidR="00F44A95">
        <w:rPr>
          <w:rFonts w:asciiTheme="majorBidi" w:hAnsiTheme="majorBidi" w:cstheme="majorBidi"/>
          <w:sz w:val="24"/>
          <w:szCs w:val="24"/>
        </w:rPr>
        <w:t xml:space="preserve"> </w:t>
      </w:r>
      <w:r w:rsidR="00DD6506">
        <w:rPr>
          <w:rFonts w:asciiTheme="majorBidi" w:hAnsiTheme="majorBidi" w:cstheme="majorBidi"/>
          <w:sz w:val="24"/>
          <w:szCs w:val="24"/>
        </w:rPr>
        <w:t xml:space="preserve">regulative, </w:t>
      </w:r>
      <w:r w:rsidR="00F44A95">
        <w:rPr>
          <w:rFonts w:asciiTheme="majorBidi" w:hAnsiTheme="majorBidi" w:cstheme="majorBidi"/>
          <w:sz w:val="24"/>
          <w:szCs w:val="24"/>
        </w:rPr>
        <w:t>flows</w:t>
      </w:r>
      <w:r w:rsidR="000F5708">
        <w:rPr>
          <w:rFonts w:asciiTheme="majorBidi" w:hAnsiTheme="majorBidi" w:cstheme="majorBidi"/>
          <w:sz w:val="24"/>
          <w:szCs w:val="24"/>
        </w:rPr>
        <w:t xml:space="preserve"> and cuts through their energetic current</w:t>
      </w:r>
      <w:r w:rsidR="00F44A95">
        <w:rPr>
          <w:rFonts w:asciiTheme="majorBidi" w:hAnsiTheme="majorBidi" w:cstheme="majorBidi"/>
          <w:sz w:val="24"/>
          <w:szCs w:val="24"/>
        </w:rPr>
        <w:t>.</w:t>
      </w:r>
      <w:r w:rsidR="00C20ADB">
        <w:rPr>
          <w:rFonts w:asciiTheme="majorBidi" w:hAnsiTheme="majorBidi" w:cstheme="majorBidi"/>
          <w:sz w:val="24"/>
          <w:szCs w:val="24"/>
        </w:rPr>
        <w:t xml:space="preserve"> The description in terms of energies, however, relates to the critical mechanism of jokes and to how such a mechanism affects us. Through its compact character and its critical content, a joke releases </w:t>
      </w:r>
      <w:r w:rsidR="00743CBC">
        <w:rPr>
          <w:rFonts w:asciiTheme="majorBidi" w:hAnsiTheme="majorBidi" w:cstheme="majorBidi"/>
          <w:sz w:val="24"/>
          <w:szCs w:val="24"/>
        </w:rPr>
        <w:t>the audience’s burden in a way that results in laughter.</w:t>
      </w:r>
      <w:r w:rsidR="000F5708">
        <w:rPr>
          <w:rFonts w:asciiTheme="majorBidi" w:hAnsiTheme="majorBidi" w:cstheme="majorBidi"/>
          <w:sz w:val="24"/>
          <w:szCs w:val="24"/>
        </w:rPr>
        <w:t xml:space="preserve"> If brevity is the soul of wit, </w:t>
      </w:r>
      <w:r w:rsidR="009C3FD2">
        <w:rPr>
          <w:rFonts w:asciiTheme="majorBidi" w:hAnsiTheme="majorBidi" w:cstheme="majorBidi"/>
          <w:sz w:val="24"/>
          <w:szCs w:val="24"/>
        </w:rPr>
        <w:t xml:space="preserve">free discharge and short-circuit </w:t>
      </w:r>
      <w:r w:rsidR="00C66EC1">
        <w:rPr>
          <w:rFonts w:asciiTheme="majorBidi" w:hAnsiTheme="majorBidi" w:cstheme="majorBidi"/>
          <w:sz w:val="24"/>
          <w:szCs w:val="24"/>
        </w:rPr>
        <w:t xml:space="preserve">constitute </w:t>
      </w:r>
      <w:r w:rsidR="00965AA7">
        <w:rPr>
          <w:rFonts w:asciiTheme="majorBidi" w:hAnsiTheme="majorBidi" w:cstheme="majorBidi"/>
          <w:sz w:val="24"/>
          <w:szCs w:val="24"/>
        </w:rPr>
        <w:t>its</w:t>
      </w:r>
      <w:r w:rsidR="000F5708">
        <w:rPr>
          <w:rFonts w:asciiTheme="majorBidi" w:hAnsiTheme="majorBidi" w:cstheme="majorBidi"/>
          <w:sz w:val="24"/>
          <w:szCs w:val="24"/>
        </w:rPr>
        <w:t xml:space="preserve"> social </w:t>
      </w:r>
      <w:r w:rsidR="00C66EC1">
        <w:rPr>
          <w:rFonts w:asciiTheme="majorBidi" w:hAnsiTheme="majorBidi" w:cstheme="majorBidi"/>
          <w:sz w:val="24"/>
          <w:szCs w:val="24"/>
        </w:rPr>
        <w:t>guise</w:t>
      </w:r>
      <w:r w:rsidR="000F5708">
        <w:rPr>
          <w:rFonts w:asciiTheme="majorBidi" w:hAnsiTheme="majorBidi" w:cstheme="majorBidi"/>
          <w:sz w:val="24"/>
          <w:szCs w:val="24"/>
        </w:rPr>
        <w:t xml:space="preserve">.  </w:t>
      </w:r>
    </w:p>
    <w:p w:rsidR="00CD6354" w:rsidRDefault="00CD6354" w:rsidP="00223444">
      <w:pPr>
        <w:bidi w:val="0"/>
        <w:spacing w:after="0" w:line="480" w:lineRule="auto"/>
        <w:rPr>
          <w:rFonts w:asciiTheme="majorBidi" w:hAnsiTheme="majorBidi" w:cstheme="majorBidi"/>
          <w:sz w:val="24"/>
          <w:szCs w:val="24"/>
        </w:rPr>
      </w:pPr>
    </w:p>
    <w:p w:rsidR="00104692" w:rsidRPr="00104692" w:rsidRDefault="0025212C" w:rsidP="00F05FF9">
      <w:pPr>
        <w:pStyle w:val="FootnoteText"/>
        <w:bidi w:val="0"/>
        <w:rPr>
          <w:rFonts w:asciiTheme="majorBidi" w:hAnsiTheme="majorBidi" w:cstheme="majorBidi"/>
          <w:b/>
          <w:bCs/>
          <w:sz w:val="24"/>
          <w:szCs w:val="24"/>
        </w:rPr>
      </w:pPr>
      <w:r>
        <w:rPr>
          <w:rFonts w:asciiTheme="majorBidi" w:hAnsiTheme="majorBidi" w:cstheme="majorBidi"/>
          <w:b/>
          <w:bCs/>
          <w:sz w:val="24"/>
          <w:szCs w:val="24"/>
        </w:rPr>
        <w:t>3</w:t>
      </w:r>
      <w:r w:rsidR="004C5DA1" w:rsidRPr="00C532B1">
        <w:rPr>
          <w:rFonts w:asciiTheme="majorBidi" w:hAnsiTheme="majorBidi" w:cstheme="majorBidi"/>
          <w:b/>
          <w:bCs/>
          <w:sz w:val="24"/>
          <w:szCs w:val="24"/>
        </w:rPr>
        <w:t>.</w:t>
      </w:r>
      <w:r w:rsidR="00987D84" w:rsidRPr="00C532B1">
        <w:rPr>
          <w:rFonts w:asciiTheme="majorBidi" w:hAnsiTheme="majorBidi" w:cstheme="majorBidi"/>
          <w:b/>
          <w:bCs/>
          <w:sz w:val="24"/>
          <w:szCs w:val="24"/>
        </w:rPr>
        <w:t xml:space="preserve"> </w:t>
      </w:r>
      <w:r w:rsidR="00736029">
        <w:rPr>
          <w:rFonts w:asciiTheme="majorBidi" w:hAnsiTheme="majorBidi" w:cstheme="majorBidi"/>
          <w:b/>
          <w:bCs/>
          <w:sz w:val="24"/>
          <w:szCs w:val="24"/>
        </w:rPr>
        <w:t>Critique and Theology</w:t>
      </w:r>
    </w:p>
    <w:p w:rsidR="00104692" w:rsidRPr="00FE06F1" w:rsidRDefault="00104692" w:rsidP="00104692">
      <w:pPr>
        <w:pStyle w:val="FootnoteText"/>
        <w:bidi w:val="0"/>
        <w:rPr>
          <w:rFonts w:asciiTheme="majorBidi" w:eastAsiaTheme="minorHAnsi" w:hAnsiTheme="majorBidi" w:cstheme="majorBidi"/>
        </w:rPr>
      </w:pPr>
    </w:p>
    <w:p w:rsidR="00341C13" w:rsidRPr="005F7A60" w:rsidRDefault="004C5DA1" w:rsidP="007D408B">
      <w:pPr>
        <w:bidi w:val="0"/>
        <w:spacing w:after="0" w:line="480" w:lineRule="auto"/>
        <w:rPr>
          <w:rFonts w:asciiTheme="majorBidi" w:hAnsiTheme="majorBidi" w:cstheme="majorBidi"/>
          <w:sz w:val="24"/>
          <w:szCs w:val="24"/>
          <w:rtl/>
        </w:rPr>
      </w:pPr>
      <w:r w:rsidRPr="005F7A60">
        <w:rPr>
          <w:rFonts w:asciiTheme="majorBidi" w:hAnsiTheme="majorBidi" w:cstheme="majorBidi"/>
          <w:sz w:val="24"/>
          <w:szCs w:val="24"/>
        </w:rPr>
        <w:t xml:space="preserve">a. </w:t>
      </w:r>
      <w:r w:rsidR="007D408B">
        <w:rPr>
          <w:rFonts w:asciiTheme="majorBidi" w:hAnsiTheme="majorBidi" w:cstheme="majorBidi"/>
          <w:sz w:val="24"/>
          <w:szCs w:val="24"/>
        </w:rPr>
        <w:t>S</w:t>
      </w:r>
      <w:r w:rsidR="00FF1EAC" w:rsidRPr="005F7A60">
        <w:rPr>
          <w:rFonts w:asciiTheme="majorBidi" w:hAnsiTheme="majorBidi" w:cstheme="majorBidi"/>
          <w:sz w:val="24"/>
          <w:szCs w:val="24"/>
        </w:rPr>
        <w:t>hortcut</w:t>
      </w:r>
    </w:p>
    <w:p w:rsidR="00D60D8F" w:rsidRDefault="00223444" w:rsidP="00C56637">
      <w:pPr>
        <w:bidi w:val="0"/>
        <w:spacing w:after="0" w:line="480" w:lineRule="auto"/>
        <w:rPr>
          <w:rFonts w:asciiTheme="majorBidi" w:hAnsiTheme="majorBidi" w:cstheme="majorBidi"/>
          <w:sz w:val="24"/>
          <w:szCs w:val="24"/>
        </w:rPr>
      </w:pPr>
      <w:r>
        <w:rPr>
          <w:rFonts w:asciiTheme="majorBidi" w:hAnsiTheme="majorBidi" w:cstheme="majorBidi"/>
          <w:sz w:val="24"/>
          <w:szCs w:val="24"/>
        </w:rPr>
        <w:t>Brevity;</w:t>
      </w:r>
      <w:r w:rsidR="00E113D7">
        <w:rPr>
          <w:rFonts w:asciiTheme="majorBidi" w:hAnsiTheme="majorBidi" w:cstheme="majorBidi"/>
          <w:sz w:val="24"/>
          <w:szCs w:val="24"/>
        </w:rPr>
        <w:t xml:space="preserve"> </w:t>
      </w:r>
      <w:r w:rsidR="00C56637">
        <w:rPr>
          <w:rFonts w:asciiTheme="majorBidi" w:hAnsiTheme="majorBidi" w:cstheme="majorBidi"/>
          <w:sz w:val="24"/>
          <w:szCs w:val="24"/>
        </w:rPr>
        <w:t>making shorter ways tha</w:t>
      </w:r>
      <w:r w:rsidR="003D765B">
        <w:rPr>
          <w:rFonts w:asciiTheme="majorBidi" w:hAnsiTheme="majorBidi" w:cstheme="majorBidi"/>
          <w:sz w:val="24"/>
          <w:szCs w:val="24"/>
        </w:rPr>
        <w:t xml:space="preserve">n the norm; </w:t>
      </w:r>
      <w:r w:rsidR="00E113D7">
        <w:rPr>
          <w:rFonts w:asciiTheme="majorBidi" w:hAnsiTheme="majorBidi" w:cstheme="majorBidi"/>
          <w:sz w:val="24"/>
          <w:szCs w:val="24"/>
        </w:rPr>
        <w:t xml:space="preserve">the saving of </w:t>
      </w:r>
      <w:r w:rsidR="003D765B">
        <w:rPr>
          <w:rFonts w:asciiTheme="majorBidi" w:hAnsiTheme="majorBidi" w:cstheme="majorBidi"/>
          <w:sz w:val="24"/>
          <w:szCs w:val="24"/>
        </w:rPr>
        <w:t>mental energies</w:t>
      </w:r>
      <w:r>
        <w:rPr>
          <w:rFonts w:asciiTheme="majorBidi" w:hAnsiTheme="majorBidi" w:cstheme="majorBidi"/>
          <w:sz w:val="24"/>
          <w:szCs w:val="24"/>
        </w:rPr>
        <w:t>;</w:t>
      </w:r>
      <w:r w:rsidR="001C59C2">
        <w:rPr>
          <w:rFonts w:asciiTheme="majorBidi" w:hAnsiTheme="majorBidi" w:cstheme="majorBidi"/>
          <w:sz w:val="24"/>
          <w:szCs w:val="24"/>
        </w:rPr>
        <w:t xml:space="preserve"> </w:t>
      </w:r>
      <w:r w:rsidR="003D765B">
        <w:rPr>
          <w:rFonts w:asciiTheme="majorBidi" w:hAnsiTheme="majorBidi" w:cstheme="majorBidi"/>
          <w:sz w:val="24"/>
          <w:szCs w:val="24"/>
        </w:rPr>
        <w:t xml:space="preserve">thrift; </w:t>
      </w:r>
      <w:r w:rsidR="00DD6506">
        <w:rPr>
          <w:rFonts w:asciiTheme="majorBidi" w:hAnsiTheme="majorBidi" w:cstheme="majorBidi"/>
          <w:sz w:val="24"/>
          <w:szCs w:val="24"/>
        </w:rPr>
        <w:t xml:space="preserve">abbreviation; </w:t>
      </w:r>
      <w:r w:rsidR="003D765B">
        <w:rPr>
          <w:rFonts w:asciiTheme="majorBidi" w:hAnsiTheme="majorBidi" w:cstheme="majorBidi"/>
          <w:sz w:val="24"/>
          <w:szCs w:val="24"/>
        </w:rPr>
        <w:t xml:space="preserve">a short circuit </w:t>
      </w:r>
      <w:r w:rsidR="001C59C2">
        <w:rPr>
          <w:rFonts w:asciiTheme="majorBidi" w:hAnsiTheme="majorBidi" w:cstheme="majorBidi"/>
          <w:sz w:val="24"/>
          <w:szCs w:val="24"/>
        </w:rPr>
        <w:t xml:space="preserve">and </w:t>
      </w:r>
      <w:r w:rsidR="00E113D7">
        <w:rPr>
          <w:rFonts w:asciiTheme="majorBidi" w:hAnsiTheme="majorBidi" w:cstheme="majorBidi"/>
          <w:sz w:val="24"/>
          <w:szCs w:val="24"/>
        </w:rPr>
        <w:t xml:space="preserve">the end result </w:t>
      </w:r>
      <w:r w:rsidR="001C59C2">
        <w:rPr>
          <w:rFonts w:asciiTheme="majorBidi" w:hAnsiTheme="majorBidi" w:cstheme="majorBidi"/>
          <w:sz w:val="24"/>
          <w:szCs w:val="24"/>
        </w:rPr>
        <w:t xml:space="preserve">in the form of an </w:t>
      </w:r>
      <w:r w:rsidR="00785D17">
        <w:rPr>
          <w:rFonts w:asciiTheme="majorBidi" w:hAnsiTheme="majorBidi" w:cstheme="majorBidi"/>
          <w:sz w:val="24"/>
          <w:szCs w:val="24"/>
        </w:rPr>
        <w:t>immediate</w:t>
      </w:r>
      <w:r w:rsidR="00F5102F">
        <w:rPr>
          <w:rFonts w:asciiTheme="majorBidi" w:hAnsiTheme="majorBidi" w:cstheme="majorBidi"/>
          <w:sz w:val="24"/>
          <w:szCs w:val="24"/>
        </w:rPr>
        <w:t xml:space="preserve"> burst or</w:t>
      </w:r>
      <w:r w:rsidR="00785D17">
        <w:rPr>
          <w:rFonts w:asciiTheme="majorBidi" w:hAnsiTheme="majorBidi" w:cstheme="majorBidi"/>
          <w:sz w:val="24"/>
          <w:szCs w:val="24"/>
        </w:rPr>
        <w:t xml:space="preserve"> </w:t>
      </w:r>
      <w:r w:rsidR="001C59C2">
        <w:rPr>
          <w:rFonts w:asciiTheme="majorBidi" w:hAnsiTheme="majorBidi" w:cstheme="majorBidi"/>
          <w:sz w:val="24"/>
          <w:szCs w:val="24"/>
        </w:rPr>
        <w:t>discharge of energies</w:t>
      </w:r>
      <w:r>
        <w:rPr>
          <w:rFonts w:asciiTheme="majorBidi" w:hAnsiTheme="majorBidi" w:cstheme="majorBidi"/>
          <w:sz w:val="24"/>
          <w:szCs w:val="24"/>
        </w:rPr>
        <w:t>. C</w:t>
      </w:r>
      <w:r w:rsidR="00E113D7">
        <w:rPr>
          <w:rFonts w:asciiTheme="majorBidi" w:hAnsiTheme="majorBidi" w:cstheme="majorBidi"/>
          <w:sz w:val="24"/>
          <w:szCs w:val="24"/>
        </w:rPr>
        <w:t xml:space="preserve">ould we not argue that these </w:t>
      </w:r>
      <w:r w:rsidR="00840138">
        <w:rPr>
          <w:rFonts w:asciiTheme="majorBidi" w:hAnsiTheme="majorBidi" w:cstheme="majorBidi"/>
          <w:sz w:val="24"/>
          <w:szCs w:val="24"/>
        </w:rPr>
        <w:t xml:space="preserve">central </w:t>
      </w:r>
      <w:r w:rsidR="00540968">
        <w:rPr>
          <w:rFonts w:asciiTheme="majorBidi" w:hAnsiTheme="majorBidi" w:cstheme="majorBidi"/>
          <w:sz w:val="24"/>
          <w:szCs w:val="24"/>
        </w:rPr>
        <w:t>characteristics of</w:t>
      </w:r>
      <w:r w:rsidR="00E113D7">
        <w:rPr>
          <w:rFonts w:asciiTheme="majorBidi" w:hAnsiTheme="majorBidi" w:cstheme="majorBidi"/>
          <w:sz w:val="24"/>
          <w:szCs w:val="24"/>
        </w:rPr>
        <w:t xml:space="preserve"> jokes</w:t>
      </w:r>
      <w:r w:rsidR="00E86264">
        <w:rPr>
          <w:rFonts w:asciiTheme="majorBidi" w:hAnsiTheme="majorBidi" w:cstheme="majorBidi"/>
          <w:sz w:val="24"/>
          <w:szCs w:val="24"/>
        </w:rPr>
        <w:t xml:space="preserve">, </w:t>
      </w:r>
      <w:r w:rsidR="00E86264">
        <w:rPr>
          <w:rFonts w:asciiTheme="majorBidi" w:hAnsiTheme="majorBidi" w:cstheme="majorBidi"/>
          <w:sz w:val="24"/>
          <w:szCs w:val="24"/>
        </w:rPr>
        <w:lastRenderedPageBreak/>
        <w:t>and of the</w:t>
      </w:r>
      <w:r w:rsidR="003D765B">
        <w:rPr>
          <w:rFonts w:asciiTheme="majorBidi" w:hAnsiTheme="majorBidi" w:cstheme="majorBidi"/>
          <w:sz w:val="24"/>
          <w:szCs w:val="24"/>
        </w:rPr>
        <w:t xml:space="preserve"> social </w:t>
      </w:r>
      <w:r w:rsidR="00E86264">
        <w:rPr>
          <w:rFonts w:asciiTheme="majorBidi" w:hAnsiTheme="majorBidi" w:cstheme="majorBidi"/>
          <w:sz w:val="24"/>
          <w:szCs w:val="24"/>
        </w:rPr>
        <w:t>critique they unfold</w:t>
      </w:r>
      <w:r w:rsidR="003D765B">
        <w:rPr>
          <w:rFonts w:asciiTheme="majorBidi" w:hAnsiTheme="majorBidi" w:cstheme="majorBidi"/>
          <w:sz w:val="24"/>
          <w:szCs w:val="24"/>
        </w:rPr>
        <w:t>,</w:t>
      </w:r>
      <w:r w:rsidR="00E113D7">
        <w:rPr>
          <w:rFonts w:asciiTheme="majorBidi" w:hAnsiTheme="majorBidi" w:cstheme="majorBidi"/>
          <w:sz w:val="24"/>
          <w:szCs w:val="24"/>
        </w:rPr>
        <w:t xml:space="preserve"> </w:t>
      </w:r>
      <w:r>
        <w:rPr>
          <w:rFonts w:asciiTheme="majorBidi" w:hAnsiTheme="majorBidi" w:cstheme="majorBidi"/>
          <w:sz w:val="24"/>
          <w:szCs w:val="24"/>
        </w:rPr>
        <w:t>sum up to a</w:t>
      </w:r>
      <w:r w:rsidR="00E113D7">
        <w:rPr>
          <w:rFonts w:asciiTheme="majorBidi" w:hAnsiTheme="majorBidi" w:cstheme="majorBidi"/>
          <w:sz w:val="24"/>
          <w:szCs w:val="24"/>
        </w:rPr>
        <w:t xml:space="preserve"> </w:t>
      </w:r>
      <w:r w:rsidR="0052295F">
        <w:rPr>
          <w:rFonts w:asciiTheme="majorBidi" w:hAnsiTheme="majorBidi" w:cstheme="majorBidi"/>
          <w:sz w:val="24"/>
          <w:szCs w:val="24"/>
        </w:rPr>
        <w:t>concept</w:t>
      </w:r>
      <w:r w:rsidR="00AC5815">
        <w:rPr>
          <w:rFonts w:asciiTheme="majorBidi" w:hAnsiTheme="majorBidi" w:cstheme="majorBidi"/>
          <w:sz w:val="24"/>
          <w:szCs w:val="24"/>
        </w:rPr>
        <w:t xml:space="preserve"> of a </w:t>
      </w:r>
      <w:r w:rsidR="00AC5815" w:rsidRPr="00B1453F">
        <w:rPr>
          <w:rFonts w:asciiTheme="majorBidi" w:hAnsiTheme="majorBidi" w:cstheme="majorBidi"/>
          <w:b/>
          <w:bCs/>
          <w:sz w:val="24"/>
          <w:szCs w:val="24"/>
        </w:rPr>
        <w:t>short</w:t>
      </w:r>
      <w:r w:rsidR="00E113D7" w:rsidRPr="00B1453F">
        <w:rPr>
          <w:rFonts w:asciiTheme="majorBidi" w:hAnsiTheme="majorBidi" w:cstheme="majorBidi"/>
          <w:b/>
          <w:bCs/>
          <w:sz w:val="24"/>
          <w:szCs w:val="24"/>
        </w:rPr>
        <w:t>cut</w:t>
      </w:r>
      <w:r w:rsidR="00E113D7">
        <w:rPr>
          <w:rFonts w:asciiTheme="majorBidi" w:hAnsiTheme="majorBidi" w:cstheme="majorBidi"/>
          <w:sz w:val="24"/>
          <w:szCs w:val="24"/>
        </w:rPr>
        <w:t xml:space="preserve">? </w:t>
      </w:r>
      <w:r w:rsidR="00AC5815">
        <w:rPr>
          <w:rFonts w:asciiTheme="majorBidi" w:hAnsiTheme="majorBidi" w:cstheme="majorBidi"/>
          <w:sz w:val="24"/>
          <w:szCs w:val="24"/>
        </w:rPr>
        <w:t xml:space="preserve">Under this term we </w:t>
      </w:r>
      <w:r w:rsidR="00C5545D">
        <w:rPr>
          <w:rFonts w:asciiTheme="majorBidi" w:hAnsiTheme="majorBidi" w:cstheme="majorBidi"/>
          <w:sz w:val="24"/>
          <w:szCs w:val="24"/>
        </w:rPr>
        <w:t>may</w:t>
      </w:r>
      <w:r w:rsidR="001C59C2">
        <w:rPr>
          <w:rFonts w:asciiTheme="majorBidi" w:hAnsiTheme="majorBidi" w:cstheme="majorBidi"/>
          <w:sz w:val="24"/>
          <w:szCs w:val="24"/>
        </w:rPr>
        <w:t xml:space="preserve"> encapsulate </w:t>
      </w:r>
      <w:r w:rsidR="00785D17">
        <w:rPr>
          <w:rFonts w:asciiTheme="majorBidi" w:hAnsiTheme="majorBidi" w:cstheme="majorBidi"/>
          <w:sz w:val="24"/>
          <w:szCs w:val="24"/>
        </w:rPr>
        <w:t>the</w:t>
      </w:r>
      <w:r w:rsidR="0075248B">
        <w:rPr>
          <w:rFonts w:asciiTheme="majorBidi" w:hAnsiTheme="majorBidi" w:cstheme="majorBidi"/>
          <w:sz w:val="24"/>
          <w:szCs w:val="24"/>
        </w:rPr>
        <w:t xml:space="preserve"> range</w:t>
      </w:r>
      <w:r w:rsidR="00514C70">
        <w:rPr>
          <w:rFonts w:asciiTheme="majorBidi" w:hAnsiTheme="majorBidi" w:cstheme="majorBidi"/>
          <w:sz w:val="24"/>
          <w:szCs w:val="24"/>
        </w:rPr>
        <w:t xml:space="preserve"> of different ways in which Freud</w:t>
      </w:r>
      <w:r w:rsidR="0066486C">
        <w:rPr>
          <w:rFonts w:asciiTheme="majorBidi" w:hAnsiTheme="majorBidi" w:cstheme="majorBidi"/>
          <w:sz w:val="24"/>
          <w:szCs w:val="24"/>
        </w:rPr>
        <w:t xml:space="preserve">’s </w:t>
      </w:r>
      <w:r w:rsidR="00F5102F">
        <w:rPr>
          <w:rFonts w:asciiTheme="majorBidi" w:hAnsiTheme="majorBidi" w:cstheme="majorBidi"/>
          <w:sz w:val="24"/>
          <w:szCs w:val="24"/>
        </w:rPr>
        <w:t>analysis</w:t>
      </w:r>
      <w:r w:rsidR="00514C70">
        <w:rPr>
          <w:rFonts w:asciiTheme="majorBidi" w:hAnsiTheme="majorBidi" w:cstheme="majorBidi"/>
          <w:sz w:val="24"/>
          <w:szCs w:val="24"/>
        </w:rPr>
        <w:t xml:space="preserve"> </w:t>
      </w:r>
      <w:r w:rsidR="00785D17">
        <w:rPr>
          <w:rFonts w:asciiTheme="majorBidi" w:hAnsiTheme="majorBidi" w:cstheme="majorBidi"/>
          <w:sz w:val="24"/>
          <w:szCs w:val="24"/>
        </w:rPr>
        <w:t>characterize</w:t>
      </w:r>
      <w:r w:rsidR="00514C70">
        <w:rPr>
          <w:rFonts w:asciiTheme="majorBidi" w:hAnsiTheme="majorBidi" w:cstheme="majorBidi"/>
          <w:sz w:val="24"/>
          <w:szCs w:val="24"/>
        </w:rPr>
        <w:t>s</w:t>
      </w:r>
      <w:r w:rsidR="00785D17">
        <w:rPr>
          <w:rFonts w:asciiTheme="majorBidi" w:hAnsiTheme="majorBidi" w:cstheme="majorBidi"/>
          <w:sz w:val="24"/>
          <w:szCs w:val="24"/>
        </w:rPr>
        <w:t xml:space="preserve"> </w:t>
      </w:r>
      <w:r w:rsidR="00514C70">
        <w:rPr>
          <w:rFonts w:asciiTheme="majorBidi" w:hAnsiTheme="majorBidi" w:cstheme="majorBidi"/>
          <w:sz w:val="24"/>
          <w:szCs w:val="24"/>
        </w:rPr>
        <w:t>the joke</w:t>
      </w:r>
      <w:r w:rsidR="00785D17">
        <w:rPr>
          <w:rFonts w:asciiTheme="majorBidi" w:hAnsiTheme="majorBidi" w:cstheme="majorBidi"/>
          <w:sz w:val="24"/>
          <w:szCs w:val="24"/>
        </w:rPr>
        <w:t xml:space="preserve"> as a </w:t>
      </w:r>
      <w:r w:rsidR="00F5102F">
        <w:rPr>
          <w:rFonts w:asciiTheme="majorBidi" w:hAnsiTheme="majorBidi" w:cstheme="majorBidi"/>
          <w:sz w:val="24"/>
          <w:szCs w:val="24"/>
        </w:rPr>
        <w:t xml:space="preserve">critical </w:t>
      </w:r>
      <w:r w:rsidR="00785D17">
        <w:rPr>
          <w:rFonts w:asciiTheme="majorBidi" w:hAnsiTheme="majorBidi" w:cstheme="majorBidi"/>
          <w:sz w:val="24"/>
          <w:szCs w:val="24"/>
        </w:rPr>
        <w:t xml:space="preserve">mechanism that </w:t>
      </w:r>
      <w:r w:rsidR="001C59C2">
        <w:rPr>
          <w:rFonts w:asciiTheme="majorBidi" w:hAnsiTheme="majorBidi" w:cstheme="majorBidi"/>
          <w:sz w:val="24"/>
          <w:szCs w:val="24"/>
        </w:rPr>
        <w:t>cut</w:t>
      </w:r>
      <w:r w:rsidR="00785D17">
        <w:rPr>
          <w:rFonts w:asciiTheme="majorBidi" w:hAnsiTheme="majorBidi" w:cstheme="majorBidi"/>
          <w:sz w:val="24"/>
          <w:szCs w:val="24"/>
        </w:rPr>
        <w:t>s</w:t>
      </w:r>
      <w:r w:rsidR="0070745D" w:rsidRPr="00802E49">
        <w:rPr>
          <w:rFonts w:asciiTheme="majorBidi" w:hAnsiTheme="majorBidi" w:cstheme="majorBidi"/>
          <w:sz w:val="24"/>
          <w:szCs w:val="24"/>
        </w:rPr>
        <w:t xml:space="preserve"> through the normative </w:t>
      </w:r>
      <w:r w:rsidR="00514C70" w:rsidRPr="00802E49">
        <w:rPr>
          <w:rFonts w:asciiTheme="majorBidi" w:hAnsiTheme="majorBidi" w:cstheme="majorBidi"/>
          <w:sz w:val="24"/>
          <w:szCs w:val="24"/>
        </w:rPr>
        <w:t>means</w:t>
      </w:r>
      <w:r w:rsidR="0070745D" w:rsidRPr="00802E49">
        <w:rPr>
          <w:rFonts w:asciiTheme="majorBidi" w:hAnsiTheme="majorBidi" w:cstheme="majorBidi"/>
          <w:sz w:val="24"/>
          <w:szCs w:val="24"/>
        </w:rPr>
        <w:t xml:space="preserve"> of expression</w:t>
      </w:r>
      <w:r w:rsidR="00E113D7">
        <w:rPr>
          <w:rFonts w:asciiTheme="majorBidi" w:hAnsiTheme="majorBidi" w:cstheme="majorBidi"/>
          <w:sz w:val="24"/>
          <w:szCs w:val="24"/>
        </w:rPr>
        <w:t>, wa</w:t>
      </w:r>
      <w:r w:rsidR="00785D17">
        <w:rPr>
          <w:rFonts w:asciiTheme="majorBidi" w:hAnsiTheme="majorBidi" w:cstheme="majorBidi"/>
          <w:sz w:val="24"/>
          <w:szCs w:val="24"/>
        </w:rPr>
        <w:t>ys of conduct, laws of behavior,</w:t>
      </w:r>
      <w:r w:rsidR="00E113D7">
        <w:rPr>
          <w:rFonts w:asciiTheme="majorBidi" w:hAnsiTheme="majorBidi" w:cstheme="majorBidi"/>
          <w:sz w:val="24"/>
          <w:szCs w:val="24"/>
        </w:rPr>
        <w:t xml:space="preserve"> rules of social engagement</w:t>
      </w:r>
      <w:r w:rsidR="00785D17">
        <w:rPr>
          <w:rFonts w:asciiTheme="majorBidi" w:hAnsiTheme="majorBidi" w:cstheme="majorBidi"/>
          <w:sz w:val="24"/>
          <w:szCs w:val="24"/>
        </w:rPr>
        <w:t>,</w:t>
      </w:r>
      <w:r w:rsidR="00E113D7">
        <w:rPr>
          <w:rFonts w:asciiTheme="majorBidi" w:hAnsiTheme="majorBidi" w:cstheme="majorBidi"/>
          <w:sz w:val="24"/>
          <w:szCs w:val="24"/>
        </w:rPr>
        <w:t xml:space="preserve"> and so on</w:t>
      </w:r>
      <w:r w:rsidR="0070745D" w:rsidRPr="00802E49">
        <w:rPr>
          <w:rFonts w:asciiTheme="majorBidi" w:hAnsiTheme="majorBidi" w:cstheme="majorBidi"/>
          <w:sz w:val="24"/>
          <w:szCs w:val="24"/>
        </w:rPr>
        <w:t>.</w:t>
      </w:r>
      <w:r w:rsidR="00C5545D">
        <w:rPr>
          <w:rFonts w:asciiTheme="majorBidi" w:hAnsiTheme="majorBidi" w:cstheme="majorBidi"/>
          <w:sz w:val="24"/>
          <w:szCs w:val="24"/>
        </w:rPr>
        <w:t xml:space="preserve"> </w:t>
      </w:r>
      <w:r w:rsidR="0075248B">
        <w:rPr>
          <w:rFonts w:asciiTheme="majorBidi" w:hAnsiTheme="majorBidi" w:cstheme="majorBidi"/>
          <w:sz w:val="24"/>
          <w:szCs w:val="24"/>
        </w:rPr>
        <w:t>J</w:t>
      </w:r>
      <w:r w:rsidR="007516BC">
        <w:rPr>
          <w:rFonts w:asciiTheme="majorBidi" w:hAnsiTheme="majorBidi" w:cstheme="majorBidi"/>
          <w:sz w:val="24"/>
          <w:szCs w:val="24"/>
        </w:rPr>
        <w:t xml:space="preserve">okes </w:t>
      </w:r>
      <w:r w:rsidR="0050716D">
        <w:rPr>
          <w:rFonts w:asciiTheme="majorBidi" w:hAnsiTheme="majorBidi" w:cstheme="majorBidi"/>
          <w:sz w:val="24"/>
          <w:szCs w:val="24"/>
        </w:rPr>
        <w:t xml:space="preserve">are critical because they </w:t>
      </w:r>
      <w:r w:rsidR="007516BC">
        <w:rPr>
          <w:rFonts w:asciiTheme="majorBidi" w:hAnsiTheme="majorBidi" w:cstheme="majorBidi"/>
          <w:sz w:val="24"/>
          <w:szCs w:val="24"/>
        </w:rPr>
        <w:t>make shorter routes where</w:t>
      </w:r>
      <w:r w:rsidR="0075248B">
        <w:rPr>
          <w:rFonts w:asciiTheme="majorBidi" w:hAnsiTheme="majorBidi" w:cstheme="majorBidi"/>
          <w:sz w:val="24"/>
          <w:szCs w:val="24"/>
        </w:rPr>
        <w:t xml:space="preserve"> longer one</w:t>
      </w:r>
      <w:r w:rsidR="00514C70">
        <w:rPr>
          <w:rFonts w:asciiTheme="majorBidi" w:hAnsiTheme="majorBidi" w:cstheme="majorBidi"/>
          <w:sz w:val="24"/>
          <w:szCs w:val="24"/>
        </w:rPr>
        <w:t>s are</w:t>
      </w:r>
      <w:r w:rsidR="0075248B">
        <w:rPr>
          <w:rFonts w:asciiTheme="majorBidi" w:hAnsiTheme="majorBidi" w:cstheme="majorBidi"/>
          <w:sz w:val="24"/>
          <w:szCs w:val="24"/>
        </w:rPr>
        <w:t xml:space="preserve"> </w:t>
      </w:r>
      <w:r w:rsidR="00785D17">
        <w:rPr>
          <w:rFonts w:asciiTheme="majorBidi" w:hAnsiTheme="majorBidi" w:cstheme="majorBidi"/>
          <w:sz w:val="24"/>
          <w:szCs w:val="24"/>
        </w:rPr>
        <w:t>the norm. They save energies where these are habitually</w:t>
      </w:r>
      <w:r w:rsidR="00BD58D2">
        <w:rPr>
          <w:rFonts w:asciiTheme="majorBidi" w:hAnsiTheme="majorBidi" w:cstheme="majorBidi"/>
          <w:sz w:val="24"/>
          <w:szCs w:val="24"/>
        </w:rPr>
        <w:t xml:space="preserve"> spent. They induce</w:t>
      </w:r>
      <w:r w:rsidR="0075248B">
        <w:rPr>
          <w:rFonts w:asciiTheme="majorBidi" w:hAnsiTheme="majorBidi" w:cstheme="majorBidi"/>
          <w:sz w:val="24"/>
          <w:szCs w:val="24"/>
        </w:rPr>
        <w:t xml:space="preserve"> pleasure </w:t>
      </w:r>
      <w:r w:rsidR="00514C70">
        <w:rPr>
          <w:rFonts w:asciiTheme="majorBidi" w:hAnsiTheme="majorBidi" w:cstheme="majorBidi"/>
          <w:sz w:val="24"/>
          <w:szCs w:val="24"/>
        </w:rPr>
        <w:t>(in the form of a “</w:t>
      </w:r>
      <w:r w:rsidR="00BD58D2">
        <w:rPr>
          <w:rFonts w:asciiTheme="majorBidi" w:hAnsiTheme="majorBidi" w:cstheme="majorBidi"/>
          <w:sz w:val="24"/>
          <w:szCs w:val="24"/>
        </w:rPr>
        <w:t>short circuit</w:t>
      </w:r>
      <w:r w:rsidR="00514C70">
        <w:rPr>
          <w:rFonts w:asciiTheme="majorBidi" w:hAnsiTheme="majorBidi" w:cstheme="majorBidi"/>
          <w:sz w:val="24"/>
          <w:szCs w:val="24"/>
        </w:rPr>
        <w:t>”</w:t>
      </w:r>
      <w:r w:rsidR="00BD58D2">
        <w:rPr>
          <w:rFonts w:asciiTheme="majorBidi" w:hAnsiTheme="majorBidi" w:cstheme="majorBidi"/>
          <w:sz w:val="24"/>
          <w:szCs w:val="24"/>
        </w:rPr>
        <w:t>), that remains otherwise out of reach.</w:t>
      </w:r>
      <w:r w:rsidR="0075248B">
        <w:rPr>
          <w:rFonts w:asciiTheme="majorBidi" w:hAnsiTheme="majorBidi" w:cstheme="majorBidi"/>
          <w:sz w:val="24"/>
          <w:szCs w:val="24"/>
        </w:rPr>
        <w:t xml:space="preserve"> </w:t>
      </w:r>
      <w:r w:rsidR="002463BF">
        <w:rPr>
          <w:rFonts w:asciiTheme="majorBidi" w:hAnsiTheme="majorBidi" w:cstheme="majorBidi"/>
          <w:sz w:val="24"/>
          <w:szCs w:val="24"/>
        </w:rPr>
        <w:t>In such a way jokes are</w:t>
      </w:r>
      <w:r w:rsidR="00785D17">
        <w:rPr>
          <w:rFonts w:asciiTheme="majorBidi" w:hAnsiTheme="majorBidi" w:cstheme="majorBidi"/>
          <w:sz w:val="24"/>
          <w:szCs w:val="24"/>
        </w:rPr>
        <w:t xml:space="preserve"> about charting</w:t>
      </w:r>
      <w:r w:rsidR="0075248B">
        <w:rPr>
          <w:rFonts w:asciiTheme="majorBidi" w:hAnsiTheme="majorBidi" w:cstheme="majorBidi"/>
          <w:sz w:val="24"/>
          <w:szCs w:val="24"/>
        </w:rPr>
        <w:t xml:space="preserve"> shorter tracks</w:t>
      </w:r>
      <w:r w:rsidR="00785D17">
        <w:rPr>
          <w:rFonts w:asciiTheme="majorBidi" w:hAnsiTheme="majorBidi" w:cstheme="majorBidi"/>
          <w:sz w:val="24"/>
          <w:szCs w:val="24"/>
        </w:rPr>
        <w:t xml:space="preserve"> on our </w:t>
      </w:r>
      <w:r w:rsidR="00340A47">
        <w:rPr>
          <w:rFonts w:asciiTheme="majorBidi" w:hAnsiTheme="majorBidi" w:cstheme="majorBidi"/>
          <w:sz w:val="24"/>
          <w:szCs w:val="24"/>
        </w:rPr>
        <w:t xml:space="preserve">mental maps </w:t>
      </w:r>
      <w:r w:rsidR="002463BF">
        <w:rPr>
          <w:rFonts w:asciiTheme="majorBidi" w:hAnsiTheme="majorBidi" w:cstheme="majorBidi"/>
          <w:sz w:val="24"/>
          <w:szCs w:val="24"/>
        </w:rPr>
        <w:t>and</w:t>
      </w:r>
      <w:r w:rsidR="0075248B">
        <w:rPr>
          <w:rFonts w:asciiTheme="majorBidi" w:hAnsiTheme="majorBidi" w:cstheme="majorBidi"/>
          <w:sz w:val="24"/>
          <w:szCs w:val="24"/>
        </w:rPr>
        <w:t xml:space="preserve"> cutting through </w:t>
      </w:r>
      <w:r w:rsidR="0025432E">
        <w:rPr>
          <w:rFonts w:asciiTheme="majorBidi" w:hAnsiTheme="majorBidi" w:cstheme="majorBidi"/>
          <w:sz w:val="24"/>
          <w:szCs w:val="24"/>
        </w:rPr>
        <w:t xml:space="preserve">that which </w:t>
      </w:r>
      <w:r w:rsidR="0075248B">
        <w:rPr>
          <w:rFonts w:asciiTheme="majorBidi" w:hAnsiTheme="majorBidi" w:cstheme="majorBidi"/>
          <w:sz w:val="24"/>
          <w:szCs w:val="24"/>
        </w:rPr>
        <w:t xml:space="preserve">is ascribed to us by the cultural, social and political rules, norms or </w:t>
      </w:r>
      <w:r w:rsidR="009F3B27">
        <w:rPr>
          <w:rFonts w:asciiTheme="majorBidi" w:hAnsiTheme="majorBidi" w:cstheme="majorBidi"/>
          <w:sz w:val="24"/>
          <w:szCs w:val="24"/>
        </w:rPr>
        <w:t>regulations</w:t>
      </w:r>
      <w:r w:rsidR="00E86264">
        <w:rPr>
          <w:rFonts w:asciiTheme="majorBidi" w:hAnsiTheme="majorBidi" w:cstheme="majorBidi"/>
          <w:sz w:val="24"/>
          <w:szCs w:val="24"/>
        </w:rPr>
        <w:t xml:space="preserve"> of a </w:t>
      </w:r>
      <w:r w:rsidR="00C56637">
        <w:rPr>
          <w:rFonts w:asciiTheme="majorBidi" w:hAnsiTheme="majorBidi" w:cstheme="majorBidi"/>
          <w:sz w:val="24"/>
          <w:szCs w:val="24"/>
        </w:rPr>
        <w:t>law</w:t>
      </w:r>
      <w:r w:rsidR="00E86264">
        <w:rPr>
          <w:rFonts w:asciiTheme="majorBidi" w:hAnsiTheme="majorBidi" w:cstheme="majorBidi"/>
          <w:sz w:val="24"/>
          <w:szCs w:val="24"/>
        </w:rPr>
        <w:t xml:space="preserve"> in which we live. </w:t>
      </w:r>
    </w:p>
    <w:p w:rsidR="0070642E" w:rsidRDefault="00B72C80" w:rsidP="0050716D">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A s</w:t>
      </w:r>
      <w:r w:rsidR="00F32715">
        <w:rPr>
          <w:rFonts w:asciiTheme="majorBidi" w:hAnsiTheme="majorBidi" w:cstheme="majorBidi"/>
          <w:sz w:val="24"/>
          <w:szCs w:val="24"/>
        </w:rPr>
        <w:t xml:space="preserve">hortcut </w:t>
      </w:r>
      <w:r w:rsidR="00FC0063">
        <w:rPr>
          <w:rFonts w:asciiTheme="majorBidi" w:hAnsiTheme="majorBidi" w:cstheme="majorBidi"/>
          <w:sz w:val="24"/>
          <w:szCs w:val="24"/>
        </w:rPr>
        <w:t>then</w:t>
      </w:r>
      <w:r>
        <w:rPr>
          <w:rFonts w:asciiTheme="majorBidi" w:hAnsiTheme="majorBidi" w:cstheme="majorBidi"/>
          <w:sz w:val="24"/>
          <w:szCs w:val="24"/>
        </w:rPr>
        <w:t xml:space="preserve"> </w:t>
      </w:r>
      <w:r w:rsidR="00B34B9B">
        <w:rPr>
          <w:rFonts w:asciiTheme="majorBidi" w:hAnsiTheme="majorBidi" w:cstheme="majorBidi"/>
          <w:sz w:val="24"/>
          <w:szCs w:val="24"/>
        </w:rPr>
        <w:t xml:space="preserve">seems to </w:t>
      </w:r>
      <w:r w:rsidR="00853AD7">
        <w:rPr>
          <w:rFonts w:asciiTheme="majorBidi" w:hAnsiTheme="majorBidi" w:cstheme="majorBidi"/>
          <w:sz w:val="24"/>
          <w:szCs w:val="24"/>
        </w:rPr>
        <w:t>capture</w:t>
      </w:r>
      <w:r w:rsidR="00250534">
        <w:rPr>
          <w:rFonts w:asciiTheme="majorBidi" w:hAnsiTheme="majorBidi" w:cstheme="majorBidi"/>
          <w:sz w:val="24"/>
          <w:szCs w:val="24"/>
        </w:rPr>
        <w:t xml:space="preserve"> </w:t>
      </w:r>
      <w:r w:rsidR="00E87CF5">
        <w:rPr>
          <w:rFonts w:asciiTheme="majorBidi" w:hAnsiTheme="majorBidi" w:cstheme="majorBidi"/>
          <w:sz w:val="24"/>
          <w:szCs w:val="24"/>
        </w:rPr>
        <w:t xml:space="preserve">Freud’s </w:t>
      </w:r>
      <w:r w:rsidR="004119E8">
        <w:rPr>
          <w:rFonts w:asciiTheme="majorBidi" w:hAnsiTheme="majorBidi" w:cstheme="majorBidi"/>
          <w:sz w:val="24"/>
          <w:szCs w:val="24"/>
        </w:rPr>
        <w:t>definition of</w:t>
      </w:r>
      <w:r w:rsidR="00E86264">
        <w:rPr>
          <w:rFonts w:asciiTheme="majorBidi" w:hAnsiTheme="majorBidi" w:cstheme="majorBidi"/>
          <w:sz w:val="24"/>
          <w:szCs w:val="24"/>
        </w:rPr>
        <w:t xml:space="preserve"> </w:t>
      </w:r>
      <w:r w:rsidR="004119E8">
        <w:rPr>
          <w:rFonts w:asciiTheme="majorBidi" w:hAnsiTheme="majorBidi" w:cstheme="majorBidi"/>
          <w:sz w:val="24"/>
          <w:szCs w:val="24"/>
        </w:rPr>
        <w:t>jokes</w:t>
      </w:r>
      <w:r w:rsidR="00C56637">
        <w:rPr>
          <w:rFonts w:asciiTheme="majorBidi" w:hAnsiTheme="majorBidi" w:cstheme="majorBidi"/>
          <w:sz w:val="24"/>
          <w:szCs w:val="24"/>
        </w:rPr>
        <w:t xml:space="preserve"> as a</w:t>
      </w:r>
      <w:r w:rsidR="001B6478">
        <w:rPr>
          <w:rFonts w:asciiTheme="majorBidi" w:hAnsiTheme="majorBidi" w:cstheme="majorBidi"/>
          <w:sz w:val="24"/>
          <w:szCs w:val="24"/>
        </w:rPr>
        <w:t xml:space="preserve"> form of social critique.</w:t>
      </w:r>
      <w:r w:rsidR="00853AD7">
        <w:rPr>
          <w:rFonts w:asciiTheme="majorBidi" w:hAnsiTheme="majorBidi" w:cstheme="majorBidi"/>
          <w:sz w:val="24"/>
          <w:szCs w:val="24"/>
        </w:rPr>
        <w:t xml:space="preserve"> It applies </w:t>
      </w:r>
      <w:r w:rsidR="00C56637">
        <w:rPr>
          <w:rFonts w:asciiTheme="majorBidi" w:hAnsiTheme="majorBidi" w:cstheme="majorBidi"/>
          <w:sz w:val="24"/>
          <w:szCs w:val="24"/>
        </w:rPr>
        <w:t xml:space="preserve">in this sense </w:t>
      </w:r>
      <w:r w:rsidR="00853AD7">
        <w:rPr>
          <w:rFonts w:asciiTheme="majorBidi" w:hAnsiTheme="majorBidi" w:cstheme="majorBidi"/>
          <w:sz w:val="24"/>
          <w:szCs w:val="24"/>
        </w:rPr>
        <w:t xml:space="preserve">not only to the mechanism of jokes but also to Freud’s </w:t>
      </w:r>
      <w:r w:rsidR="00705CC9">
        <w:rPr>
          <w:rFonts w:asciiTheme="majorBidi" w:hAnsiTheme="majorBidi" w:cstheme="majorBidi"/>
          <w:sz w:val="24"/>
          <w:szCs w:val="24"/>
        </w:rPr>
        <w:t xml:space="preserve">pointing to </w:t>
      </w:r>
      <w:r w:rsidR="00250534">
        <w:rPr>
          <w:rFonts w:asciiTheme="majorBidi" w:hAnsiTheme="majorBidi" w:cstheme="majorBidi"/>
          <w:sz w:val="24"/>
          <w:szCs w:val="24"/>
        </w:rPr>
        <w:t>the critique</w:t>
      </w:r>
      <w:r w:rsidR="00D60D8F">
        <w:rPr>
          <w:rFonts w:asciiTheme="majorBidi" w:hAnsiTheme="majorBidi" w:cstheme="majorBidi"/>
          <w:sz w:val="24"/>
          <w:szCs w:val="24"/>
        </w:rPr>
        <w:t xml:space="preserve"> of laws</w:t>
      </w:r>
      <w:r w:rsidR="001B6478">
        <w:rPr>
          <w:rFonts w:asciiTheme="majorBidi" w:hAnsiTheme="majorBidi" w:cstheme="majorBidi"/>
          <w:sz w:val="24"/>
          <w:szCs w:val="24"/>
        </w:rPr>
        <w:t xml:space="preserve"> (in the broader sense of the term)</w:t>
      </w:r>
      <w:r w:rsidR="00250534">
        <w:rPr>
          <w:rFonts w:asciiTheme="majorBidi" w:hAnsiTheme="majorBidi" w:cstheme="majorBidi"/>
          <w:sz w:val="24"/>
          <w:szCs w:val="24"/>
        </w:rPr>
        <w:t xml:space="preserve"> embedded in </w:t>
      </w:r>
      <w:r w:rsidR="00705CC9">
        <w:rPr>
          <w:rFonts w:asciiTheme="majorBidi" w:hAnsiTheme="majorBidi" w:cstheme="majorBidi"/>
          <w:sz w:val="24"/>
          <w:szCs w:val="24"/>
        </w:rPr>
        <w:t>jokes</w:t>
      </w:r>
      <w:r w:rsidR="00965860">
        <w:rPr>
          <w:rFonts w:asciiTheme="majorBidi" w:hAnsiTheme="majorBidi" w:cstheme="majorBidi"/>
          <w:sz w:val="24"/>
          <w:szCs w:val="24"/>
        </w:rPr>
        <w:t xml:space="preserve">. </w:t>
      </w:r>
      <w:r w:rsidR="00FE4472">
        <w:rPr>
          <w:rFonts w:asciiTheme="majorBidi" w:hAnsiTheme="majorBidi" w:cstheme="majorBidi"/>
          <w:sz w:val="24"/>
          <w:szCs w:val="24"/>
        </w:rPr>
        <w:t>R</w:t>
      </w:r>
      <w:r w:rsidR="00250534">
        <w:rPr>
          <w:rFonts w:asciiTheme="majorBidi" w:hAnsiTheme="majorBidi" w:cstheme="majorBidi"/>
          <w:sz w:val="24"/>
          <w:szCs w:val="24"/>
        </w:rPr>
        <w:t xml:space="preserve">esistance </w:t>
      </w:r>
      <w:r w:rsidR="00FE4472">
        <w:rPr>
          <w:rFonts w:asciiTheme="majorBidi" w:hAnsiTheme="majorBidi" w:cstheme="majorBidi"/>
          <w:sz w:val="24"/>
          <w:szCs w:val="24"/>
        </w:rPr>
        <w:t xml:space="preserve">to </w:t>
      </w:r>
      <w:r w:rsidR="00250534">
        <w:rPr>
          <w:rFonts w:asciiTheme="majorBidi" w:hAnsiTheme="majorBidi" w:cstheme="majorBidi"/>
          <w:sz w:val="24"/>
          <w:szCs w:val="24"/>
        </w:rPr>
        <w:t>or defiance</w:t>
      </w:r>
      <w:r w:rsidR="00FE4472">
        <w:rPr>
          <w:rFonts w:asciiTheme="majorBidi" w:hAnsiTheme="majorBidi" w:cstheme="majorBidi"/>
          <w:sz w:val="24"/>
          <w:szCs w:val="24"/>
        </w:rPr>
        <w:t xml:space="preserve"> of</w:t>
      </w:r>
      <w:r w:rsidR="00250534">
        <w:rPr>
          <w:rFonts w:asciiTheme="majorBidi" w:hAnsiTheme="majorBidi" w:cstheme="majorBidi"/>
          <w:sz w:val="24"/>
          <w:szCs w:val="24"/>
        </w:rPr>
        <w:t xml:space="preserve"> the social order is </w:t>
      </w:r>
      <w:r w:rsidR="00D60D8F">
        <w:rPr>
          <w:rFonts w:asciiTheme="majorBidi" w:hAnsiTheme="majorBidi" w:cstheme="majorBidi"/>
          <w:sz w:val="24"/>
          <w:szCs w:val="24"/>
        </w:rPr>
        <w:t>possible</w:t>
      </w:r>
      <w:r w:rsidR="00250534">
        <w:rPr>
          <w:rFonts w:asciiTheme="majorBidi" w:hAnsiTheme="majorBidi" w:cstheme="majorBidi"/>
          <w:sz w:val="24"/>
          <w:szCs w:val="24"/>
        </w:rPr>
        <w:t xml:space="preserve"> because </w:t>
      </w:r>
      <w:r w:rsidR="000F75C2">
        <w:rPr>
          <w:rFonts w:asciiTheme="majorBidi" w:hAnsiTheme="majorBidi" w:cstheme="majorBidi"/>
          <w:sz w:val="24"/>
          <w:szCs w:val="24"/>
        </w:rPr>
        <w:t>joke</w:t>
      </w:r>
      <w:r w:rsidR="00D60D8F">
        <w:rPr>
          <w:rFonts w:asciiTheme="majorBidi" w:hAnsiTheme="majorBidi" w:cstheme="majorBidi"/>
          <w:sz w:val="24"/>
          <w:szCs w:val="24"/>
        </w:rPr>
        <w:t>s</w:t>
      </w:r>
      <w:r w:rsidR="000F75C2">
        <w:rPr>
          <w:rFonts w:asciiTheme="majorBidi" w:hAnsiTheme="majorBidi" w:cstheme="majorBidi"/>
          <w:sz w:val="24"/>
          <w:szCs w:val="24"/>
        </w:rPr>
        <w:t xml:space="preserve"> </w:t>
      </w:r>
      <w:r w:rsidR="00D60D8F">
        <w:rPr>
          <w:rFonts w:asciiTheme="majorBidi" w:hAnsiTheme="majorBidi" w:cstheme="majorBidi"/>
          <w:sz w:val="24"/>
          <w:szCs w:val="24"/>
        </w:rPr>
        <w:t>make</w:t>
      </w:r>
      <w:r w:rsidR="00250534">
        <w:rPr>
          <w:rFonts w:asciiTheme="majorBidi" w:hAnsiTheme="majorBidi" w:cstheme="majorBidi"/>
          <w:sz w:val="24"/>
          <w:szCs w:val="24"/>
        </w:rPr>
        <w:t xml:space="preserve"> a long story short, co</w:t>
      </w:r>
      <w:r w:rsidR="00D60D8F">
        <w:rPr>
          <w:rFonts w:asciiTheme="majorBidi" w:hAnsiTheme="majorBidi" w:cstheme="majorBidi"/>
          <w:sz w:val="24"/>
          <w:szCs w:val="24"/>
        </w:rPr>
        <w:t>ndense language, or compress</w:t>
      </w:r>
      <w:r w:rsidR="00250534">
        <w:rPr>
          <w:rFonts w:asciiTheme="majorBidi" w:hAnsiTheme="majorBidi" w:cstheme="majorBidi"/>
          <w:sz w:val="24"/>
          <w:szCs w:val="24"/>
        </w:rPr>
        <w:t xml:space="preserve"> critical messages.</w:t>
      </w:r>
      <w:r w:rsidR="00853AD7">
        <w:rPr>
          <w:rFonts w:asciiTheme="majorBidi" w:hAnsiTheme="majorBidi" w:cstheme="majorBidi"/>
          <w:sz w:val="24"/>
          <w:szCs w:val="24"/>
        </w:rPr>
        <w:t xml:space="preserve"> Brevity enables resistance and being thrift facilitates the defying of codes and norms.</w:t>
      </w:r>
      <w:r w:rsidR="00250534">
        <w:rPr>
          <w:rFonts w:asciiTheme="majorBidi" w:hAnsiTheme="majorBidi" w:cstheme="majorBidi"/>
          <w:sz w:val="24"/>
          <w:szCs w:val="24"/>
        </w:rPr>
        <w:t xml:space="preserve"> </w:t>
      </w:r>
      <w:r w:rsidR="00D60D8F">
        <w:rPr>
          <w:rFonts w:asciiTheme="majorBidi" w:hAnsiTheme="majorBidi" w:cstheme="majorBidi"/>
          <w:sz w:val="24"/>
          <w:szCs w:val="24"/>
        </w:rPr>
        <w:t xml:space="preserve">In such a way, however, shortcuts are also transgressive. </w:t>
      </w:r>
      <w:r w:rsidR="00FE4472">
        <w:rPr>
          <w:rFonts w:asciiTheme="majorBidi" w:hAnsiTheme="majorBidi" w:cstheme="majorBidi"/>
          <w:sz w:val="24"/>
          <w:szCs w:val="24"/>
        </w:rPr>
        <w:t xml:space="preserve">Transgression here denotes the capacity to </w:t>
      </w:r>
      <w:r w:rsidR="00F82387">
        <w:rPr>
          <w:rFonts w:asciiTheme="majorBidi" w:hAnsiTheme="majorBidi" w:cstheme="majorBidi"/>
          <w:sz w:val="24"/>
          <w:szCs w:val="24"/>
        </w:rPr>
        <w:t xml:space="preserve">break the law, </w:t>
      </w:r>
      <w:r w:rsidR="00FE4472">
        <w:rPr>
          <w:rFonts w:asciiTheme="majorBidi" w:hAnsiTheme="majorBidi" w:cstheme="majorBidi"/>
          <w:sz w:val="24"/>
          <w:szCs w:val="24"/>
        </w:rPr>
        <w:t xml:space="preserve">cross boundaries, violate </w:t>
      </w:r>
      <w:r w:rsidR="00FC0063">
        <w:rPr>
          <w:rFonts w:asciiTheme="majorBidi" w:hAnsiTheme="majorBidi" w:cstheme="majorBidi"/>
          <w:sz w:val="24"/>
          <w:szCs w:val="24"/>
        </w:rPr>
        <w:t>rules, regulations, habits, and norms</w:t>
      </w:r>
      <w:r w:rsidR="002D1E3A">
        <w:rPr>
          <w:rFonts w:asciiTheme="majorBidi" w:hAnsiTheme="majorBidi" w:cstheme="majorBidi"/>
          <w:sz w:val="24"/>
          <w:szCs w:val="24"/>
        </w:rPr>
        <w:t xml:space="preserve">. </w:t>
      </w:r>
      <w:r w:rsidR="00782507">
        <w:rPr>
          <w:rFonts w:asciiTheme="majorBidi" w:hAnsiTheme="majorBidi" w:cstheme="majorBidi"/>
          <w:sz w:val="24"/>
          <w:szCs w:val="24"/>
        </w:rPr>
        <w:t>Shortcuts are transgressive because t</w:t>
      </w:r>
      <w:r w:rsidR="00E625F9" w:rsidRPr="00802E49">
        <w:rPr>
          <w:rFonts w:asciiTheme="majorBidi" w:hAnsiTheme="majorBidi" w:cstheme="majorBidi"/>
          <w:sz w:val="24"/>
          <w:szCs w:val="24"/>
        </w:rPr>
        <w:t>he joke outwits</w:t>
      </w:r>
      <w:r w:rsidR="00E625F9">
        <w:rPr>
          <w:rFonts w:asciiTheme="majorBidi" w:hAnsiTheme="majorBidi" w:cstheme="majorBidi"/>
          <w:sz w:val="24"/>
          <w:szCs w:val="24"/>
        </w:rPr>
        <w:t>, and in this sense violates, the</w:t>
      </w:r>
      <w:r w:rsidR="00E625F9" w:rsidRPr="00802E49">
        <w:rPr>
          <w:rFonts w:asciiTheme="majorBidi" w:hAnsiTheme="majorBidi" w:cstheme="majorBidi"/>
          <w:sz w:val="24"/>
          <w:szCs w:val="24"/>
        </w:rPr>
        <w:t xml:space="preserve"> social</w:t>
      </w:r>
      <w:r w:rsidR="00E625F9">
        <w:rPr>
          <w:rFonts w:asciiTheme="majorBidi" w:hAnsiTheme="majorBidi" w:cstheme="majorBidi"/>
          <w:sz w:val="24"/>
          <w:szCs w:val="24"/>
        </w:rPr>
        <w:t xml:space="preserve"> and </w:t>
      </w:r>
      <w:r w:rsidR="00822F5A">
        <w:rPr>
          <w:rFonts w:asciiTheme="majorBidi" w:hAnsiTheme="majorBidi" w:cstheme="majorBidi"/>
          <w:sz w:val="24"/>
          <w:szCs w:val="24"/>
        </w:rPr>
        <w:t xml:space="preserve">(by means of internalization) </w:t>
      </w:r>
      <w:r w:rsidR="00E625F9">
        <w:rPr>
          <w:rFonts w:asciiTheme="majorBidi" w:hAnsiTheme="majorBidi" w:cstheme="majorBidi"/>
          <w:sz w:val="24"/>
          <w:szCs w:val="24"/>
        </w:rPr>
        <w:t>psychic</w:t>
      </w:r>
      <w:r w:rsidR="00E625F9" w:rsidRPr="00802E49">
        <w:rPr>
          <w:rFonts w:asciiTheme="majorBidi" w:hAnsiTheme="majorBidi" w:cstheme="majorBidi"/>
          <w:sz w:val="24"/>
          <w:szCs w:val="24"/>
        </w:rPr>
        <w:t xml:space="preserve"> </w:t>
      </w:r>
      <w:r w:rsidR="00E625F9">
        <w:rPr>
          <w:rFonts w:asciiTheme="majorBidi" w:hAnsiTheme="majorBidi" w:cstheme="majorBidi"/>
          <w:sz w:val="24"/>
          <w:szCs w:val="24"/>
        </w:rPr>
        <w:t xml:space="preserve">regulatory </w:t>
      </w:r>
      <w:r w:rsidR="00E625F9" w:rsidRPr="00802E49">
        <w:rPr>
          <w:rFonts w:asciiTheme="majorBidi" w:hAnsiTheme="majorBidi" w:cstheme="majorBidi"/>
          <w:sz w:val="24"/>
          <w:szCs w:val="24"/>
        </w:rPr>
        <w:t xml:space="preserve">obstacles that </w:t>
      </w:r>
      <w:r w:rsidR="00E625F9">
        <w:rPr>
          <w:rFonts w:asciiTheme="majorBidi" w:hAnsiTheme="majorBidi" w:cstheme="majorBidi"/>
          <w:sz w:val="24"/>
          <w:szCs w:val="24"/>
        </w:rPr>
        <w:t>hinder a free expression of</w:t>
      </w:r>
      <w:r w:rsidR="002D1E3A">
        <w:rPr>
          <w:rFonts w:asciiTheme="majorBidi" w:hAnsiTheme="majorBidi" w:cstheme="majorBidi"/>
          <w:sz w:val="24"/>
          <w:szCs w:val="24"/>
        </w:rPr>
        <w:t xml:space="preserve"> hidden substance (e.g. wishes, </w:t>
      </w:r>
      <w:r w:rsidR="00E625F9">
        <w:rPr>
          <w:rFonts w:asciiTheme="majorBidi" w:hAnsiTheme="majorBidi" w:cstheme="majorBidi"/>
          <w:sz w:val="24"/>
          <w:szCs w:val="24"/>
        </w:rPr>
        <w:t xml:space="preserve">aggressions, drives). </w:t>
      </w:r>
      <w:r w:rsidR="00F82387">
        <w:rPr>
          <w:rFonts w:asciiTheme="majorBidi" w:hAnsiTheme="majorBidi" w:cstheme="majorBidi"/>
          <w:sz w:val="24"/>
          <w:szCs w:val="24"/>
        </w:rPr>
        <w:t>In other words,</w:t>
      </w:r>
      <w:r w:rsidR="00690CBB" w:rsidRPr="00802E49">
        <w:rPr>
          <w:rFonts w:asciiTheme="majorBidi" w:hAnsiTheme="majorBidi" w:cstheme="majorBidi"/>
          <w:sz w:val="24"/>
          <w:szCs w:val="24"/>
        </w:rPr>
        <w:t xml:space="preserve"> </w:t>
      </w:r>
      <w:r w:rsidR="00690CBB">
        <w:rPr>
          <w:rFonts w:asciiTheme="majorBidi" w:hAnsiTheme="majorBidi" w:cstheme="majorBidi"/>
          <w:sz w:val="24"/>
          <w:szCs w:val="24"/>
        </w:rPr>
        <w:t xml:space="preserve">the joke is made to transgress imagined borders </w:t>
      </w:r>
      <w:r w:rsidR="0050716D">
        <w:rPr>
          <w:rFonts w:asciiTheme="majorBidi" w:hAnsiTheme="majorBidi" w:cstheme="majorBidi"/>
          <w:sz w:val="24"/>
          <w:szCs w:val="24"/>
        </w:rPr>
        <w:t xml:space="preserve">of </w:t>
      </w:r>
      <w:r w:rsidR="00690CBB">
        <w:rPr>
          <w:rFonts w:asciiTheme="majorBidi" w:hAnsiTheme="majorBidi" w:cstheme="majorBidi"/>
          <w:sz w:val="24"/>
          <w:szCs w:val="24"/>
        </w:rPr>
        <w:t>laws</w:t>
      </w:r>
      <w:r w:rsidR="001B6478">
        <w:rPr>
          <w:rFonts w:asciiTheme="majorBidi" w:hAnsiTheme="majorBidi" w:cstheme="majorBidi"/>
          <w:sz w:val="24"/>
          <w:szCs w:val="24"/>
        </w:rPr>
        <w:t xml:space="preserve"> and in</w:t>
      </w:r>
      <w:r w:rsidR="00690CBB">
        <w:rPr>
          <w:rFonts w:asciiTheme="majorBidi" w:hAnsiTheme="majorBidi" w:cstheme="majorBidi"/>
          <w:sz w:val="24"/>
          <w:szCs w:val="24"/>
        </w:rPr>
        <w:t xml:space="preserve"> a</w:t>
      </w:r>
      <w:r w:rsidR="001B6478">
        <w:rPr>
          <w:rFonts w:asciiTheme="majorBidi" w:hAnsiTheme="majorBidi" w:cstheme="majorBidi"/>
          <w:sz w:val="24"/>
          <w:szCs w:val="24"/>
        </w:rPr>
        <w:t xml:space="preserve"> playful defiance of these laws</w:t>
      </w:r>
      <w:r w:rsidR="00690CBB">
        <w:rPr>
          <w:rFonts w:asciiTheme="majorBidi" w:hAnsiTheme="majorBidi" w:cstheme="majorBidi"/>
          <w:sz w:val="24"/>
          <w:szCs w:val="24"/>
        </w:rPr>
        <w:t xml:space="preserve">. </w:t>
      </w:r>
    </w:p>
    <w:p w:rsidR="00C56637" w:rsidRDefault="0070642E" w:rsidP="00C56637">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Such an argument seems to </w:t>
      </w:r>
      <w:r w:rsidRPr="00F855ED">
        <w:rPr>
          <w:rFonts w:asciiTheme="majorBidi" w:hAnsiTheme="majorBidi" w:cstheme="majorBidi"/>
          <w:sz w:val="24"/>
          <w:szCs w:val="24"/>
        </w:rPr>
        <w:t xml:space="preserve">be carried by </w:t>
      </w:r>
      <w:r>
        <w:rPr>
          <w:rFonts w:asciiTheme="majorBidi" w:hAnsiTheme="majorBidi" w:cstheme="majorBidi"/>
          <w:sz w:val="24"/>
          <w:szCs w:val="24"/>
        </w:rPr>
        <w:t>Freud onto some of his later wo</w:t>
      </w:r>
      <w:r w:rsidR="00536C7A">
        <w:rPr>
          <w:rFonts w:asciiTheme="majorBidi" w:hAnsiTheme="majorBidi" w:cstheme="majorBidi"/>
          <w:sz w:val="24"/>
          <w:szCs w:val="24"/>
        </w:rPr>
        <w:t>rk</w:t>
      </w:r>
      <w:r w:rsidR="00F82387">
        <w:rPr>
          <w:rFonts w:asciiTheme="majorBidi" w:hAnsiTheme="majorBidi" w:cstheme="majorBidi"/>
          <w:sz w:val="24"/>
          <w:szCs w:val="24"/>
        </w:rPr>
        <w:t>s</w:t>
      </w:r>
      <w:r w:rsidR="00536C7A">
        <w:rPr>
          <w:rFonts w:asciiTheme="majorBidi" w:hAnsiTheme="majorBidi" w:cstheme="majorBidi"/>
          <w:sz w:val="24"/>
          <w:szCs w:val="24"/>
        </w:rPr>
        <w:t>. His paper on “humor” presents</w:t>
      </w:r>
      <w:r>
        <w:rPr>
          <w:rFonts w:asciiTheme="majorBidi" w:hAnsiTheme="majorBidi" w:cstheme="majorBidi"/>
          <w:sz w:val="24"/>
          <w:szCs w:val="24"/>
        </w:rPr>
        <w:t xml:space="preserve"> a case in point. In this paper Freud would associate the </w:t>
      </w:r>
      <w:r>
        <w:rPr>
          <w:rFonts w:asciiTheme="majorBidi" w:hAnsiTheme="majorBidi" w:cstheme="majorBidi"/>
          <w:sz w:val="24"/>
          <w:szCs w:val="24"/>
        </w:rPr>
        <w:lastRenderedPageBreak/>
        <w:t xml:space="preserve">transgressive potential of jokes with the work of the “Id” </w:t>
      </w:r>
      <w:r w:rsidRPr="00696BEA">
        <w:rPr>
          <w:rFonts w:asciiTheme="majorBidi" w:hAnsiTheme="majorBidi" w:cstheme="majorBidi"/>
          <w:sz w:val="24"/>
          <w:szCs w:val="24"/>
        </w:rPr>
        <w:t>pa</w:t>
      </w:r>
      <w:r>
        <w:rPr>
          <w:rFonts w:asciiTheme="majorBidi" w:hAnsiTheme="majorBidi" w:cstheme="majorBidi"/>
          <w:sz w:val="24"/>
          <w:szCs w:val="24"/>
        </w:rPr>
        <w:t>ving its way into our conscious ego.</w:t>
      </w:r>
      <w:r>
        <w:rPr>
          <w:rStyle w:val="FootnoteReference"/>
          <w:rFonts w:asciiTheme="majorBidi" w:hAnsiTheme="majorBidi"/>
          <w:sz w:val="24"/>
          <w:szCs w:val="24"/>
        </w:rPr>
        <w:footnoteReference w:id="83"/>
      </w:r>
      <w:r>
        <w:rPr>
          <w:rFonts w:asciiTheme="majorBidi" w:hAnsiTheme="majorBidi" w:cstheme="majorBidi"/>
          <w:sz w:val="24"/>
          <w:szCs w:val="24"/>
        </w:rPr>
        <w:t xml:space="preserve"> In drawing </w:t>
      </w:r>
      <w:r w:rsidR="00536C7A">
        <w:rPr>
          <w:rFonts w:asciiTheme="majorBidi" w:hAnsiTheme="majorBidi" w:cstheme="majorBidi"/>
          <w:sz w:val="24"/>
          <w:szCs w:val="24"/>
        </w:rPr>
        <w:t xml:space="preserve">such </w:t>
      </w:r>
      <w:r>
        <w:rPr>
          <w:rFonts w:asciiTheme="majorBidi" w:hAnsiTheme="majorBidi" w:cstheme="majorBidi"/>
          <w:sz w:val="24"/>
          <w:szCs w:val="24"/>
        </w:rPr>
        <w:t xml:space="preserve">parallels between “joke-work” and what could be termed  “Id-work”, Freud </w:t>
      </w:r>
      <w:r w:rsidR="00966890">
        <w:rPr>
          <w:rFonts w:asciiTheme="majorBidi" w:hAnsiTheme="majorBidi" w:cstheme="majorBidi"/>
          <w:sz w:val="24"/>
          <w:szCs w:val="24"/>
        </w:rPr>
        <w:t xml:space="preserve">seems to suggest that </w:t>
      </w:r>
      <w:r>
        <w:rPr>
          <w:rFonts w:asciiTheme="majorBidi" w:hAnsiTheme="majorBidi" w:cstheme="majorBidi"/>
          <w:sz w:val="24"/>
          <w:szCs w:val="24"/>
        </w:rPr>
        <w:t xml:space="preserve">untamed impulses, drives and suppressed wishes of the id transgress our conscious censures that are a result of a law in which we live. </w:t>
      </w:r>
    </w:p>
    <w:p w:rsidR="00E625F9" w:rsidRDefault="00C56637" w:rsidP="0050716D">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Particularly i</w:t>
      </w:r>
      <w:r w:rsidR="00F82387">
        <w:rPr>
          <w:rFonts w:asciiTheme="majorBidi" w:hAnsiTheme="majorBidi" w:cstheme="majorBidi"/>
          <w:sz w:val="24"/>
          <w:szCs w:val="24"/>
        </w:rPr>
        <w:t>n this later development of his ideas, Freud suggests that t</w:t>
      </w:r>
      <w:r w:rsidR="00966890">
        <w:rPr>
          <w:rFonts w:asciiTheme="majorBidi" w:hAnsiTheme="majorBidi" w:cstheme="majorBidi"/>
          <w:sz w:val="24"/>
          <w:szCs w:val="24"/>
        </w:rPr>
        <w:t xml:space="preserve">he </w:t>
      </w:r>
      <w:r w:rsidR="00F82387">
        <w:rPr>
          <w:rFonts w:asciiTheme="majorBidi" w:hAnsiTheme="majorBidi" w:cstheme="majorBidi"/>
          <w:sz w:val="24"/>
          <w:szCs w:val="24"/>
        </w:rPr>
        <w:t xml:space="preserve">transgressive </w:t>
      </w:r>
      <w:r w:rsidR="00966890">
        <w:rPr>
          <w:rFonts w:asciiTheme="majorBidi" w:hAnsiTheme="majorBidi" w:cstheme="majorBidi"/>
          <w:sz w:val="24"/>
          <w:szCs w:val="24"/>
        </w:rPr>
        <w:t xml:space="preserve">work of the id underlines </w:t>
      </w:r>
      <w:r>
        <w:rPr>
          <w:rFonts w:asciiTheme="majorBidi" w:hAnsiTheme="majorBidi" w:cstheme="majorBidi"/>
          <w:sz w:val="24"/>
          <w:szCs w:val="24"/>
        </w:rPr>
        <w:t xml:space="preserve">also </w:t>
      </w:r>
      <w:r w:rsidR="00966890">
        <w:rPr>
          <w:rFonts w:asciiTheme="majorBidi" w:hAnsiTheme="majorBidi" w:cstheme="majorBidi"/>
          <w:sz w:val="24"/>
          <w:szCs w:val="24"/>
        </w:rPr>
        <w:t>the main characteristic of jokes.</w:t>
      </w:r>
      <w:r>
        <w:rPr>
          <w:rStyle w:val="FootnoteReference"/>
          <w:rFonts w:asciiTheme="majorBidi" w:hAnsiTheme="majorBidi"/>
          <w:sz w:val="24"/>
          <w:szCs w:val="24"/>
        </w:rPr>
        <w:footnoteReference w:id="84"/>
      </w:r>
      <w:r w:rsidR="00966890">
        <w:rPr>
          <w:rFonts w:asciiTheme="majorBidi" w:hAnsiTheme="majorBidi" w:cstheme="majorBidi"/>
          <w:sz w:val="24"/>
          <w:szCs w:val="24"/>
        </w:rPr>
        <w:t xml:space="preserve"> </w:t>
      </w:r>
      <w:r w:rsidR="00F82387">
        <w:rPr>
          <w:rFonts w:asciiTheme="majorBidi" w:hAnsiTheme="majorBidi" w:cstheme="majorBidi"/>
          <w:sz w:val="24"/>
          <w:szCs w:val="24"/>
        </w:rPr>
        <w:t xml:space="preserve">For </w:t>
      </w:r>
      <w:r w:rsidR="00E625F9">
        <w:rPr>
          <w:rFonts w:asciiTheme="majorBidi" w:hAnsiTheme="majorBidi" w:cstheme="majorBidi"/>
          <w:sz w:val="24"/>
          <w:szCs w:val="24"/>
        </w:rPr>
        <w:t>Freud we enjoy jokes exactly</w:t>
      </w:r>
      <w:r w:rsidR="00F82387">
        <w:rPr>
          <w:rFonts w:asciiTheme="majorBidi" w:hAnsiTheme="majorBidi" w:cstheme="majorBidi"/>
          <w:sz w:val="24"/>
          <w:szCs w:val="24"/>
        </w:rPr>
        <w:t xml:space="preserve"> because of the transgressive potential embedded in</w:t>
      </w:r>
      <w:r w:rsidR="00E625F9">
        <w:rPr>
          <w:rFonts w:asciiTheme="majorBidi" w:hAnsiTheme="majorBidi" w:cstheme="majorBidi"/>
          <w:sz w:val="24"/>
          <w:szCs w:val="24"/>
        </w:rPr>
        <w:t xml:space="preserve"> </w:t>
      </w:r>
      <w:r w:rsidR="00F82387">
        <w:rPr>
          <w:rFonts w:asciiTheme="majorBidi" w:hAnsiTheme="majorBidi" w:cstheme="majorBidi"/>
          <w:sz w:val="24"/>
          <w:szCs w:val="24"/>
        </w:rPr>
        <w:t xml:space="preserve">their </w:t>
      </w:r>
      <w:r w:rsidR="00E625F9">
        <w:rPr>
          <w:rFonts w:asciiTheme="majorBidi" w:hAnsiTheme="majorBidi" w:cstheme="majorBidi"/>
          <w:sz w:val="24"/>
          <w:szCs w:val="24"/>
        </w:rPr>
        <w:t>subversion and resistance. We laugh because of the moment of defiance</w:t>
      </w:r>
      <w:r w:rsidR="00822F5A">
        <w:rPr>
          <w:rFonts w:asciiTheme="majorBidi" w:hAnsiTheme="majorBidi" w:cstheme="majorBidi"/>
          <w:sz w:val="24"/>
          <w:szCs w:val="24"/>
        </w:rPr>
        <w:t>, of boundary crossing,</w:t>
      </w:r>
      <w:r w:rsidR="00705CC9">
        <w:rPr>
          <w:rFonts w:asciiTheme="majorBidi" w:hAnsiTheme="majorBidi" w:cstheme="majorBidi"/>
          <w:sz w:val="24"/>
          <w:szCs w:val="24"/>
        </w:rPr>
        <w:t xml:space="preserve"> </w:t>
      </w:r>
      <w:r w:rsidR="002D1E3A">
        <w:rPr>
          <w:rFonts w:asciiTheme="majorBidi" w:hAnsiTheme="majorBidi" w:cstheme="majorBidi"/>
          <w:sz w:val="24"/>
          <w:szCs w:val="24"/>
        </w:rPr>
        <w:t xml:space="preserve">of violation, </w:t>
      </w:r>
      <w:r w:rsidR="00705CC9">
        <w:rPr>
          <w:rFonts w:asciiTheme="majorBidi" w:hAnsiTheme="majorBidi" w:cstheme="majorBidi"/>
          <w:sz w:val="24"/>
          <w:szCs w:val="24"/>
        </w:rPr>
        <w:t>and of release of a mental excess</w:t>
      </w:r>
      <w:r w:rsidR="00E625F9">
        <w:rPr>
          <w:rFonts w:asciiTheme="majorBidi" w:hAnsiTheme="majorBidi" w:cstheme="majorBidi"/>
          <w:sz w:val="24"/>
          <w:szCs w:val="24"/>
        </w:rPr>
        <w:t>.</w:t>
      </w:r>
      <w:r w:rsidR="00E625F9" w:rsidRPr="00802E49">
        <w:rPr>
          <w:rFonts w:asciiTheme="majorBidi" w:hAnsiTheme="majorBidi" w:cstheme="majorBidi"/>
          <w:sz w:val="24"/>
          <w:szCs w:val="24"/>
        </w:rPr>
        <w:t xml:space="preserve"> </w:t>
      </w:r>
      <w:r w:rsidR="00690CBB">
        <w:rPr>
          <w:rFonts w:asciiTheme="majorBidi" w:hAnsiTheme="majorBidi" w:cstheme="majorBidi"/>
          <w:sz w:val="24"/>
          <w:szCs w:val="24"/>
        </w:rPr>
        <w:t xml:space="preserve">And vice-versa: </w:t>
      </w:r>
      <w:r w:rsidR="00E625F9">
        <w:rPr>
          <w:rFonts w:asciiTheme="majorBidi" w:hAnsiTheme="majorBidi" w:cstheme="majorBidi"/>
          <w:sz w:val="24"/>
          <w:szCs w:val="24"/>
        </w:rPr>
        <w:t>the fact that jokes circumve</w:t>
      </w:r>
      <w:r w:rsidR="00822F5A">
        <w:rPr>
          <w:rFonts w:asciiTheme="majorBidi" w:hAnsiTheme="majorBidi" w:cstheme="majorBidi"/>
          <w:sz w:val="24"/>
          <w:szCs w:val="24"/>
        </w:rPr>
        <w:t>nt the censorship of reason, or</w:t>
      </w:r>
      <w:r w:rsidR="00E625F9">
        <w:rPr>
          <w:rFonts w:asciiTheme="majorBidi" w:hAnsiTheme="majorBidi" w:cstheme="majorBidi"/>
          <w:sz w:val="24"/>
          <w:szCs w:val="24"/>
        </w:rPr>
        <w:t xml:space="preserve"> the dictates of sociability, does not mean that they perform </w:t>
      </w:r>
      <w:r w:rsidR="001B6478">
        <w:rPr>
          <w:rFonts w:asciiTheme="majorBidi" w:hAnsiTheme="majorBidi" w:cstheme="majorBidi"/>
          <w:sz w:val="24"/>
          <w:szCs w:val="24"/>
        </w:rPr>
        <w:t>a reasonable, perhaps prudent, “</w:t>
      </w:r>
      <w:r w:rsidR="00E625F9">
        <w:rPr>
          <w:rFonts w:asciiTheme="majorBidi" w:hAnsiTheme="majorBidi" w:cstheme="majorBidi"/>
          <w:sz w:val="24"/>
          <w:szCs w:val="24"/>
        </w:rPr>
        <w:t>going around</w:t>
      </w:r>
      <w:r w:rsidR="001B6478">
        <w:rPr>
          <w:rFonts w:asciiTheme="majorBidi" w:hAnsiTheme="majorBidi" w:cstheme="majorBidi"/>
          <w:sz w:val="24"/>
          <w:szCs w:val="24"/>
        </w:rPr>
        <w:t>”</w:t>
      </w:r>
      <w:r w:rsidR="00E625F9">
        <w:rPr>
          <w:rFonts w:asciiTheme="majorBidi" w:hAnsiTheme="majorBidi" w:cstheme="majorBidi"/>
          <w:sz w:val="24"/>
          <w:szCs w:val="24"/>
        </w:rPr>
        <w:t xml:space="preserve"> them in an imagined careful and longer route than the normal, and socially exp</w:t>
      </w:r>
      <w:r w:rsidR="0050716D">
        <w:rPr>
          <w:rFonts w:asciiTheme="majorBidi" w:hAnsiTheme="majorBidi" w:cstheme="majorBidi"/>
          <w:sz w:val="24"/>
          <w:szCs w:val="24"/>
        </w:rPr>
        <w:t xml:space="preserve">ected. On the contrary. It implies </w:t>
      </w:r>
      <w:r w:rsidR="00E625F9">
        <w:rPr>
          <w:rFonts w:asciiTheme="majorBidi" w:hAnsiTheme="majorBidi" w:cstheme="majorBidi"/>
          <w:sz w:val="24"/>
          <w:szCs w:val="24"/>
        </w:rPr>
        <w:t xml:space="preserve">a more rebellious cutting through them, thus enabling the safe discharge of accumulated energies the same way, perhaps, a lightning rod enables high voltage static energies to be directly, and thus safely, discharged to the ground without damaging the struck structure. </w:t>
      </w:r>
    </w:p>
    <w:p w:rsidR="000657D3" w:rsidRDefault="00690CBB" w:rsidP="00C56637">
      <w:pPr>
        <w:bidi w:val="0"/>
        <w:spacing w:after="0" w:line="480" w:lineRule="auto"/>
        <w:rPr>
          <w:rFonts w:asciiTheme="majorBidi" w:hAnsiTheme="majorBidi" w:cstheme="majorBidi"/>
          <w:sz w:val="24"/>
          <w:szCs w:val="24"/>
        </w:rPr>
      </w:pPr>
      <w:r>
        <w:rPr>
          <w:rFonts w:asciiTheme="majorBidi" w:hAnsiTheme="majorBidi" w:cstheme="majorBidi"/>
          <w:sz w:val="24"/>
          <w:szCs w:val="24"/>
        </w:rPr>
        <w:tab/>
      </w:r>
      <w:r w:rsidR="00285F10">
        <w:rPr>
          <w:rFonts w:asciiTheme="majorBidi" w:hAnsiTheme="majorBidi" w:cstheme="majorBidi"/>
          <w:sz w:val="24"/>
          <w:szCs w:val="24"/>
        </w:rPr>
        <w:t xml:space="preserve">Shortcuts have then a </w:t>
      </w:r>
      <w:r w:rsidR="00A32102">
        <w:rPr>
          <w:rFonts w:asciiTheme="majorBidi" w:hAnsiTheme="majorBidi" w:cstheme="majorBidi"/>
          <w:sz w:val="24"/>
          <w:szCs w:val="24"/>
        </w:rPr>
        <w:t xml:space="preserve">transgressive </w:t>
      </w:r>
      <w:r w:rsidR="00782507">
        <w:rPr>
          <w:rFonts w:asciiTheme="majorBidi" w:hAnsiTheme="majorBidi" w:cstheme="majorBidi"/>
          <w:sz w:val="24"/>
          <w:szCs w:val="24"/>
        </w:rPr>
        <w:t>capacity.</w:t>
      </w:r>
      <w:r w:rsidR="00285F10">
        <w:rPr>
          <w:rFonts w:asciiTheme="majorBidi" w:hAnsiTheme="majorBidi" w:cstheme="majorBidi"/>
          <w:sz w:val="24"/>
          <w:szCs w:val="24"/>
        </w:rPr>
        <w:t xml:space="preserve"> </w:t>
      </w:r>
      <w:r w:rsidR="00FE4472">
        <w:rPr>
          <w:rFonts w:asciiTheme="majorBidi" w:hAnsiTheme="majorBidi" w:cstheme="majorBidi"/>
          <w:sz w:val="24"/>
          <w:szCs w:val="24"/>
        </w:rPr>
        <w:t xml:space="preserve">We may </w:t>
      </w:r>
      <w:r w:rsidR="00285F10">
        <w:rPr>
          <w:rFonts w:asciiTheme="majorBidi" w:hAnsiTheme="majorBidi" w:cstheme="majorBidi"/>
          <w:sz w:val="24"/>
          <w:szCs w:val="24"/>
        </w:rPr>
        <w:t>recall</w:t>
      </w:r>
      <w:r w:rsidR="00FE4472">
        <w:rPr>
          <w:rFonts w:asciiTheme="majorBidi" w:hAnsiTheme="majorBidi" w:cstheme="majorBidi"/>
          <w:sz w:val="24"/>
          <w:szCs w:val="24"/>
        </w:rPr>
        <w:t xml:space="preserve"> </w:t>
      </w:r>
      <w:r w:rsidR="002D1E3A">
        <w:rPr>
          <w:rFonts w:asciiTheme="majorBidi" w:hAnsiTheme="majorBidi" w:cstheme="majorBidi"/>
          <w:sz w:val="24"/>
          <w:szCs w:val="24"/>
        </w:rPr>
        <w:t>F</w:t>
      </w:r>
      <w:r w:rsidR="00030AF0">
        <w:rPr>
          <w:rFonts w:asciiTheme="majorBidi" w:hAnsiTheme="majorBidi" w:cstheme="majorBidi"/>
          <w:sz w:val="24"/>
          <w:szCs w:val="24"/>
        </w:rPr>
        <w:t>reud</w:t>
      </w:r>
      <w:r w:rsidR="00285F10">
        <w:rPr>
          <w:rFonts w:asciiTheme="majorBidi" w:hAnsiTheme="majorBidi" w:cstheme="majorBidi"/>
          <w:sz w:val="24"/>
          <w:szCs w:val="24"/>
        </w:rPr>
        <w:t xml:space="preserve">’s early engagements </w:t>
      </w:r>
      <w:r w:rsidR="002D1E3A">
        <w:rPr>
          <w:rFonts w:asciiTheme="majorBidi" w:hAnsiTheme="majorBidi" w:cstheme="majorBidi"/>
          <w:sz w:val="24"/>
          <w:szCs w:val="24"/>
        </w:rPr>
        <w:t xml:space="preserve">with </w:t>
      </w:r>
      <w:r w:rsidR="00285F10">
        <w:rPr>
          <w:rFonts w:asciiTheme="majorBidi" w:hAnsiTheme="majorBidi" w:cstheme="majorBidi"/>
          <w:sz w:val="24"/>
          <w:szCs w:val="24"/>
        </w:rPr>
        <w:t>the law</w:t>
      </w:r>
      <w:r w:rsidR="0051339A">
        <w:rPr>
          <w:rFonts w:asciiTheme="majorBidi" w:hAnsiTheme="majorBidi" w:cstheme="majorBidi"/>
          <w:sz w:val="24"/>
          <w:szCs w:val="24"/>
        </w:rPr>
        <w:t xml:space="preserve"> in anticipation of, </w:t>
      </w:r>
      <w:r w:rsidR="002D1E3A">
        <w:rPr>
          <w:rFonts w:asciiTheme="majorBidi" w:hAnsiTheme="majorBidi" w:cstheme="majorBidi"/>
          <w:sz w:val="24"/>
          <w:szCs w:val="24"/>
        </w:rPr>
        <w:t>during</w:t>
      </w:r>
      <w:r w:rsidR="0051339A">
        <w:rPr>
          <w:rFonts w:asciiTheme="majorBidi" w:hAnsiTheme="majorBidi" w:cstheme="majorBidi"/>
          <w:sz w:val="24"/>
          <w:szCs w:val="24"/>
        </w:rPr>
        <w:t xml:space="preserve"> and in following</w:t>
      </w:r>
      <w:r w:rsidR="002D1E3A">
        <w:rPr>
          <w:rFonts w:asciiTheme="majorBidi" w:hAnsiTheme="majorBidi" w:cstheme="majorBidi"/>
          <w:sz w:val="24"/>
          <w:szCs w:val="24"/>
        </w:rPr>
        <w:t xml:space="preserve"> his first visit to Rome</w:t>
      </w:r>
      <w:r w:rsidR="009C609F">
        <w:rPr>
          <w:rFonts w:asciiTheme="majorBidi" w:hAnsiTheme="majorBidi" w:cstheme="majorBidi"/>
          <w:sz w:val="24"/>
          <w:szCs w:val="24"/>
        </w:rPr>
        <w:t>, and how he addressed Michelangelo’s fake Moses</w:t>
      </w:r>
      <w:r w:rsidR="006D74B4">
        <w:rPr>
          <w:rFonts w:asciiTheme="majorBidi" w:hAnsiTheme="majorBidi" w:cstheme="majorBidi"/>
          <w:sz w:val="24"/>
          <w:szCs w:val="24"/>
        </w:rPr>
        <w:t xml:space="preserve"> </w:t>
      </w:r>
      <w:r w:rsidR="00966890">
        <w:rPr>
          <w:rFonts w:asciiTheme="majorBidi" w:hAnsiTheme="majorBidi" w:cstheme="majorBidi"/>
          <w:sz w:val="24"/>
          <w:szCs w:val="24"/>
        </w:rPr>
        <w:t>(including</w:t>
      </w:r>
      <w:r w:rsidR="006D74B4">
        <w:rPr>
          <w:rFonts w:asciiTheme="majorBidi" w:hAnsiTheme="majorBidi" w:cstheme="majorBidi"/>
          <w:sz w:val="24"/>
          <w:szCs w:val="24"/>
        </w:rPr>
        <w:t xml:space="preserve"> his inverted tables</w:t>
      </w:r>
      <w:r w:rsidR="00966890">
        <w:rPr>
          <w:rFonts w:asciiTheme="majorBidi" w:hAnsiTheme="majorBidi" w:cstheme="majorBidi"/>
          <w:sz w:val="24"/>
          <w:szCs w:val="24"/>
        </w:rPr>
        <w:t>)</w:t>
      </w:r>
      <w:r w:rsidR="006D74B4">
        <w:rPr>
          <w:rFonts w:asciiTheme="majorBidi" w:hAnsiTheme="majorBidi" w:cstheme="majorBidi"/>
          <w:sz w:val="24"/>
          <w:szCs w:val="24"/>
        </w:rPr>
        <w:t xml:space="preserve">, </w:t>
      </w:r>
      <w:r w:rsidR="00C56637">
        <w:rPr>
          <w:rFonts w:asciiTheme="majorBidi" w:hAnsiTheme="majorBidi" w:cstheme="majorBidi"/>
          <w:sz w:val="24"/>
          <w:szCs w:val="24"/>
        </w:rPr>
        <w:t>as an emblem for his</w:t>
      </w:r>
      <w:r w:rsidR="009C609F">
        <w:rPr>
          <w:rFonts w:asciiTheme="majorBidi" w:hAnsiTheme="majorBidi" w:cstheme="majorBidi"/>
          <w:sz w:val="24"/>
          <w:szCs w:val="24"/>
        </w:rPr>
        <w:t xml:space="preserve"> critique of </w:t>
      </w:r>
      <w:r w:rsidR="00C56637">
        <w:rPr>
          <w:rFonts w:asciiTheme="majorBidi" w:hAnsiTheme="majorBidi" w:cstheme="majorBidi"/>
          <w:sz w:val="24"/>
          <w:szCs w:val="24"/>
        </w:rPr>
        <w:t>Christianity</w:t>
      </w:r>
      <w:r w:rsidR="00285F10">
        <w:rPr>
          <w:rFonts w:asciiTheme="majorBidi" w:hAnsiTheme="majorBidi" w:cstheme="majorBidi"/>
          <w:sz w:val="24"/>
          <w:szCs w:val="24"/>
        </w:rPr>
        <w:t xml:space="preserve">. </w:t>
      </w:r>
      <w:r w:rsidR="00FD2DF9">
        <w:rPr>
          <w:rFonts w:asciiTheme="majorBidi" w:hAnsiTheme="majorBidi" w:cstheme="majorBidi"/>
          <w:sz w:val="24"/>
          <w:szCs w:val="24"/>
        </w:rPr>
        <w:t>The mechanism of critique that Freud ascribes to jokes</w:t>
      </w:r>
      <w:r w:rsidR="00807D1E">
        <w:rPr>
          <w:rFonts w:asciiTheme="majorBidi" w:hAnsiTheme="majorBidi" w:cstheme="majorBidi"/>
          <w:sz w:val="24"/>
          <w:szCs w:val="24"/>
        </w:rPr>
        <w:t>, point</w:t>
      </w:r>
      <w:r w:rsidR="001B6478">
        <w:rPr>
          <w:rFonts w:asciiTheme="majorBidi" w:hAnsiTheme="majorBidi" w:cstheme="majorBidi"/>
          <w:sz w:val="24"/>
          <w:szCs w:val="24"/>
        </w:rPr>
        <w:t>s</w:t>
      </w:r>
      <w:r w:rsidR="00FD2DF9">
        <w:rPr>
          <w:rFonts w:asciiTheme="majorBidi" w:hAnsiTheme="majorBidi" w:cstheme="majorBidi"/>
          <w:sz w:val="24"/>
          <w:szCs w:val="24"/>
        </w:rPr>
        <w:t xml:space="preserve"> to the developing of </w:t>
      </w:r>
      <w:r w:rsidR="006D74B4">
        <w:rPr>
          <w:rFonts w:asciiTheme="majorBidi" w:hAnsiTheme="majorBidi" w:cstheme="majorBidi"/>
          <w:sz w:val="24"/>
          <w:szCs w:val="24"/>
        </w:rPr>
        <w:t xml:space="preserve">such </w:t>
      </w:r>
      <w:r w:rsidR="00FD2DF9">
        <w:rPr>
          <w:rFonts w:asciiTheme="majorBidi" w:hAnsiTheme="majorBidi" w:cstheme="majorBidi"/>
          <w:sz w:val="24"/>
          <w:szCs w:val="24"/>
        </w:rPr>
        <w:t xml:space="preserve">overarching </w:t>
      </w:r>
      <w:r w:rsidR="00807D1E">
        <w:rPr>
          <w:rFonts w:asciiTheme="majorBidi" w:hAnsiTheme="majorBidi" w:cstheme="majorBidi"/>
          <w:sz w:val="24"/>
          <w:szCs w:val="24"/>
        </w:rPr>
        <w:t>thoughts</w:t>
      </w:r>
      <w:r w:rsidR="009C609F">
        <w:rPr>
          <w:rFonts w:asciiTheme="majorBidi" w:hAnsiTheme="majorBidi" w:cstheme="majorBidi"/>
          <w:sz w:val="24"/>
          <w:szCs w:val="24"/>
        </w:rPr>
        <w:t xml:space="preserve"> on laws </w:t>
      </w:r>
      <w:r w:rsidR="00285F10">
        <w:rPr>
          <w:rFonts w:asciiTheme="majorBidi" w:hAnsiTheme="majorBidi" w:cstheme="majorBidi"/>
          <w:sz w:val="24"/>
          <w:szCs w:val="24"/>
        </w:rPr>
        <w:t>which always intertwine</w:t>
      </w:r>
      <w:r w:rsidR="00DB53A0">
        <w:rPr>
          <w:rFonts w:asciiTheme="majorBidi" w:hAnsiTheme="majorBidi" w:cstheme="majorBidi"/>
          <w:sz w:val="24"/>
          <w:szCs w:val="24"/>
        </w:rPr>
        <w:t>, it seems,</w:t>
      </w:r>
      <w:r w:rsidR="008C5001">
        <w:rPr>
          <w:rFonts w:asciiTheme="majorBidi" w:hAnsiTheme="majorBidi" w:cstheme="majorBidi"/>
          <w:sz w:val="24"/>
          <w:szCs w:val="24"/>
        </w:rPr>
        <w:t xml:space="preserve"> </w:t>
      </w:r>
      <w:r w:rsidR="00146660">
        <w:rPr>
          <w:rFonts w:asciiTheme="majorBidi" w:hAnsiTheme="majorBidi" w:cstheme="majorBidi"/>
          <w:sz w:val="24"/>
          <w:szCs w:val="24"/>
        </w:rPr>
        <w:t>a personal drama with universal claims</w:t>
      </w:r>
      <w:r w:rsidR="00FD2DF9">
        <w:rPr>
          <w:rFonts w:asciiTheme="majorBidi" w:hAnsiTheme="majorBidi" w:cstheme="majorBidi"/>
          <w:sz w:val="24"/>
          <w:szCs w:val="24"/>
        </w:rPr>
        <w:t>.</w:t>
      </w:r>
      <w:r w:rsidR="001B5051">
        <w:rPr>
          <w:rFonts w:asciiTheme="majorBidi" w:hAnsiTheme="majorBidi" w:cstheme="majorBidi"/>
          <w:sz w:val="24"/>
          <w:szCs w:val="24"/>
        </w:rPr>
        <w:t xml:space="preserve"> </w:t>
      </w:r>
      <w:r w:rsidR="006D74B4">
        <w:rPr>
          <w:rFonts w:asciiTheme="majorBidi" w:hAnsiTheme="majorBidi" w:cstheme="majorBidi"/>
          <w:sz w:val="24"/>
          <w:szCs w:val="24"/>
        </w:rPr>
        <w:t xml:space="preserve">Thus for </w:t>
      </w:r>
      <w:r w:rsidR="006D74B4">
        <w:rPr>
          <w:rFonts w:asciiTheme="majorBidi" w:hAnsiTheme="majorBidi" w:cstheme="majorBidi"/>
          <w:sz w:val="24"/>
          <w:szCs w:val="24"/>
        </w:rPr>
        <w:lastRenderedPageBreak/>
        <w:t>example i</w:t>
      </w:r>
      <w:r w:rsidR="001B5051">
        <w:rPr>
          <w:rFonts w:asciiTheme="majorBidi" w:hAnsiTheme="majorBidi" w:cstheme="majorBidi"/>
          <w:sz w:val="24"/>
          <w:szCs w:val="24"/>
        </w:rPr>
        <w:t xml:space="preserve">nversions are an integral part of the </w:t>
      </w:r>
      <w:r w:rsidR="00285F10">
        <w:rPr>
          <w:rFonts w:asciiTheme="majorBidi" w:hAnsiTheme="majorBidi" w:cstheme="majorBidi"/>
          <w:sz w:val="24"/>
          <w:szCs w:val="24"/>
        </w:rPr>
        <w:t xml:space="preserve">transgressive </w:t>
      </w:r>
      <w:r w:rsidR="001B5051">
        <w:rPr>
          <w:rFonts w:asciiTheme="majorBidi" w:hAnsiTheme="majorBidi" w:cstheme="majorBidi"/>
          <w:sz w:val="24"/>
          <w:szCs w:val="24"/>
        </w:rPr>
        <w:t>mechanism of jokes</w:t>
      </w:r>
      <w:r w:rsidR="008C5001">
        <w:rPr>
          <w:rFonts w:asciiTheme="majorBidi" w:hAnsiTheme="majorBidi" w:cstheme="majorBidi"/>
          <w:sz w:val="24"/>
          <w:szCs w:val="24"/>
        </w:rPr>
        <w:t xml:space="preserve"> that enables </w:t>
      </w:r>
      <w:r w:rsidR="00D71454">
        <w:rPr>
          <w:rFonts w:asciiTheme="majorBidi" w:hAnsiTheme="majorBidi" w:cstheme="majorBidi"/>
          <w:sz w:val="24"/>
          <w:szCs w:val="24"/>
        </w:rPr>
        <w:t>a relief</w:t>
      </w:r>
      <w:r w:rsidR="008C5001">
        <w:rPr>
          <w:rFonts w:asciiTheme="majorBidi" w:hAnsiTheme="majorBidi" w:cstheme="majorBidi"/>
          <w:sz w:val="24"/>
          <w:szCs w:val="24"/>
        </w:rPr>
        <w:t xml:space="preserve"> that would have been otherwise out of reach</w:t>
      </w:r>
      <w:r w:rsidR="001B5051">
        <w:rPr>
          <w:rFonts w:asciiTheme="majorBidi" w:hAnsiTheme="majorBidi" w:cstheme="majorBidi"/>
          <w:sz w:val="24"/>
          <w:szCs w:val="24"/>
        </w:rPr>
        <w:t>.</w:t>
      </w:r>
      <w:r w:rsidR="00696BEA">
        <w:rPr>
          <w:rFonts w:asciiTheme="majorBidi" w:hAnsiTheme="majorBidi" w:cstheme="majorBidi"/>
          <w:sz w:val="24"/>
          <w:szCs w:val="24"/>
        </w:rPr>
        <w:t xml:space="preserve"> Falsifications are, obviously, central to </w:t>
      </w:r>
      <w:r w:rsidR="00736029">
        <w:rPr>
          <w:rFonts w:asciiTheme="majorBidi" w:hAnsiTheme="majorBidi" w:cstheme="majorBidi"/>
          <w:sz w:val="24"/>
          <w:szCs w:val="24"/>
        </w:rPr>
        <w:t xml:space="preserve">the subversive character of </w:t>
      </w:r>
      <w:r w:rsidR="00696BEA">
        <w:rPr>
          <w:rFonts w:asciiTheme="majorBidi" w:hAnsiTheme="majorBidi" w:cstheme="majorBidi"/>
          <w:sz w:val="24"/>
          <w:szCs w:val="24"/>
        </w:rPr>
        <w:t>w</w:t>
      </w:r>
      <w:r w:rsidR="00736029">
        <w:rPr>
          <w:rFonts w:asciiTheme="majorBidi" w:hAnsiTheme="majorBidi" w:cstheme="majorBidi"/>
          <w:sz w:val="24"/>
          <w:szCs w:val="24"/>
        </w:rPr>
        <w:t xml:space="preserve">its, encompassing all their playful turns and overturns. </w:t>
      </w:r>
      <w:r w:rsidR="001B5051">
        <w:rPr>
          <w:rFonts w:asciiTheme="majorBidi" w:hAnsiTheme="majorBidi" w:cstheme="majorBidi"/>
          <w:sz w:val="24"/>
          <w:szCs w:val="24"/>
        </w:rPr>
        <w:t xml:space="preserve">Taming </w:t>
      </w:r>
      <w:r w:rsidR="000657D3">
        <w:rPr>
          <w:rFonts w:asciiTheme="majorBidi" w:hAnsiTheme="majorBidi" w:cstheme="majorBidi"/>
          <w:sz w:val="24"/>
          <w:szCs w:val="24"/>
        </w:rPr>
        <w:t xml:space="preserve">pain, </w:t>
      </w:r>
      <w:r w:rsidR="001B5051">
        <w:rPr>
          <w:rFonts w:asciiTheme="majorBidi" w:hAnsiTheme="majorBidi" w:cstheme="majorBidi"/>
          <w:sz w:val="24"/>
          <w:szCs w:val="24"/>
        </w:rPr>
        <w:t>wrath</w:t>
      </w:r>
      <w:r w:rsidR="000657D3">
        <w:rPr>
          <w:rFonts w:asciiTheme="majorBidi" w:hAnsiTheme="majorBidi" w:cstheme="majorBidi"/>
          <w:sz w:val="24"/>
          <w:szCs w:val="24"/>
        </w:rPr>
        <w:t>, or aggression</w:t>
      </w:r>
      <w:r w:rsidR="001B5051">
        <w:rPr>
          <w:rFonts w:asciiTheme="majorBidi" w:hAnsiTheme="majorBidi" w:cstheme="majorBidi"/>
          <w:sz w:val="24"/>
          <w:szCs w:val="24"/>
        </w:rPr>
        <w:t xml:space="preserve"> (albeit by means of </w:t>
      </w:r>
      <w:r w:rsidR="000657D3">
        <w:rPr>
          <w:rFonts w:asciiTheme="majorBidi" w:hAnsiTheme="majorBidi" w:cstheme="majorBidi"/>
          <w:sz w:val="24"/>
          <w:szCs w:val="24"/>
        </w:rPr>
        <w:t>disclosing</w:t>
      </w:r>
      <w:r w:rsidR="001B5051">
        <w:rPr>
          <w:rFonts w:asciiTheme="majorBidi" w:hAnsiTheme="majorBidi" w:cstheme="majorBidi"/>
          <w:sz w:val="24"/>
          <w:szCs w:val="24"/>
        </w:rPr>
        <w:t xml:space="preserve"> its hidden sources) may be seen as anot</w:t>
      </w:r>
      <w:r w:rsidR="00F82387">
        <w:rPr>
          <w:rFonts w:asciiTheme="majorBidi" w:hAnsiTheme="majorBidi" w:cstheme="majorBidi"/>
          <w:sz w:val="24"/>
          <w:szCs w:val="24"/>
        </w:rPr>
        <w:t>her central function of</w:t>
      </w:r>
      <w:r w:rsidR="001B5051">
        <w:rPr>
          <w:rFonts w:asciiTheme="majorBidi" w:hAnsiTheme="majorBidi" w:cstheme="majorBidi"/>
          <w:sz w:val="24"/>
          <w:szCs w:val="24"/>
        </w:rPr>
        <w:t xml:space="preserve"> </w:t>
      </w:r>
      <w:r w:rsidR="00F82387">
        <w:rPr>
          <w:rFonts w:asciiTheme="majorBidi" w:hAnsiTheme="majorBidi" w:cstheme="majorBidi"/>
          <w:sz w:val="24"/>
          <w:szCs w:val="24"/>
        </w:rPr>
        <w:t>the shortcutting joke</w:t>
      </w:r>
      <w:r w:rsidR="00DB53A0">
        <w:rPr>
          <w:rFonts w:asciiTheme="majorBidi" w:hAnsiTheme="majorBidi" w:cstheme="majorBidi"/>
          <w:sz w:val="24"/>
          <w:szCs w:val="24"/>
        </w:rPr>
        <w:t xml:space="preserve"> because of its content</w:t>
      </w:r>
      <w:r w:rsidR="00536C7A">
        <w:rPr>
          <w:rFonts w:asciiTheme="majorBidi" w:hAnsiTheme="majorBidi" w:cstheme="majorBidi"/>
          <w:sz w:val="24"/>
          <w:szCs w:val="24"/>
        </w:rPr>
        <w:t xml:space="preserve">. </w:t>
      </w:r>
      <w:r w:rsidR="001B5051">
        <w:rPr>
          <w:rFonts w:asciiTheme="majorBidi" w:hAnsiTheme="majorBidi" w:cstheme="majorBidi"/>
          <w:sz w:val="24"/>
          <w:szCs w:val="24"/>
        </w:rPr>
        <w:t>In a more ironic tone it is possible to say that jokes are a shining example for our</w:t>
      </w:r>
      <w:r w:rsidR="001B5051" w:rsidRPr="00802E49">
        <w:rPr>
          <w:rFonts w:asciiTheme="majorBidi" w:hAnsiTheme="majorBidi" w:cstheme="majorBidi"/>
          <w:sz w:val="24"/>
          <w:szCs w:val="24"/>
        </w:rPr>
        <w:t xml:space="preserve"> ability to </w:t>
      </w:r>
      <w:r w:rsidR="001B5051">
        <w:rPr>
          <w:rFonts w:asciiTheme="majorBidi" w:hAnsiTheme="majorBidi" w:cstheme="majorBidi"/>
          <w:sz w:val="24"/>
          <w:szCs w:val="24"/>
        </w:rPr>
        <w:t xml:space="preserve">make a </w:t>
      </w:r>
      <w:r w:rsidR="001B5051" w:rsidRPr="00802E49">
        <w:rPr>
          <w:rFonts w:asciiTheme="majorBidi" w:hAnsiTheme="majorBidi" w:cstheme="majorBidi"/>
          <w:sz w:val="24"/>
          <w:szCs w:val="24"/>
        </w:rPr>
        <w:t xml:space="preserve">crack </w:t>
      </w:r>
      <w:r w:rsidR="001B5051">
        <w:rPr>
          <w:rFonts w:asciiTheme="majorBidi" w:hAnsiTheme="majorBidi" w:cstheme="majorBidi"/>
          <w:sz w:val="24"/>
          <w:szCs w:val="24"/>
        </w:rPr>
        <w:t>through or, perhaps, out of, imposed lawful limits</w:t>
      </w:r>
      <w:r w:rsidR="001B5051" w:rsidRPr="00802E49">
        <w:rPr>
          <w:rFonts w:asciiTheme="majorBidi" w:hAnsiTheme="majorBidi" w:cstheme="majorBidi"/>
          <w:sz w:val="24"/>
          <w:szCs w:val="24"/>
        </w:rPr>
        <w:t>.</w:t>
      </w:r>
      <w:r w:rsidR="001B5051">
        <w:rPr>
          <w:rFonts w:asciiTheme="majorBidi" w:hAnsiTheme="majorBidi" w:cstheme="majorBidi"/>
          <w:sz w:val="24"/>
          <w:szCs w:val="24"/>
        </w:rPr>
        <w:t xml:space="preserve"> </w:t>
      </w:r>
    </w:p>
    <w:p w:rsidR="00F855ED" w:rsidRDefault="00F82387" w:rsidP="0050716D">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T</w:t>
      </w:r>
      <w:r w:rsidR="001B5051">
        <w:rPr>
          <w:rFonts w:asciiTheme="majorBidi" w:hAnsiTheme="majorBidi" w:cstheme="majorBidi"/>
          <w:sz w:val="24"/>
          <w:szCs w:val="24"/>
        </w:rPr>
        <w:t>he</w:t>
      </w:r>
      <w:r w:rsidR="0050716D">
        <w:rPr>
          <w:rFonts w:asciiTheme="majorBidi" w:hAnsiTheme="majorBidi" w:cstheme="majorBidi"/>
          <w:sz w:val="24"/>
          <w:szCs w:val="24"/>
        </w:rPr>
        <w:t xml:space="preserve"> </w:t>
      </w:r>
      <w:r w:rsidR="00B75F55">
        <w:rPr>
          <w:rFonts w:asciiTheme="majorBidi" w:hAnsiTheme="majorBidi" w:cstheme="majorBidi"/>
          <w:sz w:val="24"/>
          <w:szCs w:val="24"/>
        </w:rPr>
        <w:t>last</w:t>
      </w:r>
      <w:r w:rsidR="001B5051">
        <w:rPr>
          <w:rFonts w:asciiTheme="majorBidi" w:hAnsiTheme="majorBidi" w:cstheme="majorBidi"/>
          <w:sz w:val="24"/>
          <w:szCs w:val="24"/>
        </w:rPr>
        <w:t xml:space="preserve"> section</w:t>
      </w:r>
      <w:r w:rsidR="00B75F55">
        <w:rPr>
          <w:rFonts w:asciiTheme="majorBidi" w:hAnsiTheme="majorBidi" w:cstheme="majorBidi"/>
          <w:sz w:val="24"/>
          <w:szCs w:val="24"/>
        </w:rPr>
        <w:t xml:space="preserve"> of this chapter</w:t>
      </w:r>
      <w:r w:rsidR="00D442C8">
        <w:rPr>
          <w:rFonts w:asciiTheme="majorBidi" w:hAnsiTheme="majorBidi" w:cstheme="majorBidi"/>
          <w:sz w:val="24"/>
          <w:szCs w:val="24"/>
        </w:rPr>
        <w:t xml:space="preserve"> </w:t>
      </w:r>
      <w:r w:rsidR="001B5051">
        <w:rPr>
          <w:rFonts w:asciiTheme="majorBidi" w:hAnsiTheme="majorBidi" w:cstheme="majorBidi"/>
          <w:sz w:val="24"/>
          <w:szCs w:val="24"/>
        </w:rPr>
        <w:t>present</w:t>
      </w:r>
      <w:r w:rsidR="0050716D">
        <w:rPr>
          <w:rFonts w:asciiTheme="majorBidi" w:hAnsiTheme="majorBidi" w:cstheme="majorBidi"/>
          <w:sz w:val="24"/>
          <w:szCs w:val="24"/>
        </w:rPr>
        <w:t>s</w:t>
      </w:r>
      <w:r w:rsidR="001B5051">
        <w:rPr>
          <w:rFonts w:asciiTheme="majorBidi" w:hAnsiTheme="majorBidi" w:cstheme="majorBidi"/>
          <w:sz w:val="24"/>
          <w:szCs w:val="24"/>
        </w:rPr>
        <w:t xml:space="preserve"> the manner in which</w:t>
      </w:r>
      <w:r w:rsidR="000657D3">
        <w:rPr>
          <w:rFonts w:asciiTheme="majorBidi" w:hAnsiTheme="majorBidi" w:cstheme="majorBidi"/>
          <w:sz w:val="24"/>
          <w:szCs w:val="24"/>
        </w:rPr>
        <w:t xml:space="preserve"> </w:t>
      </w:r>
      <w:r w:rsidR="00285F10">
        <w:rPr>
          <w:rFonts w:asciiTheme="majorBidi" w:hAnsiTheme="majorBidi" w:cstheme="majorBidi"/>
          <w:sz w:val="24"/>
          <w:szCs w:val="24"/>
        </w:rPr>
        <w:t xml:space="preserve">transgression </w:t>
      </w:r>
      <w:r>
        <w:rPr>
          <w:rFonts w:asciiTheme="majorBidi" w:hAnsiTheme="majorBidi" w:cstheme="majorBidi"/>
          <w:sz w:val="24"/>
          <w:szCs w:val="24"/>
        </w:rPr>
        <w:t xml:space="preserve">denotes </w:t>
      </w:r>
      <w:r w:rsidR="00C56637">
        <w:rPr>
          <w:rFonts w:asciiTheme="majorBidi" w:hAnsiTheme="majorBidi" w:cstheme="majorBidi"/>
          <w:sz w:val="24"/>
          <w:szCs w:val="24"/>
        </w:rPr>
        <w:t xml:space="preserve">also </w:t>
      </w:r>
      <w:r w:rsidR="00BA3338">
        <w:rPr>
          <w:rFonts w:asciiTheme="majorBidi" w:hAnsiTheme="majorBidi" w:cstheme="majorBidi"/>
          <w:sz w:val="24"/>
          <w:szCs w:val="24"/>
        </w:rPr>
        <w:t>a law that “turns upon itself”, which is</w:t>
      </w:r>
      <w:r w:rsidR="00C56637">
        <w:rPr>
          <w:rFonts w:asciiTheme="majorBidi" w:hAnsiTheme="majorBidi" w:cstheme="majorBidi"/>
          <w:sz w:val="24"/>
          <w:szCs w:val="24"/>
        </w:rPr>
        <w:t xml:space="preserve"> </w:t>
      </w:r>
      <w:r w:rsidR="00BA3338">
        <w:rPr>
          <w:rFonts w:asciiTheme="majorBidi" w:hAnsiTheme="majorBidi" w:cstheme="majorBidi"/>
          <w:sz w:val="24"/>
          <w:szCs w:val="24"/>
        </w:rPr>
        <w:t xml:space="preserve">– to follow Freud’s </w:t>
      </w:r>
      <w:r w:rsidR="002D25CD">
        <w:rPr>
          <w:rFonts w:asciiTheme="majorBidi" w:hAnsiTheme="majorBidi" w:cstheme="majorBidi"/>
          <w:sz w:val="24"/>
          <w:szCs w:val="24"/>
        </w:rPr>
        <w:t>analysis of Michelangelo’s</w:t>
      </w:r>
      <w:r w:rsidR="001B6478">
        <w:rPr>
          <w:rFonts w:asciiTheme="majorBidi" w:hAnsiTheme="majorBidi" w:cstheme="majorBidi"/>
          <w:sz w:val="24"/>
          <w:szCs w:val="24"/>
        </w:rPr>
        <w:t xml:space="preserve"> Moses</w:t>
      </w:r>
      <w:r w:rsidR="00BA3338">
        <w:rPr>
          <w:rFonts w:asciiTheme="majorBidi" w:hAnsiTheme="majorBidi" w:cstheme="majorBidi"/>
          <w:sz w:val="24"/>
          <w:szCs w:val="24"/>
        </w:rPr>
        <w:t xml:space="preserve"> – not about shattering the law but rather about making it “easier to carry.” </w:t>
      </w:r>
      <w:r w:rsidR="001B5051">
        <w:rPr>
          <w:rFonts w:asciiTheme="majorBidi" w:hAnsiTheme="majorBidi" w:cstheme="majorBidi"/>
          <w:sz w:val="24"/>
          <w:szCs w:val="24"/>
        </w:rPr>
        <w:t xml:space="preserve">Here, </w:t>
      </w:r>
      <w:r w:rsidR="00966890">
        <w:rPr>
          <w:rFonts w:asciiTheme="majorBidi" w:hAnsiTheme="majorBidi" w:cstheme="majorBidi"/>
          <w:sz w:val="24"/>
          <w:szCs w:val="24"/>
        </w:rPr>
        <w:t xml:space="preserve">however, </w:t>
      </w:r>
      <w:r w:rsidR="001B5051">
        <w:rPr>
          <w:rFonts w:asciiTheme="majorBidi" w:hAnsiTheme="majorBidi" w:cstheme="majorBidi"/>
          <w:sz w:val="24"/>
          <w:szCs w:val="24"/>
        </w:rPr>
        <w:t xml:space="preserve">it is important </w:t>
      </w:r>
      <w:r w:rsidR="00736029">
        <w:rPr>
          <w:rFonts w:asciiTheme="majorBidi" w:hAnsiTheme="majorBidi" w:cstheme="majorBidi"/>
          <w:sz w:val="24"/>
          <w:szCs w:val="24"/>
        </w:rPr>
        <w:t xml:space="preserve">first </w:t>
      </w:r>
      <w:r w:rsidR="001B5051">
        <w:rPr>
          <w:rFonts w:asciiTheme="majorBidi" w:hAnsiTheme="majorBidi" w:cstheme="majorBidi"/>
          <w:sz w:val="24"/>
          <w:szCs w:val="24"/>
        </w:rPr>
        <w:t>to note that</w:t>
      </w:r>
      <w:r w:rsidR="00A415C5">
        <w:rPr>
          <w:rFonts w:asciiTheme="majorBidi" w:hAnsiTheme="majorBidi" w:cstheme="majorBidi"/>
          <w:sz w:val="24"/>
          <w:szCs w:val="24"/>
        </w:rPr>
        <w:t xml:space="preserve"> seeing in jokes a shortcut and endowing them with transgressive capacities </w:t>
      </w:r>
      <w:r w:rsidR="006672D5">
        <w:rPr>
          <w:rFonts w:asciiTheme="majorBidi" w:hAnsiTheme="majorBidi" w:cstheme="majorBidi"/>
          <w:sz w:val="24"/>
          <w:szCs w:val="24"/>
        </w:rPr>
        <w:t>intently intertwine</w:t>
      </w:r>
      <w:r w:rsidR="00BA3338">
        <w:rPr>
          <w:rFonts w:asciiTheme="majorBidi" w:hAnsiTheme="majorBidi" w:cstheme="majorBidi"/>
          <w:sz w:val="24"/>
          <w:szCs w:val="24"/>
        </w:rPr>
        <w:t xml:space="preserve"> </w:t>
      </w:r>
      <w:r w:rsidR="00A415C5">
        <w:rPr>
          <w:rFonts w:asciiTheme="majorBidi" w:hAnsiTheme="majorBidi" w:cstheme="majorBidi"/>
          <w:sz w:val="24"/>
          <w:szCs w:val="24"/>
        </w:rPr>
        <w:t>wit and law</w:t>
      </w:r>
      <w:r w:rsidR="00736029">
        <w:rPr>
          <w:rFonts w:asciiTheme="majorBidi" w:hAnsiTheme="majorBidi" w:cstheme="majorBidi"/>
          <w:sz w:val="24"/>
          <w:szCs w:val="24"/>
        </w:rPr>
        <w:t xml:space="preserve">. </w:t>
      </w:r>
      <w:r w:rsidR="00BA3338">
        <w:rPr>
          <w:rFonts w:asciiTheme="majorBidi" w:hAnsiTheme="majorBidi" w:cstheme="majorBidi"/>
          <w:sz w:val="24"/>
          <w:szCs w:val="24"/>
        </w:rPr>
        <w:t>Wit and law are put together because j</w:t>
      </w:r>
      <w:r w:rsidR="002A6860">
        <w:rPr>
          <w:rFonts w:asciiTheme="majorBidi" w:hAnsiTheme="majorBidi" w:cstheme="majorBidi"/>
          <w:sz w:val="24"/>
          <w:szCs w:val="24"/>
        </w:rPr>
        <w:t xml:space="preserve">okes transgress </w:t>
      </w:r>
      <w:r w:rsidR="002B3C0A">
        <w:rPr>
          <w:rFonts w:asciiTheme="majorBidi" w:hAnsiTheme="majorBidi" w:cstheme="majorBidi"/>
          <w:sz w:val="24"/>
          <w:szCs w:val="24"/>
        </w:rPr>
        <w:t>throug</w:t>
      </w:r>
      <w:r w:rsidR="00F855ED">
        <w:rPr>
          <w:rFonts w:asciiTheme="majorBidi" w:hAnsiTheme="majorBidi" w:cstheme="majorBidi"/>
          <w:sz w:val="24"/>
          <w:szCs w:val="24"/>
        </w:rPr>
        <w:t>h their different mechanisms imagined</w:t>
      </w:r>
      <w:r w:rsidR="002B3C0A">
        <w:rPr>
          <w:rFonts w:asciiTheme="majorBidi" w:hAnsiTheme="majorBidi" w:cstheme="majorBidi"/>
          <w:sz w:val="24"/>
          <w:szCs w:val="24"/>
        </w:rPr>
        <w:t xml:space="preserve"> boundaries of </w:t>
      </w:r>
      <w:r w:rsidR="0048309D">
        <w:rPr>
          <w:rFonts w:asciiTheme="majorBidi" w:hAnsiTheme="majorBidi" w:cstheme="majorBidi"/>
          <w:sz w:val="24"/>
          <w:szCs w:val="24"/>
        </w:rPr>
        <w:t xml:space="preserve">imposed </w:t>
      </w:r>
      <w:r w:rsidR="002B3C0A">
        <w:rPr>
          <w:rFonts w:asciiTheme="majorBidi" w:hAnsiTheme="majorBidi" w:cstheme="majorBidi"/>
          <w:sz w:val="24"/>
          <w:szCs w:val="24"/>
        </w:rPr>
        <w:t>social rules</w:t>
      </w:r>
      <w:r w:rsidR="00780055">
        <w:rPr>
          <w:rFonts w:asciiTheme="majorBidi" w:hAnsiTheme="majorBidi" w:cstheme="majorBidi"/>
          <w:sz w:val="24"/>
          <w:szCs w:val="24"/>
        </w:rPr>
        <w:t>,</w:t>
      </w:r>
      <w:r w:rsidR="002B3C0A">
        <w:rPr>
          <w:rFonts w:asciiTheme="majorBidi" w:hAnsiTheme="majorBidi" w:cstheme="majorBidi"/>
          <w:sz w:val="24"/>
          <w:szCs w:val="24"/>
        </w:rPr>
        <w:t xml:space="preserve"> norms</w:t>
      </w:r>
      <w:r w:rsidR="00780055">
        <w:rPr>
          <w:rFonts w:asciiTheme="majorBidi" w:hAnsiTheme="majorBidi" w:cstheme="majorBidi"/>
          <w:sz w:val="24"/>
          <w:szCs w:val="24"/>
        </w:rPr>
        <w:t xml:space="preserve"> in a world</w:t>
      </w:r>
      <w:r w:rsidR="00BA3338">
        <w:rPr>
          <w:rFonts w:asciiTheme="majorBidi" w:hAnsiTheme="majorBidi" w:cstheme="majorBidi"/>
          <w:sz w:val="24"/>
          <w:szCs w:val="24"/>
        </w:rPr>
        <w:t xml:space="preserve"> (or else a law)</w:t>
      </w:r>
      <w:r w:rsidR="00780055">
        <w:rPr>
          <w:rFonts w:asciiTheme="majorBidi" w:hAnsiTheme="majorBidi" w:cstheme="majorBidi"/>
          <w:sz w:val="24"/>
          <w:szCs w:val="24"/>
        </w:rPr>
        <w:t xml:space="preserve"> in which we live</w:t>
      </w:r>
      <w:r w:rsidR="002B3C0A">
        <w:rPr>
          <w:rFonts w:asciiTheme="majorBidi" w:hAnsiTheme="majorBidi" w:cstheme="majorBidi"/>
          <w:sz w:val="24"/>
          <w:szCs w:val="24"/>
        </w:rPr>
        <w:t>. T</w:t>
      </w:r>
      <w:r w:rsidR="008C5001">
        <w:rPr>
          <w:rFonts w:asciiTheme="majorBidi" w:hAnsiTheme="majorBidi" w:cstheme="majorBidi"/>
          <w:sz w:val="24"/>
          <w:szCs w:val="24"/>
        </w:rPr>
        <w:t>he individual internalizes the</w:t>
      </w:r>
      <w:r w:rsidR="002B3C0A">
        <w:rPr>
          <w:rFonts w:asciiTheme="majorBidi" w:hAnsiTheme="majorBidi" w:cstheme="majorBidi"/>
          <w:sz w:val="24"/>
          <w:szCs w:val="24"/>
        </w:rPr>
        <w:t xml:space="preserve"> imposed boundaries of society which the joke is made to </w:t>
      </w:r>
      <w:r w:rsidR="002A6860">
        <w:rPr>
          <w:rFonts w:asciiTheme="majorBidi" w:hAnsiTheme="majorBidi" w:cstheme="majorBidi"/>
          <w:sz w:val="24"/>
          <w:szCs w:val="24"/>
        </w:rPr>
        <w:t>trespass</w:t>
      </w:r>
      <w:r w:rsidR="002B3C0A">
        <w:rPr>
          <w:rFonts w:asciiTheme="majorBidi" w:hAnsiTheme="majorBidi" w:cstheme="majorBidi"/>
          <w:sz w:val="24"/>
          <w:szCs w:val="24"/>
        </w:rPr>
        <w:t xml:space="preserve">. The crossing of these boundaries </w:t>
      </w:r>
      <w:r w:rsidR="002B3C0A" w:rsidRPr="001F449F">
        <w:rPr>
          <w:rFonts w:asciiTheme="majorBidi" w:hAnsiTheme="majorBidi" w:cstheme="majorBidi"/>
          <w:sz w:val="24"/>
          <w:szCs w:val="24"/>
        </w:rPr>
        <w:t xml:space="preserve">is salient </w:t>
      </w:r>
      <w:r w:rsidR="002B3C0A">
        <w:rPr>
          <w:rFonts w:asciiTheme="majorBidi" w:hAnsiTheme="majorBidi" w:cstheme="majorBidi"/>
          <w:sz w:val="24"/>
          <w:szCs w:val="24"/>
        </w:rPr>
        <w:t xml:space="preserve">especially if one considers the experience of the joke’s addressee. The addressee is </w:t>
      </w:r>
      <w:r w:rsidR="0048309D">
        <w:rPr>
          <w:rFonts w:asciiTheme="majorBidi" w:hAnsiTheme="majorBidi" w:cstheme="majorBidi"/>
          <w:sz w:val="24"/>
          <w:szCs w:val="24"/>
        </w:rPr>
        <w:t xml:space="preserve">brought </w:t>
      </w:r>
      <w:r w:rsidR="002B3C0A">
        <w:rPr>
          <w:rFonts w:asciiTheme="majorBidi" w:hAnsiTheme="majorBidi" w:cstheme="majorBidi"/>
          <w:sz w:val="24"/>
          <w:szCs w:val="24"/>
        </w:rPr>
        <w:t>to laugh</w:t>
      </w:r>
      <w:r w:rsidR="00780055">
        <w:rPr>
          <w:rFonts w:asciiTheme="majorBidi" w:hAnsiTheme="majorBidi" w:cstheme="majorBidi"/>
          <w:sz w:val="24"/>
          <w:szCs w:val="24"/>
        </w:rPr>
        <w:t xml:space="preserve"> – sometimes against his or h</w:t>
      </w:r>
      <w:r w:rsidR="00736029">
        <w:rPr>
          <w:rFonts w:asciiTheme="majorBidi" w:hAnsiTheme="majorBidi" w:cstheme="majorBidi"/>
          <w:sz w:val="24"/>
          <w:szCs w:val="24"/>
        </w:rPr>
        <w:t>e</w:t>
      </w:r>
      <w:r w:rsidR="00780055">
        <w:rPr>
          <w:rFonts w:asciiTheme="majorBidi" w:hAnsiTheme="majorBidi" w:cstheme="majorBidi"/>
          <w:sz w:val="24"/>
          <w:szCs w:val="24"/>
        </w:rPr>
        <w:t>r</w:t>
      </w:r>
      <w:r w:rsidR="00736029">
        <w:rPr>
          <w:rFonts w:asciiTheme="majorBidi" w:hAnsiTheme="majorBidi" w:cstheme="majorBidi"/>
          <w:sz w:val="24"/>
          <w:szCs w:val="24"/>
        </w:rPr>
        <w:t xml:space="preserve"> best wishes –</w:t>
      </w:r>
      <w:r w:rsidR="002B3C0A">
        <w:rPr>
          <w:rFonts w:asciiTheme="majorBidi" w:hAnsiTheme="majorBidi" w:cstheme="majorBidi"/>
          <w:sz w:val="24"/>
          <w:szCs w:val="24"/>
        </w:rPr>
        <w:t xml:space="preserve"> because the momentary experience of such a transgression of rules and norms that the shortcutting joke repre</w:t>
      </w:r>
      <w:r w:rsidR="00D71454">
        <w:rPr>
          <w:rFonts w:asciiTheme="majorBidi" w:hAnsiTheme="majorBidi" w:cstheme="majorBidi"/>
          <w:sz w:val="24"/>
          <w:szCs w:val="24"/>
        </w:rPr>
        <w:t>sents. I</w:t>
      </w:r>
      <w:r w:rsidR="002B3C0A">
        <w:rPr>
          <w:rFonts w:asciiTheme="majorBidi" w:hAnsiTheme="majorBidi" w:cstheme="majorBidi"/>
          <w:sz w:val="24"/>
          <w:szCs w:val="24"/>
        </w:rPr>
        <w:t>n t</w:t>
      </w:r>
      <w:r w:rsidR="00DF3B4D">
        <w:rPr>
          <w:rFonts w:asciiTheme="majorBidi" w:hAnsiTheme="majorBidi" w:cstheme="majorBidi"/>
          <w:sz w:val="24"/>
          <w:szCs w:val="24"/>
        </w:rPr>
        <w:t>heir s</w:t>
      </w:r>
      <w:r w:rsidR="0048309D">
        <w:rPr>
          <w:rFonts w:asciiTheme="majorBidi" w:hAnsiTheme="majorBidi" w:cstheme="majorBidi"/>
          <w:sz w:val="24"/>
          <w:szCs w:val="24"/>
        </w:rPr>
        <w:t>ocial</w:t>
      </w:r>
      <w:r w:rsidR="00DF3B4D">
        <w:rPr>
          <w:rFonts w:asciiTheme="majorBidi" w:hAnsiTheme="majorBidi" w:cstheme="majorBidi"/>
          <w:sz w:val="24"/>
          <w:szCs w:val="24"/>
        </w:rPr>
        <w:t xml:space="preserve"> critique</w:t>
      </w:r>
      <w:r w:rsidR="00D71454">
        <w:rPr>
          <w:rFonts w:asciiTheme="majorBidi" w:hAnsiTheme="majorBidi" w:cstheme="majorBidi"/>
          <w:sz w:val="24"/>
          <w:szCs w:val="24"/>
        </w:rPr>
        <w:t xml:space="preserve"> in particular</w:t>
      </w:r>
      <w:r w:rsidR="0048309D">
        <w:rPr>
          <w:rFonts w:asciiTheme="majorBidi" w:hAnsiTheme="majorBidi" w:cstheme="majorBidi"/>
          <w:sz w:val="24"/>
          <w:szCs w:val="24"/>
        </w:rPr>
        <w:t xml:space="preserve">, wits are </w:t>
      </w:r>
      <w:r w:rsidR="002B3C0A">
        <w:rPr>
          <w:rFonts w:asciiTheme="majorBidi" w:hAnsiTheme="majorBidi" w:cstheme="majorBidi"/>
          <w:sz w:val="24"/>
          <w:szCs w:val="24"/>
        </w:rPr>
        <w:t>made to enable t</w:t>
      </w:r>
      <w:r w:rsidR="008D5B41">
        <w:rPr>
          <w:rFonts w:asciiTheme="majorBidi" w:hAnsiTheme="majorBidi" w:cstheme="majorBidi"/>
          <w:sz w:val="24"/>
          <w:szCs w:val="24"/>
        </w:rPr>
        <w:t xml:space="preserve">he crossing </w:t>
      </w:r>
      <w:r w:rsidR="002B3C0A">
        <w:rPr>
          <w:rFonts w:asciiTheme="majorBidi" w:hAnsiTheme="majorBidi" w:cstheme="majorBidi"/>
          <w:sz w:val="24"/>
          <w:szCs w:val="24"/>
        </w:rPr>
        <w:t>of imposed limits such as the rules of conduct a</w:t>
      </w:r>
      <w:r w:rsidR="00C90AC5">
        <w:rPr>
          <w:rFonts w:asciiTheme="majorBidi" w:hAnsiTheme="majorBidi" w:cstheme="majorBidi"/>
          <w:sz w:val="24"/>
          <w:szCs w:val="24"/>
        </w:rPr>
        <w:t xml:space="preserve">nd laws of acceptable behavior. </w:t>
      </w:r>
      <w:r w:rsidR="002B3C0A">
        <w:rPr>
          <w:rFonts w:asciiTheme="majorBidi" w:hAnsiTheme="majorBidi" w:cstheme="majorBidi"/>
          <w:sz w:val="24"/>
          <w:szCs w:val="24"/>
        </w:rPr>
        <w:t>Aggression</w:t>
      </w:r>
      <w:r w:rsidR="002B3C0A" w:rsidRPr="00853F83">
        <w:rPr>
          <w:rFonts w:asciiTheme="majorBidi" w:hAnsiTheme="majorBidi" w:cstheme="majorBidi"/>
          <w:sz w:val="24"/>
          <w:szCs w:val="24"/>
        </w:rPr>
        <w:t xml:space="preserve"> </w:t>
      </w:r>
      <w:r w:rsidR="002B3C0A">
        <w:rPr>
          <w:rFonts w:asciiTheme="majorBidi" w:hAnsiTheme="majorBidi" w:cstheme="majorBidi"/>
          <w:sz w:val="24"/>
          <w:szCs w:val="24"/>
        </w:rPr>
        <w:t>or obscenity, for example, are consequently available</w:t>
      </w:r>
      <w:r w:rsidR="00D71454">
        <w:rPr>
          <w:rFonts w:asciiTheme="majorBidi" w:hAnsiTheme="majorBidi" w:cstheme="majorBidi"/>
          <w:sz w:val="24"/>
          <w:szCs w:val="24"/>
        </w:rPr>
        <w:t xml:space="preserve"> to the joke’s addressee</w:t>
      </w:r>
      <w:r w:rsidR="002B3C0A">
        <w:rPr>
          <w:rFonts w:asciiTheme="majorBidi" w:hAnsiTheme="majorBidi" w:cstheme="majorBidi"/>
          <w:sz w:val="24"/>
          <w:szCs w:val="24"/>
        </w:rPr>
        <w:t>, albeit in the short duration of a discharge, exactly where they are normally restricted, if not entirely outlawed.</w:t>
      </w:r>
      <w:r w:rsidR="00475725">
        <w:rPr>
          <w:rFonts w:asciiTheme="majorBidi" w:hAnsiTheme="majorBidi" w:cstheme="majorBidi"/>
          <w:sz w:val="24"/>
          <w:szCs w:val="24"/>
        </w:rPr>
        <w:t xml:space="preserve"> </w:t>
      </w:r>
    </w:p>
    <w:p w:rsidR="0070642E" w:rsidRPr="00765D5A" w:rsidRDefault="00736029" w:rsidP="0050716D">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Freud</w:t>
      </w:r>
      <w:r w:rsidR="002B3C0A">
        <w:rPr>
          <w:rFonts w:asciiTheme="majorBidi" w:hAnsiTheme="majorBidi" w:cstheme="majorBidi"/>
          <w:sz w:val="24"/>
          <w:szCs w:val="24"/>
        </w:rPr>
        <w:t xml:space="preserve"> seems to </w:t>
      </w:r>
      <w:r w:rsidR="00780055">
        <w:rPr>
          <w:rFonts w:asciiTheme="majorBidi" w:hAnsiTheme="majorBidi" w:cstheme="majorBidi"/>
          <w:sz w:val="24"/>
          <w:szCs w:val="24"/>
        </w:rPr>
        <w:t xml:space="preserve">be less interested in the </w:t>
      </w:r>
      <w:r w:rsidR="002B3C0A">
        <w:rPr>
          <w:rFonts w:asciiTheme="majorBidi" w:hAnsiTheme="majorBidi" w:cstheme="majorBidi"/>
          <w:sz w:val="24"/>
          <w:szCs w:val="24"/>
        </w:rPr>
        <w:t>existence of inner violent, obscene or aggressive drives</w:t>
      </w:r>
      <w:r w:rsidR="00C90AC5">
        <w:rPr>
          <w:rFonts w:asciiTheme="majorBidi" w:hAnsiTheme="majorBidi" w:cstheme="majorBidi"/>
          <w:sz w:val="24"/>
          <w:szCs w:val="24"/>
        </w:rPr>
        <w:t>,</w:t>
      </w:r>
      <w:r w:rsidR="00780055">
        <w:rPr>
          <w:rFonts w:asciiTheme="majorBidi" w:hAnsiTheme="majorBidi" w:cstheme="majorBidi"/>
          <w:sz w:val="24"/>
          <w:szCs w:val="24"/>
        </w:rPr>
        <w:t xml:space="preserve"> which he presuppose</w:t>
      </w:r>
      <w:r w:rsidR="0070642E">
        <w:rPr>
          <w:rFonts w:asciiTheme="majorBidi" w:hAnsiTheme="majorBidi" w:cstheme="majorBidi"/>
          <w:sz w:val="24"/>
          <w:szCs w:val="24"/>
        </w:rPr>
        <w:t>s</w:t>
      </w:r>
      <w:r w:rsidR="00780055">
        <w:rPr>
          <w:rFonts w:asciiTheme="majorBidi" w:hAnsiTheme="majorBidi" w:cstheme="majorBidi"/>
          <w:sz w:val="24"/>
          <w:szCs w:val="24"/>
        </w:rPr>
        <w:t>. Rather he is more interested in the question of the</w:t>
      </w:r>
      <w:r w:rsidR="00C90AC5">
        <w:rPr>
          <w:rFonts w:asciiTheme="majorBidi" w:hAnsiTheme="majorBidi" w:cstheme="majorBidi"/>
          <w:sz w:val="24"/>
          <w:szCs w:val="24"/>
        </w:rPr>
        <w:t xml:space="preserve"> “safe”</w:t>
      </w:r>
      <w:r w:rsidR="008D5B41">
        <w:rPr>
          <w:rFonts w:asciiTheme="majorBidi" w:hAnsiTheme="majorBidi" w:cstheme="majorBidi"/>
          <w:sz w:val="24"/>
          <w:szCs w:val="24"/>
        </w:rPr>
        <w:t xml:space="preserve"> discharge</w:t>
      </w:r>
      <w:r w:rsidR="00780055">
        <w:rPr>
          <w:rFonts w:asciiTheme="majorBidi" w:hAnsiTheme="majorBidi" w:cstheme="majorBidi"/>
          <w:sz w:val="24"/>
          <w:szCs w:val="24"/>
        </w:rPr>
        <w:t xml:space="preserve"> of such</w:t>
      </w:r>
      <w:r w:rsidR="00FF6367">
        <w:rPr>
          <w:rFonts w:asciiTheme="majorBidi" w:hAnsiTheme="majorBidi" w:cstheme="majorBidi"/>
          <w:sz w:val="24"/>
          <w:szCs w:val="24"/>
        </w:rPr>
        <w:t xml:space="preserve">, for him </w:t>
      </w:r>
      <w:r w:rsidR="00BA3338">
        <w:rPr>
          <w:rFonts w:asciiTheme="majorBidi" w:hAnsiTheme="majorBidi" w:cstheme="majorBidi"/>
          <w:sz w:val="24"/>
          <w:szCs w:val="24"/>
        </w:rPr>
        <w:t>rather</w:t>
      </w:r>
      <w:r w:rsidR="00FF6367">
        <w:rPr>
          <w:rFonts w:asciiTheme="majorBidi" w:hAnsiTheme="majorBidi" w:cstheme="majorBidi"/>
          <w:sz w:val="24"/>
          <w:szCs w:val="24"/>
        </w:rPr>
        <w:t xml:space="preserve"> natural,</w:t>
      </w:r>
      <w:r w:rsidR="00780055">
        <w:rPr>
          <w:rFonts w:asciiTheme="majorBidi" w:hAnsiTheme="majorBidi" w:cstheme="majorBidi"/>
          <w:sz w:val="24"/>
          <w:szCs w:val="24"/>
        </w:rPr>
        <w:t xml:space="preserve"> </w:t>
      </w:r>
      <w:r w:rsidR="009F3602">
        <w:rPr>
          <w:rFonts w:asciiTheme="majorBidi" w:hAnsiTheme="majorBidi" w:cstheme="majorBidi"/>
          <w:sz w:val="24"/>
          <w:szCs w:val="24"/>
        </w:rPr>
        <w:t xml:space="preserve">inner </w:t>
      </w:r>
      <w:r w:rsidR="00780055">
        <w:rPr>
          <w:rFonts w:asciiTheme="majorBidi" w:hAnsiTheme="majorBidi" w:cstheme="majorBidi"/>
          <w:sz w:val="24"/>
          <w:szCs w:val="24"/>
        </w:rPr>
        <w:t>drives</w:t>
      </w:r>
      <w:r w:rsidR="008D5B41">
        <w:rPr>
          <w:rFonts w:asciiTheme="majorBidi" w:hAnsiTheme="majorBidi" w:cstheme="majorBidi"/>
          <w:sz w:val="24"/>
          <w:szCs w:val="24"/>
        </w:rPr>
        <w:t>.</w:t>
      </w:r>
      <w:r w:rsidR="00780055">
        <w:rPr>
          <w:rFonts w:asciiTheme="majorBidi" w:hAnsiTheme="majorBidi" w:cstheme="majorBidi"/>
          <w:sz w:val="24"/>
          <w:szCs w:val="24"/>
        </w:rPr>
        <w:t xml:space="preserve"> In such a way </w:t>
      </w:r>
      <w:r w:rsidR="005C7F5D">
        <w:rPr>
          <w:rFonts w:asciiTheme="majorBidi" w:hAnsiTheme="majorBidi" w:cstheme="majorBidi"/>
          <w:sz w:val="24"/>
          <w:szCs w:val="24"/>
        </w:rPr>
        <w:t>Freud</w:t>
      </w:r>
      <w:r w:rsidR="00780055">
        <w:rPr>
          <w:rFonts w:asciiTheme="majorBidi" w:hAnsiTheme="majorBidi" w:cstheme="majorBidi"/>
          <w:sz w:val="24"/>
          <w:szCs w:val="24"/>
        </w:rPr>
        <w:t xml:space="preserve"> seems to display a </w:t>
      </w:r>
      <w:r w:rsidR="00FF6367">
        <w:rPr>
          <w:rFonts w:asciiTheme="majorBidi" w:hAnsiTheme="majorBidi" w:cstheme="majorBidi"/>
          <w:sz w:val="24"/>
          <w:szCs w:val="24"/>
        </w:rPr>
        <w:t>somewhat</w:t>
      </w:r>
      <w:r w:rsidR="00DB53A0">
        <w:rPr>
          <w:rFonts w:asciiTheme="majorBidi" w:hAnsiTheme="majorBidi" w:cstheme="majorBidi"/>
          <w:sz w:val="24"/>
          <w:szCs w:val="24"/>
        </w:rPr>
        <w:t xml:space="preserve"> amiable inclination towards </w:t>
      </w:r>
      <w:r w:rsidR="00780055">
        <w:rPr>
          <w:rFonts w:asciiTheme="majorBidi" w:hAnsiTheme="majorBidi" w:cstheme="majorBidi"/>
          <w:sz w:val="24"/>
          <w:szCs w:val="24"/>
        </w:rPr>
        <w:t>witty</w:t>
      </w:r>
      <w:r w:rsidR="00DB53A0">
        <w:rPr>
          <w:rFonts w:asciiTheme="majorBidi" w:hAnsiTheme="majorBidi" w:cstheme="majorBidi"/>
          <w:sz w:val="24"/>
          <w:szCs w:val="24"/>
        </w:rPr>
        <w:t xml:space="preserve"> moments of </w:t>
      </w:r>
      <w:r w:rsidR="00F8638B">
        <w:rPr>
          <w:rFonts w:asciiTheme="majorBidi" w:hAnsiTheme="majorBidi" w:cstheme="majorBidi"/>
          <w:sz w:val="24"/>
          <w:szCs w:val="24"/>
        </w:rPr>
        <w:t>standing “against the world.”</w:t>
      </w:r>
      <w:r w:rsidR="00F8638B">
        <w:rPr>
          <w:rStyle w:val="FootnoteReference"/>
          <w:rFonts w:asciiTheme="majorBidi" w:hAnsiTheme="majorBidi"/>
          <w:sz w:val="24"/>
          <w:szCs w:val="24"/>
        </w:rPr>
        <w:footnoteReference w:id="85"/>
      </w:r>
      <w:r w:rsidR="00DB53A0">
        <w:rPr>
          <w:rFonts w:asciiTheme="majorBidi" w:hAnsiTheme="majorBidi" w:cstheme="majorBidi"/>
          <w:sz w:val="24"/>
          <w:szCs w:val="24"/>
        </w:rPr>
        <w:t xml:space="preserve"> </w:t>
      </w:r>
      <w:r w:rsidR="005C7F5D">
        <w:rPr>
          <w:rFonts w:asciiTheme="majorBidi" w:hAnsiTheme="majorBidi" w:cstheme="majorBidi"/>
          <w:sz w:val="24"/>
          <w:szCs w:val="24"/>
        </w:rPr>
        <w:t>T</w:t>
      </w:r>
      <w:r w:rsidR="002B3C0A">
        <w:rPr>
          <w:rFonts w:asciiTheme="majorBidi" w:hAnsiTheme="majorBidi" w:cstheme="majorBidi"/>
          <w:sz w:val="24"/>
          <w:szCs w:val="24"/>
        </w:rPr>
        <w:t xml:space="preserve">he aim of Freud’s </w:t>
      </w:r>
      <w:r w:rsidR="00D71454">
        <w:rPr>
          <w:rFonts w:asciiTheme="majorBidi" w:hAnsiTheme="majorBidi" w:cstheme="majorBidi"/>
          <w:sz w:val="24"/>
          <w:szCs w:val="24"/>
        </w:rPr>
        <w:t>association between shortcuts and transgressions</w:t>
      </w:r>
      <w:r w:rsidR="00780055">
        <w:rPr>
          <w:rFonts w:asciiTheme="majorBidi" w:hAnsiTheme="majorBidi" w:cstheme="majorBidi"/>
          <w:sz w:val="24"/>
          <w:szCs w:val="24"/>
        </w:rPr>
        <w:t xml:space="preserve"> is then to point</w:t>
      </w:r>
      <w:r w:rsidR="00D71454">
        <w:rPr>
          <w:rFonts w:asciiTheme="majorBidi" w:hAnsiTheme="majorBidi" w:cstheme="majorBidi"/>
          <w:sz w:val="24"/>
          <w:szCs w:val="24"/>
        </w:rPr>
        <w:t xml:space="preserve"> </w:t>
      </w:r>
      <w:r w:rsidR="008D5B41">
        <w:rPr>
          <w:rFonts w:asciiTheme="majorBidi" w:hAnsiTheme="majorBidi" w:cstheme="majorBidi"/>
          <w:sz w:val="24"/>
          <w:szCs w:val="24"/>
        </w:rPr>
        <w:t xml:space="preserve">to </w:t>
      </w:r>
      <w:r w:rsidR="002B3C0A">
        <w:rPr>
          <w:rFonts w:asciiTheme="majorBidi" w:hAnsiTheme="majorBidi" w:cstheme="majorBidi"/>
          <w:sz w:val="24"/>
          <w:szCs w:val="24"/>
        </w:rPr>
        <w:t xml:space="preserve">a positive implication of transgression in the social arena. </w:t>
      </w:r>
      <w:r w:rsidR="00782507">
        <w:rPr>
          <w:rFonts w:asciiTheme="majorBidi" w:hAnsiTheme="majorBidi" w:cstheme="majorBidi"/>
          <w:sz w:val="24"/>
          <w:szCs w:val="24"/>
        </w:rPr>
        <w:t>Transgres</w:t>
      </w:r>
      <w:r w:rsidR="00BA3338">
        <w:rPr>
          <w:rFonts w:asciiTheme="majorBidi" w:hAnsiTheme="majorBidi" w:cstheme="majorBidi"/>
          <w:sz w:val="24"/>
          <w:szCs w:val="24"/>
        </w:rPr>
        <w:t>sions are in this sense endorsed</w:t>
      </w:r>
      <w:r w:rsidR="00782507">
        <w:rPr>
          <w:rFonts w:asciiTheme="majorBidi" w:hAnsiTheme="majorBidi" w:cstheme="majorBidi"/>
          <w:sz w:val="24"/>
          <w:szCs w:val="24"/>
        </w:rPr>
        <w:t xml:space="preserve">, rather than rejected by Freud. </w:t>
      </w:r>
      <w:r w:rsidR="00780055">
        <w:rPr>
          <w:rFonts w:asciiTheme="majorBidi" w:hAnsiTheme="majorBidi" w:cstheme="majorBidi"/>
          <w:sz w:val="24"/>
          <w:szCs w:val="24"/>
        </w:rPr>
        <w:t xml:space="preserve">Where </w:t>
      </w:r>
      <w:r w:rsidR="002B3C0A">
        <w:rPr>
          <w:rFonts w:asciiTheme="majorBidi" w:hAnsiTheme="majorBidi" w:cstheme="majorBidi"/>
          <w:sz w:val="24"/>
          <w:szCs w:val="24"/>
        </w:rPr>
        <w:t>inner impulses and drives co</w:t>
      </w:r>
      <w:r w:rsidR="005C7F5D">
        <w:rPr>
          <w:rFonts w:asciiTheme="majorBidi" w:hAnsiTheme="majorBidi" w:cstheme="majorBidi"/>
          <w:sz w:val="24"/>
          <w:szCs w:val="24"/>
        </w:rPr>
        <w:t>uld be</w:t>
      </w:r>
      <w:r w:rsidR="00780055">
        <w:rPr>
          <w:rFonts w:asciiTheme="majorBidi" w:hAnsiTheme="majorBidi" w:cstheme="majorBidi"/>
          <w:sz w:val="24"/>
          <w:szCs w:val="24"/>
        </w:rPr>
        <w:t xml:space="preserve"> dismissed, or ventilated,</w:t>
      </w:r>
      <w:r w:rsidR="002B3C0A">
        <w:rPr>
          <w:rFonts w:asciiTheme="majorBidi" w:hAnsiTheme="majorBidi" w:cstheme="majorBidi"/>
          <w:sz w:val="24"/>
          <w:szCs w:val="24"/>
        </w:rPr>
        <w:t xml:space="preserve"> </w:t>
      </w:r>
      <w:r w:rsidR="00D71454">
        <w:rPr>
          <w:rFonts w:asciiTheme="majorBidi" w:hAnsiTheme="majorBidi" w:cstheme="majorBidi"/>
          <w:sz w:val="24"/>
          <w:szCs w:val="24"/>
        </w:rPr>
        <w:t xml:space="preserve">reticent </w:t>
      </w:r>
      <w:r w:rsidR="002B3C0A">
        <w:rPr>
          <w:rFonts w:asciiTheme="majorBidi" w:hAnsiTheme="majorBidi" w:cstheme="majorBidi"/>
          <w:sz w:val="24"/>
          <w:szCs w:val="24"/>
        </w:rPr>
        <w:t xml:space="preserve">materials </w:t>
      </w:r>
      <w:r w:rsidR="00780055">
        <w:rPr>
          <w:rFonts w:asciiTheme="majorBidi" w:hAnsiTheme="majorBidi" w:cstheme="majorBidi"/>
          <w:sz w:val="24"/>
          <w:szCs w:val="24"/>
        </w:rPr>
        <w:t xml:space="preserve">may become </w:t>
      </w:r>
      <w:r w:rsidR="002B3C0A">
        <w:rPr>
          <w:rFonts w:asciiTheme="majorBidi" w:hAnsiTheme="majorBidi" w:cstheme="majorBidi"/>
          <w:sz w:val="24"/>
          <w:szCs w:val="24"/>
        </w:rPr>
        <w:t>socially available</w:t>
      </w:r>
      <w:r w:rsidR="008D5B41">
        <w:rPr>
          <w:rFonts w:asciiTheme="majorBidi" w:hAnsiTheme="majorBidi" w:cstheme="majorBidi"/>
          <w:sz w:val="24"/>
          <w:szCs w:val="24"/>
        </w:rPr>
        <w:t xml:space="preserve"> </w:t>
      </w:r>
      <w:r w:rsidR="008D5B41" w:rsidRPr="009F3602">
        <w:rPr>
          <w:rFonts w:asciiTheme="majorBidi" w:hAnsiTheme="majorBidi" w:cstheme="majorBidi"/>
          <w:sz w:val="24"/>
          <w:szCs w:val="24"/>
        </w:rPr>
        <w:t>without damaging however the social structure</w:t>
      </w:r>
      <w:r w:rsidR="002B3C0A" w:rsidRPr="009F3602">
        <w:rPr>
          <w:rFonts w:asciiTheme="majorBidi" w:hAnsiTheme="majorBidi" w:cstheme="majorBidi"/>
          <w:sz w:val="24"/>
          <w:szCs w:val="24"/>
        </w:rPr>
        <w:t xml:space="preserve">. </w:t>
      </w:r>
      <w:r w:rsidR="0070642E" w:rsidRPr="009F3602">
        <w:rPr>
          <w:rFonts w:asciiTheme="majorBidi" w:hAnsiTheme="majorBidi" w:cstheme="majorBidi"/>
          <w:sz w:val="24"/>
          <w:szCs w:val="24"/>
        </w:rPr>
        <w:t xml:space="preserve">Shortcuts as a form of transgression </w:t>
      </w:r>
      <w:r w:rsidR="009F3602" w:rsidRPr="009F3602">
        <w:rPr>
          <w:rFonts w:asciiTheme="majorBidi" w:hAnsiTheme="majorBidi" w:cstheme="majorBidi"/>
          <w:sz w:val="24"/>
          <w:szCs w:val="24"/>
        </w:rPr>
        <w:t xml:space="preserve">underline then a </w:t>
      </w:r>
      <w:r w:rsidR="004119E8">
        <w:rPr>
          <w:rFonts w:asciiTheme="majorBidi" w:hAnsiTheme="majorBidi" w:cstheme="majorBidi"/>
          <w:sz w:val="24"/>
          <w:szCs w:val="24"/>
        </w:rPr>
        <w:t xml:space="preserve">positive area of social critique which Freud seems to support.  </w:t>
      </w:r>
    </w:p>
    <w:p w:rsidR="005A336B" w:rsidRDefault="00BA4D1C" w:rsidP="00A542B8">
      <w:pPr>
        <w:bidi w:val="0"/>
        <w:spacing w:after="0" w:line="480" w:lineRule="auto"/>
        <w:ind w:firstLine="720"/>
        <w:rPr>
          <w:rFonts w:asciiTheme="majorBidi" w:hAnsiTheme="majorBidi" w:cstheme="majorBidi"/>
          <w:sz w:val="24"/>
          <w:szCs w:val="24"/>
        </w:rPr>
      </w:pPr>
      <w:r w:rsidRPr="006E2249">
        <w:rPr>
          <w:rFonts w:asciiTheme="majorBidi" w:hAnsiTheme="majorBidi" w:cstheme="majorBidi"/>
          <w:sz w:val="24"/>
          <w:szCs w:val="24"/>
        </w:rPr>
        <w:t>A shortcut</w:t>
      </w:r>
      <w:r w:rsidR="00B8684A" w:rsidRPr="006E2249">
        <w:rPr>
          <w:rFonts w:asciiTheme="majorBidi" w:hAnsiTheme="majorBidi" w:cstheme="majorBidi"/>
          <w:sz w:val="24"/>
          <w:szCs w:val="24"/>
        </w:rPr>
        <w:t xml:space="preserve"> as a form</w:t>
      </w:r>
      <w:r w:rsidR="00BE3A3B" w:rsidRPr="006E2249">
        <w:rPr>
          <w:rFonts w:asciiTheme="majorBidi" w:hAnsiTheme="majorBidi" w:cstheme="majorBidi"/>
          <w:sz w:val="24"/>
          <w:szCs w:val="24"/>
        </w:rPr>
        <w:t xml:space="preserve"> of transgression is</w:t>
      </w:r>
      <w:r w:rsidR="006B2A79" w:rsidRPr="006E2249">
        <w:rPr>
          <w:rFonts w:asciiTheme="majorBidi" w:hAnsiTheme="majorBidi" w:cstheme="majorBidi"/>
          <w:sz w:val="24"/>
          <w:szCs w:val="24"/>
        </w:rPr>
        <w:t>, however,</w:t>
      </w:r>
      <w:r w:rsidR="00BE3A3B" w:rsidRPr="006E2249">
        <w:rPr>
          <w:rFonts w:asciiTheme="majorBidi" w:hAnsiTheme="majorBidi" w:cstheme="majorBidi"/>
          <w:sz w:val="24"/>
          <w:szCs w:val="24"/>
        </w:rPr>
        <w:t xml:space="preserve"> </w:t>
      </w:r>
      <w:r w:rsidR="00A07B51" w:rsidRPr="006E2249">
        <w:rPr>
          <w:rFonts w:asciiTheme="majorBidi" w:hAnsiTheme="majorBidi" w:cstheme="majorBidi"/>
          <w:sz w:val="24"/>
          <w:szCs w:val="24"/>
        </w:rPr>
        <w:t>not a</w:t>
      </w:r>
      <w:r w:rsidR="00A07B51">
        <w:rPr>
          <w:rFonts w:asciiTheme="majorBidi" w:hAnsiTheme="majorBidi" w:cstheme="majorBidi"/>
          <w:sz w:val="24"/>
          <w:szCs w:val="24"/>
        </w:rPr>
        <w:t xml:space="preserve"> Freudian innovation. It is </w:t>
      </w:r>
      <w:r w:rsidR="00BE3A3B">
        <w:rPr>
          <w:rFonts w:asciiTheme="majorBidi" w:hAnsiTheme="majorBidi" w:cstheme="majorBidi"/>
          <w:sz w:val="24"/>
          <w:szCs w:val="24"/>
        </w:rPr>
        <w:t xml:space="preserve">a central </w:t>
      </w:r>
      <w:r w:rsidR="00B8684A" w:rsidRPr="00802E49">
        <w:rPr>
          <w:rFonts w:asciiTheme="majorBidi" w:hAnsiTheme="majorBidi" w:cstheme="majorBidi"/>
          <w:sz w:val="24"/>
          <w:szCs w:val="24"/>
        </w:rPr>
        <w:t>religious theme</w:t>
      </w:r>
      <w:r w:rsidR="00166B4F">
        <w:rPr>
          <w:rFonts w:asciiTheme="majorBidi" w:hAnsiTheme="majorBidi" w:cstheme="majorBidi"/>
          <w:sz w:val="24"/>
          <w:szCs w:val="24"/>
        </w:rPr>
        <w:t>,</w:t>
      </w:r>
      <w:r w:rsidR="00BE3A3B">
        <w:rPr>
          <w:rFonts w:asciiTheme="majorBidi" w:hAnsiTheme="majorBidi" w:cstheme="majorBidi"/>
          <w:sz w:val="24"/>
          <w:szCs w:val="24"/>
        </w:rPr>
        <w:t xml:space="preserve"> touch</w:t>
      </w:r>
      <w:r w:rsidR="00166B4F">
        <w:rPr>
          <w:rFonts w:asciiTheme="majorBidi" w:hAnsiTheme="majorBidi" w:cstheme="majorBidi"/>
          <w:sz w:val="24"/>
          <w:szCs w:val="24"/>
        </w:rPr>
        <w:t>ing</w:t>
      </w:r>
      <w:r w:rsidR="00BE3A3B">
        <w:rPr>
          <w:rFonts w:asciiTheme="majorBidi" w:hAnsiTheme="majorBidi" w:cstheme="majorBidi"/>
          <w:sz w:val="24"/>
          <w:szCs w:val="24"/>
        </w:rPr>
        <w:t xml:space="preserve"> the very heart of the relations between individuals and imposed laws.</w:t>
      </w:r>
      <w:r>
        <w:rPr>
          <w:rFonts w:asciiTheme="majorBidi" w:hAnsiTheme="majorBidi" w:cstheme="majorBidi"/>
          <w:sz w:val="24"/>
          <w:szCs w:val="24"/>
        </w:rPr>
        <w:t xml:space="preserve"> </w:t>
      </w:r>
      <w:r w:rsidR="002B3C0A">
        <w:rPr>
          <w:rFonts w:asciiTheme="majorBidi" w:hAnsiTheme="majorBidi" w:cstheme="majorBidi"/>
          <w:sz w:val="24"/>
          <w:szCs w:val="24"/>
        </w:rPr>
        <w:t>T</w:t>
      </w:r>
      <w:r w:rsidR="00331108">
        <w:rPr>
          <w:rFonts w:asciiTheme="majorBidi" w:hAnsiTheme="majorBidi" w:cstheme="majorBidi"/>
          <w:sz w:val="24"/>
          <w:szCs w:val="24"/>
        </w:rPr>
        <w:t xml:space="preserve">he Jewish </w:t>
      </w:r>
      <w:r w:rsidR="00AB5009">
        <w:rPr>
          <w:rFonts w:asciiTheme="majorBidi" w:hAnsiTheme="majorBidi" w:cstheme="majorBidi"/>
          <w:sz w:val="24"/>
          <w:szCs w:val="24"/>
        </w:rPr>
        <w:t xml:space="preserve">religious </w:t>
      </w:r>
      <w:r w:rsidR="00331108">
        <w:rPr>
          <w:rFonts w:asciiTheme="majorBidi" w:hAnsiTheme="majorBidi" w:cstheme="majorBidi"/>
          <w:sz w:val="24"/>
          <w:szCs w:val="24"/>
        </w:rPr>
        <w:t>tradition may serve as a case in point</w:t>
      </w:r>
      <w:r w:rsidR="00583D82">
        <w:rPr>
          <w:rFonts w:asciiTheme="majorBidi" w:hAnsiTheme="majorBidi" w:cstheme="majorBidi"/>
          <w:sz w:val="24"/>
          <w:szCs w:val="24"/>
        </w:rPr>
        <w:t xml:space="preserve"> mainly because of Freud’s own </w:t>
      </w:r>
      <w:r w:rsidR="00D76CC8">
        <w:rPr>
          <w:rFonts w:asciiTheme="majorBidi" w:hAnsiTheme="majorBidi" w:cstheme="majorBidi"/>
          <w:sz w:val="24"/>
          <w:szCs w:val="24"/>
        </w:rPr>
        <w:t>focus on the relations between Judaism, law and lawgiving</w:t>
      </w:r>
      <w:r w:rsidR="007213B4">
        <w:rPr>
          <w:rFonts w:asciiTheme="majorBidi" w:hAnsiTheme="majorBidi" w:cstheme="majorBidi"/>
          <w:sz w:val="24"/>
          <w:szCs w:val="24"/>
        </w:rPr>
        <w:t>.</w:t>
      </w:r>
      <w:r w:rsidR="00A542B8">
        <w:rPr>
          <w:rFonts w:asciiTheme="majorBidi" w:hAnsiTheme="majorBidi" w:cstheme="majorBidi"/>
          <w:sz w:val="24"/>
          <w:szCs w:val="24"/>
        </w:rPr>
        <w:t xml:space="preserve"> </w:t>
      </w:r>
      <w:r w:rsidR="00BE3A3B">
        <w:rPr>
          <w:rFonts w:asciiTheme="majorBidi" w:hAnsiTheme="majorBidi" w:cstheme="majorBidi"/>
          <w:sz w:val="24"/>
          <w:szCs w:val="24"/>
        </w:rPr>
        <w:t xml:space="preserve">In the Jewish </w:t>
      </w:r>
      <w:r w:rsidR="004A2532">
        <w:rPr>
          <w:rFonts w:asciiTheme="majorBidi" w:hAnsiTheme="majorBidi" w:cstheme="majorBidi"/>
          <w:sz w:val="24"/>
          <w:szCs w:val="24"/>
        </w:rPr>
        <w:t>Rab</w:t>
      </w:r>
      <w:r w:rsidR="00C51A78">
        <w:rPr>
          <w:rFonts w:asciiTheme="majorBidi" w:hAnsiTheme="majorBidi" w:cstheme="majorBidi"/>
          <w:sz w:val="24"/>
          <w:szCs w:val="24"/>
        </w:rPr>
        <w:t>b</w:t>
      </w:r>
      <w:r w:rsidR="004A2532">
        <w:rPr>
          <w:rFonts w:asciiTheme="majorBidi" w:hAnsiTheme="majorBidi" w:cstheme="majorBidi"/>
          <w:sz w:val="24"/>
          <w:szCs w:val="24"/>
        </w:rPr>
        <w:t xml:space="preserve">inic literature </w:t>
      </w:r>
      <w:r w:rsidR="008505A7">
        <w:rPr>
          <w:rFonts w:asciiTheme="majorBidi" w:hAnsiTheme="majorBidi" w:cstheme="majorBidi"/>
          <w:sz w:val="24"/>
          <w:szCs w:val="24"/>
        </w:rPr>
        <w:t>a sh</w:t>
      </w:r>
      <w:r w:rsidR="00B8684A" w:rsidRPr="00802E49">
        <w:rPr>
          <w:rFonts w:asciiTheme="majorBidi" w:hAnsiTheme="majorBidi" w:cstheme="majorBidi"/>
          <w:sz w:val="24"/>
          <w:szCs w:val="24"/>
        </w:rPr>
        <w:t>ortcut</w:t>
      </w:r>
      <w:r w:rsidR="004A2532">
        <w:rPr>
          <w:rFonts w:asciiTheme="majorBidi" w:hAnsiTheme="majorBidi" w:cstheme="majorBidi"/>
          <w:sz w:val="24"/>
          <w:szCs w:val="24"/>
        </w:rPr>
        <w:t xml:space="preserve"> </w:t>
      </w:r>
      <w:r w:rsidR="00B8684A" w:rsidRPr="00802E49">
        <w:rPr>
          <w:rFonts w:asciiTheme="majorBidi" w:hAnsiTheme="majorBidi" w:cstheme="majorBidi"/>
          <w:sz w:val="24"/>
          <w:szCs w:val="24"/>
        </w:rPr>
        <w:t xml:space="preserve">through the </w:t>
      </w:r>
      <w:r w:rsidR="007876D1">
        <w:rPr>
          <w:rFonts w:asciiTheme="majorBidi" w:hAnsiTheme="majorBidi" w:cstheme="majorBidi"/>
          <w:sz w:val="24"/>
          <w:szCs w:val="24"/>
        </w:rPr>
        <w:t>temple</w:t>
      </w:r>
      <w:r w:rsidR="00BF7D2E">
        <w:rPr>
          <w:rFonts w:asciiTheme="majorBidi" w:hAnsiTheme="majorBidi" w:cstheme="majorBidi"/>
          <w:sz w:val="24"/>
          <w:szCs w:val="24"/>
        </w:rPr>
        <w:t xml:space="preserve"> </w:t>
      </w:r>
      <w:r w:rsidR="00B8684A" w:rsidRPr="00802E49">
        <w:rPr>
          <w:rFonts w:asciiTheme="majorBidi" w:hAnsiTheme="majorBidi" w:cstheme="majorBidi"/>
          <w:sz w:val="24"/>
          <w:szCs w:val="24"/>
        </w:rPr>
        <w:t xml:space="preserve">– </w:t>
      </w:r>
      <w:r w:rsidR="00D76CC8">
        <w:rPr>
          <w:rFonts w:asciiTheme="majorBidi" w:hAnsiTheme="majorBidi" w:cstheme="majorBidi"/>
          <w:sz w:val="24"/>
          <w:szCs w:val="24"/>
        </w:rPr>
        <w:t xml:space="preserve">termed </w:t>
      </w:r>
      <w:r w:rsidR="007213B4">
        <w:rPr>
          <w:rFonts w:asciiTheme="majorBidi" w:hAnsiTheme="majorBidi" w:cstheme="majorBidi"/>
          <w:sz w:val="24"/>
          <w:szCs w:val="24"/>
        </w:rPr>
        <w:t>“</w:t>
      </w:r>
      <w:proofErr w:type="spellStart"/>
      <w:r w:rsidR="00B8684A" w:rsidRPr="008505A7">
        <w:rPr>
          <w:rFonts w:asciiTheme="majorBidi" w:hAnsiTheme="majorBidi" w:cstheme="majorBidi"/>
          <w:i/>
          <w:iCs/>
          <w:sz w:val="24"/>
          <w:szCs w:val="24"/>
        </w:rPr>
        <w:t>kapand</w:t>
      </w:r>
      <w:r w:rsidR="0044337A">
        <w:rPr>
          <w:rFonts w:asciiTheme="majorBidi" w:hAnsiTheme="majorBidi" w:cstheme="majorBidi"/>
          <w:i/>
          <w:iCs/>
          <w:sz w:val="24"/>
          <w:szCs w:val="24"/>
        </w:rPr>
        <w:t>a</w:t>
      </w:r>
      <w:r w:rsidR="00B8684A" w:rsidRPr="008505A7">
        <w:rPr>
          <w:rFonts w:asciiTheme="majorBidi" w:hAnsiTheme="majorBidi" w:cstheme="majorBidi"/>
          <w:i/>
          <w:iCs/>
          <w:sz w:val="24"/>
          <w:szCs w:val="24"/>
        </w:rPr>
        <w:t>ria</w:t>
      </w:r>
      <w:proofErr w:type="spellEnd"/>
      <w:r w:rsidR="007213B4">
        <w:rPr>
          <w:rFonts w:asciiTheme="majorBidi" w:hAnsiTheme="majorBidi" w:cstheme="majorBidi"/>
          <w:i/>
          <w:iCs/>
          <w:sz w:val="24"/>
          <w:szCs w:val="24"/>
        </w:rPr>
        <w:t>”</w:t>
      </w:r>
      <w:r w:rsidR="00B8684A" w:rsidRPr="00802E49">
        <w:rPr>
          <w:rFonts w:asciiTheme="majorBidi" w:hAnsiTheme="majorBidi" w:cstheme="majorBidi"/>
          <w:sz w:val="24"/>
          <w:szCs w:val="24"/>
        </w:rPr>
        <w:t xml:space="preserve"> – </w:t>
      </w:r>
      <w:r w:rsidR="008505A7">
        <w:rPr>
          <w:rFonts w:asciiTheme="majorBidi" w:hAnsiTheme="majorBidi" w:cstheme="majorBidi"/>
          <w:sz w:val="24"/>
          <w:szCs w:val="24"/>
        </w:rPr>
        <w:t xml:space="preserve">is prohibited </w:t>
      </w:r>
      <w:r w:rsidR="00B8684A" w:rsidRPr="00802E49">
        <w:rPr>
          <w:rFonts w:asciiTheme="majorBidi" w:hAnsiTheme="majorBidi" w:cstheme="majorBidi"/>
          <w:sz w:val="24"/>
          <w:szCs w:val="24"/>
        </w:rPr>
        <w:t xml:space="preserve">because it </w:t>
      </w:r>
      <w:r w:rsidR="008505A7">
        <w:rPr>
          <w:rFonts w:asciiTheme="majorBidi" w:hAnsiTheme="majorBidi" w:cstheme="majorBidi"/>
          <w:sz w:val="24"/>
          <w:szCs w:val="24"/>
        </w:rPr>
        <w:t xml:space="preserve">communicates </w:t>
      </w:r>
      <w:r w:rsidR="0035617C">
        <w:rPr>
          <w:rFonts w:asciiTheme="majorBidi" w:hAnsiTheme="majorBidi" w:cstheme="majorBidi"/>
          <w:sz w:val="24"/>
          <w:szCs w:val="24"/>
        </w:rPr>
        <w:t>disregard</w:t>
      </w:r>
      <w:r w:rsidR="007876D1">
        <w:rPr>
          <w:rFonts w:asciiTheme="majorBidi" w:hAnsiTheme="majorBidi" w:cstheme="majorBidi"/>
          <w:sz w:val="24"/>
          <w:szCs w:val="24"/>
        </w:rPr>
        <w:t xml:space="preserve"> and thus </w:t>
      </w:r>
      <w:r w:rsidR="0035617C">
        <w:rPr>
          <w:rFonts w:asciiTheme="majorBidi" w:hAnsiTheme="majorBidi" w:cstheme="majorBidi"/>
          <w:sz w:val="24"/>
          <w:szCs w:val="24"/>
        </w:rPr>
        <w:t xml:space="preserve">a </w:t>
      </w:r>
      <w:r w:rsidR="00F4065F">
        <w:rPr>
          <w:rFonts w:asciiTheme="majorBidi" w:hAnsiTheme="majorBidi" w:cstheme="majorBidi"/>
          <w:sz w:val="24"/>
          <w:szCs w:val="24"/>
        </w:rPr>
        <w:t xml:space="preserve">stark </w:t>
      </w:r>
      <w:r w:rsidR="0035617C">
        <w:rPr>
          <w:rFonts w:asciiTheme="majorBidi" w:hAnsiTheme="majorBidi" w:cstheme="majorBidi"/>
          <w:sz w:val="24"/>
          <w:szCs w:val="24"/>
        </w:rPr>
        <w:t xml:space="preserve">violation, of </w:t>
      </w:r>
      <w:r w:rsidR="00B8684A" w:rsidRPr="00802E49">
        <w:rPr>
          <w:rFonts w:asciiTheme="majorBidi" w:hAnsiTheme="majorBidi" w:cstheme="majorBidi"/>
          <w:sz w:val="24"/>
          <w:szCs w:val="24"/>
        </w:rPr>
        <w:t xml:space="preserve">the </w:t>
      </w:r>
      <w:r w:rsidR="00875321">
        <w:rPr>
          <w:rFonts w:asciiTheme="majorBidi" w:hAnsiTheme="majorBidi" w:cstheme="majorBidi"/>
          <w:sz w:val="24"/>
          <w:szCs w:val="24"/>
        </w:rPr>
        <w:t>sacred</w:t>
      </w:r>
      <w:r w:rsidR="001B32DF">
        <w:rPr>
          <w:rFonts w:asciiTheme="majorBidi" w:hAnsiTheme="majorBidi" w:cstheme="majorBidi"/>
          <w:sz w:val="24"/>
          <w:szCs w:val="24"/>
        </w:rPr>
        <w:t xml:space="preserve"> space of the temple</w:t>
      </w:r>
      <w:r w:rsidR="00583D82">
        <w:rPr>
          <w:rFonts w:asciiTheme="majorBidi" w:hAnsiTheme="majorBidi" w:cstheme="majorBidi"/>
          <w:sz w:val="24"/>
          <w:szCs w:val="24"/>
        </w:rPr>
        <w:t>.</w:t>
      </w:r>
      <w:r w:rsidR="00BB2ECD">
        <w:rPr>
          <w:rStyle w:val="FootnoteReference"/>
          <w:rFonts w:asciiTheme="majorBidi" w:hAnsiTheme="majorBidi"/>
          <w:sz w:val="24"/>
          <w:szCs w:val="24"/>
        </w:rPr>
        <w:footnoteReference w:id="86"/>
      </w:r>
      <w:r w:rsidR="00FF41D2">
        <w:rPr>
          <w:rFonts w:asciiTheme="majorBidi" w:hAnsiTheme="majorBidi" w:cstheme="majorBidi"/>
          <w:sz w:val="24"/>
          <w:szCs w:val="24"/>
        </w:rPr>
        <w:t xml:space="preserve"> The Mishna unequivocally states that</w:t>
      </w:r>
      <w:r w:rsidR="00583D82">
        <w:rPr>
          <w:rFonts w:asciiTheme="majorBidi" w:hAnsiTheme="majorBidi" w:cstheme="majorBidi"/>
          <w:sz w:val="24"/>
          <w:szCs w:val="24"/>
        </w:rPr>
        <w:t>:</w:t>
      </w:r>
      <w:r w:rsidR="005C57FF">
        <w:rPr>
          <w:rFonts w:asciiTheme="majorBidi" w:hAnsiTheme="majorBidi" w:cstheme="majorBidi"/>
          <w:sz w:val="24"/>
          <w:szCs w:val="24"/>
        </w:rPr>
        <w:t xml:space="preserve"> </w:t>
      </w:r>
    </w:p>
    <w:p w:rsidR="00FE06F1" w:rsidRDefault="005A336B" w:rsidP="00DF3B4D">
      <w:pPr>
        <w:bidi w:val="0"/>
        <w:spacing w:after="0" w:line="240" w:lineRule="auto"/>
        <w:rPr>
          <w:rFonts w:asciiTheme="majorBidi" w:hAnsiTheme="majorBidi" w:cstheme="majorBidi"/>
          <w:sz w:val="24"/>
          <w:szCs w:val="24"/>
        </w:rPr>
      </w:pPr>
      <w:r>
        <w:rPr>
          <w:rFonts w:asciiTheme="majorBidi" w:hAnsiTheme="majorBidi" w:cstheme="majorBidi"/>
          <w:sz w:val="24"/>
          <w:szCs w:val="24"/>
        </w:rPr>
        <w:t>“</w:t>
      </w:r>
      <w:r w:rsidR="00F33E03">
        <w:rPr>
          <w:rFonts w:asciiTheme="majorBidi" w:hAnsiTheme="majorBidi" w:cstheme="majorBidi"/>
          <w:sz w:val="24"/>
          <w:szCs w:val="24"/>
        </w:rPr>
        <w:t xml:space="preserve">[…] </w:t>
      </w:r>
      <w:r>
        <w:rPr>
          <w:rFonts w:asciiTheme="majorBidi" w:hAnsiTheme="majorBidi" w:cstheme="majorBidi"/>
          <w:sz w:val="24"/>
          <w:szCs w:val="24"/>
        </w:rPr>
        <w:t>A man should not enter the Temple mount with his staff or with his shoes on or with his wallet or with his feet dust-stained</w:t>
      </w:r>
      <w:r w:rsidR="006E2249">
        <w:rPr>
          <w:rFonts w:asciiTheme="majorBidi" w:hAnsiTheme="majorBidi" w:cstheme="majorBidi"/>
          <w:sz w:val="24"/>
          <w:szCs w:val="24"/>
        </w:rPr>
        <w:t>; nor should he make it a shortcut [</w:t>
      </w:r>
      <w:proofErr w:type="spellStart"/>
      <w:r w:rsidR="006E2249">
        <w:rPr>
          <w:rFonts w:asciiTheme="majorBidi" w:hAnsiTheme="majorBidi" w:cstheme="majorBidi"/>
          <w:sz w:val="24"/>
          <w:szCs w:val="24"/>
        </w:rPr>
        <w:t>Kap</w:t>
      </w:r>
      <w:r>
        <w:rPr>
          <w:rFonts w:asciiTheme="majorBidi" w:hAnsiTheme="majorBidi" w:cstheme="majorBidi"/>
          <w:sz w:val="24"/>
          <w:szCs w:val="24"/>
        </w:rPr>
        <w:t>andaria</w:t>
      </w:r>
      <w:proofErr w:type="spellEnd"/>
      <w:r>
        <w:rPr>
          <w:rFonts w:asciiTheme="majorBidi" w:hAnsiTheme="majorBidi" w:cstheme="majorBidi"/>
          <w:sz w:val="24"/>
          <w:szCs w:val="24"/>
        </w:rPr>
        <w:t>], and spitting [o</w:t>
      </w:r>
      <w:r w:rsidR="00F33E03">
        <w:rPr>
          <w:rFonts w:asciiTheme="majorBidi" w:hAnsiTheme="majorBidi" w:cstheme="majorBidi"/>
          <w:sz w:val="24"/>
          <w:szCs w:val="24"/>
        </w:rPr>
        <w:t>n it is forbidden] a fortiori</w:t>
      </w:r>
      <w:r>
        <w:rPr>
          <w:rFonts w:asciiTheme="majorBidi" w:hAnsiTheme="majorBidi" w:cstheme="majorBidi"/>
          <w:sz w:val="24"/>
          <w:szCs w:val="24"/>
        </w:rPr>
        <w:t xml:space="preserve">. </w:t>
      </w:r>
      <w:r w:rsidR="00583D82">
        <w:rPr>
          <w:rStyle w:val="FootnoteReference"/>
          <w:rFonts w:asciiTheme="majorBidi" w:hAnsiTheme="majorBidi"/>
          <w:sz w:val="24"/>
          <w:szCs w:val="24"/>
        </w:rPr>
        <w:footnoteReference w:id="87"/>
      </w:r>
    </w:p>
    <w:p w:rsidR="00C93BAA" w:rsidRPr="00C93BAA" w:rsidRDefault="00C93BAA" w:rsidP="00C93BAA">
      <w:pPr>
        <w:bidi w:val="0"/>
        <w:spacing w:after="0" w:line="480" w:lineRule="auto"/>
        <w:rPr>
          <w:rFonts w:asciiTheme="majorBidi" w:hAnsiTheme="majorBidi" w:cstheme="majorBidi"/>
          <w:sz w:val="24"/>
          <w:szCs w:val="24"/>
        </w:rPr>
      </w:pPr>
    </w:p>
    <w:p w:rsidR="00F4065F" w:rsidRDefault="00F33E03" w:rsidP="00C93BAA">
      <w:pPr>
        <w:bidi w:val="0"/>
        <w:spacing w:after="0" w:line="480" w:lineRule="auto"/>
        <w:rPr>
          <w:rFonts w:asciiTheme="majorBidi" w:hAnsiTheme="majorBidi" w:cstheme="majorBidi"/>
          <w:sz w:val="24"/>
          <w:szCs w:val="24"/>
        </w:rPr>
      </w:pPr>
      <w:proofErr w:type="spellStart"/>
      <w:r>
        <w:rPr>
          <w:rFonts w:asciiTheme="majorBidi" w:hAnsiTheme="majorBidi" w:cstheme="majorBidi"/>
          <w:i/>
          <w:iCs/>
          <w:sz w:val="24"/>
          <w:szCs w:val="24"/>
        </w:rPr>
        <w:lastRenderedPageBreak/>
        <w:t>Ka</w:t>
      </w:r>
      <w:r w:rsidR="006E2249">
        <w:rPr>
          <w:rFonts w:asciiTheme="majorBidi" w:hAnsiTheme="majorBidi" w:cstheme="majorBidi"/>
          <w:i/>
          <w:iCs/>
          <w:sz w:val="24"/>
          <w:szCs w:val="24"/>
        </w:rPr>
        <w:t>p</w:t>
      </w:r>
      <w:r>
        <w:rPr>
          <w:rFonts w:asciiTheme="majorBidi" w:hAnsiTheme="majorBidi" w:cstheme="majorBidi"/>
          <w:i/>
          <w:iCs/>
          <w:sz w:val="24"/>
          <w:szCs w:val="24"/>
        </w:rPr>
        <w:t>andaria</w:t>
      </w:r>
      <w:proofErr w:type="spellEnd"/>
      <w:r w:rsidR="00FF41D2">
        <w:rPr>
          <w:rFonts w:asciiTheme="majorBidi" w:hAnsiTheme="majorBidi" w:cstheme="majorBidi"/>
          <w:sz w:val="24"/>
          <w:szCs w:val="24"/>
        </w:rPr>
        <w:t xml:space="preserve"> </w:t>
      </w:r>
      <w:r>
        <w:rPr>
          <w:rFonts w:asciiTheme="majorBidi" w:hAnsiTheme="majorBidi" w:cstheme="majorBidi"/>
          <w:sz w:val="24"/>
          <w:szCs w:val="24"/>
        </w:rPr>
        <w:t xml:space="preserve">is here suggested as </w:t>
      </w:r>
      <w:r w:rsidR="00DE1F94">
        <w:rPr>
          <w:rFonts w:asciiTheme="majorBidi" w:hAnsiTheme="majorBidi" w:cstheme="majorBidi"/>
          <w:sz w:val="24"/>
          <w:szCs w:val="24"/>
        </w:rPr>
        <w:t xml:space="preserve">one of the </w:t>
      </w:r>
      <w:r>
        <w:rPr>
          <w:rFonts w:asciiTheme="majorBidi" w:hAnsiTheme="majorBidi" w:cstheme="majorBidi"/>
          <w:sz w:val="24"/>
          <w:szCs w:val="24"/>
        </w:rPr>
        <w:t>form</w:t>
      </w:r>
      <w:r w:rsidR="00DE1F94">
        <w:rPr>
          <w:rFonts w:asciiTheme="majorBidi" w:hAnsiTheme="majorBidi" w:cstheme="majorBidi"/>
          <w:sz w:val="24"/>
          <w:szCs w:val="24"/>
        </w:rPr>
        <w:t>s</w:t>
      </w:r>
      <w:r w:rsidR="00FF41D2">
        <w:rPr>
          <w:rFonts w:asciiTheme="majorBidi" w:hAnsiTheme="majorBidi" w:cstheme="majorBidi"/>
          <w:sz w:val="24"/>
          <w:szCs w:val="24"/>
        </w:rPr>
        <w:t xml:space="preserve"> of disgracing the sacred space of the temple</w:t>
      </w:r>
      <w:r w:rsidR="00DE1F94">
        <w:rPr>
          <w:rFonts w:asciiTheme="majorBidi" w:hAnsiTheme="majorBidi" w:cstheme="majorBidi"/>
          <w:sz w:val="24"/>
          <w:szCs w:val="24"/>
        </w:rPr>
        <w:t xml:space="preserve">. </w:t>
      </w:r>
      <w:r>
        <w:rPr>
          <w:rFonts w:asciiTheme="majorBidi" w:hAnsiTheme="majorBidi" w:cstheme="majorBidi"/>
          <w:sz w:val="24"/>
          <w:szCs w:val="24"/>
        </w:rPr>
        <w:t xml:space="preserve">The temple, representing </w:t>
      </w:r>
      <w:r w:rsidR="00FF41D2">
        <w:rPr>
          <w:rFonts w:asciiTheme="majorBidi" w:hAnsiTheme="majorBidi" w:cstheme="majorBidi"/>
          <w:sz w:val="24"/>
          <w:szCs w:val="24"/>
        </w:rPr>
        <w:t>a godly domain</w:t>
      </w:r>
      <w:r>
        <w:rPr>
          <w:rFonts w:asciiTheme="majorBidi" w:hAnsiTheme="majorBidi" w:cstheme="majorBidi"/>
          <w:sz w:val="24"/>
          <w:szCs w:val="24"/>
        </w:rPr>
        <w:t>, cannot be u</w:t>
      </w:r>
      <w:r w:rsidR="00DE1F94">
        <w:rPr>
          <w:rFonts w:asciiTheme="majorBidi" w:hAnsiTheme="majorBidi" w:cstheme="majorBidi"/>
          <w:sz w:val="24"/>
          <w:szCs w:val="24"/>
        </w:rPr>
        <w:t>sed for purposes of shortcuts</w:t>
      </w:r>
      <w:r>
        <w:rPr>
          <w:rFonts w:asciiTheme="majorBidi" w:hAnsiTheme="majorBidi" w:cstheme="majorBidi"/>
          <w:sz w:val="24"/>
          <w:szCs w:val="24"/>
        </w:rPr>
        <w:t xml:space="preserve"> because su</w:t>
      </w:r>
      <w:r w:rsidR="005C2CEA">
        <w:rPr>
          <w:rFonts w:asciiTheme="majorBidi" w:hAnsiTheme="majorBidi" w:cstheme="majorBidi"/>
          <w:sz w:val="24"/>
          <w:szCs w:val="24"/>
        </w:rPr>
        <w:t xml:space="preserve">ch </w:t>
      </w:r>
      <w:r w:rsidR="00DE1F94">
        <w:rPr>
          <w:rFonts w:asciiTheme="majorBidi" w:hAnsiTheme="majorBidi" w:cstheme="majorBidi"/>
          <w:sz w:val="24"/>
          <w:szCs w:val="24"/>
        </w:rPr>
        <w:t xml:space="preserve">a passage </w:t>
      </w:r>
      <w:r w:rsidR="005C2CEA">
        <w:rPr>
          <w:rFonts w:asciiTheme="majorBidi" w:hAnsiTheme="majorBidi" w:cstheme="majorBidi"/>
          <w:sz w:val="24"/>
          <w:szCs w:val="24"/>
        </w:rPr>
        <w:t>represent</w:t>
      </w:r>
      <w:r w:rsidR="00DE1F94">
        <w:rPr>
          <w:rFonts w:asciiTheme="majorBidi" w:hAnsiTheme="majorBidi" w:cstheme="majorBidi"/>
          <w:sz w:val="24"/>
          <w:szCs w:val="24"/>
        </w:rPr>
        <w:t>s</w:t>
      </w:r>
      <w:r w:rsidR="005C2CEA">
        <w:rPr>
          <w:rFonts w:asciiTheme="majorBidi" w:hAnsiTheme="majorBidi" w:cstheme="majorBidi"/>
          <w:sz w:val="24"/>
          <w:szCs w:val="24"/>
        </w:rPr>
        <w:t xml:space="preserve"> a</w:t>
      </w:r>
      <w:r w:rsidR="00F4065F">
        <w:rPr>
          <w:rFonts w:asciiTheme="majorBidi" w:hAnsiTheme="majorBidi" w:cstheme="majorBidi"/>
          <w:sz w:val="24"/>
          <w:szCs w:val="24"/>
        </w:rPr>
        <w:t>n</w:t>
      </w:r>
      <w:r w:rsidR="005C2CEA">
        <w:rPr>
          <w:rFonts w:asciiTheme="majorBidi" w:hAnsiTheme="majorBidi" w:cstheme="majorBidi"/>
          <w:sz w:val="24"/>
          <w:szCs w:val="24"/>
        </w:rPr>
        <w:t xml:space="preserve"> </w:t>
      </w:r>
      <w:r w:rsidR="00F4065F">
        <w:rPr>
          <w:rFonts w:asciiTheme="majorBidi" w:hAnsiTheme="majorBidi" w:cstheme="majorBidi"/>
          <w:sz w:val="24"/>
          <w:szCs w:val="24"/>
        </w:rPr>
        <w:t>abuse</w:t>
      </w:r>
      <w:r w:rsidR="00FF41D2">
        <w:rPr>
          <w:rFonts w:asciiTheme="majorBidi" w:hAnsiTheme="majorBidi" w:cstheme="majorBidi"/>
          <w:sz w:val="24"/>
          <w:szCs w:val="24"/>
        </w:rPr>
        <w:t>, and in this sense a transgression,</w:t>
      </w:r>
      <w:r w:rsidR="005C2CEA">
        <w:rPr>
          <w:rFonts w:asciiTheme="majorBidi" w:hAnsiTheme="majorBidi" w:cstheme="majorBidi"/>
          <w:sz w:val="24"/>
          <w:szCs w:val="24"/>
        </w:rPr>
        <w:t xml:space="preserve"> of the sacred arena. </w:t>
      </w:r>
    </w:p>
    <w:p w:rsidR="003625C9" w:rsidRPr="005A336B" w:rsidRDefault="001F53E7" w:rsidP="008502A0">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T</w:t>
      </w:r>
      <w:r w:rsidR="000D7E25">
        <w:rPr>
          <w:rFonts w:asciiTheme="majorBidi" w:hAnsiTheme="majorBidi" w:cstheme="majorBidi"/>
          <w:sz w:val="24"/>
          <w:szCs w:val="24"/>
        </w:rPr>
        <w:t>he Mishna</w:t>
      </w:r>
      <w:r w:rsidR="00DE1F94">
        <w:rPr>
          <w:rFonts w:asciiTheme="majorBidi" w:hAnsiTheme="majorBidi" w:cstheme="majorBidi"/>
          <w:sz w:val="24"/>
          <w:szCs w:val="24"/>
        </w:rPr>
        <w:t xml:space="preserve"> </w:t>
      </w:r>
      <w:r w:rsidR="008502A0">
        <w:rPr>
          <w:rFonts w:asciiTheme="majorBidi" w:hAnsiTheme="majorBidi" w:cstheme="majorBidi"/>
          <w:sz w:val="24"/>
          <w:szCs w:val="24"/>
        </w:rPr>
        <w:t>develops</w:t>
      </w:r>
      <w:r w:rsidR="004A2532">
        <w:rPr>
          <w:rFonts w:asciiTheme="majorBidi" w:hAnsiTheme="majorBidi" w:cstheme="majorBidi"/>
          <w:sz w:val="24"/>
          <w:szCs w:val="24"/>
        </w:rPr>
        <w:t xml:space="preserve"> the same </w:t>
      </w:r>
      <w:r w:rsidR="00FF41D2">
        <w:rPr>
          <w:rFonts w:asciiTheme="majorBidi" w:hAnsiTheme="majorBidi" w:cstheme="majorBidi"/>
          <w:sz w:val="24"/>
          <w:szCs w:val="24"/>
        </w:rPr>
        <w:t>preclusion</w:t>
      </w:r>
      <w:r w:rsidR="00AB5009">
        <w:rPr>
          <w:rFonts w:asciiTheme="majorBidi" w:hAnsiTheme="majorBidi" w:cstheme="majorBidi"/>
          <w:sz w:val="24"/>
          <w:szCs w:val="24"/>
        </w:rPr>
        <w:t xml:space="preserve"> </w:t>
      </w:r>
      <w:r w:rsidR="004A2532">
        <w:rPr>
          <w:rFonts w:asciiTheme="majorBidi" w:hAnsiTheme="majorBidi" w:cstheme="majorBidi"/>
          <w:sz w:val="24"/>
          <w:szCs w:val="24"/>
        </w:rPr>
        <w:t>to</w:t>
      </w:r>
      <w:r w:rsidR="008502A0">
        <w:rPr>
          <w:rFonts w:asciiTheme="majorBidi" w:hAnsiTheme="majorBidi" w:cstheme="majorBidi"/>
          <w:sz w:val="24"/>
          <w:szCs w:val="24"/>
        </w:rPr>
        <w:t xml:space="preserve"> include</w:t>
      </w:r>
      <w:r w:rsidR="004A2532">
        <w:rPr>
          <w:rFonts w:asciiTheme="majorBidi" w:hAnsiTheme="majorBidi" w:cstheme="majorBidi"/>
          <w:sz w:val="24"/>
          <w:szCs w:val="24"/>
        </w:rPr>
        <w:t xml:space="preserve"> the </w:t>
      </w:r>
      <w:r w:rsidR="00AB5009">
        <w:rPr>
          <w:rFonts w:asciiTheme="majorBidi" w:hAnsiTheme="majorBidi" w:cstheme="majorBidi"/>
          <w:sz w:val="24"/>
          <w:szCs w:val="24"/>
        </w:rPr>
        <w:t xml:space="preserve">space of a </w:t>
      </w:r>
      <w:r w:rsidR="004A2532">
        <w:rPr>
          <w:rFonts w:asciiTheme="majorBidi" w:hAnsiTheme="majorBidi" w:cstheme="majorBidi"/>
          <w:sz w:val="24"/>
          <w:szCs w:val="24"/>
        </w:rPr>
        <w:t xml:space="preserve">synagogue. Even after its </w:t>
      </w:r>
      <w:r w:rsidR="00353D54">
        <w:rPr>
          <w:rFonts w:asciiTheme="majorBidi" w:hAnsiTheme="majorBidi" w:cstheme="majorBidi"/>
          <w:sz w:val="24"/>
          <w:szCs w:val="24"/>
        </w:rPr>
        <w:t xml:space="preserve">demolition </w:t>
      </w:r>
      <w:r w:rsidR="001B32DF">
        <w:rPr>
          <w:rFonts w:asciiTheme="majorBidi" w:hAnsiTheme="majorBidi" w:cstheme="majorBidi"/>
          <w:sz w:val="24"/>
          <w:szCs w:val="24"/>
        </w:rPr>
        <w:t>(</w:t>
      </w:r>
      <w:r w:rsidR="00353D54">
        <w:rPr>
          <w:rFonts w:asciiTheme="majorBidi" w:hAnsiTheme="majorBidi" w:cstheme="majorBidi"/>
          <w:sz w:val="24"/>
          <w:szCs w:val="24"/>
        </w:rPr>
        <w:t xml:space="preserve">echoing perhaps also </w:t>
      </w:r>
      <w:r w:rsidR="00570641">
        <w:rPr>
          <w:rFonts w:asciiTheme="majorBidi" w:hAnsiTheme="majorBidi" w:cstheme="majorBidi"/>
          <w:sz w:val="24"/>
          <w:szCs w:val="24"/>
        </w:rPr>
        <w:t>t</w:t>
      </w:r>
      <w:r w:rsidR="00353D54">
        <w:rPr>
          <w:rFonts w:asciiTheme="majorBidi" w:hAnsiTheme="majorBidi" w:cstheme="majorBidi"/>
          <w:sz w:val="24"/>
          <w:szCs w:val="24"/>
        </w:rPr>
        <w:t xml:space="preserve">he destruction </w:t>
      </w:r>
      <w:r w:rsidR="001B32DF">
        <w:rPr>
          <w:rFonts w:asciiTheme="majorBidi" w:hAnsiTheme="majorBidi" w:cstheme="majorBidi"/>
          <w:sz w:val="24"/>
          <w:szCs w:val="24"/>
        </w:rPr>
        <w:t>of the temple)</w:t>
      </w:r>
      <w:r w:rsidR="004A2532">
        <w:rPr>
          <w:rFonts w:asciiTheme="majorBidi" w:hAnsiTheme="majorBidi" w:cstheme="majorBidi"/>
          <w:sz w:val="24"/>
          <w:szCs w:val="24"/>
        </w:rPr>
        <w:t xml:space="preserve">, </w:t>
      </w:r>
      <w:r w:rsidR="00C51A78">
        <w:rPr>
          <w:rFonts w:asciiTheme="majorBidi" w:hAnsiTheme="majorBidi" w:cstheme="majorBidi"/>
          <w:sz w:val="24"/>
          <w:szCs w:val="24"/>
        </w:rPr>
        <w:t>a</w:t>
      </w:r>
      <w:r w:rsidR="004A2532">
        <w:rPr>
          <w:rFonts w:asciiTheme="majorBidi" w:hAnsiTheme="majorBidi" w:cstheme="majorBidi"/>
          <w:sz w:val="24"/>
          <w:szCs w:val="24"/>
        </w:rPr>
        <w:t xml:space="preserve"> synagogue represents a sacred space </w:t>
      </w:r>
      <w:r w:rsidR="001B32DF">
        <w:rPr>
          <w:rFonts w:asciiTheme="majorBidi" w:hAnsiTheme="majorBidi" w:cstheme="majorBidi"/>
          <w:sz w:val="24"/>
          <w:szCs w:val="24"/>
        </w:rPr>
        <w:t xml:space="preserve">over </w:t>
      </w:r>
      <w:r w:rsidR="004A2532">
        <w:rPr>
          <w:rFonts w:asciiTheme="majorBidi" w:hAnsiTheme="majorBidi" w:cstheme="majorBidi"/>
          <w:sz w:val="24"/>
          <w:szCs w:val="24"/>
        </w:rPr>
        <w:t>which one is not allowed to take a shortcut.</w:t>
      </w:r>
      <w:r w:rsidR="00FA607C">
        <w:rPr>
          <w:rStyle w:val="FootnoteReference"/>
          <w:rFonts w:asciiTheme="majorBidi" w:hAnsiTheme="majorBidi"/>
          <w:sz w:val="24"/>
          <w:szCs w:val="24"/>
        </w:rPr>
        <w:footnoteReference w:id="88"/>
      </w:r>
      <w:r w:rsidR="00935B61">
        <w:rPr>
          <w:rFonts w:asciiTheme="majorBidi" w:hAnsiTheme="majorBidi" w:cstheme="majorBidi"/>
          <w:sz w:val="24"/>
          <w:szCs w:val="24"/>
        </w:rPr>
        <w:t xml:space="preserve"> </w:t>
      </w:r>
      <w:r w:rsidR="002C7891">
        <w:rPr>
          <w:rFonts w:asciiTheme="majorBidi" w:hAnsiTheme="majorBidi" w:cstheme="majorBidi"/>
          <w:sz w:val="24"/>
          <w:szCs w:val="24"/>
        </w:rPr>
        <w:t xml:space="preserve">Thus the Mishna says: </w:t>
      </w:r>
    </w:p>
    <w:p w:rsidR="002C7891" w:rsidRDefault="002C7891" w:rsidP="002C7891">
      <w:pPr>
        <w:bidi w:val="0"/>
        <w:spacing w:after="0" w:line="240" w:lineRule="auto"/>
        <w:rPr>
          <w:rFonts w:asciiTheme="majorBidi" w:hAnsiTheme="majorBidi" w:cstheme="majorBidi"/>
          <w:sz w:val="24"/>
          <w:szCs w:val="24"/>
        </w:rPr>
      </w:pPr>
    </w:p>
    <w:p w:rsidR="002C7891" w:rsidRPr="002C7891" w:rsidRDefault="002C7891" w:rsidP="00A542B8">
      <w:pPr>
        <w:bidi w:val="0"/>
        <w:spacing w:after="0" w:line="240" w:lineRule="auto"/>
        <w:rPr>
          <w:rFonts w:asciiTheme="majorBidi" w:hAnsiTheme="majorBidi" w:cstheme="majorBidi"/>
          <w:sz w:val="20"/>
          <w:szCs w:val="20"/>
        </w:rPr>
      </w:pPr>
      <w:r w:rsidRPr="002C7891">
        <w:rPr>
          <w:rFonts w:asciiTheme="majorBidi" w:hAnsiTheme="majorBidi" w:cstheme="majorBidi"/>
          <w:sz w:val="24"/>
          <w:szCs w:val="24"/>
        </w:rPr>
        <w:t xml:space="preserve">Rabbi </w:t>
      </w:r>
      <w:proofErr w:type="spellStart"/>
      <w:r w:rsidRPr="002C7891">
        <w:rPr>
          <w:rFonts w:asciiTheme="majorBidi" w:hAnsiTheme="majorBidi" w:cstheme="majorBidi"/>
          <w:sz w:val="24"/>
          <w:szCs w:val="24"/>
        </w:rPr>
        <w:t>Yehudah</w:t>
      </w:r>
      <w:proofErr w:type="spellEnd"/>
      <w:r w:rsidRPr="002C7891">
        <w:rPr>
          <w:rFonts w:asciiTheme="majorBidi" w:hAnsiTheme="majorBidi" w:cstheme="majorBidi"/>
          <w:sz w:val="24"/>
          <w:szCs w:val="24"/>
        </w:rPr>
        <w:t xml:space="preserve"> further stated: A synagogue that has been destroyed [must be treated with respect and] one may not eulogize in it, nor does one twist ropes or spread nets in it [or any other type of labor] and one may not spread produce to dry on its roof, nor may it be used as a shortcut, as it is written: “I will desolate your sanctuaries” (Leviticus 26:31), implying that they retain </w:t>
      </w:r>
      <w:r w:rsidR="0050716D" w:rsidRPr="002C7891">
        <w:rPr>
          <w:rFonts w:asciiTheme="majorBidi" w:hAnsiTheme="majorBidi" w:cstheme="majorBidi"/>
          <w:sz w:val="24"/>
          <w:szCs w:val="24"/>
        </w:rPr>
        <w:t>their</w:t>
      </w:r>
      <w:r w:rsidRPr="002C7891">
        <w:rPr>
          <w:rFonts w:asciiTheme="majorBidi" w:hAnsiTheme="majorBidi" w:cstheme="majorBidi"/>
          <w:sz w:val="24"/>
          <w:szCs w:val="24"/>
        </w:rPr>
        <w:t xml:space="preserve"> sanctity even when they are desolate</w:t>
      </w:r>
      <w:r w:rsidR="00A542B8">
        <w:rPr>
          <w:rFonts w:asciiTheme="majorBidi" w:hAnsiTheme="majorBidi" w:cstheme="majorBidi"/>
          <w:sz w:val="24"/>
          <w:szCs w:val="24"/>
        </w:rPr>
        <w:t>…</w:t>
      </w:r>
      <w:r>
        <w:rPr>
          <w:rStyle w:val="FootnoteReference"/>
          <w:rFonts w:asciiTheme="majorBidi" w:hAnsiTheme="majorBidi"/>
          <w:sz w:val="24"/>
          <w:szCs w:val="24"/>
        </w:rPr>
        <w:footnoteReference w:id="89"/>
      </w:r>
    </w:p>
    <w:p w:rsidR="002C7891" w:rsidRDefault="002C7891" w:rsidP="00FE06F1">
      <w:pPr>
        <w:spacing w:after="0" w:line="480" w:lineRule="auto"/>
        <w:rPr>
          <w:rFonts w:asciiTheme="majorBidi" w:hAnsiTheme="majorBidi" w:cstheme="majorBidi"/>
          <w:sz w:val="24"/>
          <w:szCs w:val="24"/>
        </w:rPr>
      </w:pPr>
    </w:p>
    <w:p w:rsidR="00A542B8" w:rsidRDefault="00AB70DF" w:rsidP="00A542B8">
      <w:pPr>
        <w:bidi w:val="0"/>
        <w:spacing w:after="0" w:line="480" w:lineRule="auto"/>
        <w:rPr>
          <w:rFonts w:asciiTheme="majorBidi" w:hAnsiTheme="majorBidi" w:cstheme="majorBidi"/>
          <w:sz w:val="24"/>
          <w:szCs w:val="24"/>
        </w:rPr>
      </w:pPr>
      <w:r>
        <w:rPr>
          <w:rFonts w:asciiTheme="majorBidi" w:hAnsiTheme="majorBidi" w:cstheme="majorBidi"/>
          <w:sz w:val="24"/>
          <w:szCs w:val="24"/>
        </w:rPr>
        <w:t xml:space="preserve">The point to note relates to the </w:t>
      </w:r>
      <w:r w:rsidR="008404AB">
        <w:rPr>
          <w:rFonts w:asciiTheme="majorBidi" w:hAnsiTheme="majorBidi" w:cstheme="majorBidi"/>
          <w:sz w:val="24"/>
          <w:szCs w:val="24"/>
        </w:rPr>
        <w:t xml:space="preserve">stark </w:t>
      </w:r>
      <w:r>
        <w:rPr>
          <w:rFonts w:asciiTheme="majorBidi" w:hAnsiTheme="majorBidi" w:cstheme="majorBidi"/>
          <w:sz w:val="24"/>
          <w:szCs w:val="24"/>
        </w:rPr>
        <w:t xml:space="preserve">contradiction between the sacred character </w:t>
      </w:r>
      <w:r w:rsidR="00FF41D2">
        <w:rPr>
          <w:rFonts w:asciiTheme="majorBidi" w:hAnsiTheme="majorBidi" w:cstheme="majorBidi"/>
          <w:sz w:val="24"/>
          <w:szCs w:val="24"/>
        </w:rPr>
        <w:t>of the</w:t>
      </w:r>
      <w:r>
        <w:rPr>
          <w:rFonts w:asciiTheme="majorBidi" w:hAnsiTheme="majorBidi" w:cstheme="majorBidi"/>
          <w:sz w:val="24"/>
          <w:szCs w:val="24"/>
        </w:rPr>
        <w:t xml:space="preserve"> synagogue and the </w:t>
      </w:r>
      <w:r w:rsidR="00CC29BD">
        <w:rPr>
          <w:rFonts w:asciiTheme="majorBidi" w:hAnsiTheme="majorBidi" w:cstheme="majorBidi"/>
          <w:sz w:val="24"/>
          <w:szCs w:val="24"/>
        </w:rPr>
        <w:t>sacrilegious</w:t>
      </w:r>
      <w:r>
        <w:rPr>
          <w:rFonts w:asciiTheme="majorBidi" w:hAnsiTheme="majorBidi" w:cstheme="majorBidi"/>
          <w:sz w:val="24"/>
          <w:szCs w:val="24"/>
        </w:rPr>
        <w:t xml:space="preserve"> nature of a variety of </w:t>
      </w:r>
      <w:r w:rsidR="002C7891">
        <w:rPr>
          <w:rFonts w:asciiTheme="majorBidi" w:hAnsiTheme="majorBidi" w:cstheme="majorBidi"/>
          <w:sz w:val="24"/>
          <w:szCs w:val="24"/>
        </w:rPr>
        <w:t xml:space="preserve">prohibited </w:t>
      </w:r>
      <w:r>
        <w:rPr>
          <w:rFonts w:asciiTheme="majorBidi" w:hAnsiTheme="majorBidi" w:cstheme="majorBidi"/>
          <w:sz w:val="24"/>
          <w:szCs w:val="24"/>
        </w:rPr>
        <w:t xml:space="preserve">actions, which include also shortcuts. </w:t>
      </w:r>
      <w:r w:rsidR="004F07D6">
        <w:rPr>
          <w:rFonts w:asciiTheme="majorBidi" w:hAnsiTheme="majorBidi" w:cstheme="majorBidi"/>
          <w:sz w:val="24"/>
          <w:szCs w:val="24"/>
        </w:rPr>
        <w:t>In the case of shortcuts, t</w:t>
      </w:r>
      <w:r w:rsidR="00FA607C" w:rsidRPr="00FA607C">
        <w:rPr>
          <w:rFonts w:asciiTheme="majorBidi" w:hAnsiTheme="majorBidi" w:cstheme="majorBidi"/>
          <w:sz w:val="24"/>
          <w:szCs w:val="24"/>
        </w:rPr>
        <w:t xml:space="preserve">he synagogue is endowed with the sort of holiness </w:t>
      </w:r>
      <w:r w:rsidR="007213B4">
        <w:rPr>
          <w:rFonts w:asciiTheme="majorBidi" w:hAnsiTheme="majorBidi" w:cstheme="majorBidi"/>
          <w:sz w:val="24"/>
          <w:szCs w:val="24"/>
        </w:rPr>
        <w:t xml:space="preserve">that was ascribed to </w:t>
      </w:r>
      <w:r w:rsidR="00FA607C" w:rsidRPr="00FA607C">
        <w:rPr>
          <w:rFonts w:asciiTheme="majorBidi" w:hAnsiTheme="majorBidi" w:cstheme="majorBidi"/>
          <w:sz w:val="24"/>
          <w:szCs w:val="24"/>
        </w:rPr>
        <w:t>the Temple.</w:t>
      </w:r>
      <w:r w:rsidR="00FA607C">
        <w:rPr>
          <w:rStyle w:val="FootnoteReference"/>
          <w:rFonts w:asciiTheme="majorBidi" w:hAnsiTheme="majorBidi"/>
          <w:sz w:val="24"/>
          <w:szCs w:val="24"/>
        </w:rPr>
        <w:footnoteReference w:id="90"/>
      </w:r>
      <w:r w:rsidR="00FA607C">
        <w:rPr>
          <w:rFonts w:asciiTheme="majorBidi" w:hAnsiTheme="majorBidi" w:cstheme="majorBidi"/>
          <w:sz w:val="24"/>
          <w:szCs w:val="24"/>
        </w:rPr>
        <w:t xml:space="preserve"> </w:t>
      </w:r>
      <w:r w:rsidR="008404AB">
        <w:rPr>
          <w:rFonts w:asciiTheme="majorBidi" w:hAnsiTheme="majorBidi" w:cstheme="majorBidi"/>
          <w:sz w:val="24"/>
          <w:szCs w:val="24"/>
        </w:rPr>
        <w:t>The reference to the bible makes the case rather clear, since</w:t>
      </w:r>
      <w:r w:rsidR="0000708A">
        <w:rPr>
          <w:rFonts w:asciiTheme="majorBidi" w:hAnsiTheme="majorBidi" w:cstheme="majorBidi"/>
          <w:sz w:val="24"/>
          <w:szCs w:val="24"/>
        </w:rPr>
        <w:t xml:space="preserve"> it relates to</w:t>
      </w:r>
      <w:r w:rsidR="008404AB">
        <w:rPr>
          <w:rFonts w:asciiTheme="majorBidi" w:hAnsiTheme="majorBidi" w:cstheme="majorBidi"/>
          <w:sz w:val="24"/>
          <w:szCs w:val="24"/>
        </w:rPr>
        <w:t xml:space="preserve"> the sanctification of “your </w:t>
      </w:r>
      <w:r w:rsidR="004F07D6">
        <w:rPr>
          <w:rFonts w:asciiTheme="majorBidi" w:hAnsiTheme="majorBidi" w:cstheme="majorBidi"/>
          <w:sz w:val="24"/>
          <w:szCs w:val="24"/>
        </w:rPr>
        <w:t>sanctuaries</w:t>
      </w:r>
      <w:r w:rsidR="008404AB">
        <w:rPr>
          <w:rFonts w:asciiTheme="majorBidi" w:hAnsiTheme="majorBidi" w:cstheme="majorBidi"/>
          <w:sz w:val="24"/>
          <w:szCs w:val="24"/>
        </w:rPr>
        <w:t>”</w:t>
      </w:r>
      <w:r w:rsidR="00A542B8">
        <w:rPr>
          <w:rFonts w:asciiTheme="majorBidi" w:hAnsiTheme="majorBidi" w:cstheme="majorBidi"/>
          <w:sz w:val="24"/>
          <w:szCs w:val="24"/>
        </w:rPr>
        <w:t xml:space="preserve"> (in Hebrew, “</w:t>
      </w:r>
      <w:proofErr w:type="spellStart"/>
      <w:r w:rsidR="00A542B8">
        <w:rPr>
          <w:rFonts w:asciiTheme="majorBidi" w:hAnsiTheme="majorBidi" w:cstheme="majorBidi"/>
          <w:sz w:val="24"/>
          <w:szCs w:val="24"/>
        </w:rPr>
        <w:t>Mikda</w:t>
      </w:r>
      <w:r w:rsidR="004F07D6">
        <w:rPr>
          <w:rFonts w:asciiTheme="majorBidi" w:hAnsiTheme="majorBidi" w:cstheme="majorBidi"/>
          <w:sz w:val="24"/>
          <w:szCs w:val="24"/>
        </w:rPr>
        <w:t>shechem</w:t>
      </w:r>
      <w:proofErr w:type="spellEnd"/>
      <w:r w:rsidR="004F07D6">
        <w:rPr>
          <w:rFonts w:asciiTheme="majorBidi" w:hAnsiTheme="majorBidi" w:cstheme="majorBidi"/>
          <w:sz w:val="24"/>
          <w:szCs w:val="24"/>
        </w:rPr>
        <w:t xml:space="preserve">”, </w:t>
      </w:r>
      <w:r w:rsidR="00DF3B4D">
        <w:rPr>
          <w:rFonts w:asciiTheme="majorBidi" w:hAnsiTheme="majorBidi" w:cstheme="majorBidi"/>
          <w:sz w:val="24"/>
          <w:szCs w:val="24"/>
        </w:rPr>
        <w:t>which literally means</w:t>
      </w:r>
      <w:r w:rsidR="004F07D6">
        <w:rPr>
          <w:rFonts w:asciiTheme="majorBidi" w:hAnsiTheme="majorBidi" w:cstheme="majorBidi"/>
          <w:sz w:val="24"/>
          <w:szCs w:val="24"/>
        </w:rPr>
        <w:t xml:space="preserve"> </w:t>
      </w:r>
      <w:r w:rsidR="00DF3B4D">
        <w:rPr>
          <w:rFonts w:asciiTheme="majorBidi" w:hAnsiTheme="majorBidi" w:cstheme="majorBidi"/>
          <w:sz w:val="24"/>
          <w:szCs w:val="24"/>
        </w:rPr>
        <w:t>“</w:t>
      </w:r>
      <w:r w:rsidR="004F07D6">
        <w:rPr>
          <w:rFonts w:asciiTheme="majorBidi" w:hAnsiTheme="majorBidi" w:cstheme="majorBidi"/>
          <w:sz w:val="24"/>
          <w:szCs w:val="24"/>
        </w:rPr>
        <w:t>your temples</w:t>
      </w:r>
      <w:r w:rsidR="00DF3B4D">
        <w:rPr>
          <w:rFonts w:asciiTheme="majorBidi" w:hAnsiTheme="majorBidi" w:cstheme="majorBidi"/>
          <w:sz w:val="24"/>
          <w:szCs w:val="24"/>
        </w:rPr>
        <w:t>”</w:t>
      </w:r>
      <w:r w:rsidR="004F07D6">
        <w:rPr>
          <w:rFonts w:asciiTheme="majorBidi" w:hAnsiTheme="majorBidi" w:cstheme="majorBidi"/>
          <w:sz w:val="24"/>
          <w:szCs w:val="24"/>
        </w:rPr>
        <w:t>)</w:t>
      </w:r>
      <w:r w:rsidR="008404AB">
        <w:rPr>
          <w:rFonts w:asciiTheme="majorBidi" w:hAnsiTheme="majorBidi" w:cstheme="majorBidi"/>
          <w:sz w:val="24"/>
          <w:szCs w:val="24"/>
        </w:rPr>
        <w:t xml:space="preserve"> even when rendered vacant. </w:t>
      </w:r>
      <w:r w:rsidR="007213B4">
        <w:rPr>
          <w:rFonts w:asciiTheme="majorBidi" w:hAnsiTheme="majorBidi" w:cstheme="majorBidi"/>
          <w:sz w:val="24"/>
          <w:szCs w:val="24"/>
        </w:rPr>
        <w:t>A shortcut is prohibited</w:t>
      </w:r>
      <w:r w:rsidR="00FF41D2">
        <w:rPr>
          <w:rFonts w:asciiTheme="majorBidi" w:hAnsiTheme="majorBidi" w:cstheme="majorBidi"/>
          <w:sz w:val="24"/>
          <w:szCs w:val="24"/>
        </w:rPr>
        <w:t xml:space="preserve"> </w:t>
      </w:r>
      <w:r w:rsidR="0000708A">
        <w:rPr>
          <w:rFonts w:asciiTheme="majorBidi" w:hAnsiTheme="majorBidi" w:cstheme="majorBidi"/>
          <w:sz w:val="24"/>
          <w:szCs w:val="24"/>
        </w:rPr>
        <w:t xml:space="preserve">because it </w:t>
      </w:r>
      <w:r w:rsidR="00FF41D2">
        <w:rPr>
          <w:rFonts w:asciiTheme="majorBidi" w:hAnsiTheme="majorBidi" w:cstheme="majorBidi"/>
          <w:sz w:val="24"/>
          <w:szCs w:val="24"/>
        </w:rPr>
        <w:t>violates the sacred character which is attributed to the synagogue</w:t>
      </w:r>
      <w:r w:rsidR="00FA607C">
        <w:rPr>
          <w:rFonts w:asciiTheme="majorBidi" w:hAnsiTheme="majorBidi" w:cstheme="majorBidi"/>
          <w:sz w:val="24"/>
          <w:szCs w:val="24"/>
        </w:rPr>
        <w:t>.</w:t>
      </w:r>
      <w:r w:rsidR="0000708A">
        <w:rPr>
          <w:rFonts w:asciiTheme="majorBidi" w:hAnsiTheme="majorBidi" w:cstheme="majorBidi"/>
          <w:sz w:val="24"/>
          <w:szCs w:val="24"/>
        </w:rPr>
        <w:t xml:space="preserve"> </w:t>
      </w:r>
    </w:p>
    <w:p w:rsidR="004F07D6" w:rsidRDefault="00F4065F" w:rsidP="008502A0">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The importance of this e</w:t>
      </w:r>
      <w:r w:rsidR="008502A0">
        <w:rPr>
          <w:rFonts w:asciiTheme="majorBidi" w:hAnsiTheme="majorBidi" w:cstheme="majorBidi"/>
          <w:sz w:val="24"/>
          <w:szCs w:val="24"/>
        </w:rPr>
        <w:t>xclusion of a transgressive performances</w:t>
      </w:r>
      <w:r>
        <w:rPr>
          <w:rFonts w:asciiTheme="majorBidi" w:hAnsiTheme="majorBidi" w:cstheme="majorBidi"/>
          <w:sz w:val="24"/>
          <w:szCs w:val="24"/>
        </w:rPr>
        <w:t xml:space="preserve"> embedded in shortcut</w:t>
      </w:r>
      <w:r w:rsidR="008502A0">
        <w:rPr>
          <w:rFonts w:asciiTheme="majorBidi" w:hAnsiTheme="majorBidi" w:cstheme="majorBidi"/>
          <w:sz w:val="24"/>
          <w:szCs w:val="24"/>
        </w:rPr>
        <w:t>s</w:t>
      </w:r>
      <w:r>
        <w:rPr>
          <w:rFonts w:asciiTheme="majorBidi" w:hAnsiTheme="majorBidi" w:cstheme="majorBidi"/>
          <w:sz w:val="24"/>
          <w:szCs w:val="24"/>
        </w:rPr>
        <w:t xml:space="preserve"> is brought up again in a short entry relating to Rabbi </w:t>
      </w:r>
      <w:proofErr w:type="spellStart"/>
      <w:r>
        <w:rPr>
          <w:rFonts w:asciiTheme="majorBidi" w:hAnsiTheme="majorBidi" w:cstheme="majorBidi"/>
          <w:sz w:val="24"/>
          <w:szCs w:val="24"/>
        </w:rPr>
        <w:t>Eleazar</w:t>
      </w:r>
      <w:proofErr w:type="spellEnd"/>
      <w:r>
        <w:rPr>
          <w:rFonts w:asciiTheme="majorBidi" w:hAnsiTheme="majorBidi" w:cstheme="majorBidi"/>
          <w:sz w:val="24"/>
          <w:szCs w:val="24"/>
        </w:rPr>
        <w:t xml:space="preserve"> Ben </w:t>
      </w:r>
      <w:proofErr w:type="spellStart"/>
      <w:r>
        <w:rPr>
          <w:rFonts w:asciiTheme="majorBidi" w:hAnsiTheme="majorBidi" w:cstheme="majorBidi"/>
          <w:sz w:val="24"/>
          <w:szCs w:val="24"/>
        </w:rPr>
        <w:t>Shammoa</w:t>
      </w:r>
      <w:proofErr w:type="spellEnd"/>
      <w:r>
        <w:rPr>
          <w:rFonts w:asciiTheme="majorBidi" w:hAnsiTheme="majorBidi" w:cstheme="majorBidi"/>
          <w:sz w:val="24"/>
          <w:szCs w:val="24"/>
        </w:rPr>
        <w:t xml:space="preserve"> </w:t>
      </w:r>
      <w:r>
        <w:rPr>
          <w:rFonts w:asciiTheme="majorBidi" w:hAnsiTheme="majorBidi" w:cstheme="majorBidi"/>
          <w:sz w:val="24"/>
          <w:szCs w:val="24"/>
        </w:rPr>
        <w:lastRenderedPageBreak/>
        <w:t>(a 2</w:t>
      </w:r>
      <w:r w:rsidRPr="00FA706F">
        <w:rPr>
          <w:rFonts w:asciiTheme="majorBidi" w:hAnsiTheme="majorBidi" w:cstheme="majorBidi"/>
          <w:sz w:val="24"/>
          <w:szCs w:val="24"/>
          <w:vertAlign w:val="superscript"/>
        </w:rPr>
        <w:t>nd</w:t>
      </w:r>
      <w:r>
        <w:rPr>
          <w:rFonts w:asciiTheme="majorBidi" w:hAnsiTheme="majorBidi" w:cstheme="majorBidi"/>
          <w:sz w:val="24"/>
          <w:szCs w:val="24"/>
        </w:rPr>
        <w:t xml:space="preserve"> century Rabbi and one of Rabbi </w:t>
      </w:r>
      <w:proofErr w:type="spellStart"/>
      <w:r>
        <w:rPr>
          <w:rFonts w:asciiTheme="majorBidi" w:hAnsiTheme="majorBidi" w:cstheme="majorBidi"/>
          <w:sz w:val="24"/>
          <w:szCs w:val="24"/>
        </w:rPr>
        <w:t>Akiva’s</w:t>
      </w:r>
      <w:proofErr w:type="spellEnd"/>
      <w:r>
        <w:rPr>
          <w:rFonts w:asciiTheme="majorBidi" w:hAnsiTheme="majorBidi" w:cstheme="majorBidi"/>
          <w:sz w:val="24"/>
          <w:szCs w:val="24"/>
        </w:rPr>
        <w:t xml:space="preserve"> disciples). When </w:t>
      </w:r>
      <w:r w:rsidRPr="00BE6499">
        <w:rPr>
          <w:rFonts w:asciiTheme="majorBidi" w:hAnsiTheme="majorBidi" w:cstheme="majorBidi"/>
          <w:sz w:val="24"/>
          <w:szCs w:val="24"/>
        </w:rPr>
        <w:t>asked by his pupils about the secret of his long living</w:t>
      </w:r>
      <w:r>
        <w:rPr>
          <w:rFonts w:asciiTheme="majorBidi" w:hAnsiTheme="majorBidi" w:cstheme="majorBidi"/>
          <w:sz w:val="24"/>
          <w:szCs w:val="24"/>
        </w:rPr>
        <w:t xml:space="preserve">, he lists three reasons, one of which is: </w:t>
      </w:r>
      <w:r w:rsidRPr="00A676EA">
        <w:rPr>
          <w:rFonts w:asciiTheme="majorBidi" w:hAnsiTheme="majorBidi" w:cstheme="majorBidi"/>
          <w:sz w:val="24"/>
          <w:szCs w:val="24"/>
        </w:rPr>
        <w:t>“Never have I made use of a Synagogue as a short cut.”</w:t>
      </w:r>
      <w:r w:rsidRPr="00A676EA">
        <w:rPr>
          <w:rStyle w:val="FootnoteReference"/>
          <w:rFonts w:asciiTheme="majorBidi" w:hAnsiTheme="majorBidi" w:cstheme="majorBidi"/>
          <w:sz w:val="24"/>
          <w:szCs w:val="24"/>
        </w:rPr>
        <w:footnoteReference w:id="91"/>
      </w:r>
      <w:r>
        <w:rPr>
          <w:rFonts w:asciiTheme="majorBidi" w:hAnsiTheme="majorBidi" w:cstheme="majorBidi"/>
          <w:sz w:val="24"/>
          <w:szCs w:val="24"/>
        </w:rPr>
        <w:t xml:space="preserve"> So much as life, that is the longitude of living, is suggested to be depended on renouncing such shor</w:t>
      </w:r>
      <w:r w:rsidR="004F07D6">
        <w:rPr>
          <w:rFonts w:asciiTheme="majorBidi" w:hAnsiTheme="majorBidi" w:cstheme="majorBidi"/>
          <w:sz w:val="24"/>
          <w:szCs w:val="24"/>
        </w:rPr>
        <w:t>tcuts through the sacred space.</w:t>
      </w:r>
    </w:p>
    <w:p w:rsidR="005C57FF" w:rsidRPr="00FE06F1" w:rsidRDefault="004A2532" w:rsidP="00B75F55">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The Talmud</w:t>
      </w:r>
      <w:r w:rsidR="00FE06F1">
        <w:rPr>
          <w:rFonts w:asciiTheme="majorBidi" w:hAnsiTheme="majorBidi" w:cstheme="majorBidi"/>
          <w:sz w:val="24"/>
          <w:szCs w:val="24"/>
        </w:rPr>
        <w:t xml:space="preserve"> expand</w:t>
      </w:r>
      <w:r w:rsidR="002D25CD">
        <w:rPr>
          <w:rFonts w:asciiTheme="majorBidi" w:hAnsiTheme="majorBidi" w:cstheme="majorBidi"/>
          <w:sz w:val="24"/>
          <w:szCs w:val="24"/>
        </w:rPr>
        <w:t>s</w:t>
      </w:r>
      <w:r w:rsidR="00FE06F1">
        <w:rPr>
          <w:rFonts w:asciiTheme="majorBidi" w:hAnsiTheme="majorBidi" w:cstheme="majorBidi"/>
          <w:sz w:val="24"/>
          <w:szCs w:val="24"/>
        </w:rPr>
        <w:t xml:space="preserve"> on this exact point</w:t>
      </w:r>
      <w:r w:rsidR="00F4065F">
        <w:rPr>
          <w:rFonts w:asciiTheme="majorBidi" w:hAnsiTheme="majorBidi" w:cstheme="majorBidi"/>
          <w:sz w:val="24"/>
          <w:szCs w:val="24"/>
        </w:rPr>
        <w:t xml:space="preserve"> </w:t>
      </w:r>
      <w:r w:rsidR="007213B4">
        <w:rPr>
          <w:rFonts w:asciiTheme="majorBidi" w:hAnsiTheme="majorBidi" w:cstheme="majorBidi"/>
          <w:sz w:val="24"/>
          <w:szCs w:val="24"/>
        </w:rPr>
        <w:t>relating to the</w:t>
      </w:r>
      <w:r w:rsidR="00F4065F">
        <w:rPr>
          <w:rFonts w:asciiTheme="majorBidi" w:hAnsiTheme="majorBidi" w:cstheme="majorBidi"/>
          <w:sz w:val="24"/>
          <w:szCs w:val="24"/>
        </w:rPr>
        <w:t xml:space="preserve"> synagogue</w:t>
      </w:r>
      <w:r w:rsidR="004F07D6">
        <w:rPr>
          <w:rFonts w:asciiTheme="majorBidi" w:hAnsiTheme="majorBidi" w:cstheme="majorBidi"/>
          <w:sz w:val="24"/>
          <w:szCs w:val="24"/>
        </w:rPr>
        <w:t>. I</w:t>
      </w:r>
      <w:r w:rsidR="0000708A">
        <w:rPr>
          <w:rFonts w:asciiTheme="majorBidi" w:hAnsiTheme="majorBidi" w:cstheme="majorBidi"/>
          <w:sz w:val="24"/>
          <w:szCs w:val="24"/>
        </w:rPr>
        <w:t xml:space="preserve">n </w:t>
      </w:r>
      <w:r w:rsidR="004F07D6">
        <w:rPr>
          <w:rFonts w:asciiTheme="majorBidi" w:hAnsiTheme="majorBidi" w:cstheme="majorBidi"/>
          <w:sz w:val="24"/>
          <w:szCs w:val="24"/>
        </w:rPr>
        <w:t>a</w:t>
      </w:r>
      <w:r w:rsidR="0000708A">
        <w:rPr>
          <w:rFonts w:asciiTheme="majorBidi" w:hAnsiTheme="majorBidi" w:cstheme="majorBidi"/>
          <w:sz w:val="24"/>
          <w:szCs w:val="24"/>
        </w:rPr>
        <w:t xml:space="preserve"> relevant </w:t>
      </w:r>
      <w:r w:rsidR="00ED701D">
        <w:rPr>
          <w:rFonts w:asciiTheme="majorBidi" w:hAnsiTheme="majorBidi" w:cstheme="majorBidi"/>
          <w:sz w:val="24"/>
          <w:szCs w:val="24"/>
        </w:rPr>
        <w:t>passage</w:t>
      </w:r>
      <w:r w:rsidR="0000708A">
        <w:rPr>
          <w:rFonts w:asciiTheme="majorBidi" w:hAnsiTheme="majorBidi" w:cstheme="majorBidi"/>
          <w:sz w:val="24"/>
          <w:szCs w:val="24"/>
        </w:rPr>
        <w:t xml:space="preserve"> in </w:t>
      </w:r>
      <w:proofErr w:type="spellStart"/>
      <w:r w:rsidR="0000708A" w:rsidRPr="0000708A">
        <w:rPr>
          <w:rFonts w:asciiTheme="majorBidi" w:hAnsiTheme="majorBidi" w:cstheme="majorBidi"/>
          <w:i/>
          <w:iCs/>
          <w:sz w:val="24"/>
          <w:szCs w:val="24"/>
        </w:rPr>
        <w:t>Berachot</w:t>
      </w:r>
      <w:proofErr w:type="spellEnd"/>
      <w:r w:rsidR="0000708A">
        <w:rPr>
          <w:rFonts w:asciiTheme="majorBidi" w:hAnsiTheme="majorBidi" w:cstheme="majorBidi"/>
          <w:i/>
          <w:iCs/>
          <w:sz w:val="24"/>
          <w:szCs w:val="24"/>
        </w:rPr>
        <w:t xml:space="preserve"> </w:t>
      </w:r>
      <w:r w:rsidR="0000708A">
        <w:rPr>
          <w:rFonts w:asciiTheme="majorBidi" w:hAnsiTheme="majorBidi" w:cstheme="majorBidi"/>
          <w:sz w:val="24"/>
          <w:szCs w:val="24"/>
        </w:rPr>
        <w:t>the prohibition</w:t>
      </w:r>
      <w:r w:rsidR="00C93BAA">
        <w:rPr>
          <w:rFonts w:asciiTheme="majorBidi" w:hAnsiTheme="majorBidi" w:cstheme="majorBidi"/>
          <w:sz w:val="24"/>
          <w:szCs w:val="24"/>
        </w:rPr>
        <w:t xml:space="preserve"> on shortcuts through the synagogue</w:t>
      </w:r>
      <w:r w:rsidR="0000708A">
        <w:rPr>
          <w:rFonts w:asciiTheme="majorBidi" w:hAnsiTheme="majorBidi" w:cstheme="majorBidi"/>
          <w:sz w:val="24"/>
          <w:szCs w:val="24"/>
        </w:rPr>
        <w:t xml:space="preserve"> </w:t>
      </w:r>
      <w:r w:rsidR="00FF41D2">
        <w:rPr>
          <w:rFonts w:asciiTheme="majorBidi" w:hAnsiTheme="majorBidi" w:cstheme="majorBidi"/>
          <w:sz w:val="24"/>
          <w:szCs w:val="24"/>
        </w:rPr>
        <w:t>(</w:t>
      </w:r>
      <w:r w:rsidR="00ED701D">
        <w:rPr>
          <w:rFonts w:asciiTheme="majorBidi" w:hAnsiTheme="majorBidi" w:cstheme="majorBidi"/>
          <w:sz w:val="24"/>
          <w:szCs w:val="24"/>
        </w:rPr>
        <w:t>“</w:t>
      </w:r>
      <w:proofErr w:type="spellStart"/>
      <w:r w:rsidR="00ED701D">
        <w:rPr>
          <w:rFonts w:asciiTheme="majorBidi" w:hAnsiTheme="majorBidi" w:cstheme="majorBidi"/>
          <w:sz w:val="24"/>
          <w:szCs w:val="24"/>
        </w:rPr>
        <w:t>Ein</w:t>
      </w:r>
      <w:proofErr w:type="spellEnd"/>
      <w:r w:rsidR="00ED701D">
        <w:rPr>
          <w:rFonts w:asciiTheme="majorBidi" w:hAnsiTheme="majorBidi" w:cstheme="majorBidi"/>
          <w:sz w:val="24"/>
          <w:szCs w:val="24"/>
        </w:rPr>
        <w:t xml:space="preserve"> </w:t>
      </w:r>
      <w:proofErr w:type="spellStart"/>
      <w:r w:rsidR="00ED701D">
        <w:rPr>
          <w:rFonts w:asciiTheme="majorBidi" w:hAnsiTheme="majorBidi" w:cstheme="majorBidi"/>
          <w:sz w:val="24"/>
          <w:szCs w:val="24"/>
        </w:rPr>
        <w:t>Ossin</w:t>
      </w:r>
      <w:proofErr w:type="spellEnd"/>
      <w:r w:rsidR="00ED701D">
        <w:rPr>
          <w:rFonts w:asciiTheme="majorBidi" w:hAnsiTheme="majorBidi" w:cstheme="majorBidi"/>
          <w:sz w:val="24"/>
          <w:szCs w:val="24"/>
        </w:rPr>
        <w:t xml:space="preserve"> Beit </w:t>
      </w:r>
      <w:proofErr w:type="spellStart"/>
      <w:r w:rsidR="00ED701D">
        <w:rPr>
          <w:rFonts w:asciiTheme="majorBidi" w:hAnsiTheme="majorBidi" w:cstheme="majorBidi"/>
          <w:sz w:val="24"/>
          <w:szCs w:val="24"/>
        </w:rPr>
        <w:t>Ha’Knesset</w:t>
      </w:r>
      <w:proofErr w:type="spellEnd"/>
      <w:r w:rsidR="00ED701D">
        <w:rPr>
          <w:rFonts w:asciiTheme="majorBidi" w:hAnsiTheme="majorBidi" w:cstheme="majorBidi"/>
          <w:sz w:val="24"/>
          <w:szCs w:val="24"/>
        </w:rPr>
        <w:t xml:space="preserve"> </w:t>
      </w:r>
      <w:proofErr w:type="spellStart"/>
      <w:r w:rsidR="00ED701D">
        <w:rPr>
          <w:rFonts w:asciiTheme="majorBidi" w:hAnsiTheme="majorBidi" w:cstheme="majorBidi"/>
          <w:sz w:val="24"/>
          <w:szCs w:val="24"/>
        </w:rPr>
        <w:t>Ka</w:t>
      </w:r>
      <w:r w:rsidR="0000708A">
        <w:rPr>
          <w:rFonts w:asciiTheme="majorBidi" w:hAnsiTheme="majorBidi" w:cstheme="majorBidi"/>
          <w:sz w:val="24"/>
          <w:szCs w:val="24"/>
        </w:rPr>
        <w:t>pandaria</w:t>
      </w:r>
      <w:proofErr w:type="spellEnd"/>
      <w:r w:rsidR="0000708A">
        <w:rPr>
          <w:rFonts w:asciiTheme="majorBidi" w:hAnsiTheme="majorBidi" w:cstheme="majorBidi"/>
          <w:sz w:val="24"/>
          <w:szCs w:val="24"/>
        </w:rPr>
        <w:t xml:space="preserve">”) is more closely linked with </w:t>
      </w:r>
      <w:r w:rsidR="0050716D">
        <w:rPr>
          <w:rFonts w:asciiTheme="majorBidi" w:hAnsiTheme="majorBidi" w:cstheme="majorBidi"/>
          <w:sz w:val="24"/>
          <w:szCs w:val="24"/>
        </w:rPr>
        <w:t>human intentions</w:t>
      </w:r>
      <w:r w:rsidR="0000708A">
        <w:rPr>
          <w:rFonts w:asciiTheme="majorBidi" w:hAnsiTheme="majorBidi" w:cstheme="majorBidi"/>
          <w:sz w:val="24"/>
          <w:szCs w:val="24"/>
        </w:rPr>
        <w:t xml:space="preserve">. </w:t>
      </w:r>
      <w:r w:rsidR="00A542B8">
        <w:rPr>
          <w:rFonts w:asciiTheme="majorBidi" w:hAnsiTheme="majorBidi" w:cstheme="majorBidi"/>
          <w:sz w:val="24"/>
          <w:szCs w:val="24"/>
        </w:rPr>
        <w:t xml:space="preserve">The Rabbinic discussants </w:t>
      </w:r>
      <w:r w:rsidR="00980EEA">
        <w:rPr>
          <w:rFonts w:asciiTheme="majorBidi" w:hAnsiTheme="majorBidi" w:cstheme="majorBidi"/>
          <w:sz w:val="24"/>
          <w:szCs w:val="24"/>
        </w:rPr>
        <w:t>suggest that i</w:t>
      </w:r>
      <w:r w:rsidR="0000708A">
        <w:rPr>
          <w:rFonts w:asciiTheme="majorBidi" w:hAnsiTheme="majorBidi" w:cstheme="majorBidi"/>
          <w:sz w:val="24"/>
          <w:szCs w:val="24"/>
        </w:rPr>
        <w:t>f one enters a synagogue “not intending to use it as a short c</w:t>
      </w:r>
      <w:r w:rsidR="00980EEA">
        <w:rPr>
          <w:rFonts w:asciiTheme="majorBidi" w:hAnsiTheme="majorBidi" w:cstheme="majorBidi"/>
          <w:sz w:val="24"/>
          <w:szCs w:val="24"/>
        </w:rPr>
        <w:t xml:space="preserve">ut” (Rabbi </w:t>
      </w:r>
      <w:proofErr w:type="spellStart"/>
      <w:r w:rsidR="00980EEA">
        <w:rPr>
          <w:rFonts w:asciiTheme="majorBidi" w:hAnsiTheme="majorBidi" w:cstheme="majorBidi"/>
          <w:sz w:val="24"/>
          <w:szCs w:val="24"/>
        </w:rPr>
        <w:t>Nahman</w:t>
      </w:r>
      <w:proofErr w:type="spellEnd"/>
      <w:r w:rsidR="00980EEA">
        <w:rPr>
          <w:rFonts w:asciiTheme="majorBidi" w:hAnsiTheme="majorBidi" w:cstheme="majorBidi"/>
          <w:sz w:val="24"/>
          <w:szCs w:val="24"/>
        </w:rPr>
        <w:t>), or if “there was a pa</w:t>
      </w:r>
      <w:r w:rsidR="0000708A">
        <w:rPr>
          <w:rFonts w:asciiTheme="majorBidi" w:hAnsiTheme="majorBidi" w:cstheme="majorBidi"/>
          <w:sz w:val="24"/>
          <w:szCs w:val="24"/>
        </w:rPr>
        <w:t>th there originally”</w:t>
      </w:r>
      <w:r w:rsidR="00980EEA" w:rsidRPr="00980EEA">
        <w:rPr>
          <w:rFonts w:asciiTheme="majorBidi" w:hAnsiTheme="majorBidi" w:cstheme="majorBidi"/>
          <w:sz w:val="24"/>
          <w:szCs w:val="24"/>
        </w:rPr>
        <w:t xml:space="preserve"> </w:t>
      </w:r>
      <w:r w:rsidR="00980EEA">
        <w:rPr>
          <w:rFonts w:asciiTheme="majorBidi" w:hAnsiTheme="majorBidi" w:cstheme="majorBidi"/>
          <w:sz w:val="24"/>
          <w:szCs w:val="24"/>
        </w:rPr>
        <w:t xml:space="preserve">(Rabbi </w:t>
      </w:r>
      <w:proofErr w:type="spellStart"/>
      <w:r w:rsidR="00980EEA">
        <w:rPr>
          <w:rFonts w:asciiTheme="majorBidi" w:hAnsiTheme="majorBidi" w:cstheme="majorBidi"/>
          <w:sz w:val="24"/>
          <w:szCs w:val="24"/>
        </w:rPr>
        <w:t>Abbahu</w:t>
      </w:r>
      <w:proofErr w:type="spellEnd"/>
      <w:r w:rsidR="00980EEA" w:rsidRPr="00980EEA">
        <w:rPr>
          <w:rFonts w:asciiTheme="majorBidi" w:hAnsiTheme="majorBidi" w:cstheme="majorBidi"/>
          <w:sz w:val="24"/>
          <w:szCs w:val="24"/>
        </w:rPr>
        <w:t xml:space="preserve">), or </w:t>
      </w:r>
      <w:r w:rsidR="0000708A" w:rsidRPr="00980EEA">
        <w:rPr>
          <w:rFonts w:asciiTheme="majorBidi" w:hAnsiTheme="majorBidi" w:cstheme="majorBidi"/>
          <w:sz w:val="24"/>
          <w:szCs w:val="24"/>
        </w:rPr>
        <w:t xml:space="preserve"> </w:t>
      </w:r>
      <w:r w:rsidR="00980EEA">
        <w:rPr>
          <w:rFonts w:asciiTheme="majorBidi" w:hAnsiTheme="majorBidi" w:cstheme="majorBidi"/>
          <w:sz w:val="24"/>
          <w:szCs w:val="24"/>
        </w:rPr>
        <w:t>“if</w:t>
      </w:r>
      <w:r w:rsidR="00980EEA" w:rsidRPr="00980EEA">
        <w:rPr>
          <w:rFonts w:asciiTheme="majorBidi" w:hAnsiTheme="majorBidi" w:cstheme="majorBidi"/>
          <w:sz w:val="24"/>
          <w:szCs w:val="24"/>
        </w:rPr>
        <w:t xml:space="preserve"> one entered a synagogue </w:t>
      </w:r>
      <w:r w:rsidR="00FA607C">
        <w:rPr>
          <w:rFonts w:asciiTheme="majorBidi" w:hAnsiTheme="majorBidi" w:cstheme="majorBidi"/>
          <w:sz w:val="24"/>
          <w:szCs w:val="24"/>
        </w:rPr>
        <w:t xml:space="preserve">[with an intention] </w:t>
      </w:r>
      <w:r w:rsidR="00980EEA" w:rsidRPr="00980EEA">
        <w:rPr>
          <w:rFonts w:asciiTheme="majorBidi" w:hAnsiTheme="majorBidi" w:cstheme="majorBidi"/>
          <w:sz w:val="24"/>
          <w:szCs w:val="24"/>
        </w:rPr>
        <w:t>to pray</w:t>
      </w:r>
      <w:r w:rsidR="00980EEA">
        <w:rPr>
          <w:rFonts w:asciiTheme="majorBidi" w:hAnsiTheme="majorBidi" w:cstheme="majorBidi"/>
          <w:sz w:val="24"/>
          <w:szCs w:val="24"/>
        </w:rPr>
        <w:t>”</w:t>
      </w:r>
      <w:r w:rsidR="00980EEA" w:rsidRPr="00980EEA">
        <w:rPr>
          <w:rFonts w:asciiTheme="majorBidi" w:hAnsiTheme="majorBidi" w:cstheme="majorBidi"/>
          <w:sz w:val="24"/>
          <w:szCs w:val="24"/>
        </w:rPr>
        <w:t xml:space="preserve"> (Rabbi </w:t>
      </w:r>
      <w:proofErr w:type="spellStart"/>
      <w:r w:rsidR="00980EEA" w:rsidRPr="00980EEA">
        <w:rPr>
          <w:rFonts w:asciiTheme="majorBidi" w:hAnsiTheme="majorBidi" w:cstheme="majorBidi"/>
          <w:sz w:val="24"/>
          <w:szCs w:val="24"/>
        </w:rPr>
        <w:t>Helbo</w:t>
      </w:r>
      <w:proofErr w:type="spellEnd"/>
      <w:r w:rsidR="00980EEA" w:rsidRPr="00980EEA">
        <w:rPr>
          <w:rFonts w:asciiTheme="majorBidi" w:hAnsiTheme="majorBidi" w:cstheme="majorBidi"/>
          <w:sz w:val="24"/>
          <w:szCs w:val="24"/>
        </w:rPr>
        <w:t>)</w:t>
      </w:r>
      <w:r w:rsidR="00DF3B4D">
        <w:rPr>
          <w:rFonts w:asciiTheme="majorBidi" w:hAnsiTheme="majorBidi" w:cstheme="majorBidi"/>
          <w:sz w:val="24"/>
          <w:szCs w:val="24"/>
        </w:rPr>
        <w:t>, crossing through the synagogue is not proh</w:t>
      </w:r>
      <w:r w:rsidR="00980EEA">
        <w:rPr>
          <w:rFonts w:asciiTheme="majorBidi" w:hAnsiTheme="majorBidi" w:cstheme="majorBidi"/>
          <w:sz w:val="24"/>
          <w:szCs w:val="24"/>
        </w:rPr>
        <w:t>ibited.</w:t>
      </w:r>
      <w:r w:rsidR="00980EEA">
        <w:rPr>
          <w:rStyle w:val="FootnoteReference"/>
          <w:rFonts w:asciiTheme="majorBidi" w:hAnsiTheme="majorBidi"/>
          <w:sz w:val="24"/>
          <w:szCs w:val="24"/>
        </w:rPr>
        <w:footnoteReference w:id="92"/>
      </w:r>
      <w:r w:rsidR="00980EEA">
        <w:rPr>
          <w:rFonts w:asciiTheme="majorBidi" w:hAnsiTheme="majorBidi" w:cstheme="majorBidi"/>
          <w:sz w:val="24"/>
          <w:szCs w:val="24"/>
        </w:rPr>
        <w:t xml:space="preserve"> The </w:t>
      </w:r>
      <w:r w:rsidR="00B75F55">
        <w:rPr>
          <w:rFonts w:asciiTheme="majorBidi" w:hAnsiTheme="majorBidi" w:cstheme="majorBidi"/>
          <w:sz w:val="24"/>
          <w:szCs w:val="24"/>
        </w:rPr>
        <w:t>intention</w:t>
      </w:r>
      <w:r w:rsidR="00980EEA">
        <w:rPr>
          <w:rFonts w:asciiTheme="majorBidi" w:hAnsiTheme="majorBidi" w:cstheme="majorBidi"/>
          <w:sz w:val="24"/>
          <w:szCs w:val="24"/>
        </w:rPr>
        <w:t xml:space="preserve"> of degrading</w:t>
      </w:r>
      <w:r w:rsidR="00CC29BD">
        <w:rPr>
          <w:rFonts w:asciiTheme="majorBidi" w:hAnsiTheme="majorBidi" w:cstheme="majorBidi"/>
          <w:sz w:val="24"/>
          <w:szCs w:val="24"/>
        </w:rPr>
        <w:t xml:space="preserve"> </w:t>
      </w:r>
      <w:r w:rsidR="00980EEA">
        <w:rPr>
          <w:rFonts w:asciiTheme="majorBidi" w:hAnsiTheme="majorBidi" w:cstheme="majorBidi"/>
          <w:sz w:val="24"/>
          <w:szCs w:val="24"/>
        </w:rPr>
        <w:t xml:space="preserve">the sacred law seems to be here </w:t>
      </w:r>
      <w:r w:rsidR="00BB2ECD">
        <w:rPr>
          <w:rFonts w:asciiTheme="majorBidi" w:hAnsiTheme="majorBidi" w:cstheme="majorBidi"/>
          <w:sz w:val="24"/>
          <w:szCs w:val="24"/>
        </w:rPr>
        <w:t xml:space="preserve">of </w:t>
      </w:r>
      <w:r w:rsidR="00B75F55">
        <w:rPr>
          <w:rFonts w:asciiTheme="majorBidi" w:hAnsiTheme="majorBidi" w:cstheme="majorBidi"/>
          <w:sz w:val="24"/>
          <w:szCs w:val="24"/>
        </w:rPr>
        <w:t xml:space="preserve">the essence. When such a resolve </w:t>
      </w:r>
      <w:r w:rsidR="00BB2ECD">
        <w:rPr>
          <w:rFonts w:asciiTheme="majorBidi" w:hAnsiTheme="majorBidi" w:cstheme="majorBidi"/>
          <w:sz w:val="24"/>
          <w:szCs w:val="24"/>
        </w:rPr>
        <w:t>is missing, the movement</w:t>
      </w:r>
      <w:r w:rsidR="00DF3B4D">
        <w:rPr>
          <w:rFonts w:asciiTheme="majorBidi" w:hAnsiTheme="majorBidi" w:cstheme="majorBidi"/>
          <w:sz w:val="24"/>
          <w:szCs w:val="24"/>
        </w:rPr>
        <w:t xml:space="preserve"> from one side to the other</w:t>
      </w:r>
      <w:r w:rsidR="00BB2ECD">
        <w:rPr>
          <w:rFonts w:asciiTheme="majorBidi" w:hAnsiTheme="majorBidi" w:cstheme="majorBidi"/>
          <w:sz w:val="24"/>
          <w:szCs w:val="24"/>
        </w:rPr>
        <w:t xml:space="preserve"> becomes</w:t>
      </w:r>
      <w:r w:rsidR="00980EEA">
        <w:rPr>
          <w:rFonts w:asciiTheme="majorBidi" w:hAnsiTheme="majorBidi" w:cstheme="majorBidi"/>
          <w:sz w:val="24"/>
          <w:szCs w:val="24"/>
        </w:rPr>
        <w:t xml:space="preserve"> </w:t>
      </w:r>
      <w:r w:rsidR="00BB2ECD">
        <w:rPr>
          <w:rFonts w:asciiTheme="majorBidi" w:hAnsiTheme="majorBidi" w:cstheme="majorBidi"/>
          <w:sz w:val="24"/>
          <w:szCs w:val="24"/>
        </w:rPr>
        <w:t xml:space="preserve">devoid of </w:t>
      </w:r>
      <w:r w:rsidR="00CC29BD">
        <w:rPr>
          <w:rFonts w:asciiTheme="majorBidi" w:hAnsiTheme="majorBidi" w:cstheme="majorBidi"/>
          <w:sz w:val="24"/>
          <w:szCs w:val="24"/>
        </w:rPr>
        <w:t xml:space="preserve">transgressive </w:t>
      </w:r>
      <w:r w:rsidR="00980EEA">
        <w:rPr>
          <w:rFonts w:asciiTheme="majorBidi" w:hAnsiTheme="majorBidi" w:cstheme="majorBidi"/>
          <w:sz w:val="24"/>
          <w:szCs w:val="24"/>
        </w:rPr>
        <w:t>meaning and rendered possible.</w:t>
      </w:r>
      <w:r w:rsidR="00F07DE9">
        <w:rPr>
          <w:rFonts w:asciiTheme="majorBidi" w:hAnsiTheme="majorBidi" w:cstheme="majorBidi"/>
          <w:sz w:val="24"/>
          <w:szCs w:val="24"/>
        </w:rPr>
        <w:t xml:space="preserve"> </w:t>
      </w:r>
      <w:r w:rsidR="00CC29BD">
        <w:rPr>
          <w:rFonts w:asciiTheme="majorBidi" w:hAnsiTheme="majorBidi" w:cstheme="majorBidi"/>
          <w:sz w:val="24"/>
          <w:szCs w:val="24"/>
        </w:rPr>
        <w:t>Sho</w:t>
      </w:r>
      <w:r w:rsidR="004F07D6">
        <w:rPr>
          <w:rFonts w:asciiTheme="majorBidi" w:hAnsiTheme="majorBidi" w:cstheme="majorBidi"/>
          <w:sz w:val="24"/>
          <w:szCs w:val="24"/>
        </w:rPr>
        <w:t xml:space="preserve">rtcuts </w:t>
      </w:r>
      <w:r w:rsidR="00DF3B4D">
        <w:rPr>
          <w:rFonts w:asciiTheme="majorBidi" w:hAnsiTheme="majorBidi" w:cstheme="majorBidi"/>
          <w:sz w:val="24"/>
          <w:szCs w:val="24"/>
        </w:rPr>
        <w:t xml:space="preserve">are thus intentional. </w:t>
      </w:r>
      <w:r w:rsidR="004F07D6">
        <w:rPr>
          <w:rFonts w:asciiTheme="majorBidi" w:hAnsiTheme="majorBidi" w:cstheme="majorBidi"/>
          <w:sz w:val="24"/>
          <w:szCs w:val="24"/>
        </w:rPr>
        <w:t xml:space="preserve">They stand </w:t>
      </w:r>
      <w:r w:rsidR="00C93BAA">
        <w:rPr>
          <w:rFonts w:asciiTheme="majorBidi" w:hAnsiTheme="majorBidi" w:cstheme="majorBidi"/>
          <w:sz w:val="24"/>
          <w:szCs w:val="24"/>
        </w:rPr>
        <w:t xml:space="preserve">as a strong case of sacrilegious act against the godly law that </w:t>
      </w:r>
      <w:r w:rsidR="007D13D1">
        <w:rPr>
          <w:rFonts w:asciiTheme="majorBidi" w:hAnsiTheme="majorBidi" w:cstheme="majorBidi"/>
          <w:sz w:val="24"/>
          <w:szCs w:val="24"/>
        </w:rPr>
        <w:t xml:space="preserve">indisputably </w:t>
      </w:r>
      <w:r w:rsidR="00FA607C">
        <w:rPr>
          <w:rFonts w:asciiTheme="majorBidi" w:hAnsiTheme="majorBidi" w:cstheme="majorBidi"/>
          <w:sz w:val="24"/>
          <w:szCs w:val="24"/>
        </w:rPr>
        <w:t xml:space="preserve">applies to the sacredness of </w:t>
      </w:r>
      <w:r w:rsidR="00C93BAA">
        <w:rPr>
          <w:rFonts w:asciiTheme="majorBidi" w:hAnsiTheme="majorBidi" w:cstheme="majorBidi"/>
          <w:sz w:val="24"/>
          <w:szCs w:val="24"/>
        </w:rPr>
        <w:t xml:space="preserve">the </w:t>
      </w:r>
      <w:r w:rsidR="00FE06F1">
        <w:rPr>
          <w:rFonts w:asciiTheme="majorBidi" w:hAnsiTheme="majorBidi" w:cstheme="majorBidi"/>
          <w:sz w:val="24"/>
          <w:szCs w:val="24"/>
        </w:rPr>
        <w:t>temple and the synagogue.</w:t>
      </w:r>
      <w:r w:rsidR="00C93BAA">
        <w:rPr>
          <w:rStyle w:val="FootnoteReference"/>
          <w:rFonts w:asciiTheme="majorBidi" w:hAnsiTheme="majorBidi"/>
          <w:sz w:val="24"/>
          <w:szCs w:val="24"/>
        </w:rPr>
        <w:footnoteReference w:id="93"/>
      </w:r>
      <w:r w:rsidR="00C93BAA">
        <w:t xml:space="preserve"> </w:t>
      </w:r>
      <w:r w:rsidR="001221EE">
        <w:t xml:space="preserve"> </w:t>
      </w:r>
    </w:p>
    <w:p w:rsidR="00A542B8" w:rsidRDefault="00FC1210" w:rsidP="00B75F55">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The</w:t>
      </w:r>
      <w:r w:rsidR="00F07DE9">
        <w:rPr>
          <w:rFonts w:asciiTheme="majorBidi" w:hAnsiTheme="majorBidi" w:cstheme="majorBidi"/>
          <w:sz w:val="24"/>
          <w:szCs w:val="24"/>
        </w:rPr>
        <w:t xml:space="preserve"> </w:t>
      </w:r>
      <w:r>
        <w:rPr>
          <w:rFonts w:asciiTheme="majorBidi" w:hAnsiTheme="majorBidi" w:cstheme="majorBidi"/>
          <w:sz w:val="24"/>
          <w:szCs w:val="24"/>
        </w:rPr>
        <w:t xml:space="preserve">association of intentions with the </w:t>
      </w:r>
      <w:r w:rsidR="00F07DE9">
        <w:rPr>
          <w:rFonts w:asciiTheme="majorBidi" w:hAnsiTheme="majorBidi" w:cstheme="majorBidi"/>
          <w:sz w:val="24"/>
          <w:szCs w:val="24"/>
        </w:rPr>
        <w:t xml:space="preserve">Hebrew </w:t>
      </w:r>
      <w:r>
        <w:rPr>
          <w:rFonts w:asciiTheme="majorBidi" w:hAnsiTheme="majorBidi" w:cstheme="majorBidi"/>
          <w:sz w:val="24"/>
          <w:szCs w:val="24"/>
        </w:rPr>
        <w:t xml:space="preserve">prohibition </w:t>
      </w:r>
      <w:r w:rsidR="00ED701D">
        <w:rPr>
          <w:rFonts w:asciiTheme="majorBidi" w:hAnsiTheme="majorBidi" w:cstheme="majorBidi"/>
          <w:sz w:val="24"/>
          <w:szCs w:val="24"/>
        </w:rPr>
        <w:t>(“</w:t>
      </w:r>
      <w:proofErr w:type="spellStart"/>
      <w:r w:rsidR="00ED701D">
        <w:rPr>
          <w:rFonts w:asciiTheme="majorBidi" w:hAnsiTheme="majorBidi" w:cstheme="majorBidi"/>
          <w:sz w:val="24"/>
          <w:szCs w:val="24"/>
        </w:rPr>
        <w:t>Ein</w:t>
      </w:r>
      <w:proofErr w:type="spellEnd"/>
      <w:r w:rsidR="00ED701D">
        <w:rPr>
          <w:rFonts w:asciiTheme="majorBidi" w:hAnsiTheme="majorBidi" w:cstheme="majorBidi"/>
          <w:sz w:val="24"/>
          <w:szCs w:val="24"/>
        </w:rPr>
        <w:t xml:space="preserve"> </w:t>
      </w:r>
      <w:proofErr w:type="spellStart"/>
      <w:r w:rsidR="00ED701D">
        <w:rPr>
          <w:rFonts w:asciiTheme="majorBidi" w:hAnsiTheme="majorBidi" w:cstheme="majorBidi"/>
          <w:sz w:val="24"/>
          <w:szCs w:val="24"/>
        </w:rPr>
        <w:t>Ossin</w:t>
      </w:r>
      <w:proofErr w:type="spellEnd"/>
      <w:r w:rsidR="00ED701D">
        <w:rPr>
          <w:rFonts w:asciiTheme="majorBidi" w:hAnsiTheme="majorBidi" w:cstheme="majorBidi"/>
          <w:sz w:val="24"/>
          <w:szCs w:val="24"/>
        </w:rPr>
        <w:t xml:space="preserve"> Beit </w:t>
      </w:r>
      <w:proofErr w:type="spellStart"/>
      <w:r w:rsidR="00ED701D">
        <w:rPr>
          <w:rFonts w:asciiTheme="majorBidi" w:hAnsiTheme="majorBidi" w:cstheme="majorBidi"/>
          <w:sz w:val="24"/>
          <w:szCs w:val="24"/>
        </w:rPr>
        <w:t>Ha’Knesset</w:t>
      </w:r>
      <w:proofErr w:type="spellEnd"/>
      <w:r w:rsidR="00ED701D">
        <w:rPr>
          <w:rFonts w:asciiTheme="majorBidi" w:hAnsiTheme="majorBidi" w:cstheme="majorBidi"/>
          <w:sz w:val="24"/>
          <w:szCs w:val="24"/>
        </w:rPr>
        <w:t xml:space="preserve"> </w:t>
      </w:r>
      <w:proofErr w:type="spellStart"/>
      <w:r w:rsidR="00ED701D">
        <w:rPr>
          <w:rFonts w:asciiTheme="majorBidi" w:hAnsiTheme="majorBidi" w:cstheme="majorBidi"/>
          <w:sz w:val="24"/>
          <w:szCs w:val="24"/>
        </w:rPr>
        <w:t>Kap</w:t>
      </w:r>
      <w:r>
        <w:rPr>
          <w:rFonts w:asciiTheme="majorBidi" w:hAnsiTheme="majorBidi" w:cstheme="majorBidi"/>
          <w:sz w:val="24"/>
          <w:szCs w:val="24"/>
        </w:rPr>
        <w:t>andaria</w:t>
      </w:r>
      <w:proofErr w:type="spellEnd"/>
      <w:r>
        <w:rPr>
          <w:rFonts w:asciiTheme="majorBidi" w:hAnsiTheme="majorBidi" w:cstheme="majorBidi"/>
          <w:sz w:val="24"/>
          <w:szCs w:val="24"/>
        </w:rPr>
        <w:t xml:space="preserve">”) </w:t>
      </w:r>
      <w:r w:rsidR="00550B2A">
        <w:rPr>
          <w:rFonts w:asciiTheme="majorBidi" w:hAnsiTheme="majorBidi" w:cstheme="majorBidi"/>
          <w:sz w:val="24"/>
          <w:szCs w:val="24"/>
        </w:rPr>
        <w:t xml:space="preserve">seems to be </w:t>
      </w:r>
      <w:r w:rsidR="00B75F55">
        <w:rPr>
          <w:rFonts w:asciiTheme="majorBidi" w:hAnsiTheme="majorBidi" w:cstheme="majorBidi"/>
          <w:sz w:val="24"/>
          <w:szCs w:val="24"/>
        </w:rPr>
        <w:t xml:space="preserve">also </w:t>
      </w:r>
      <w:r w:rsidR="007D13D1">
        <w:rPr>
          <w:rFonts w:asciiTheme="majorBidi" w:hAnsiTheme="majorBidi" w:cstheme="majorBidi"/>
          <w:sz w:val="24"/>
          <w:szCs w:val="24"/>
        </w:rPr>
        <w:t>central</w:t>
      </w:r>
      <w:r>
        <w:rPr>
          <w:rFonts w:asciiTheme="majorBidi" w:hAnsiTheme="majorBidi" w:cstheme="majorBidi"/>
          <w:sz w:val="24"/>
          <w:szCs w:val="24"/>
        </w:rPr>
        <w:t>. Such an association may indicate</w:t>
      </w:r>
      <w:r w:rsidR="00F07DE9">
        <w:rPr>
          <w:rFonts w:asciiTheme="majorBidi" w:hAnsiTheme="majorBidi" w:cstheme="majorBidi"/>
          <w:sz w:val="24"/>
          <w:szCs w:val="24"/>
        </w:rPr>
        <w:t xml:space="preserve"> a compound</w:t>
      </w:r>
      <w:r>
        <w:rPr>
          <w:rFonts w:asciiTheme="majorBidi" w:hAnsiTheme="majorBidi" w:cstheme="majorBidi"/>
          <w:sz w:val="24"/>
          <w:szCs w:val="24"/>
        </w:rPr>
        <w:t xml:space="preserve"> meaning, because in such a way a</w:t>
      </w:r>
      <w:r w:rsidR="00F07DE9">
        <w:rPr>
          <w:rFonts w:asciiTheme="majorBidi" w:hAnsiTheme="majorBidi" w:cstheme="majorBidi"/>
          <w:sz w:val="24"/>
          <w:szCs w:val="24"/>
        </w:rPr>
        <w:t xml:space="preserve"> prohibition to </w:t>
      </w:r>
      <w:r w:rsidR="00DF3B4D">
        <w:rPr>
          <w:rFonts w:asciiTheme="majorBidi" w:hAnsiTheme="majorBidi" w:cstheme="majorBidi"/>
          <w:sz w:val="24"/>
          <w:szCs w:val="24"/>
        </w:rPr>
        <w:t xml:space="preserve">physically </w:t>
      </w:r>
      <w:r w:rsidR="00F07DE9">
        <w:rPr>
          <w:rFonts w:asciiTheme="majorBidi" w:hAnsiTheme="majorBidi" w:cstheme="majorBidi"/>
          <w:sz w:val="24"/>
          <w:szCs w:val="24"/>
        </w:rPr>
        <w:t>make a shortcut through</w:t>
      </w:r>
      <w:r>
        <w:rPr>
          <w:rFonts w:asciiTheme="majorBidi" w:hAnsiTheme="majorBidi" w:cstheme="majorBidi"/>
          <w:sz w:val="24"/>
          <w:szCs w:val="24"/>
        </w:rPr>
        <w:t xml:space="preserve"> the synagogue is linked with </w:t>
      </w:r>
      <w:r w:rsidR="00F07DE9">
        <w:rPr>
          <w:rFonts w:asciiTheme="majorBidi" w:hAnsiTheme="majorBidi" w:cstheme="majorBidi"/>
          <w:sz w:val="24"/>
          <w:szCs w:val="24"/>
        </w:rPr>
        <w:t>a</w:t>
      </w:r>
      <w:r w:rsidR="00DF3B4D">
        <w:rPr>
          <w:rFonts w:asciiTheme="majorBidi" w:hAnsiTheme="majorBidi" w:cstheme="majorBidi"/>
          <w:sz w:val="24"/>
          <w:szCs w:val="24"/>
        </w:rPr>
        <w:t>n ethical</w:t>
      </w:r>
      <w:r w:rsidR="00F07DE9">
        <w:rPr>
          <w:rFonts w:asciiTheme="majorBidi" w:hAnsiTheme="majorBidi" w:cstheme="majorBidi"/>
          <w:sz w:val="24"/>
          <w:szCs w:val="24"/>
        </w:rPr>
        <w:t xml:space="preserve"> proscription to make a s</w:t>
      </w:r>
      <w:r w:rsidR="00D477E1">
        <w:rPr>
          <w:rFonts w:asciiTheme="majorBidi" w:hAnsiTheme="majorBidi" w:cstheme="majorBidi"/>
          <w:sz w:val="24"/>
          <w:szCs w:val="24"/>
        </w:rPr>
        <w:t>hort</w:t>
      </w:r>
      <w:r w:rsidR="00F07DE9">
        <w:rPr>
          <w:rFonts w:asciiTheme="majorBidi" w:hAnsiTheme="majorBidi" w:cstheme="majorBidi"/>
          <w:sz w:val="24"/>
          <w:szCs w:val="24"/>
        </w:rPr>
        <w:t>cut out of a synagogue</w:t>
      </w:r>
      <w:r w:rsidR="007D13D1">
        <w:rPr>
          <w:rFonts w:asciiTheme="majorBidi" w:hAnsiTheme="majorBidi" w:cstheme="majorBidi"/>
          <w:sz w:val="24"/>
          <w:szCs w:val="24"/>
        </w:rPr>
        <w:t xml:space="preserve"> – two different possible readings of the Hebrew original </w:t>
      </w:r>
      <w:r w:rsidR="007D13D1">
        <w:rPr>
          <w:rFonts w:asciiTheme="majorBidi" w:hAnsiTheme="majorBidi" w:cstheme="majorBidi"/>
          <w:sz w:val="24"/>
          <w:szCs w:val="24"/>
        </w:rPr>
        <w:lastRenderedPageBreak/>
        <w:t xml:space="preserve">statement. The short entry relating to Rabbi </w:t>
      </w:r>
      <w:proofErr w:type="spellStart"/>
      <w:r w:rsidR="007D13D1">
        <w:rPr>
          <w:rFonts w:asciiTheme="majorBidi" w:hAnsiTheme="majorBidi" w:cstheme="majorBidi"/>
          <w:sz w:val="24"/>
          <w:szCs w:val="24"/>
        </w:rPr>
        <w:t>Eleazar</w:t>
      </w:r>
      <w:proofErr w:type="spellEnd"/>
      <w:r w:rsidR="007D13D1">
        <w:rPr>
          <w:rFonts w:asciiTheme="majorBidi" w:hAnsiTheme="majorBidi" w:cstheme="majorBidi"/>
          <w:sz w:val="24"/>
          <w:szCs w:val="24"/>
        </w:rPr>
        <w:t xml:space="preserve"> Ben </w:t>
      </w:r>
      <w:proofErr w:type="spellStart"/>
      <w:r w:rsidR="007D13D1">
        <w:rPr>
          <w:rFonts w:asciiTheme="majorBidi" w:hAnsiTheme="majorBidi" w:cstheme="majorBidi"/>
          <w:sz w:val="24"/>
          <w:szCs w:val="24"/>
        </w:rPr>
        <w:t>Shammoa</w:t>
      </w:r>
      <w:proofErr w:type="spellEnd"/>
      <w:r w:rsidR="007D13D1">
        <w:rPr>
          <w:rFonts w:asciiTheme="majorBidi" w:hAnsiTheme="majorBidi" w:cstheme="majorBidi"/>
          <w:sz w:val="24"/>
          <w:szCs w:val="24"/>
        </w:rPr>
        <w:t xml:space="preserve"> may serve as an example</w:t>
      </w:r>
      <w:r w:rsidR="00A542B8">
        <w:rPr>
          <w:rFonts w:asciiTheme="majorBidi" w:hAnsiTheme="majorBidi" w:cstheme="majorBidi"/>
          <w:sz w:val="24"/>
          <w:szCs w:val="24"/>
        </w:rPr>
        <w:t>. T</w:t>
      </w:r>
      <w:r w:rsidR="007D13D1">
        <w:rPr>
          <w:rFonts w:asciiTheme="majorBidi" w:hAnsiTheme="majorBidi" w:cstheme="majorBidi"/>
          <w:sz w:val="24"/>
          <w:szCs w:val="24"/>
        </w:rPr>
        <w:t xml:space="preserve">he making “use of a </w:t>
      </w:r>
      <w:r w:rsidR="007D13D1" w:rsidRPr="00A676EA">
        <w:rPr>
          <w:rFonts w:asciiTheme="majorBidi" w:hAnsiTheme="majorBidi" w:cstheme="majorBidi"/>
          <w:sz w:val="24"/>
          <w:szCs w:val="24"/>
        </w:rPr>
        <w:t>Synagogue as a short cut</w:t>
      </w:r>
      <w:r w:rsidR="007D13D1">
        <w:rPr>
          <w:rFonts w:asciiTheme="majorBidi" w:hAnsiTheme="majorBidi" w:cstheme="majorBidi"/>
          <w:sz w:val="24"/>
          <w:szCs w:val="24"/>
        </w:rPr>
        <w:t>” (“</w:t>
      </w:r>
      <w:proofErr w:type="spellStart"/>
      <w:r w:rsidR="007D13D1" w:rsidRPr="007D13D1">
        <w:rPr>
          <w:rFonts w:asciiTheme="majorBidi" w:hAnsiTheme="majorBidi" w:cstheme="majorBidi"/>
          <w:sz w:val="24"/>
          <w:szCs w:val="24"/>
        </w:rPr>
        <w:t>Meol</w:t>
      </w:r>
      <w:r w:rsidR="00ED701D">
        <w:rPr>
          <w:rFonts w:asciiTheme="majorBidi" w:hAnsiTheme="majorBidi" w:cstheme="majorBidi"/>
          <w:sz w:val="24"/>
          <w:szCs w:val="24"/>
        </w:rPr>
        <w:t>am</w:t>
      </w:r>
      <w:proofErr w:type="spellEnd"/>
      <w:r w:rsidR="00ED701D">
        <w:rPr>
          <w:rFonts w:asciiTheme="majorBidi" w:hAnsiTheme="majorBidi" w:cstheme="majorBidi"/>
          <w:sz w:val="24"/>
          <w:szCs w:val="24"/>
        </w:rPr>
        <w:t xml:space="preserve"> lo </w:t>
      </w:r>
      <w:proofErr w:type="spellStart"/>
      <w:r w:rsidR="00ED701D">
        <w:rPr>
          <w:rFonts w:asciiTheme="majorBidi" w:hAnsiTheme="majorBidi" w:cstheme="majorBidi"/>
          <w:sz w:val="24"/>
          <w:szCs w:val="24"/>
        </w:rPr>
        <w:t>Assiti</w:t>
      </w:r>
      <w:proofErr w:type="spellEnd"/>
      <w:r w:rsidR="00ED701D">
        <w:rPr>
          <w:rFonts w:asciiTheme="majorBidi" w:hAnsiTheme="majorBidi" w:cstheme="majorBidi"/>
          <w:sz w:val="24"/>
          <w:szCs w:val="24"/>
        </w:rPr>
        <w:t xml:space="preserve"> Beit </w:t>
      </w:r>
      <w:proofErr w:type="spellStart"/>
      <w:r w:rsidR="00ED701D">
        <w:rPr>
          <w:rFonts w:asciiTheme="majorBidi" w:hAnsiTheme="majorBidi" w:cstheme="majorBidi"/>
          <w:sz w:val="24"/>
          <w:szCs w:val="24"/>
        </w:rPr>
        <w:t>Haknesseth</w:t>
      </w:r>
      <w:proofErr w:type="spellEnd"/>
      <w:r w:rsidR="00ED701D">
        <w:rPr>
          <w:rFonts w:asciiTheme="majorBidi" w:hAnsiTheme="majorBidi" w:cstheme="majorBidi"/>
          <w:sz w:val="24"/>
          <w:szCs w:val="24"/>
        </w:rPr>
        <w:t xml:space="preserve"> </w:t>
      </w:r>
      <w:proofErr w:type="spellStart"/>
      <w:r w:rsidR="00ED701D">
        <w:rPr>
          <w:rFonts w:asciiTheme="majorBidi" w:hAnsiTheme="majorBidi" w:cstheme="majorBidi"/>
          <w:sz w:val="24"/>
          <w:szCs w:val="24"/>
        </w:rPr>
        <w:t>Ka</w:t>
      </w:r>
      <w:r w:rsidR="007D13D1" w:rsidRPr="007D13D1">
        <w:rPr>
          <w:rFonts w:asciiTheme="majorBidi" w:hAnsiTheme="majorBidi" w:cstheme="majorBidi"/>
          <w:sz w:val="24"/>
          <w:szCs w:val="24"/>
        </w:rPr>
        <w:t>pandaria</w:t>
      </w:r>
      <w:proofErr w:type="spellEnd"/>
      <w:r w:rsidR="007D13D1">
        <w:rPr>
          <w:rFonts w:asciiTheme="majorBidi" w:hAnsiTheme="majorBidi" w:cstheme="majorBidi"/>
          <w:sz w:val="24"/>
          <w:szCs w:val="24"/>
        </w:rPr>
        <w:t>”)</w:t>
      </w:r>
      <w:r w:rsidR="002F52D0">
        <w:rPr>
          <w:rFonts w:asciiTheme="majorBidi" w:hAnsiTheme="majorBidi" w:cstheme="majorBidi"/>
          <w:sz w:val="24"/>
          <w:szCs w:val="24"/>
        </w:rPr>
        <w:t xml:space="preserve"> </w:t>
      </w:r>
      <w:r w:rsidR="00DF3B4D">
        <w:rPr>
          <w:rFonts w:asciiTheme="majorBidi" w:hAnsiTheme="majorBidi" w:cstheme="majorBidi"/>
          <w:sz w:val="24"/>
          <w:szCs w:val="24"/>
        </w:rPr>
        <w:t>receives</w:t>
      </w:r>
      <w:r w:rsidR="007D13D1">
        <w:rPr>
          <w:rFonts w:asciiTheme="majorBidi" w:hAnsiTheme="majorBidi" w:cstheme="majorBidi"/>
          <w:sz w:val="24"/>
          <w:szCs w:val="24"/>
        </w:rPr>
        <w:t xml:space="preserve"> different versions</w:t>
      </w:r>
      <w:r w:rsidR="00ED701D">
        <w:rPr>
          <w:rFonts w:asciiTheme="majorBidi" w:hAnsiTheme="majorBidi" w:cstheme="majorBidi"/>
          <w:sz w:val="24"/>
          <w:szCs w:val="24"/>
        </w:rPr>
        <w:t xml:space="preserve"> across the Talmud and the Mishna</w:t>
      </w:r>
      <w:r w:rsidR="00DF3B4D">
        <w:rPr>
          <w:rFonts w:asciiTheme="majorBidi" w:hAnsiTheme="majorBidi" w:cstheme="majorBidi"/>
          <w:sz w:val="24"/>
          <w:szCs w:val="24"/>
        </w:rPr>
        <w:t xml:space="preserve"> in which it </w:t>
      </w:r>
      <w:r w:rsidR="007D13D1">
        <w:rPr>
          <w:rFonts w:asciiTheme="majorBidi" w:hAnsiTheme="majorBidi" w:cstheme="majorBidi"/>
          <w:sz w:val="24"/>
          <w:szCs w:val="24"/>
        </w:rPr>
        <w:t>indicate</w:t>
      </w:r>
      <w:r w:rsidR="00DF3B4D">
        <w:rPr>
          <w:rFonts w:asciiTheme="majorBidi" w:hAnsiTheme="majorBidi" w:cstheme="majorBidi"/>
          <w:sz w:val="24"/>
          <w:szCs w:val="24"/>
        </w:rPr>
        <w:t>s</w:t>
      </w:r>
      <w:r w:rsidR="007D13D1">
        <w:rPr>
          <w:rFonts w:asciiTheme="majorBidi" w:hAnsiTheme="majorBidi" w:cstheme="majorBidi"/>
          <w:sz w:val="24"/>
          <w:szCs w:val="24"/>
        </w:rPr>
        <w:t xml:space="preserve"> both a physical movement and a moral judgment. In such a way mere physicality </w:t>
      </w:r>
      <w:r w:rsidR="00ED701D">
        <w:rPr>
          <w:rFonts w:asciiTheme="majorBidi" w:hAnsiTheme="majorBidi" w:cstheme="majorBidi"/>
          <w:sz w:val="24"/>
          <w:szCs w:val="24"/>
        </w:rPr>
        <w:t xml:space="preserve">is linked together with, arguably, deeper </w:t>
      </w:r>
      <w:r w:rsidR="001D10F4">
        <w:rPr>
          <w:rFonts w:asciiTheme="majorBidi" w:hAnsiTheme="majorBidi" w:cstheme="majorBidi"/>
          <w:sz w:val="24"/>
          <w:szCs w:val="24"/>
        </w:rPr>
        <w:t>ethical dimension</w:t>
      </w:r>
      <w:r w:rsidR="00ED701D">
        <w:rPr>
          <w:rFonts w:asciiTheme="majorBidi" w:hAnsiTheme="majorBidi" w:cstheme="majorBidi"/>
          <w:sz w:val="24"/>
          <w:szCs w:val="24"/>
        </w:rPr>
        <w:t>s</w:t>
      </w:r>
      <w:r w:rsidR="007D13D1">
        <w:rPr>
          <w:rFonts w:asciiTheme="majorBidi" w:hAnsiTheme="majorBidi" w:cstheme="majorBidi"/>
          <w:sz w:val="24"/>
          <w:szCs w:val="24"/>
        </w:rPr>
        <w:t>.</w:t>
      </w:r>
      <w:r w:rsidR="002177DF">
        <w:rPr>
          <w:rFonts w:asciiTheme="majorBidi" w:hAnsiTheme="majorBidi" w:cstheme="majorBidi"/>
          <w:sz w:val="24"/>
          <w:szCs w:val="24"/>
        </w:rPr>
        <w:t xml:space="preserve"> </w:t>
      </w:r>
    </w:p>
    <w:p w:rsidR="00CE39FD" w:rsidRDefault="006672D5" w:rsidP="00B75F55">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The connection between physicality and faith seems to be then underlined in the discussion. </w:t>
      </w:r>
      <w:r w:rsidR="00C806F2">
        <w:rPr>
          <w:rFonts w:asciiTheme="majorBidi" w:hAnsiTheme="majorBidi" w:cstheme="majorBidi"/>
          <w:sz w:val="24"/>
          <w:szCs w:val="24"/>
        </w:rPr>
        <w:t xml:space="preserve">Physically, </w:t>
      </w:r>
      <w:r w:rsidR="00624DC3">
        <w:rPr>
          <w:rFonts w:asciiTheme="majorBidi" w:hAnsiTheme="majorBidi" w:cstheme="majorBidi"/>
          <w:sz w:val="24"/>
          <w:szCs w:val="24"/>
        </w:rPr>
        <w:t>making a shortcut by walking from one side of the temple or the synagogue</w:t>
      </w:r>
      <w:r w:rsidR="005A60EB">
        <w:rPr>
          <w:rFonts w:asciiTheme="majorBidi" w:hAnsiTheme="majorBidi" w:cstheme="majorBidi"/>
          <w:sz w:val="24"/>
          <w:szCs w:val="24"/>
        </w:rPr>
        <w:t xml:space="preserve"> to the other</w:t>
      </w:r>
      <w:r w:rsidR="00624DC3">
        <w:rPr>
          <w:rFonts w:asciiTheme="majorBidi" w:hAnsiTheme="majorBidi" w:cstheme="majorBidi"/>
          <w:sz w:val="24"/>
          <w:szCs w:val="24"/>
        </w:rPr>
        <w:t>,</w:t>
      </w:r>
      <w:r w:rsidR="00C806F2">
        <w:rPr>
          <w:rFonts w:asciiTheme="majorBidi" w:hAnsiTheme="majorBidi" w:cstheme="majorBidi"/>
          <w:sz w:val="24"/>
          <w:szCs w:val="24"/>
        </w:rPr>
        <w:t xml:space="preserve"> is proscribed</w:t>
      </w:r>
      <w:r w:rsidR="002F52D0">
        <w:rPr>
          <w:rFonts w:asciiTheme="majorBidi" w:hAnsiTheme="majorBidi" w:cstheme="majorBidi"/>
          <w:sz w:val="24"/>
          <w:szCs w:val="24"/>
        </w:rPr>
        <w:t xml:space="preserve">. The Mishna and the Talmud indeed open the discussion with pointing to the geometric lineage between </w:t>
      </w:r>
      <w:r w:rsidR="004049F5">
        <w:rPr>
          <w:rFonts w:asciiTheme="majorBidi" w:hAnsiTheme="majorBidi" w:cstheme="majorBidi"/>
          <w:sz w:val="24"/>
          <w:szCs w:val="24"/>
        </w:rPr>
        <w:t>the gate of entering the Temple</w:t>
      </w:r>
      <w:r w:rsidR="002F52D0">
        <w:rPr>
          <w:rFonts w:asciiTheme="majorBidi" w:hAnsiTheme="majorBidi" w:cstheme="majorBidi"/>
          <w:sz w:val="24"/>
          <w:szCs w:val="24"/>
        </w:rPr>
        <w:t xml:space="preserve"> and the “holy of holies”</w:t>
      </w:r>
      <w:r w:rsidR="004049F5">
        <w:rPr>
          <w:rFonts w:asciiTheme="majorBidi" w:hAnsiTheme="majorBidi" w:cstheme="majorBidi"/>
          <w:sz w:val="24"/>
          <w:szCs w:val="24"/>
        </w:rPr>
        <w:t xml:space="preserve"> which lies on the exact opposite side of the Temple. This geometrical note points to </w:t>
      </w:r>
      <w:r w:rsidR="00B75F55">
        <w:rPr>
          <w:rFonts w:asciiTheme="majorBidi" w:hAnsiTheme="majorBidi" w:cstheme="majorBidi"/>
          <w:sz w:val="24"/>
          <w:szCs w:val="24"/>
        </w:rPr>
        <w:t xml:space="preserve">the </w:t>
      </w:r>
      <w:r w:rsidR="002F52D0">
        <w:rPr>
          <w:rFonts w:asciiTheme="majorBidi" w:hAnsiTheme="majorBidi" w:cstheme="majorBidi"/>
          <w:sz w:val="24"/>
          <w:szCs w:val="24"/>
        </w:rPr>
        <w:t>walking from one side to the exact opposite side of the temple</w:t>
      </w:r>
      <w:r w:rsidR="004049F5">
        <w:rPr>
          <w:rFonts w:asciiTheme="majorBidi" w:hAnsiTheme="majorBidi" w:cstheme="majorBidi"/>
          <w:sz w:val="24"/>
          <w:szCs w:val="24"/>
        </w:rPr>
        <w:t xml:space="preserve"> or, by extension the synagogue</w:t>
      </w:r>
      <w:r w:rsidR="002F52D0">
        <w:rPr>
          <w:rFonts w:asciiTheme="majorBidi" w:hAnsiTheme="majorBidi" w:cstheme="majorBidi"/>
          <w:sz w:val="24"/>
          <w:szCs w:val="24"/>
        </w:rPr>
        <w:t xml:space="preserve">. </w:t>
      </w:r>
      <w:r w:rsidR="0025111D">
        <w:rPr>
          <w:rFonts w:asciiTheme="majorBidi" w:hAnsiTheme="majorBidi" w:cstheme="majorBidi"/>
          <w:sz w:val="24"/>
          <w:szCs w:val="24"/>
        </w:rPr>
        <w:t>O</w:t>
      </w:r>
      <w:r w:rsidR="00692AB9">
        <w:rPr>
          <w:rFonts w:asciiTheme="majorBidi" w:hAnsiTheme="majorBidi" w:cstheme="majorBidi"/>
          <w:sz w:val="24"/>
          <w:szCs w:val="24"/>
        </w:rPr>
        <w:t>ne can enter and exit the sacred space in different locations that may save t</w:t>
      </w:r>
      <w:r w:rsidR="002D25CD">
        <w:rPr>
          <w:rFonts w:asciiTheme="majorBidi" w:hAnsiTheme="majorBidi" w:cstheme="majorBidi"/>
          <w:sz w:val="24"/>
          <w:szCs w:val="24"/>
        </w:rPr>
        <w:t xml:space="preserve">ime and, perhaps, effort, only </w:t>
      </w:r>
      <w:r w:rsidR="00692AB9">
        <w:rPr>
          <w:rFonts w:asciiTheme="majorBidi" w:hAnsiTheme="majorBidi" w:cstheme="majorBidi"/>
          <w:sz w:val="24"/>
          <w:szCs w:val="24"/>
        </w:rPr>
        <w:t xml:space="preserve">if not </w:t>
      </w:r>
      <w:r w:rsidR="002177DF">
        <w:rPr>
          <w:rFonts w:asciiTheme="majorBidi" w:hAnsiTheme="majorBidi" w:cstheme="majorBidi"/>
          <w:sz w:val="24"/>
          <w:szCs w:val="24"/>
        </w:rPr>
        <w:t>calculatingly</w:t>
      </w:r>
      <w:r w:rsidR="002F52D0">
        <w:rPr>
          <w:rFonts w:asciiTheme="majorBidi" w:hAnsiTheme="majorBidi" w:cstheme="majorBidi"/>
          <w:sz w:val="24"/>
          <w:szCs w:val="24"/>
        </w:rPr>
        <w:t>, or deliberately (that is not as an aftermath of praying, or unintent</w:t>
      </w:r>
      <w:r w:rsidR="00A542B8">
        <w:rPr>
          <w:rFonts w:asciiTheme="majorBidi" w:hAnsiTheme="majorBidi" w:cstheme="majorBidi"/>
          <w:sz w:val="24"/>
          <w:szCs w:val="24"/>
        </w:rPr>
        <w:t xml:space="preserve">ionally). To put it differently, </w:t>
      </w:r>
      <w:r w:rsidR="00545B76">
        <w:rPr>
          <w:rFonts w:asciiTheme="majorBidi" w:hAnsiTheme="majorBidi" w:cstheme="majorBidi"/>
          <w:sz w:val="24"/>
          <w:szCs w:val="24"/>
        </w:rPr>
        <w:t>t</w:t>
      </w:r>
      <w:r w:rsidR="00692AB9">
        <w:rPr>
          <w:rFonts w:asciiTheme="majorBidi" w:hAnsiTheme="majorBidi" w:cstheme="majorBidi"/>
          <w:sz w:val="24"/>
          <w:szCs w:val="24"/>
        </w:rPr>
        <w:t xml:space="preserve">he sacred cannot serve </w:t>
      </w:r>
      <w:r w:rsidR="00197DCC">
        <w:rPr>
          <w:rFonts w:asciiTheme="majorBidi" w:hAnsiTheme="majorBidi" w:cstheme="majorBidi"/>
          <w:sz w:val="24"/>
          <w:szCs w:val="24"/>
        </w:rPr>
        <w:t>for</w:t>
      </w:r>
      <w:r w:rsidR="00692AB9">
        <w:rPr>
          <w:rFonts w:asciiTheme="majorBidi" w:hAnsiTheme="majorBidi" w:cstheme="majorBidi"/>
          <w:sz w:val="24"/>
          <w:szCs w:val="24"/>
        </w:rPr>
        <w:t xml:space="preserve"> economy in physical expenditure. </w:t>
      </w:r>
    </w:p>
    <w:p w:rsidR="00ED701D" w:rsidRDefault="00C806F2" w:rsidP="002D25CD">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Such an </w:t>
      </w:r>
      <w:r w:rsidR="00692AB9">
        <w:rPr>
          <w:rFonts w:asciiTheme="majorBidi" w:hAnsiTheme="majorBidi" w:cstheme="majorBidi"/>
          <w:sz w:val="24"/>
          <w:szCs w:val="24"/>
        </w:rPr>
        <w:t xml:space="preserve">intentional </w:t>
      </w:r>
      <w:r w:rsidR="00CE39FD">
        <w:rPr>
          <w:rFonts w:asciiTheme="majorBidi" w:hAnsiTheme="majorBidi" w:cstheme="majorBidi"/>
          <w:sz w:val="24"/>
          <w:szCs w:val="24"/>
        </w:rPr>
        <w:t>economy</w:t>
      </w:r>
      <w:r w:rsidR="001D10F4">
        <w:rPr>
          <w:rFonts w:asciiTheme="majorBidi" w:hAnsiTheme="majorBidi" w:cstheme="majorBidi"/>
          <w:sz w:val="24"/>
          <w:szCs w:val="24"/>
        </w:rPr>
        <w:t xml:space="preserve"> </w:t>
      </w:r>
      <w:r>
        <w:rPr>
          <w:rFonts w:asciiTheme="majorBidi" w:hAnsiTheme="majorBidi" w:cstheme="majorBidi"/>
          <w:sz w:val="24"/>
          <w:szCs w:val="24"/>
        </w:rPr>
        <w:t>is prohibited</w:t>
      </w:r>
      <w:r w:rsidR="006672D5">
        <w:rPr>
          <w:rFonts w:asciiTheme="majorBidi" w:hAnsiTheme="majorBidi" w:cstheme="majorBidi"/>
          <w:sz w:val="24"/>
          <w:szCs w:val="24"/>
        </w:rPr>
        <w:t>, however,</w:t>
      </w:r>
      <w:r w:rsidR="00692AB9">
        <w:rPr>
          <w:rFonts w:asciiTheme="majorBidi" w:hAnsiTheme="majorBidi" w:cstheme="majorBidi"/>
          <w:sz w:val="24"/>
          <w:szCs w:val="24"/>
        </w:rPr>
        <w:t xml:space="preserve"> </w:t>
      </w:r>
      <w:r>
        <w:rPr>
          <w:rFonts w:asciiTheme="majorBidi" w:hAnsiTheme="majorBidi" w:cstheme="majorBidi"/>
          <w:sz w:val="24"/>
          <w:szCs w:val="24"/>
        </w:rPr>
        <w:t>because it conveys the corrupting and degrading of the s</w:t>
      </w:r>
      <w:r w:rsidR="000D7E25">
        <w:rPr>
          <w:rFonts w:asciiTheme="majorBidi" w:hAnsiTheme="majorBidi" w:cstheme="majorBidi"/>
          <w:sz w:val="24"/>
          <w:szCs w:val="24"/>
        </w:rPr>
        <w:t>acred</w:t>
      </w:r>
      <w:r w:rsidR="00334AA0">
        <w:rPr>
          <w:rFonts w:asciiTheme="majorBidi" w:hAnsiTheme="majorBidi" w:cstheme="majorBidi"/>
          <w:sz w:val="24"/>
          <w:szCs w:val="24"/>
        </w:rPr>
        <w:t xml:space="preserve"> that both </w:t>
      </w:r>
      <w:r w:rsidR="001B32DF">
        <w:rPr>
          <w:rFonts w:asciiTheme="majorBidi" w:hAnsiTheme="majorBidi" w:cstheme="majorBidi"/>
          <w:sz w:val="24"/>
          <w:szCs w:val="24"/>
        </w:rPr>
        <w:t>public spaces</w:t>
      </w:r>
      <w:r w:rsidR="00422B7D">
        <w:rPr>
          <w:rFonts w:asciiTheme="majorBidi" w:hAnsiTheme="majorBidi" w:cstheme="majorBidi"/>
          <w:sz w:val="24"/>
          <w:szCs w:val="24"/>
        </w:rPr>
        <w:t xml:space="preserve"> (</w:t>
      </w:r>
      <w:r w:rsidR="00ED701D">
        <w:rPr>
          <w:rFonts w:asciiTheme="majorBidi" w:hAnsiTheme="majorBidi" w:cstheme="majorBidi"/>
          <w:sz w:val="24"/>
          <w:szCs w:val="24"/>
        </w:rPr>
        <w:t xml:space="preserve">the Temple and the </w:t>
      </w:r>
      <w:r w:rsidR="00422B7D">
        <w:rPr>
          <w:rFonts w:asciiTheme="majorBidi" w:hAnsiTheme="majorBidi" w:cstheme="majorBidi"/>
          <w:sz w:val="24"/>
          <w:szCs w:val="24"/>
        </w:rPr>
        <w:t>Synagogue)</w:t>
      </w:r>
      <w:r w:rsidR="001B32DF">
        <w:rPr>
          <w:rFonts w:asciiTheme="majorBidi" w:hAnsiTheme="majorBidi" w:cstheme="majorBidi"/>
          <w:sz w:val="24"/>
          <w:szCs w:val="24"/>
        </w:rPr>
        <w:t xml:space="preserve"> stand</w:t>
      </w:r>
      <w:r w:rsidR="002D25CD">
        <w:rPr>
          <w:rFonts w:asciiTheme="majorBidi" w:hAnsiTheme="majorBidi" w:cstheme="majorBidi"/>
          <w:sz w:val="24"/>
          <w:szCs w:val="24"/>
        </w:rPr>
        <w:t>s</w:t>
      </w:r>
      <w:r w:rsidR="001B32DF">
        <w:rPr>
          <w:rFonts w:asciiTheme="majorBidi" w:hAnsiTheme="majorBidi" w:cstheme="majorBidi"/>
          <w:sz w:val="24"/>
          <w:szCs w:val="24"/>
        </w:rPr>
        <w:t xml:space="preserve"> for</w:t>
      </w:r>
      <w:r w:rsidR="000D7E25">
        <w:rPr>
          <w:rFonts w:asciiTheme="majorBidi" w:hAnsiTheme="majorBidi" w:cstheme="majorBidi"/>
          <w:sz w:val="24"/>
          <w:szCs w:val="24"/>
        </w:rPr>
        <w:t xml:space="preserve">. </w:t>
      </w:r>
      <w:r w:rsidR="00ED701D">
        <w:rPr>
          <w:rFonts w:asciiTheme="majorBidi" w:hAnsiTheme="majorBidi" w:cstheme="majorBidi"/>
          <w:sz w:val="24"/>
          <w:szCs w:val="24"/>
        </w:rPr>
        <w:t xml:space="preserve">There is </w:t>
      </w:r>
      <w:r w:rsidR="002D25CD">
        <w:rPr>
          <w:rFonts w:asciiTheme="majorBidi" w:hAnsiTheme="majorBidi" w:cstheme="majorBidi"/>
          <w:sz w:val="24"/>
          <w:szCs w:val="24"/>
        </w:rPr>
        <w:t>arguably</w:t>
      </w:r>
      <w:r w:rsidR="007213B4">
        <w:rPr>
          <w:rFonts w:asciiTheme="majorBidi" w:hAnsiTheme="majorBidi" w:cstheme="majorBidi"/>
          <w:sz w:val="24"/>
          <w:szCs w:val="24"/>
        </w:rPr>
        <w:t xml:space="preserve"> a</w:t>
      </w:r>
      <w:r w:rsidR="00CE39FD">
        <w:rPr>
          <w:rFonts w:asciiTheme="majorBidi" w:hAnsiTheme="majorBidi" w:cstheme="majorBidi"/>
          <w:sz w:val="24"/>
          <w:szCs w:val="24"/>
        </w:rPr>
        <w:t xml:space="preserve"> </w:t>
      </w:r>
      <w:r w:rsidR="006672D5">
        <w:rPr>
          <w:rFonts w:asciiTheme="majorBidi" w:hAnsiTheme="majorBidi" w:cstheme="majorBidi"/>
          <w:sz w:val="24"/>
          <w:szCs w:val="24"/>
        </w:rPr>
        <w:t>much deeper</w:t>
      </w:r>
      <w:r w:rsidR="008C51B0">
        <w:rPr>
          <w:rFonts w:asciiTheme="majorBidi" w:hAnsiTheme="majorBidi" w:cstheme="majorBidi"/>
          <w:sz w:val="24"/>
          <w:szCs w:val="24"/>
        </w:rPr>
        <w:t xml:space="preserve"> point to note: the shortcut violates the godly order. </w:t>
      </w:r>
      <w:r w:rsidR="002F52D0">
        <w:rPr>
          <w:rFonts w:asciiTheme="majorBidi" w:hAnsiTheme="majorBidi" w:cstheme="majorBidi"/>
          <w:sz w:val="24"/>
          <w:szCs w:val="24"/>
        </w:rPr>
        <w:t>Mo</w:t>
      </w:r>
      <w:r w:rsidR="00ED701D">
        <w:rPr>
          <w:rFonts w:asciiTheme="majorBidi" w:hAnsiTheme="majorBidi" w:cstheme="majorBidi"/>
          <w:sz w:val="24"/>
          <w:szCs w:val="24"/>
        </w:rPr>
        <w:t>rally, shortcuts are prohibited</w:t>
      </w:r>
      <w:r w:rsidR="008C51B0">
        <w:rPr>
          <w:rFonts w:asciiTheme="majorBidi" w:hAnsiTheme="majorBidi" w:cstheme="majorBidi"/>
          <w:sz w:val="24"/>
          <w:szCs w:val="24"/>
        </w:rPr>
        <w:t xml:space="preserve"> </w:t>
      </w:r>
      <w:r w:rsidR="002F52D0">
        <w:rPr>
          <w:rFonts w:asciiTheme="majorBidi" w:hAnsiTheme="majorBidi" w:cstheme="majorBidi"/>
          <w:sz w:val="24"/>
          <w:szCs w:val="24"/>
        </w:rPr>
        <w:t xml:space="preserve">because they </w:t>
      </w:r>
      <w:r w:rsidR="00CE39FD">
        <w:rPr>
          <w:rFonts w:asciiTheme="majorBidi" w:hAnsiTheme="majorBidi" w:cstheme="majorBidi"/>
          <w:sz w:val="24"/>
          <w:szCs w:val="24"/>
        </w:rPr>
        <w:t>point to more than just walking from one side to the other (i.e</w:t>
      </w:r>
      <w:r w:rsidR="00ED701D">
        <w:rPr>
          <w:rFonts w:asciiTheme="majorBidi" w:hAnsiTheme="majorBidi" w:cstheme="majorBidi"/>
          <w:sz w:val="24"/>
          <w:szCs w:val="24"/>
        </w:rPr>
        <w:t xml:space="preserve">. a shortcut through the temple or the </w:t>
      </w:r>
      <w:r w:rsidR="00CE39FD">
        <w:rPr>
          <w:rFonts w:asciiTheme="majorBidi" w:hAnsiTheme="majorBidi" w:cstheme="majorBidi"/>
          <w:sz w:val="24"/>
          <w:szCs w:val="24"/>
        </w:rPr>
        <w:t>synagogue). They also point to the implications of this act vis-à-vis the sacred spac</w:t>
      </w:r>
      <w:r w:rsidR="00ED701D">
        <w:rPr>
          <w:rFonts w:asciiTheme="majorBidi" w:hAnsiTheme="majorBidi" w:cstheme="majorBidi"/>
          <w:sz w:val="24"/>
          <w:szCs w:val="24"/>
        </w:rPr>
        <w:t>e (</w:t>
      </w:r>
      <w:proofErr w:type="spellStart"/>
      <w:r w:rsidR="00ED701D">
        <w:rPr>
          <w:rFonts w:asciiTheme="majorBidi" w:hAnsiTheme="majorBidi" w:cstheme="majorBidi"/>
          <w:sz w:val="24"/>
          <w:szCs w:val="24"/>
        </w:rPr>
        <w:t>i.e</w:t>
      </w:r>
      <w:proofErr w:type="spellEnd"/>
      <w:r w:rsidR="00ED701D">
        <w:rPr>
          <w:rFonts w:asciiTheme="majorBidi" w:hAnsiTheme="majorBidi" w:cstheme="majorBidi"/>
          <w:sz w:val="24"/>
          <w:szCs w:val="24"/>
        </w:rPr>
        <w:t xml:space="preserve"> making out of the temple or the </w:t>
      </w:r>
      <w:r w:rsidR="00CE39FD">
        <w:rPr>
          <w:rFonts w:asciiTheme="majorBidi" w:hAnsiTheme="majorBidi" w:cstheme="majorBidi"/>
          <w:sz w:val="24"/>
          <w:szCs w:val="24"/>
        </w:rPr>
        <w:t xml:space="preserve">synagogue a shortcut). </w:t>
      </w:r>
      <w:r w:rsidR="002757BD">
        <w:rPr>
          <w:rFonts w:asciiTheme="majorBidi" w:hAnsiTheme="majorBidi" w:cstheme="majorBidi"/>
          <w:sz w:val="24"/>
          <w:szCs w:val="24"/>
        </w:rPr>
        <w:t>T</w:t>
      </w:r>
      <w:r w:rsidR="00CE39FD">
        <w:rPr>
          <w:rFonts w:asciiTheme="majorBidi" w:hAnsiTheme="majorBidi" w:cstheme="majorBidi"/>
          <w:sz w:val="24"/>
          <w:szCs w:val="24"/>
        </w:rPr>
        <w:t xml:space="preserve">his implication </w:t>
      </w:r>
      <w:r w:rsidR="00422B7D">
        <w:rPr>
          <w:rFonts w:asciiTheme="majorBidi" w:hAnsiTheme="majorBidi" w:cstheme="majorBidi"/>
          <w:sz w:val="24"/>
          <w:szCs w:val="24"/>
        </w:rPr>
        <w:t>digress</w:t>
      </w:r>
      <w:r w:rsidR="00CE39FD">
        <w:rPr>
          <w:rFonts w:asciiTheme="majorBidi" w:hAnsiTheme="majorBidi" w:cstheme="majorBidi"/>
          <w:sz w:val="24"/>
          <w:szCs w:val="24"/>
        </w:rPr>
        <w:t>es</w:t>
      </w:r>
      <w:r w:rsidR="002757BD">
        <w:rPr>
          <w:rFonts w:asciiTheme="majorBidi" w:hAnsiTheme="majorBidi" w:cstheme="majorBidi"/>
          <w:sz w:val="24"/>
          <w:szCs w:val="24"/>
        </w:rPr>
        <w:t xml:space="preserve"> </w:t>
      </w:r>
      <w:r w:rsidR="00334AA0">
        <w:rPr>
          <w:rFonts w:asciiTheme="majorBidi" w:hAnsiTheme="majorBidi" w:cstheme="majorBidi"/>
          <w:sz w:val="24"/>
          <w:szCs w:val="24"/>
        </w:rPr>
        <w:t>from mere physicality</w:t>
      </w:r>
      <w:r w:rsidR="000D7E25">
        <w:rPr>
          <w:rFonts w:asciiTheme="majorBidi" w:hAnsiTheme="majorBidi" w:cstheme="majorBidi"/>
          <w:sz w:val="24"/>
          <w:szCs w:val="24"/>
        </w:rPr>
        <w:t>.</w:t>
      </w:r>
      <w:r w:rsidR="00334AA0">
        <w:rPr>
          <w:rFonts w:asciiTheme="majorBidi" w:hAnsiTheme="majorBidi" w:cstheme="majorBidi"/>
          <w:sz w:val="24"/>
          <w:szCs w:val="24"/>
        </w:rPr>
        <w:t xml:space="preserve"> </w:t>
      </w:r>
      <w:r w:rsidR="008C51B0">
        <w:rPr>
          <w:rFonts w:asciiTheme="majorBidi" w:hAnsiTheme="majorBidi" w:cstheme="majorBidi"/>
          <w:sz w:val="24"/>
          <w:szCs w:val="24"/>
        </w:rPr>
        <w:t xml:space="preserve">It </w:t>
      </w:r>
      <w:r w:rsidR="007213B4">
        <w:rPr>
          <w:rFonts w:asciiTheme="majorBidi" w:hAnsiTheme="majorBidi" w:cstheme="majorBidi"/>
          <w:sz w:val="24"/>
          <w:szCs w:val="24"/>
        </w:rPr>
        <w:t>suggests</w:t>
      </w:r>
      <w:r w:rsidR="008C51B0">
        <w:rPr>
          <w:rFonts w:asciiTheme="majorBidi" w:hAnsiTheme="majorBidi" w:cstheme="majorBidi"/>
          <w:sz w:val="24"/>
          <w:szCs w:val="24"/>
        </w:rPr>
        <w:t xml:space="preserve"> </w:t>
      </w:r>
      <w:r w:rsidR="004049F5">
        <w:rPr>
          <w:rFonts w:asciiTheme="majorBidi" w:hAnsiTheme="majorBidi" w:cstheme="majorBidi"/>
          <w:sz w:val="24"/>
          <w:szCs w:val="24"/>
        </w:rPr>
        <w:t>t</w:t>
      </w:r>
      <w:r w:rsidR="008C51B0">
        <w:rPr>
          <w:rFonts w:asciiTheme="majorBidi" w:hAnsiTheme="majorBidi" w:cstheme="majorBidi"/>
          <w:sz w:val="24"/>
          <w:szCs w:val="24"/>
        </w:rPr>
        <w:t xml:space="preserve">hat the </w:t>
      </w:r>
      <w:r w:rsidR="00E0144E">
        <w:rPr>
          <w:rFonts w:asciiTheme="majorBidi" w:hAnsiTheme="majorBidi" w:cstheme="majorBidi"/>
          <w:sz w:val="24"/>
          <w:szCs w:val="24"/>
        </w:rPr>
        <w:t xml:space="preserve">sacred </w:t>
      </w:r>
      <w:r w:rsidR="008C51B0">
        <w:rPr>
          <w:rFonts w:asciiTheme="majorBidi" w:hAnsiTheme="majorBidi" w:cstheme="majorBidi"/>
          <w:sz w:val="24"/>
          <w:szCs w:val="24"/>
        </w:rPr>
        <w:t xml:space="preserve">cannot be used as </w:t>
      </w:r>
      <w:r w:rsidR="00E0144E">
        <w:rPr>
          <w:rFonts w:asciiTheme="majorBidi" w:hAnsiTheme="majorBidi" w:cstheme="majorBidi"/>
          <w:sz w:val="24"/>
          <w:szCs w:val="24"/>
        </w:rPr>
        <w:t>a mean to an end</w:t>
      </w:r>
      <w:r w:rsidR="00CE39FD">
        <w:rPr>
          <w:rFonts w:asciiTheme="majorBidi" w:hAnsiTheme="majorBidi" w:cstheme="majorBidi"/>
          <w:sz w:val="24"/>
          <w:szCs w:val="24"/>
        </w:rPr>
        <w:t>. In</w:t>
      </w:r>
      <w:r w:rsidR="00197DCC" w:rsidRPr="00197DCC">
        <w:rPr>
          <w:rFonts w:asciiTheme="majorBidi" w:hAnsiTheme="majorBidi" w:cstheme="majorBidi"/>
          <w:color w:val="000000"/>
          <w:sz w:val="24"/>
          <w:szCs w:val="24"/>
        </w:rPr>
        <w:t xml:space="preserve"> such a</w:t>
      </w:r>
      <w:r w:rsidR="00197DCC">
        <w:rPr>
          <w:rFonts w:asciiTheme="majorBidi" w:hAnsiTheme="majorBidi" w:cstheme="majorBidi"/>
          <w:color w:val="000000"/>
        </w:rPr>
        <w:t xml:space="preserve"> </w:t>
      </w:r>
      <w:r w:rsidR="00197DCC" w:rsidRPr="00197DCC">
        <w:rPr>
          <w:rFonts w:asciiTheme="majorBidi" w:hAnsiTheme="majorBidi" w:cstheme="majorBidi"/>
          <w:color w:val="000000"/>
          <w:sz w:val="24"/>
          <w:szCs w:val="24"/>
        </w:rPr>
        <w:t>case,</w:t>
      </w:r>
      <w:r w:rsidR="00197DCC">
        <w:rPr>
          <w:rFonts w:asciiTheme="majorBidi" w:hAnsiTheme="majorBidi" w:cstheme="majorBidi"/>
          <w:color w:val="000000"/>
        </w:rPr>
        <w:t xml:space="preserve"> </w:t>
      </w:r>
      <w:proofErr w:type="spellStart"/>
      <w:r w:rsidR="00571A05">
        <w:rPr>
          <w:rFonts w:asciiTheme="majorBidi" w:hAnsiTheme="majorBidi" w:cstheme="majorBidi"/>
          <w:i/>
          <w:iCs/>
          <w:sz w:val="24"/>
          <w:szCs w:val="24"/>
        </w:rPr>
        <w:t>Kapand</w:t>
      </w:r>
      <w:r w:rsidR="00422B7D">
        <w:rPr>
          <w:rFonts w:asciiTheme="majorBidi" w:hAnsiTheme="majorBidi" w:cstheme="majorBidi"/>
          <w:i/>
          <w:iCs/>
          <w:sz w:val="24"/>
          <w:szCs w:val="24"/>
        </w:rPr>
        <w:t>a</w:t>
      </w:r>
      <w:r w:rsidR="00197DCC">
        <w:rPr>
          <w:rFonts w:asciiTheme="majorBidi" w:hAnsiTheme="majorBidi" w:cstheme="majorBidi"/>
          <w:i/>
          <w:iCs/>
          <w:sz w:val="24"/>
          <w:szCs w:val="24"/>
        </w:rPr>
        <w:t>ria</w:t>
      </w:r>
      <w:proofErr w:type="spellEnd"/>
      <w:r w:rsidR="00E501E2">
        <w:rPr>
          <w:rFonts w:asciiTheme="majorBidi" w:hAnsiTheme="majorBidi" w:cstheme="majorBidi"/>
          <w:sz w:val="24"/>
          <w:szCs w:val="24"/>
        </w:rPr>
        <w:t xml:space="preserve"> </w:t>
      </w:r>
      <w:r w:rsidR="004049F5">
        <w:rPr>
          <w:rFonts w:asciiTheme="majorBidi" w:hAnsiTheme="majorBidi" w:cstheme="majorBidi"/>
          <w:sz w:val="24"/>
          <w:szCs w:val="24"/>
        </w:rPr>
        <w:t xml:space="preserve">does not only mean merely </w:t>
      </w:r>
      <w:r w:rsidR="00571A05">
        <w:rPr>
          <w:rFonts w:asciiTheme="majorBidi" w:hAnsiTheme="majorBidi" w:cstheme="majorBidi"/>
          <w:sz w:val="24"/>
          <w:szCs w:val="24"/>
        </w:rPr>
        <w:t xml:space="preserve">walking </w:t>
      </w:r>
      <w:r w:rsidR="001B32DF">
        <w:rPr>
          <w:rFonts w:asciiTheme="majorBidi" w:hAnsiTheme="majorBidi" w:cstheme="majorBidi"/>
          <w:sz w:val="24"/>
          <w:szCs w:val="24"/>
        </w:rPr>
        <w:t xml:space="preserve">from one side to another </w:t>
      </w:r>
      <w:r w:rsidR="00571A05">
        <w:rPr>
          <w:rFonts w:asciiTheme="majorBidi" w:hAnsiTheme="majorBidi" w:cstheme="majorBidi"/>
          <w:sz w:val="24"/>
          <w:szCs w:val="24"/>
        </w:rPr>
        <w:t xml:space="preserve">through the sacred space. </w:t>
      </w:r>
      <w:r w:rsidR="00545B76">
        <w:rPr>
          <w:rFonts w:asciiTheme="majorBidi" w:hAnsiTheme="majorBidi" w:cstheme="majorBidi"/>
          <w:sz w:val="24"/>
          <w:szCs w:val="24"/>
        </w:rPr>
        <w:t xml:space="preserve">It </w:t>
      </w:r>
      <w:r w:rsidR="004049F5">
        <w:rPr>
          <w:rFonts w:asciiTheme="majorBidi" w:hAnsiTheme="majorBidi" w:cstheme="majorBidi"/>
          <w:sz w:val="24"/>
          <w:szCs w:val="24"/>
        </w:rPr>
        <w:t xml:space="preserve">also denotes </w:t>
      </w:r>
      <w:r w:rsidR="00545B76">
        <w:rPr>
          <w:rFonts w:asciiTheme="majorBidi" w:hAnsiTheme="majorBidi" w:cstheme="majorBidi"/>
          <w:sz w:val="24"/>
          <w:szCs w:val="24"/>
        </w:rPr>
        <w:t xml:space="preserve">wider and arguably more abstract </w:t>
      </w:r>
      <w:r w:rsidR="004049F5">
        <w:rPr>
          <w:rFonts w:asciiTheme="majorBidi" w:hAnsiTheme="majorBidi" w:cstheme="majorBidi"/>
          <w:sz w:val="24"/>
          <w:szCs w:val="24"/>
        </w:rPr>
        <w:lastRenderedPageBreak/>
        <w:t xml:space="preserve">notions </w:t>
      </w:r>
      <w:r w:rsidR="00545B76">
        <w:rPr>
          <w:rFonts w:asciiTheme="majorBidi" w:hAnsiTheme="majorBidi" w:cstheme="majorBidi"/>
          <w:sz w:val="24"/>
          <w:szCs w:val="24"/>
        </w:rPr>
        <w:t xml:space="preserve">relating to </w:t>
      </w:r>
      <w:r w:rsidR="008C51B0">
        <w:rPr>
          <w:rFonts w:asciiTheme="majorBidi" w:hAnsiTheme="majorBidi" w:cstheme="majorBidi"/>
          <w:sz w:val="24"/>
          <w:szCs w:val="24"/>
        </w:rPr>
        <w:t xml:space="preserve">a transgressive attitude </w:t>
      </w:r>
      <w:r w:rsidR="002177DF">
        <w:rPr>
          <w:rFonts w:asciiTheme="majorBidi" w:hAnsiTheme="majorBidi" w:cstheme="majorBidi"/>
          <w:sz w:val="24"/>
          <w:szCs w:val="24"/>
        </w:rPr>
        <w:t xml:space="preserve">vis-à-vis the </w:t>
      </w:r>
      <w:r w:rsidR="00CE39FD">
        <w:rPr>
          <w:rFonts w:asciiTheme="majorBidi" w:hAnsiTheme="majorBidi" w:cstheme="majorBidi"/>
          <w:sz w:val="24"/>
          <w:szCs w:val="24"/>
        </w:rPr>
        <w:t>godly order</w:t>
      </w:r>
      <w:r w:rsidR="008C51B0">
        <w:rPr>
          <w:rFonts w:asciiTheme="majorBidi" w:hAnsiTheme="majorBidi" w:cstheme="majorBidi"/>
          <w:sz w:val="24"/>
          <w:szCs w:val="24"/>
        </w:rPr>
        <w:t xml:space="preserve">, </w:t>
      </w:r>
      <w:r w:rsidR="00571A05">
        <w:rPr>
          <w:rFonts w:asciiTheme="majorBidi" w:hAnsiTheme="majorBidi" w:cstheme="majorBidi"/>
          <w:sz w:val="24"/>
          <w:szCs w:val="24"/>
        </w:rPr>
        <w:t>endowed with a profound meaning of</w:t>
      </w:r>
      <w:r w:rsidR="00F96CAF">
        <w:rPr>
          <w:rFonts w:asciiTheme="majorBidi" w:hAnsiTheme="majorBidi" w:cstheme="majorBidi"/>
          <w:sz w:val="24"/>
          <w:szCs w:val="24"/>
        </w:rPr>
        <w:t xml:space="preserve"> profanation against </w:t>
      </w:r>
      <w:r w:rsidR="00197DCC">
        <w:rPr>
          <w:rFonts w:asciiTheme="majorBidi" w:hAnsiTheme="majorBidi" w:cstheme="majorBidi"/>
          <w:sz w:val="24"/>
          <w:szCs w:val="24"/>
        </w:rPr>
        <w:t>the sacred</w:t>
      </w:r>
      <w:r w:rsidR="006A2709">
        <w:rPr>
          <w:rFonts w:asciiTheme="majorBidi" w:hAnsiTheme="majorBidi" w:cstheme="majorBidi"/>
          <w:sz w:val="24"/>
          <w:szCs w:val="24"/>
        </w:rPr>
        <w:t xml:space="preserve">. </w:t>
      </w:r>
    </w:p>
    <w:p w:rsidR="00197DCC" w:rsidRDefault="002D25CD" w:rsidP="006672D5">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Shortcuts receive here</w:t>
      </w:r>
      <w:r w:rsidR="008C51B0">
        <w:rPr>
          <w:rFonts w:asciiTheme="majorBidi" w:hAnsiTheme="majorBidi" w:cstheme="majorBidi"/>
          <w:sz w:val="24"/>
          <w:szCs w:val="24"/>
        </w:rPr>
        <w:t xml:space="preserve"> a </w:t>
      </w:r>
      <w:r w:rsidR="00545B76">
        <w:rPr>
          <w:rFonts w:asciiTheme="majorBidi" w:hAnsiTheme="majorBidi" w:cstheme="majorBidi"/>
          <w:sz w:val="24"/>
          <w:szCs w:val="24"/>
        </w:rPr>
        <w:t xml:space="preserve">transgressive guise. They are about a </w:t>
      </w:r>
      <w:r w:rsidR="00197DCC">
        <w:rPr>
          <w:rFonts w:asciiTheme="majorBidi" w:hAnsiTheme="majorBidi" w:cstheme="majorBidi"/>
          <w:sz w:val="24"/>
          <w:szCs w:val="24"/>
        </w:rPr>
        <w:t xml:space="preserve">violation </w:t>
      </w:r>
      <w:r w:rsidR="006A2709">
        <w:rPr>
          <w:rFonts w:asciiTheme="majorBidi" w:hAnsiTheme="majorBidi" w:cstheme="majorBidi"/>
          <w:sz w:val="24"/>
          <w:szCs w:val="24"/>
        </w:rPr>
        <w:t xml:space="preserve">of the </w:t>
      </w:r>
      <w:r w:rsidR="006672D5">
        <w:rPr>
          <w:rFonts w:asciiTheme="majorBidi" w:hAnsiTheme="majorBidi" w:cstheme="majorBidi"/>
          <w:sz w:val="24"/>
          <w:szCs w:val="24"/>
        </w:rPr>
        <w:t>sacred</w:t>
      </w:r>
      <w:r w:rsidR="006A2709">
        <w:rPr>
          <w:rFonts w:asciiTheme="majorBidi" w:hAnsiTheme="majorBidi" w:cstheme="majorBidi"/>
          <w:sz w:val="24"/>
          <w:szCs w:val="24"/>
        </w:rPr>
        <w:t xml:space="preserve"> </w:t>
      </w:r>
      <w:r w:rsidR="00545B76">
        <w:rPr>
          <w:rFonts w:asciiTheme="majorBidi" w:hAnsiTheme="majorBidi" w:cstheme="majorBidi"/>
          <w:sz w:val="24"/>
          <w:szCs w:val="24"/>
        </w:rPr>
        <w:t>because they represent</w:t>
      </w:r>
      <w:r w:rsidR="00422B7D">
        <w:rPr>
          <w:rFonts w:asciiTheme="majorBidi" w:hAnsiTheme="majorBidi" w:cstheme="majorBidi"/>
          <w:sz w:val="24"/>
          <w:szCs w:val="24"/>
        </w:rPr>
        <w:t xml:space="preserve"> an </w:t>
      </w:r>
      <w:r w:rsidR="001B32DF">
        <w:rPr>
          <w:rFonts w:asciiTheme="majorBidi" w:hAnsiTheme="majorBidi" w:cstheme="majorBidi"/>
          <w:sz w:val="24"/>
          <w:szCs w:val="24"/>
        </w:rPr>
        <w:t>action against the</w:t>
      </w:r>
      <w:r w:rsidR="00571A05">
        <w:rPr>
          <w:rFonts w:asciiTheme="majorBidi" w:hAnsiTheme="majorBidi" w:cstheme="majorBidi"/>
          <w:sz w:val="24"/>
          <w:szCs w:val="24"/>
        </w:rPr>
        <w:t xml:space="preserve"> lawful </w:t>
      </w:r>
      <w:r w:rsidR="00EB500F">
        <w:rPr>
          <w:rFonts w:asciiTheme="majorBidi" w:hAnsiTheme="majorBidi" w:cstheme="majorBidi"/>
          <w:sz w:val="24"/>
          <w:szCs w:val="24"/>
        </w:rPr>
        <w:t xml:space="preserve">and eternal </w:t>
      </w:r>
      <w:r w:rsidR="00571A05">
        <w:rPr>
          <w:rFonts w:asciiTheme="majorBidi" w:hAnsiTheme="majorBidi" w:cstheme="majorBidi"/>
          <w:sz w:val="24"/>
          <w:szCs w:val="24"/>
        </w:rPr>
        <w:t>order of things.</w:t>
      </w:r>
      <w:r w:rsidR="00550B2A">
        <w:rPr>
          <w:rFonts w:asciiTheme="majorBidi" w:hAnsiTheme="majorBidi" w:cstheme="majorBidi"/>
          <w:sz w:val="24"/>
          <w:szCs w:val="24"/>
        </w:rPr>
        <w:t xml:space="preserve"> As a</w:t>
      </w:r>
      <w:r w:rsidR="004049F5">
        <w:rPr>
          <w:rFonts w:asciiTheme="majorBidi" w:hAnsiTheme="majorBidi" w:cstheme="majorBidi"/>
          <w:sz w:val="24"/>
          <w:szCs w:val="24"/>
        </w:rPr>
        <w:t xml:space="preserve">n economy in physical expenditure, a shortcut is </w:t>
      </w:r>
      <w:r w:rsidR="00C806F2">
        <w:rPr>
          <w:rFonts w:asciiTheme="majorBidi" w:hAnsiTheme="majorBidi" w:cstheme="majorBidi"/>
          <w:sz w:val="24"/>
          <w:szCs w:val="24"/>
        </w:rPr>
        <w:t xml:space="preserve">here addressed as a concept that carries a </w:t>
      </w:r>
      <w:r w:rsidR="00E501E2">
        <w:rPr>
          <w:rFonts w:asciiTheme="majorBidi" w:hAnsiTheme="majorBidi" w:cstheme="majorBidi"/>
          <w:sz w:val="24"/>
          <w:szCs w:val="24"/>
        </w:rPr>
        <w:t>sense</w:t>
      </w:r>
      <w:r w:rsidR="00C806F2">
        <w:rPr>
          <w:rFonts w:asciiTheme="majorBidi" w:hAnsiTheme="majorBidi" w:cstheme="majorBidi"/>
          <w:sz w:val="24"/>
          <w:szCs w:val="24"/>
        </w:rPr>
        <w:t xml:space="preserve"> of </w:t>
      </w:r>
      <w:r w:rsidR="00624DC3">
        <w:rPr>
          <w:rFonts w:asciiTheme="majorBidi" w:hAnsiTheme="majorBidi" w:cstheme="majorBidi"/>
          <w:sz w:val="24"/>
          <w:szCs w:val="24"/>
        </w:rPr>
        <w:t>demeaning</w:t>
      </w:r>
      <w:r w:rsidR="00E501E2">
        <w:rPr>
          <w:rFonts w:asciiTheme="majorBidi" w:hAnsiTheme="majorBidi" w:cstheme="majorBidi"/>
          <w:sz w:val="24"/>
          <w:szCs w:val="24"/>
        </w:rPr>
        <w:t>,</w:t>
      </w:r>
      <w:r w:rsidR="00624DC3">
        <w:rPr>
          <w:rFonts w:asciiTheme="majorBidi" w:hAnsiTheme="majorBidi" w:cstheme="majorBidi"/>
          <w:sz w:val="24"/>
          <w:szCs w:val="24"/>
        </w:rPr>
        <w:t xml:space="preserve"> </w:t>
      </w:r>
      <w:r w:rsidR="00E501E2" w:rsidRPr="00765D5A">
        <w:rPr>
          <w:rFonts w:asciiTheme="majorBidi" w:hAnsiTheme="majorBidi" w:cstheme="majorBidi"/>
          <w:sz w:val="24"/>
          <w:szCs w:val="24"/>
        </w:rPr>
        <w:t>and</w:t>
      </w:r>
      <w:r w:rsidR="00C806F2" w:rsidRPr="00765D5A">
        <w:rPr>
          <w:rFonts w:asciiTheme="majorBidi" w:hAnsiTheme="majorBidi" w:cstheme="majorBidi"/>
          <w:sz w:val="24"/>
          <w:szCs w:val="24"/>
        </w:rPr>
        <w:t xml:space="preserve"> by proxy, </w:t>
      </w:r>
      <w:r w:rsidR="00571A05" w:rsidRPr="00765D5A">
        <w:rPr>
          <w:rFonts w:asciiTheme="majorBidi" w:hAnsiTheme="majorBidi" w:cstheme="majorBidi"/>
          <w:sz w:val="24"/>
          <w:szCs w:val="24"/>
        </w:rPr>
        <w:t>rebelling</w:t>
      </w:r>
      <w:r w:rsidR="00C806F2" w:rsidRPr="00765D5A">
        <w:rPr>
          <w:rFonts w:asciiTheme="majorBidi" w:hAnsiTheme="majorBidi" w:cstheme="majorBidi"/>
          <w:sz w:val="24"/>
          <w:szCs w:val="24"/>
        </w:rPr>
        <w:t xml:space="preserve"> against</w:t>
      </w:r>
      <w:r w:rsidR="00EB500F">
        <w:rPr>
          <w:rFonts w:asciiTheme="majorBidi" w:hAnsiTheme="majorBidi" w:cstheme="majorBidi"/>
          <w:sz w:val="24"/>
          <w:szCs w:val="24"/>
        </w:rPr>
        <w:t xml:space="preserve"> God</w:t>
      </w:r>
      <w:r w:rsidR="00C806F2" w:rsidRPr="00765D5A">
        <w:rPr>
          <w:rFonts w:asciiTheme="majorBidi" w:hAnsiTheme="majorBidi" w:cstheme="majorBidi"/>
          <w:sz w:val="24"/>
          <w:szCs w:val="24"/>
        </w:rPr>
        <w:t xml:space="preserve">. </w:t>
      </w:r>
      <w:r w:rsidR="004049F5" w:rsidRPr="00765D5A">
        <w:rPr>
          <w:rFonts w:asciiTheme="majorBidi" w:hAnsiTheme="majorBidi" w:cstheme="majorBidi"/>
          <w:sz w:val="24"/>
          <w:szCs w:val="24"/>
        </w:rPr>
        <w:t>Put differently, a</w:t>
      </w:r>
      <w:r w:rsidR="00C806F2" w:rsidRPr="00765D5A">
        <w:rPr>
          <w:rFonts w:asciiTheme="majorBidi" w:hAnsiTheme="majorBidi" w:cstheme="majorBidi"/>
          <w:sz w:val="24"/>
          <w:szCs w:val="24"/>
        </w:rPr>
        <w:t xml:space="preserve"> shortcut is </w:t>
      </w:r>
      <w:r w:rsidR="003B61CE" w:rsidRPr="00765D5A">
        <w:rPr>
          <w:rFonts w:asciiTheme="majorBidi" w:hAnsiTheme="majorBidi" w:cstheme="majorBidi"/>
          <w:sz w:val="24"/>
          <w:szCs w:val="24"/>
        </w:rPr>
        <w:t xml:space="preserve">prohibited because it is </w:t>
      </w:r>
      <w:r w:rsidR="00C806F2" w:rsidRPr="00765D5A">
        <w:rPr>
          <w:rFonts w:asciiTheme="majorBidi" w:hAnsiTheme="majorBidi" w:cstheme="majorBidi"/>
          <w:sz w:val="24"/>
          <w:szCs w:val="24"/>
        </w:rPr>
        <w:t>a way of mortification.</w:t>
      </w:r>
    </w:p>
    <w:p w:rsidR="004D012C" w:rsidRDefault="00015C61" w:rsidP="002D25CD">
      <w:pPr>
        <w:bidi w:val="0"/>
        <w:spacing w:after="0" w:line="480" w:lineRule="auto"/>
        <w:ind w:firstLine="720"/>
        <w:rPr>
          <w:rFonts w:asciiTheme="majorBidi" w:hAnsiTheme="majorBidi" w:cstheme="majorBidi"/>
          <w:sz w:val="24"/>
          <w:szCs w:val="24"/>
        </w:rPr>
      </w:pPr>
      <w:r w:rsidRPr="00E2393F">
        <w:rPr>
          <w:rFonts w:asciiTheme="majorBidi" w:hAnsiTheme="majorBidi" w:cstheme="majorBidi"/>
          <w:sz w:val="24"/>
          <w:szCs w:val="24"/>
        </w:rPr>
        <w:t xml:space="preserve">Freud was </w:t>
      </w:r>
      <w:r w:rsidR="00F54ED4" w:rsidRPr="00E2393F">
        <w:rPr>
          <w:rFonts w:asciiTheme="majorBidi" w:hAnsiTheme="majorBidi" w:cstheme="majorBidi"/>
          <w:sz w:val="24"/>
          <w:szCs w:val="24"/>
        </w:rPr>
        <w:t>probably</w:t>
      </w:r>
      <w:r w:rsidR="0026637E" w:rsidRPr="00765D5A">
        <w:rPr>
          <w:rFonts w:asciiTheme="majorBidi" w:hAnsiTheme="majorBidi" w:cstheme="majorBidi"/>
          <w:sz w:val="24"/>
          <w:szCs w:val="24"/>
        </w:rPr>
        <w:t xml:space="preserve"> ignorant</w:t>
      </w:r>
      <w:r w:rsidR="0026637E">
        <w:rPr>
          <w:rFonts w:asciiTheme="majorBidi" w:hAnsiTheme="majorBidi" w:cstheme="majorBidi"/>
          <w:sz w:val="24"/>
          <w:szCs w:val="24"/>
        </w:rPr>
        <w:t xml:space="preserve"> of these </w:t>
      </w:r>
      <w:r w:rsidR="00640117">
        <w:rPr>
          <w:rFonts w:asciiTheme="majorBidi" w:hAnsiTheme="majorBidi" w:cstheme="majorBidi"/>
          <w:sz w:val="24"/>
          <w:szCs w:val="24"/>
        </w:rPr>
        <w:t>rabbinic</w:t>
      </w:r>
      <w:r w:rsidR="0067345D">
        <w:rPr>
          <w:rFonts w:asciiTheme="majorBidi" w:hAnsiTheme="majorBidi" w:cstheme="majorBidi"/>
          <w:sz w:val="24"/>
          <w:szCs w:val="24"/>
        </w:rPr>
        <w:t xml:space="preserve"> </w:t>
      </w:r>
      <w:r>
        <w:rPr>
          <w:rFonts w:asciiTheme="majorBidi" w:hAnsiTheme="majorBidi" w:cstheme="majorBidi"/>
          <w:sz w:val="24"/>
          <w:szCs w:val="24"/>
        </w:rPr>
        <w:t>discussions.</w:t>
      </w:r>
      <w:r w:rsidR="00C4318C">
        <w:rPr>
          <w:rFonts w:asciiTheme="majorBidi" w:hAnsiTheme="majorBidi" w:cstheme="majorBidi"/>
          <w:sz w:val="24"/>
          <w:szCs w:val="24"/>
        </w:rPr>
        <w:t xml:space="preserve"> </w:t>
      </w:r>
      <w:r>
        <w:rPr>
          <w:rFonts w:asciiTheme="majorBidi" w:hAnsiTheme="majorBidi" w:cstheme="majorBidi"/>
          <w:sz w:val="24"/>
          <w:szCs w:val="24"/>
        </w:rPr>
        <w:t>But</w:t>
      </w:r>
      <w:r w:rsidR="00782FB3">
        <w:rPr>
          <w:rFonts w:asciiTheme="majorBidi" w:hAnsiTheme="majorBidi" w:cstheme="majorBidi"/>
          <w:sz w:val="24"/>
          <w:szCs w:val="24"/>
        </w:rPr>
        <w:t xml:space="preserve"> he</w:t>
      </w:r>
      <w:r>
        <w:rPr>
          <w:rFonts w:asciiTheme="majorBidi" w:hAnsiTheme="majorBidi" w:cstheme="majorBidi"/>
          <w:sz w:val="24"/>
          <w:szCs w:val="24"/>
        </w:rPr>
        <w:t xml:space="preserve"> was not </w:t>
      </w:r>
      <w:r w:rsidR="00A03601">
        <w:rPr>
          <w:rFonts w:asciiTheme="majorBidi" w:hAnsiTheme="majorBidi" w:cstheme="majorBidi"/>
          <w:sz w:val="24"/>
          <w:szCs w:val="24"/>
        </w:rPr>
        <w:t xml:space="preserve">completely </w:t>
      </w:r>
      <w:r>
        <w:rPr>
          <w:rFonts w:asciiTheme="majorBidi" w:hAnsiTheme="majorBidi" w:cstheme="majorBidi"/>
          <w:sz w:val="24"/>
          <w:szCs w:val="24"/>
        </w:rPr>
        <w:t xml:space="preserve">uninformed of the </w:t>
      </w:r>
      <w:r w:rsidR="008A1BF7">
        <w:rPr>
          <w:rFonts w:asciiTheme="majorBidi" w:hAnsiTheme="majorBidi" w:cstheme="majorBidi"/>
          <w:sz w:val="24"/>
          <w:szCs w:val="24"/>
        </w:rPr>
        <w:t xml:space="preserve">religious </w:t>
      </w:r>
      <w:r w:rsidR="00542DB2">
        <w:rPr>
          <w:rFonts w:asciiTheme="majorBidi" w:hAnsiTheme="majorBidi" w:cstheme="majorBidi"/>
          <w:sz w:val="24"/>
          <w:szCs w:val="24"/>
        </w:rPr>
        <w:t xml:space="preserve">tradition </w:t>
      </w:r>
      <w:r w:rsidR="008A1BF7">
        <w:rPr>
          <w:rFonts w:asciiTheme="majorBidi" w:hAnsiTheme="majorBidi" w:cstheme="majorBidi"/>
          <w:sz w:val="24"/>
          <w:szCs w:val="24"/>
        </w:rPr>
        <w:t xml:space="preserve">and </w:t>
      </w:r>
      <w:r w:rsidR="00542DB2">
        <w:rPr>
          <w:rFonts w:asciiTheme="majorBidi" w:hAnsiTheme="majorBidi" w:cstheme="majorBidi"/>
          <w:sz w:val="24"/>
          <w:szCs w:val="24"/>
        </w:rPr>
        <w:t xml:space="preserve">the </w:t>
      </w:r>
      <w:r w:rsidR="008A1BF7">
        <w:rPr>
          <w:rFonts w:asciiTheme="majorBidi" w:hAnsiTheme="majorBidi" w:cstheme="majorBidi"/>
          <w:sz w:val="24"/>
          <w:szCs w:val="24"/>
        </w:rPr>
        <w:t>theological</w:t>
      </w:r>
      <w:r w:rsidR="00542DB2">
        <w:rPr>
          <w:rFonts w:asciiTheme="majorBidi" w:hAnsiTheme="majorBidi" w:cstheme="majorBidi"/>
          <w:sz w:val="24"/>
          <w:szCs w:val="24"/>
        </w:rPr>
        <w:t xml:space="preserve"> imaginar</w:t>
      </w:r>
      <w:r w:rsidR="00E847A3">
        <w:rPr>
          <w:rFonts w:asciiTheme="majorBidi" w:hAnsiTheme="majorBidi" w:cstheme="majorBidi"/>
          <w:sz w:val="24"/>
          <w:szCs w:val="24"/>
        </w:rPr>
        <w:t>ies that</w:t>
      </w:r>
      <w:r>
        <w:rPr>
          <w:rFonts w:asciiTheme="majorBidi" w:hAnsiTheme="majorBidi" w:cstheme="majorBidi"/>
          <w:sz w:val="24"/>
          <w:szCs w:val="24"/>
        </w:rPr>
        <w:t xml:space="preserve"> the</w:t>
      </w:r>
      <w:r w:rsidR="00D245C0">
        <w:rPr>
          <w:rFonts w:asciiTheme="majorBidi" w:hAnsiTheme="majorBidi" w:cstheme="majorBidi"/>
          <w:sz w:val="24"/>
          <w:szCs w:val="24"/>
        </w:rPr>
        <w:t>se discussions</w:t>
      </w:r>
      <w:r>
        <w:rPr>
          <w:rFonts w:asciiTheme="majorBidi" w:hAnsiTheme="majorBidi" w:cstheme="majorBidi"/>
          <w:sz w:val="24"/>
          <w:szCs w:val="24"/>
        </w:rPr>
        <w:t xml:space="preserve"> represent.</w:t>
      </w:r>
      <w:r w:rsidR="00202D84">
        <w:rPr>
          <w:rStyle w:val="FootnoteReference"/>
          <w:rFonts w:asciiTheme="majorBidi" w:hAnsiTheme="majorBidi"/>
          <w:sz w:val="24"/>
          <w:szCs w:val="24"/>
        </w:rPr>
        <w:footnoteReference w:id="94"/>
      </w:r>
      <w:r w:rsidR="00782FB3">
        <w:rPr>
          <w:rFonts w:asciiTheme="majorBidi" w:hAnsiTheme="majorBidi" w:cstheme="majorBidi"/>
          <w:sz w:val="24"/>
          <w:szCs w:val="24"/>
        </w:rPr>
        <w:t xml:space="preserve"> </w:t>
      </w:r>
      <w:r w:rsidR="005F7A60">
        <w:rPr>
          <w:rFonts w:asciiTheme="majorBidi" w:hAnsiTheme="majorBidi" w:cstheme="majorBidi"/>
          <w:sz w:val="24"/>
          <w:szCs w:val="24"/>
        </w:rPr>
        <w:t>The point was made for example already by Karl Abraham (1877-1925), one of Freud’s disciples</w:t>
      </w:r>
      <w:r w:rsidR="00D442C8">
        <w:rPr>
          <w:rFonts w:asciiTheme="majorBidi" w:hAnsiTheme="majorBidi" w:cstheme="majorBidi"/>
          <w:sz w:val="24"/>
          <w:szCs w:val="24"/>
        </w:rPr>
        <w:t>. Abraham</w:t>
      </w:r>
      <w:r w:rsidR="005F7A60">
        <w:rPr>
          <w:rFonts w:asciiTheme="majorBidi" w:hAnsiTheme="majorBidi" w:cstheme="majorBidi"/>
          <w:sz w:val="24"/>
          <w:szCs w:val="24"/>
        </w:rPr>
        <w:t xml:space="preserve"> </w:t>
      </w:r>
      <w:r w:rsidR="00A03601">
        <w:rPr>
          <w:rFonts w:asciiTheme="majorBidi" w:hAnsiTheme="majorBidi" w:cstheme="majorBidi"/>
          <w:sz w:val="24"/>
          <w:szCs w:val="24"/>
        </w:rPr>
        <w:t>suggested in a letter to his mentor</w:t>
      </w:r>
      <w:r w:rsidR="00640117">
        <w:rPr>
          <w:rFonts w:asciiTheme="majorBidi" w:hAnsiTheme="majorBidi" w:cstheme="majorBidi"/>
          <w:sz w:val="24"/>
          <w:szCs w:val="24"/>
        </w:rPr>
        <w:t xml:space="preserve"> that </w:t>
      </w:r>
      <w:r w:rsidR="00653051">
        <w:rPr>
          <w:rFonts w:asciiTheme="majorBidi" w:hAnsiTheme="majorBidi" w:cstheme="majorBidi"/>
          <w:sz w:val="24"/>
          <w:szCs w:val="24"/>
        </w:rPr>
        <w:t>not o</w:t>
      </w:r>
      <w:r w:rsidR="00640117">
        <w:rPr>
          <w:rFonts w:asciiTheme="majorBidi" w:hAnsiTheme="majorBidi" w:cstheme="majorBidi"/>
          <w:sz w:val="24"/>
          <w:szCs w:val="24"/>
        </w:rPr>
        <w:t xml:space="preserve">nly psychoanalysis in general showed Talmudic qualities, but </w:t>
      </w:r>
      <w:r w:rsidR="00252649">
        <w:rPr>
          <w:rFonts w:asciiTheme="majorBidi" w:hAnsiTheme="majorBidi" w:cstheme="majorBidi"/>
          <w:sz w:val="24"/>
          <w:szCs w:val="24"/>
        </w:rPr>
        <w:t>that Freud’s book of joke</w:t>
      </w:r>
      <w:r w:rsidR="00755027">
        <w:rPr>
          <w:rFonts w:asciiTheme="majorBidi" w:hAnsiTheme="majorBidi" w:cstheme="majorBidi"/>
          <w:sz w:val="24"/>
          <w:szCs w:val="24"/>
        </w:rPr>
        <w:t>s</w:t>
      </w:r>
      <w:r w:rsidR="00640117">
        <w:rPr>
          <w:rFonts w:asciiTheme="majorBidi" w:hAnsiTheme="majorBidi" w:cstheme="majorBidi"/>
          <w:sz w:val="24"/>
          <w:szCs w:val="24"/>
        </w:rPr>
        <w:t xml:space="preserve"> in pa</w:t>
      </w:r>
      <w:r w:rsidR="00E847A3">
        <w:rPr>
          <w:rFonts w:asciiTheme="majorBidi" w:hAnsiTheme="majorBidi" w:cstheme="majorBidi"/>
          <w:sz w:val="24"/>
          <w:szCs w:val="24"/>
        </w:rPr>
        <w:t>rticular was “wholly Talmudic</w:t>
      </w:r>
      <w:r w:rsidR="00823856">
        <w:rPr>
          <w:rFonts w:asciiTheme="majorBidi" w:hAnsiTheme="majorBidi" w:cstheme="majorBidi"/>
          <w:sz w:val="24"/>
          <w:szCs w:val="24"/>
        </w:rPr>
        <w:t>.</w:t>
      </w:r>
      <w:r w:rsidR="00E847A3">
        <w:rPr>
          <w:rFonts w:asciiTheme="majorBidi" w:hAnsiTheme="majorBidi" w:cstheme="majorBidi"/>
          <w:sz w:val="24"/>
          <w:szCs w:val="24"/>
        </w:rPr>
        <w:t>”</w:t>
      </w:r>
      <w:r w:rsidR="00E847A3">
        <w:rPr>
          <w:rStyle w:val="FootnoteReference"/>
          <w:rFonts w:asciiTheme="majorBidi" w:hAnsiTheme="majorBidi"/>
          <w:sz w:val="24"/>
          <w:szCs w:val="24"/>
        </w:rPr>
        <w:footnoteReference w:id="95"/>
      </w:r>
      <w:r w:rsidR="00653051">
        <w:rPr>
          <w:rFonts w:asciiTheme="majorBidi" w:hAnsiTheme="majorBidi" w:cstheme="majorBidi"/>
          <w:sz w:val="24"/>
          <w:szCs w:val="24"/>
        </w:rPr>
        <w:t xml:space="preserve"> </w:t>
      </w:r>
      <w:r w:rsidR="00D442C8">
        <w:rPr>
          <w:rFonts w:asciiTheme="majorBidi" w:hAnsiTheme="majorBidi" w:cstheme="majorBidi"/>
          <w:sz w:val="24"/>
          <w:szCs w:val="24"/>
        </w:rPr>
        <w:t>O</w:t>
      </w:r>
      <w:r w:rsidR="00371B66">
        <w:rPr>
          <w:rFonts w:asciiTheme="majorBidi" w:hAnsiTheme="majorBidi" w:cstheme="majorBidi"/>
          <w:sz w:val="24"/>
          <w:szCs w:val="24"/>
        </w:rPr>
        <w:t xml:space="preserve">ne can only imagine </w:t>
      </w:r>
      <w:r w:rsidR="00D442C8">
        <w:rPr>
          <w:rFonts w:asciiTheme="majorBidi" w:hAnsiTheme="majorBidi" w:cstheme="majorBidi"/>
          <w:sz w:val="24"/>
          <w:szCs w:val="24"/>
        </w:rPr>
        <w:t>Freud’s</w:t>
      </w:r>
      <w:r w:rsidR="00371B66">
        <w:rPr>
          <w:rFonts w:asciiTheme="majorBidi" w:hAnsiTheme="majorBidi" w:cstheme="majorBidi"/>
          <w:sz w:val="24"/>
          <w:szCs w:val="24"/>
        </w:rPr>
        <w:t xml:space="preserve"> reaction to this observation. </w:t>
      </w:r>
      <w:r w:rsidR="00823856">
        <w:rPr>
          <w:rFonts w:asciiTheme="majorBidi" w:hAnsiTheme="majorBidi" w:cstheme="majorBidi"/>
          <w:sz w:val="24"/>
          <w:szCs w:val="24"/>
        </w:rPr>
        <w:t xml:space="preserve">Nevertheless, </w:t>
      </w:r>
      <w:r w:rsidR="005D5B85">
        <w:rPr>
          <w:rFonts w:asciiTheme="majorBidi" w:hAnsiTheme="majorBidi" w:cstheme="majorBidi"/>
          <w:sz w:val="24"/>
          <w:szCs w:val="24"/>
        </w:rPr>
        <w:t>the statement</w:t>
      </w:r>
      <w:r w:rsidR="00E4618E">
        <w:rPr>
          <w:rFonts w:asciiTheme="majorBidi" w:hAnsiTheme="majorBidi" w:cstheme="majorBidi"/>
          <w:sz w:val="24"/>
          <w:szCs w:val="24"/>
        </w:rPr>
        <w:t xml:space="preserve"> might not be </w:t>
      </w:r>
      <w:r w:rsidR="005D5B85">
        <w:rPr>
          <w:rFonts w:asciiTheme="majorBidi" w:hAnsiTheme="majorBidi" w:cstheme="majorBidi"/>
          <w:sz w:val="24"/>
          <w:szCs w:val="24"/>
        </w:rPr>
        <w:t xml:space="preserve">entirely </w:t>
      </w:r>
      <w:r w:rsidR="008D2ECA">
        <w:rPr>
          <w:rFonts w:asciiTheme="majorBidi" w:hAnsiTheme="majorBidi" w:cstheme="majorBidi"/>
          <w:sz w:val="24"/>
          <w:szCs w:val="24"/>
        </w:rPr>
        <w:t>out of place</w:t>
      </w:r>
      <w:r w:rsidR="005D5B85">
        <w:rPr>
          <w:rFonts w:asciiTheme="majorBidi" w:hAnsiTheme="majorBidi" w:cstheme="majorBidi"/>
          <w:sz w:val="24"/>
          <w:szCs w:val="24"/>
        </w:rPr>
        <w:t xml:space="preserve">. </w:t>
      </w:r>
      <w:r w:rsidR="00DA4B1B">
        <w:rPr>
          <w:rFonts w:asciiTheme="majorBidi" w:hAnsiTheme="majorBidi" w:cstheme="majorBidi"/>
          <w:sz w:val="24"/>
          <w:szCs w:val="24"/>
        </w:rPr>
        <w:t xml:space="preserve">Freud </w:t>
      </w:r>
      <w:r w:rsidR="002D25CD">
        <w:rPr>
          <w:rFonts w:asciiTheme="majorBidi" w:hAnsiTheme="majorBidi" w:cstheme="majorBidi"/>
          <w:sz w:val="24"/>
          <w:szCs w:val="24"/>
        </w:rPr>
        <w:t xml:space="preserve">encapsulates by the notion of shortcut the </w:t>
      </w:r>
      <w:r w:rsidR="00EF1FF3">
        <w:rPr>
          <w:rFonts w:asciiTheme="majorBidi" w:hAnsiTheme="majorBidi" w:cstheme="majorBidi"/>
          <w:sz w:val="24"/>
          <w:szCs w:val="24"/>
        </w:rPr>
        <w:t>relations between the law in which we live</w:t>
      </w:r>
      <w:r w:rsidR="00945F00">
        <w:rPr>
          <w:rFonts w:asciiTheme="majorBidi" w:hAnsiTheme="majorBidi" w:cstheme="majorBidi"/>
          <w:sz w:val="24"/>
          <w:szCs w:val="24"/>
        </w:rPr>
        <w:t xml:space="preserve"> and</w:t>
      </w:r>
      <w:r w:rsidR="00EF1FF3">
        <w:rPr>
          <w:rFonts w:asciiTheme="majorBidi" w:hAnsiTheme="majorBidi" w:cstheme="majorBidi"/>
          <w:sz w:val="24"/>
          <w:szCs w:val="24"/>
        </w:rPr>
        <w:t xml:space="preserve"> its forms of violation</w:t>
      </w:r>
      <w:r w:rsidR="002D25CD">
        <w:rPr>
          <w:rFonts w:asciiTheme="majorBidi" w:hAnsiTheme="majorBidi" w:cstheme="majorBidi"/>
          <w:sz w:val="24"/>
          <w:szCs w:val="24"/>
        </w:rPr>
        <w:t>.</w:t>
      </w:r>
      <w:r w:rsidR="0058181D">
        <w:rPr>
          <w:rFonts w:asciiTheme="majorBidi" w:hAnsiTheme="majorBidi" w:cstheme="majorBidi"/>
          <w:sz w:val="24"/>
          <w:szCs w:val="24"/>
        </w:rPr>
        <w:t xml:space="preserve"> From such a point of view, t</w:t>
      </w:r>
      <w:r w:rsidR="00EB500F">
        <w:rPr>
          <w:rFonts w:asciiTheme="majorBidi" w:hAnsiTheme="majorBidi" w:cstheme="majorBidi"/>
          <w:sz w:val="24"/>
          <w:szCs w:val="24"/>
        </w:rPr>
        <w:t>he book of jokes</w:t>
      </w:r>
      <w:r w:rsidR="00550B2A">
        <w:rPr>
          <w:rFonts w:asciiTheme="majorBidi" w:hAnsiTheme="majorBidi" w:cstheme="majorBidi"/>
          <w:sz w:val="24"/>
          <w:szCs w:val="24"/>
        </w:rPr>
        <w:t xml:space="preserve"> seems to </w:t>
      </w:r>
      <w:r w:rsidR="00081B98">
        <w:rPr>
          <w:rFonts w:asciiTheme="majorBidi" w:hAnsiTheme="majorBidi" w:cstheme="majorBidi"/>
          <w:sz w:val="24"/>
          <w:szCs w:val="24"/>
        </w:rPr>
        <w:t xml:space="preserve">further stretch </w:t>
      </w:r>
      <w:r w:rsidR="00EF1FF3">
        <w:rPr>
          <w:rFonts w:asciiTheme="majorBidi" w:hAnsiTheme="majorBidi" w:cstheme="majorBidi"/>
          <w:sz w:val="24"/>
          <w:szCs w:val="24"/>
        </w:rPr>
        <w:t xml:space="preserve">a long </w:t>
      </w:r>
      <w:r w:rsidR="00EC6DEB">
        <w:rPr>
          <w:rFonts w:asciiTheme="majorBidi" w:hAnsiTheme="majorBidi" w:cstheme="majorBidi"/>
          <w:sz w:val="24"/>
          <w:szCs w:val="24"/>
        </w:rPr>
        <w:t xml:space="preserve">religious </w:t>
      </w:r>
      <w:r w:rsidR="00EF1FF3">
        <w:rPr>
          <w:rFonts w:asciiTheme="majorBidi" w:hAnsiTheme="majorBidi" w:cstheme="majorBidi"/>
          <w:sz w:val="24"/>
          <w:szCs w:val="24"/>
        </w:rPr>
        <w:t>tradition</w:t>
      </w:r>
      <w:r w:rsidR="00DA4B1B">
        <w:rPr>
          <w:rFonts w:asciiTheme="majorBidi" w:hAnsiTheme="majorBidi" w:cstheme="majorBidi"/>
          <w:sz w:val="24"/>
          <w:szCs w:val="24"/>
        </w:rPr>
        <w:t xml:space="preserve"> in which law and lawgiving is central</w:t>
      </w:r>
      <w:r w:rsidR="004D012C">
        <w:rPr>
          <w:rFonts w:asciiTheme="majorBidi" w:hAnsiTheme="majorBidi" w:cstheme="majorBidi"/>
          <w:sz w:val="24"/>
          <w:szCs w:val="24"/>
        </w:rPr>
        <w:t xml:space="preserve"> and within which the trope of shortcuts</w:t>
      </w:r>
      <w:r w:rsidR="00CF39FD">
        <w:rPr>
          <w:rFonts w:asciiTheme="majorBidi" w:hAnsiTheme="majorBidi" w:cstheme="majorBidi"/>
          <w:sz w:val="24"/>
          <w:szCs w:val="24"/>
        </w:rPr>
        <w:t xml:space="preserve"> as forms of transgressions </w:t>
      </w:r>
      <w:r w:rsidR="004D012C">
        <w:rPr>
          <w:rFonts w:asciiTheme="majorBidi" w:hAnsiTheme="majorBidi" w:cstheme="majorBidi"/>
          <w:sz w:val="24"/>
          <w:szCs w:val="24"/>
        </w:rPr>
        <w:t>surfaces</w:t>
      </w:r>
      <w:r w:rsidR="00EF1FF3">
        <w:rPr>
          <w:rFonts w:asciiTheme="majorBidi" w:hAnsiTheme="majorBidi" w:cstheme="majorBidi"/>
          <w:sz w:val="24"/>
          <w:szCs w:val="24"/>
        </w:rPr>
        <w:t>.</w:t>
      </w:r>
    </w:p>
    <w:p w:rsidR="00FB5AD1" w:rsidRDefault="004D012C" w:rsidP="0058181D">
      <w:pPr>
        <w:bidi w:val="0"/>
        <w:spacing w:after="0" w:line="480" w:lineRule="auto"/>
        <w:ind w:firstLine="720"/>
        <w:rPr>
          <w:rFonts w:asciiTheme="majorBidi" w:hAnsiTheme="majorBidi" w:cstheme="majorBidi"/>
          <w:sz w:val="24"/>
          <w:szCs w:val="24"/>
          <w:rtl/>
        </w:rPr>
      </w:pPr>
      <w:r>
        <w:rPr>
          <w:rFonts w:asciiTheme="majorBidi" w:hAnsiTheme="majorBidi" w:cstheme="majorBidi"/>
          <w:sz w:val="24"/>
          <w:szCs w:val="24"/>
        </w:rPr>
        <w:t>This last point</w:t>
      </w:r>
      <w:r w:rsidR="003830CA">
        <w:rPr>
          <w:rFonts w:asciiTheme="majorBidi" w:hAnsiTheme="majorBidi" w:cstheme="majorBidi"/>
          <w:sz w:val="24"/>
          <w:szCs w:val="24"/>
        </w:rPr>
        <w:t xml:space="preserve"> </w:t>
      </w:r>
      <w:r w:rsidR="00573750">
        <w:rPr>
          <w:rFonts w:asciiTheme="majorBidi" w:hAnsiTheme="majorBidi" w:cstheme="majorBidi"/>
          <w:sz w:val="24"/>
          <w:szCs w:val="24"/>
        </w:rPr>
        <w:t xml:space="preserve">seems to be crucial. It </w:t>
      </w:r>
      <w:r w:rsidR="0058181D">
        <w:rPr>
          <w:rFonts w:asciiTheme="majorBidi" w:hAnsiTheme="majorBidi" w:cstheme="majorBidi"/>
          <w:sz w:val="24"/>
          <w:szCs w:val="24"/>
        </w:rPr>
        <w:t xml:space="preserve">resonates with </w:t>
      </w:r>
      <w:r w:rsidR="003830CA">
        <w:rPr>
          <w:rFonts w:asciiTheme="majorBidi" w:hAnsiTheme="majorBidi" w:cstheme="majorBidi"/>
          <w:sz w:val="24"/>
          <w:szCs w:val="24"/>
        </w:rPr>
        <w:t xml:space="preserve">what </w:t>
      </w:r>
      <w:r w:rsidR="00953496">
        <w:rPr>
          <w:rFonts w:asciiTheme="majorBidi" w:hAnsiTheme="majorBidi" w:cstheme="majorBidi"/>
          <w:sz w:val="24"/>
          <w:szCs w:val="24"/>
        </w:rPr>
        <w:t xml:space="preserve">scholars like </w:t>
      </w:r>
      <w:r w:rsidR="003830CA">
        <w:rPr>
          <w:rFonts w:asciiTheme="majorBidi" w:hAnsiTheme="majorBidi" w:cstheme="majorBidi"/>
          <w:sz w:val="24"/>
          <w:szCs w:val="24"/>
        </w:rPr>
        <w:t xml:space="preserve">Eric </w:t>
      </w:r>
      <w:proofErr w:type="spellStart"/>
      <w:r w:rsidR="003830CA">
        <w:rPr>
          <w:rFonts w:asciiTheme="majorBidi" w:hAnsiTheme="majorBidi" w:cstheme="majorBidi"/>
          <w:sz w:val="24"/>
          <w:szCs w:val="24"/>
        </w:rPr>
        <w:t>Santner</w:t>
      </w:r>
      <w:proofErr w:type="spellEnd"/>
      <w:r w:rsidR="007D0B7F">
        <w:rPr>
          <w:rFonts w:asciiTheme="majorBidi" w:hAnsiTheme="majorBidi" w:cstheme="majorBidi"/>
          <w:sz w:val="24"/>
          <w:szCs w:val="24"/>
        </w:rPr>
        <w:t xml:space="preserve">, Harold Bloom, </w:t>
      </w:r>
      <w:r w:rsidR="003830CA">
        <w:rPr>
          <w:rFonts w:asciiTheme="majorBidi" w:hAnsiTheme="majorBidi" w:cstheme="majorBidi"/>
          <w:sz w:val="24"/>
          <w:szCs w:val="24"/>
        </w:rPr>
        <w:t xml:space="preserve">saw as </w:t>
      </w:r>
      <w:r w:rsidR="003830CA" w:rsidRPr="003830CA">
        <w:rPr>
          <w:rFonts w:asciiTheme="majorBidi" w:hAnsiTheme="majorBidi" w:cstheme="majorBidi"/>
          <w:sz w:val="24"/>
          <w:szCs w:val="24"/>
        </w:rPr>
        <w:t xml:space="preserve">the deep </w:t>
      </w:r>
      <w:r w:rsidR="00945F00">
        <w:rPr>
          <w:rFonts w:asciiTheme="majorBidi" w:hAnsiTheme="majorBidi" w:cstheme="majorBidi"/>
          <w:sz w:val="24"/>
          <w:szCs w:val="24"/>
        </w:rPr>
        <w:t>“</w:t>
      </w:r>
      <w:r w:rsidR="003830CA" w:rsidRPr="003830CA">
        <w:rPr>
          <w:rFonts w:asciiTheme="majorBidi" w:hAnsiTheme="majorBidi" w:cstheme="majorBidi"/>
          <w:sz w:val="24"/>
          <w:szCs w:val="24"/>
        </w:rPr>
        <w:t>theological significance</w:t>
      </w:r>
      <w:r w:rsidR="00945F00">
        <w:rPr>
          <w:rFonts w:asciiTheme="majorBidi" w:hAnsiTheme="majorBidi" w:cstheme="majorBidi"/>
          <w:sz w:val="24"/>
          <w:szCs w:val="24"/>
        </w:rPr>
        <w:t>”</w:t>
      </w:r>
      <w:r w:rsidR="003830CA" w:rsidRPr="003830CA">
        <w:rPr>
          <w:rFonts w:asciiTheme="majorBidi" w:hAnsiTheme="majorBidi" w:cstheme="majorBidi"/>
          <w:sz w:val="24"/>
          <w:szCs w:val="24"/>
        </w:rPr>
        <w:t xml:space="preserve"> of Freud’s </w:t>
      </w:r>
      <w:r w:rsidR="00AA6BF0">
        <w:rPr>
          <w:rFonts w:asciiTheme="majorBidi" w:hAnsiTheme="majorBidi" w:cstheme="majorBidi"/>
          <w:sz w:val="24"/>
          <w:szCs w:val="24"/>
        </w:rPr>
        <w:t xml:space="preserve">psychological </w:t>
      </w:r>
      <w:r w:rsidR="003830CA" w:rsidRPr="003830CA">
        <w:rPr>
          <w:rFonts w:asciiTheme="majorBidi" w:hAnsiTheme="majorBidi" w:cstheme="majorBidi"/>
          <w:sz w:val="24"/>
          <w:szCs w:val="24"/>
        </w:rPr>
        <w:t>theory</w:t>
      </w:r>
      <w:r w:rsidR="003830CA">
        <w:rPr>
          <w:rFonts w:asciiTheme="majorBidi" w:hAnsiTheme="majorBidi" w:cstheme="majorBidi"/>
          <w:sz w:val="24"/>
          <w:szCs w:val="24"/>
        </w:rPr>
        <w:t>.</w:t>
      </w:r>
      <w:r w:rsidR="003830CA">
        <w:rPr>
          <w:rStyle w:val="FootnoteReference"/>
          <w:rFonts w:asciiTheme="majorBidi" w:hAnsiTheme="majorBidi"/>
          <w:sz w:val="24"/>
          <w:szCs w:val="24"/>
        </w:rPr>
        <w:footnoteReference w:id="96"/>
      </w:r>
      <w:r>
        <w:rPr>
          <w:rFonts w:asciiTheme="majorBidi" w:hAnsiTheme="majorBidi" w:cstheme="majorBidi"/>
          <w:sz w:val="24"/>
          <w:szCs w:val="24"/>
        </w:rPr>
        <w:t xml:space="preserve"> </w:t>
      </w:r>
      <w:r w:rsidR="00454A9B">
        <w:rPr>
          <w:rFonts w:asciiTheme="majorBidi" w:hAnsiTheme="majorBidi" w:cstheme="majorBidi"/>
          <w:sz w:val="24"/>
          <w:szCs w:val="24"/>
        </w:rPr>
        <w:t xml:space="preserve">This significance means that </w:t>
      </w:r>
      <w:r w:rsidR="00454A9B" w:rsidRPr="003D554E">
        <w:rPr>
          <w:rFonts w:asciiTheme="majorBidi" w:hAnsiTheme="majorBidi" w:cstheme="majorBidi"/>
          <w:sz w:val="24"/>
          <w:szCs w:val="24"/>
        </w:rPr>
        <w:t>“the very religious tradition in which Freud was raised” endowed his thinking</w:t>
      </w:r>
      <w:r w:rsidR="00454A9B">
        <w:rPr>
          <w:rFonts w:asciiTheme="majorBidi" w:hAnsiTheme="majorBidi" w:cstheme="majorBidi"/>
          <w:sz w:val="24"/>
          <w:szCs w:val="24"/>
        </w:rPr>
        <w:t xml:space="preserve"> in general and his disciplinary </w:t>
      </w:r>
      <w:r w:rsidR="00454A9B">
        <w:rPr>
          <w:rFonts w:asciiTheme="majorBidi" w:hAnsiTheme="majorBidi" w:cstheme="majorBidi"/>
          <w:sz w:val="24"/>
          <w:szCs w:val="24"/>
        </w:rPr>
        <w:lastRenderedPageBreak/>
        <w:t>vocabulary in particular</w:t>
      </w:r>
      <w:r w:rsidR="00454A9B" w:rsidRPr="003D554E">
        <w:rPr>
          <w:rFonts w:asciiTheme="majorBidi" w:hAnsiTheme="majorBidi" w:cstheme="majorBidi"/>
          <w:sz w:val="24"/>
          <w:szCs w:val="24"/>
        </w:rPr>
        <w:t xml:space="preserve"> with</w:t>
      </w:r>
      <w:r w:rsidR="00454A9B">
        <w:rPr>
          <w:rFonts w:asciiTheme="majorBidi" w:hAnsiTheme="majorBidi" w:cstheme="majorBidi"/>
          <w:sz w:val="24"/>
          <w:szCs w:val="24"/>
        </w:rPr>
        <w:t xml:space="preserve"> a basis.</w:t>
      </w:r>
      <w:r w:rsidR="00454A9B">
        <w:rPr>
          <w:rStyle w:val="FootnoteReference"/>
          <w:rFonts w:asciiTheme="majorBidi" w:hAnsiTheme="majorBidi"/>
          <w:sz w:val="24"/>
          <w:szCs w:val="24"/>
        </w:rPr>
        <w:footnoteReference w:id="97"/>
      </w:r>
      <w:r w:rsidR="00454A9B">
        <w:rPr>
          <w:rFonts w:asciiTheme="majorBidi" w:hAnsiTheme="majorBidi" w:cstheme="majorBidi"/>
          <w:sz w:val="24"/>
          <w:szCs w:val="24"/>
        </w:rPr>
        <w:t xml:space="preserve"> </w:t>
      </w:r>
      <w:r w:rsidR="001167F3">
        <w:rPr>
          <w:rFonts w:asciiTheme="majorBidi" w:hAnsiTheme="majorBidi" w:cstheme="majorBidi" w:hint="cs"/>
          <w:sz w:val="24"/>
          <w:szCs w:val="24"/>
        </w:rPr>
        <w:t>F</w:t>
      </w:r>
      <w:r w:rsidR="001167F3" w:rsidRPr="001167F3">
        <w:rPr>
          <w:rFonts w:asciiTheme="majorBidi" w:hAnsiTheme="majorBidi" w:cstheme="majorBidi"/>
          <w:sz w:val="24"/>
          <w:szCs w:val="24"/>
        </w:rPr>
        <w:t>or</w:t>
      </w:r>
      <w:r w:rsidR="001167F3">
        <w:rPr>
          <w:rFonts w:asciiTheme="majorBidi" w:hAnsiTheme="majorBidi" w:cstheme="majorBidi"/>
          <w:sz w:val="24"/>
          <w:szCs w:val="24"/>
        </w:rPr>
        <w:t xml:space="preserve"> </w:t>
      </w:r>
      <w:proofErr w:type="spellStart"/>
      <w:r w:rsidR="001167F3">
        <w:rPr>
          <w:rFonts w:asciiTheme="majorBidi" w:hAnsiTheme="majorBidi" w:cstheme="majorBidi"/>
          <w:sz w:val="24"/>
          <w:szCs w:val="24"/>
        </w:rPr>
        <w:t>Santne</w:t>
      </w:r>
      <w:r w:rsidR="007D0B7F">
        <w:rPr>
          <w:rFonts w:asciiTheme="majorBidi" w:hAnsiTheme="majorBidi" w:cstheme="majorBidi"/>
          <w:sz w:val="24"/>
          <w:szCs w:val="24"/>
        </w:rPr>
        <w:t>r</w:t>
      </w:r>
      <w:proofErr w:type="spellEnd"/>
      <w:r w:rsidR="007D0B7F">
        <w:rPr>
          <w:rFonts w:asciiTheme="majorBidi" w:hAnsiTheme="majorBidi" w:cstheme="majorBidi"/>
          <w:sz w:val="24"/>
          <w:szCs w:val="24"/>
        </w:rPr>
        <w:t xml:space="preserve"> </w:t>
      </w:r>
      <w:r w:rsidR="001167F3">
        <w:rPr>
          <w:rFonts w:asciiTheme="majorBidi" w:hAnsiTheme="majorBidi" w:cstheme="majorBidi"/>
          <w:sz w:val="24"/>
          <w:szCs w:val="24"/>
        </w:rPr>
        <w:t xml:space="preserve">there is a “spiritual” </w:t>
      </w:r>
      <w:r w:rsidR="00D442C8">
        <w:rPr>
          <w:rFonts w:asciiTheme="majorBidi" w:hAnsiTheme="majorBidi" w:cstheme="majorBidi"/>
          <w:sz w:val="24"/>
          <w:szCs w:val="24"/>
        </w:rPr>
        <w:t xml:space="preserve">component </w:t>
      </w:r>
      <w:r w:rsidR="001167F3">
        <w:rPr>
          <w:rFonts w:asciiTheme="majorBidi" w:hAnsiTheme="majorBidi" w:cstheme="majorBidi"/>
          <w:sz w:val="24"/>
          <w:szCs w:val="24"/>
        </w:rPr>
        <w:t>in Freud’s psychoanalysi</w:t>
      </w:r>
      <w:r w:rsidR="007D0B7F">
        <w:rPr>
          <w:rFonts w:asciiTheme="majorBidi" w:hAnsiTheme="majorBidi" w:cstheme="majorBidi"/>
          <w:sz w:val="24"/>
          <w:szCs w:val="24"/>
        </w:rPr>
        <w:t xml:space="preserve">s that needs to be acknowledged </w:t>
      </w:r>
      <w:r w:rsidR="001167F3">
        <w:rPr>
          <w:rFonts w:asciiTheme="majorBidi" w:hAnsiTheme="majorBidi" w:cstheme="majorBidi"/>
          <w:sz w:val="24"/>
          <w:szCs w:val="24"/>
        </w:rPr>
        <w:t xml:space="preserve">and </w:t>
      </w:r>
      <w:r w:rsidR="00D442C8">
        <w:rPr>
          <w:rFonts w:asciiTheme="majorBidi" w:hAnsiTheme="majorBidi" w:cstheme="majorBidi"/>
          <w:sz w:val="24"/>
          <w:szCs w:val="24"/>
        </w:rPr>
        <w:t xml:space="preserve">that </w:t>
      </w:r>
      <w:r w:rsidR="001167F3">
        <w:rPr>
          <w:rFonts w:asciiTheme="majorBidi" w:hAnsiTheme="majorBidi" w:cstheme="majorBidi"/>
          <w:sz w:val="24"/>
          <w:szCs w:val="24"/>
        </w:rPr>
        <w:t xml:space="preserve">calls for </w:t>
      </w:r>
      <w:r w:rsidR="001167F3">
        <w:rPr>
          <w:rFonts w:asciiTheme="majorBidi" w:hAnsiTheme="majorBidi" w:cs="FrankRuehl"/>
          <w:sz w:val="24"/>
          <w:szCs w:val="24"/>
        </w:rPr>
        <w:t>a</w:t>
      </w:r>
      <w:r w:rsidR="001167F3" w:rsidRPr="001167F3">
        <w:rPr>
          <w:rFonts w:asciiTheme="majorBidi" w:hAnsiTheme="majorBidi" w:cs="FrankRuehl"/>
          <w:sz w:val="24"/>
          <w:szCs w:val="24"/>
        </w:rPr>
        <w:t xml:space="preserve"> “new awareness of the theological dimensions of Freudian thought</w:t>
      </w:r>
      <w:r w:rsidR="001167F3">
        <w:rPr>
          <w:rFonts w:asciiTheme="majorBidi" w:hAnsiTheme="majorBidi" w:cs="FrankRuehl"/>
          <w:sz w:val="24"/>
          <w:szCs w:val="24"/>
        </w:rPr>
        <w:t>.</w:t>
      </w:r>
      <w:r w:rsidR="001167F3" w:rsidRPr="001167F3">
        <w:rPr>
          <w:rFonts w:asciiTheme="majorBidi" w:hAnsiTheme="majorBidi" w:cs="FrankRuehl"/>
          <w:sz w:val="24"/>
          <w:szCs w:val="24"/>
        </w:rPr>
        <w:t>”</w:t>
      </w:r>
      <w:r w:rsidR="001167F3" w:rsidRPr="001167F3">
        <w:rPr>
          <w:rStyle w:val="FootnoteReference"/>
          <w:rFonts w:asciiTheme="majorBidi" w:hAnsiTheme="majorBidi" w:cstheme="majorBidi"/>
          <w:sz w:val="24"/>
          <w:szCs w:val="24"/>
          <w:rtl/>
        </w:rPr>
        <w:footnoteReference w:id="98"/>
      </w:r>
      <w:r w:rsidR="001167F3" w:rsidRPr="001167F3">
        <w:rPr>
          <w:rFonts w:asciiTheme="majorBidi" w:hAnsiTheme="majorBidi" w:cstheme="majorBidi"/>
          <w:sz w:val="24"/>
          <w:szCs w:val="24"/>
        </w:rPr>
        <w:t xml:space="preserve"> </w:t>
      </w:r>
      <w:r w:rsidR="00FB5AD1">
        <w:rPr>
          <w:rFonts w:asciiTheme="majorBidi" w:hAnsiTheme="majorBidi" w:cstheme="majorBidi"/>
          <w:sz w:val="24"/>
          <w:szCs w:val="24"/>
        </w:rPr>
        <w:t>The concept of theology relates</w:t>
      </w:r>
      <w:r w:rsidR="009F728E">
        <w:rPr>
          <w:rFonts w:asciiTheme="majorBidi" w:hAnsiTheme="majorBidi" w:cstheme="majorBidi"/>
          <w:sz w:val="24"/>
          <w:szCs w:val="24"/>
        </w:rPr>
        <w:t xml:space="preserve"> in this case</w:t>
      </w:r>
      <w:r w:rsidR="00FB5AD1">
        <w:rPr>
          <w:rFonts w:asciiTheme="majorBidi" w:hAnsiTheme="majorBidi" w:cstheme="majorBidi"/>
          <w:sz w:val="24"/>
          <w:szCs w:val="24"/>
        </w:rPr>
        <w:t xml:space="preserve"> especially to Freud’s alignment with a Jewish tradition in which the “too much pressure” of the universal </w:t>
      </w:r>
      <w:r w:rsidR="007D0B7F">
        <w:rPr>
          <w:rFonts w:asciiTheme="majorBidi" w:hAnsiTheme="majorBidi" w:cstheme="majorBidi"/>
          <w:sz w:val="24"/>
          <w:szCs w:val="24"/>
        </w:rPr>
        <w:t xml:space="preserve">godly </w:t>
      </w:r>
      <w:r w:rsidR="00FB5AD1">
        <w:rPr>
          <w:rFonts w:asciiTheme="majorBidi" w:hAnsiTheme="majorBidi" w:cstheme="majorBidi"/>
          <w:sz w:val="24"/>
          <w:szCs w:val="24"/>
        </w:rPr>
        <w:t>law induces the seeking of a “release or discharge.”</w:t>
      </w:r>
      <w:r w:rsidR="00FB5AD1">
        <w:rPr>
          <w:rStyle w:val="FootnoteReference"/>
          <w:rFonts w:asciiTheme="majorBidi" w:hAnsiTheme="majorBidi"/>
          <w:sz w:val="24"/>
          <w:szCs w:val="24"/>
        </w:rPr>
        <w:footnoteReference w:id="99"/>
      </w:r>
      <w:r w:rsidR="00FB5AD1">
        <w:rPr>
          <w:rFonts w:asciiTheme="majorBidi" w:hAnsiTheme="majorBidi" w:cstheme="majorBidi"/>
          <w:sz w:val="24"/>
          <w:szCs w:val="24"/>
        </w:rPr>
        <w:t xml:space="preserve"> </w:t>
      </w:r>
    </w:p>
    <w:p w:rsidR="000C156A" w:rsidRDefault="00BB3CA9" w:rsidP="00B75F55">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Other scholars – most notably</w:t>
      </w:r>
      <w:r w:rsidR="00102A69">
        <w:rPr>
          <w:rFonts w:asciiTheme="majorBidi" w:hAnsiTheme="majorBidi" w:cstheme="majorBidi"/>
          <w:sz w:val="24"/>
          <w:szCs w:val="24"/>
        </w:rPr>
        <w:t xml:space="preserve"> </w:t>
      </w:r>
      <w:proofErr w:type="spellStart"/>
      <w:r w:rsidR="00102A69">
        <w:rPr>
          <w:rFonts w:asciiTheme="majorBidi" w:hAnsiTheme="majorBidi" w:cstheme="majorBidi"/>
          <w:sz w:val="24"/>
          <w:szCs w:val="24"/>
        </w:rPr>
        <w:t>Yossef</w:t>
      </w:r>
      <w:proofErr w:type="spellEnd"/>
      <w:r w:rsidR="00102A69">
        <w:rPr>
          <w:rFonts w:asciiTheme="majorBidi" w:hAnsiTheme="majorBidi" w:cstheme="majorBidi"/>
          <w:sz w:val="24"/>
          <w:szCs w:val="24"/>
        </w:rPr>
        <w:t xml:space="preserve"> Haim </w:t>
      </w:r>
      <w:proofErr w:type="spellStart"/>
      <w:r w:rsidR="00102A69">
        <w:rPr>
          <w:rFonts w:asciiTheme="majorBidi" w:hAnsiTheme="majorBidi" w:cstheme="majorBidi"/>
          <w:sz w:val="24"/>
          <w:szCs w:val="24"/>
        </w:rPr>
        <w:t>Yerushalmi</w:t>
      </w:r>
      <w:proofErr w:type="spellEnd"/>
      <w:r>
        <w:rPr>
          <w:rFonts w:asciiTheme="majorBidi" w:hAnsiTheme="majorBidi" w:cstheme="majorBidi"/>
          <w:sz w:val="24"/>
          <w:szCs w:val="24"/>
        </w:rPr>
        <w:t xml:space="preserve"> – pointed to a similar theological sensitivity</w:t>
      </w:r>
      <w:r w:rsidR="005675EE">
        <w:rPr>
          <w:rFonts w:asciiTheme="majorBidi" w:hAnsiTheme="majorBidi" w:cstheme="majorBidi"/>
          <w:sz w:val="24"/>
          <w:szCs w:val="24"/>
        </w:rPr>
        <w:t>.</w:t>
      </w:r>
      <w:r w:rsidR="00FB5AD1">
        <w:rPr>
          <w:rStyle w:val="FootnoteReference"/>
          <w:rFonts w:asciiTheme="majorBidi" w:hAnsiTheme="majorBidi"/>
          <w:sz w:val="24"/>
          <w:szCs w:val="24"/>
        </w:rPr>
        <w:footnoteReference w:id="100"/>
      </w:r>
      <w:r w:rsidR="007A64AF">
        <w:rPr>
          <w:rFonts w:asciiTheme="majorBidi" w:hAnsiTheme="majorBidi" w:cstheme="majorBidi"/>
          <w:sz w:val="24"/>
          <w:szCs w:val="24"/>
        </w:rPr>
        <w:t xml:space="preserve"> This is not to say that</w:t>
      </w:r>
      <w:r w:rsidR="007D0B7F">
        <w:rPr>
          <w:rFonts w:asciiTheme="majorBidi" w:hAnsiTheme="majorBidi" w:cstheme="majorBidi"/>
          <w:sz w:val="24"/>
          <w:szCs w:val="24"/>
        </w:rPr>
        <w:t xml:space="preserve"> </w:t>
      </w:r>
      <w:r w:rsidR="007A64AF">
        <w:rPr>
          <w:rFonts w:asciiTheme="majorBidi" w:hAnsiTheme="majorBidi" w:cstheme="majorBidi"/>
          <w:sz w:val="24"/>
          <w:szCs w:val="24"/>
        </w:rPr>
        <w:t xml:space="preserve">Freud’s intriguing flair for religion was not expressed by an unfavorable, if not derisive, discerning of what the psychic mechanisms of the religious illusions (or “obsessional neurosis”) were made of. But </w:t>
      </w:r>
      <w:r w:rsidR="003C0DEB">
        <w:rPr>
          <w:rFonts w:asciiTheme="majorBidi" w:hAnsiTheme="majorBidi" w:cstheme="majorBidi"/>
          <w:sz w:val="24"/>
          <w:szCs w:val="24"/>
        </w:rPr>
        <w:t>especially in</w:t>
      </w:r>
      <w:r w:rsidR="00C75BB1">
        <w:rPr>
          <w:rFonts w:asciiTheme="majorBidi" w:hAnsiTheme="majorBidi" w:cstheme="majorBidi"/>
          <w:sz w:val="24"/>
          <w:szCs w:val="24"/>
        </w:rPr>
        <w:t xml:space="preserve"> his </w:t>
      </w:r>
      <w:r w:rsidR="009F728E">
        <w:rPr>
          <w:rFonts w:asciiTheme="majorBidi" w:hAnsiTheme="majorBidi" w:cstheme="majorBidi"/>
          <w:sz w:val="24"/>
          <w:szCs w:val="24"/>
        </w:rPr>
        <w:t>book of jokes</w:t>
      </w:r>
      <w:r w:rsidR="00C75BB1">
        <w:rPr>
          <w:rFonts w:asciiTheme="majorBidi" w:hAnsiTheme="majorBidi" w:cstheme="majorBidi"/>
          <w:sz w:val="24"/>
          <w:szCs w:val="24"/>
        </w:rPr>
        <w:t xml:space="preserve"> </w:t>
      </w:r>
      <w:r w:rsidR="007A64AF" w:rsidRPr="00F82C93">
        <w:rPr>
          <w:rFonts w:asciiTheme="majorBidi" w:hAnsiTheme="majorBidi" w:cstheme="majorBidi"/>
          <w:sz w:val="24"/>
          <w:szCs w:val="24"/>
        </w:rPr>
        <w:t xml:space="preserve">these </w:t>
      </w:r>
      <w:r w:rsidR="007A64AF">
        <w:rPr>
          <w:rFonts w:asciiTheme="majorBidi" w:hAnsiTheme="majorBidi" w:cstheme="majorBidi"/>
          <w:sz w:val="24"/>
          <w:szCs w:val="24"/>
        </w:rPr>
        <w:t>unfavorable</w:t>
      </w:r>
      <w:r w:rsidR="007A64AF" w:rsidRPr="00F82C93">
        <w:rPr>
          <w:rFonts w:asciiTheme="majorBidi" w:hAnsiTheme="majorBidi" w:cstheme="majorBidi"/>
          <w:sz w:val="24"/>
          <w:szCs w:val="24"/>
        </w:rPr>
        <w:t xml:space="preserve"> </w:t>
      </w:r>
      <w:r w:rsidR="007A64AF">
        <w:rPr>
          <w:rFonts w:asciiTheme="majorBidi" w:hAnsiTheme="majorBidi" w:cstheme="majorBidi"/>
          <w:sz w:val="24"/>
          <w:szCs w:val="24"/>
        </w:rPr>
        <w:t xml:space="preserve">assessments of religion </w:t>
      </w:r>
      <w:r w:rsidR="00C75BB1">
        <w:rPr>
          <w:rFonts w:asciiTheme="majorBidi" w:hAnsiTheme="majorBidi" w:cstheme="majorBidi"/>
          <w:sz w:val="24"/>
          <w:szCs w:val="24"/>
        </w:rPr>
        <w:t xml:space="preserve">of an “unrepentant Jew”, </w:t>
      </w:r>
      <w:r w:rsidR="007A64AF">
        <w:rPr>
          <w:rFonts w:asciiTheme="majorBidi" w:hAnsiTheme="majorBidi" w:cstheme="majorBidi"/>
          <w:sz w:val="24"/>
          <w:szCs w:val="24"/>
        </w:rPr>
        <w:t xml:space="preserve">are </w:t>
      </w:r>
      <w:r w:rsidR="00C75BB1">
        <w:rPr>
          <w:rFonts w:asciiTheme="majorBidi" w:hAnsiTheme="majorBidi" w:cstheme="majorBidi"/>
          <w:sz w:val="24"/>
          <w:szCs w:val="24"/>
        </w:rPr>
        <w:t xml:space="preserve">indeed </w:t>
      </w:r>
      <w:r w:rsidR="007A64AF">
        <w:rPr>
          <w:rFonts w:asciiTheme="majorBidi" w:hAnsiTheme="majorBidi" w:cstheme="majorBidi"/>
          <w:sz w:val="24"/>
          <w:szCs w:val="24"/>
        </w:rPr>
        <w:t xml:space="preserve">contrasted by </w:t>
      </w:r>
      <w:r w:rsidR="007A64AF" w:rsidRPr="00FB5AD1">
        <w:rPr>
          <w:rFonts w:asciiTheme="majorBidi" w:hAnsiTheme="majorBidi" w:cstheme="majorBidi"/>
          <w:sz w:val="24"/>
          <w:szCs w:val="24"/>
        </w:rPr>
        <w:t xml:space="preserve">“the spiritual dimension of the new science he </w:t>
      </w:r>
      <w:r w:rsidR="007A64AF">
        <w:rPr>
          <w:rFonts w:asciiTheme="majorBidi" w:hAnsiTheme="majorBidi" w:cstheme="majorBidi"/>
          <w:sz w:val="24"/>
          <w:szCs w:val="24"/>
        </w:rPr>
        <w:t>founded</w:t>
      </w:r>
      <w:r w:rsidR="00C75BB1">
        <w:rPr>
          <w:rFonts w:asciiTheme="majorBidi" w:hAnsiTheme="majorBidi" w:cstheme="majorBidi"/>
          <w:sz w:val="24"/>
          <w:szCs w:val="24"/>
        </w:rPr>
        <w:t>.</w:t>
      </w:r>
      <w:r w:rsidR="007A64AF">
        <w:rPr>
          <w:rFonts w:asciiTheme="majorBidi" w:hAnsiTheme="majorBidi" w:cstheme="majorBidi"/>
          <w:sz w:val="24"/>
          <w:szCs w:val="24"/>
        </w:rPr>
        <w:t>”</w:t>
      </w:r>
      <w:r w:rsidR="007A64AF">
        <w:rPr>
          <w:rStyle w:val="FootnoteReference"/>
          <w:rFonts w:asciiTheme="majorBidi" w:hAnsiTheme="majorBidi"/>
          <w:sz w:val="24"/>
          <w:szCs w:val="24"/>
        </w:rPr>
        <w:footnoteReference w:id="101"/>
      </w:r>
      <w:r w:rsidR="004C5CF1">
        <w:rPr>
          <w:rFonts w:asciiTheme="majorBidi" w:hAnsiTheme="majorBidi" w:cstheme="majorBidi"/>
          <w:sz w:val="24"/>
          <w:szCs w:val="24"/>
        </w:rPr>
        <w:t xml:space="preserve"> </w:t>
      </w:r>
      <w:r w:rsidR="00125D03">
        <w:rPr>
          <w:rFonts w:asciiTheme="majorBidi" w:hAnsiTheme="majorBidi" w:cstheme="majorBidi"/>
          <w:sz w:val="24"/>
          <w:szCs w:val="24"/>
        </w:rPr>
        <w:t>E</w:t>
      </w:r>
      <w:r w:rsidR="00C75BB1">
        <w:rPr>
          <w:rFonts w:asciiTheme="majorBidi" w:hAnsiTheme="majorBidi" w:cstheme="majorBidi"/>
          <w:sz w:val="24"/>
          <w:szCs w:val="24"/>
        </w:rPr>
        <w:t xml:space="preserve">specially in its associating between shortcuts, transgressions and violations of laws, Freud’s analysis of jokes </w:t>
      </w:r>
      <w:r w:rsidR="00355E1F">
        <w:rPr>
          <w:rFonts w:asciiTheme="majorBidi" w:hAnsiTheme="majorBidi" w:cstheme="majorBidi"/>
          <w:sz w:val="24"/>
          <w:szCs w:val="24"/>
        </w:rPr>
        <w:t xml:space="preserve">seem to </w:t>
      </w:r>
      <w:r w:rsidR="00C75BB1">
        <w:rPr>
          <w:rFonts w:asciiTheme="majorBidi" w:hAnsiTheme="majorBidi" w:cstheme="majorBidi"/>
          <w:sz w:val="24"/>
          <w:szCs w:val="24"/>
        </w:rPr>
        <w:t>show an early, to some extent decis</w:t>
      </w:r>
      <w:r w:rsidR="00355E1F">
        <w:rPr>
          <w:rFonts w:asciiTheme="majorBidi" w:hAnsiTheme="majorBidi" w:cstheme="majorBidi"/>
          <w:sz w:val="24"/>
          <w:szCs w:val="24"/>
        </w:rPr>
        <w:t>ive, engagement exactly with the</w:t>
      </w:r>
      <w:r w:rsidR="00C75BB1">
        <w:rPr>
          <w:rFonts w:asciiTheme="majorBidi" w:hAnsiTheme="majorBidi" w:cstheme="majorBidi"/>
          <w:sz w:val="24"/>
          <w:szCs w:val="24"/>
        </w:rPr>
        <w:t xml:space="preserve"> “</w:t>
      </w:r>
      <w:r w:rsidR="00C75BB1" w:rsidRPr="003830CA">
        <w:rPr>
          <w:rFonts w:asciiTheme="majorBidi" w:hAnsiTheme="majorBidi" w:cstheme="majorBidi"/>
          <w:sz w:val="24"/>
          <w:szCs w:val="24"/>
        </w:rPr>
        <w:t>theological significance</w:t>
      </w:r>
      <w:r w:rsidR="00C75BB1">
        <w:rPr>
          <w:rFonts w:asciiTheme="majorBidi" w:hAnsiTheme="majorBidi" w:cstheme="majorBidi"/>
          <w:sz w:val="24"/>
          <w:szCs w:val="24"/>
        </w:rPr>
        <w:t>”</w:t>
      </w:r>
      <w:r w:rsidR="00355E1F">
        <w:rPr>
          <w:rFonts w:asciiTheme="majorBidi" w:hAnsiTheme="majorBidi" w:cstheme="majorBidi"/>
          <w:sz w:val="24"/>
          <w:szCs w:val="24"/>
        </w:rPr>
        <w:t xml:space="preserve"> of his work. </w:t>
      </w:r>
      <w:r w:rsidR="00F60512">
        <w:rPr>
          <w:rFonts w:asciiTheme="majorBidi" w:hAnsiTheme="majorBidi" w:cstheme="majorBidi"/>
          <w:sz w:val="24"/>
          <w:szCs w:val="24"/>
        </w:rPr>
        <w:t xml:space="preserve">There is an internal law that Freud takes issue with and a long discursive tradition of laws and transgressions that provides his discussion with a basis. </w:t>
      </w:r>
      <w:r w:rsidR="00355E1F">
        <w:rPr>
          <w:rFonts w:asciiTheme="majorBidi" w:hAnsiTheme="majorBidi" w:cstheme="majorBidi"/>
          <w:sz w:val="24"/>
          <w:szCs w:val="24"/>
        </w:rPr>
        <w:t>Here, in particular, Freud’s critique of law</w:t>
      </w:r>
      <w:r w:rsidR="00B75F55">
        <w:rPr>
          <w:rFonts w:asciiTheme="majorBidi" w:hAnsiTheme="majorBidi" w:cstheme="majorBidi"/>
          <w:sz w:val="24"/>
          <w:szCs w:val="24"/>
        </w:rPr>
        <w:t xml:space="preserve"> that is relevant to his analysis of Michelangelo’s Moses as much as to his examination of jokes</w:t>
      </w:r>
      <w:r w:rsidR="00355E1F">
        <w:rPr>
          <w:rFonts w:asciiTheme="majorBidi" w:hAnsiTheme="majorBidi" w:cstheme="majorBidi"/>
          <w:sz w:val="24"/>
          <w:szCs w:val="24"/>
        </w:rPr>
        <w:t xml:space="preserve"> relates</w:t>
      </w:r>
      <w:r w:rsidR="00C75BB1">
        <w:rPr>
          <w:rFonts w:asciiTheme="majorBidi" w:hAnsiTheme="majorBidi" w:cstheme="majorBidi"/>
          <w:sz w:val="24"/>
          <w:szCs w:val="24"/>
        </w:rPr>
        <w:t xml:space="preserve"> </w:t>
      </w:r>
      <w:r w:rsidR="005F7A60">
        <w:rPr>
          <w:rFonts w:asciiTheme="majorBidi" w:hAnsiTheme="majorBidi" w:cstheme="majorBidi"/>
          <w:sz w:val="24"/>
          <w:szCs w:val="24"/>
        </w:rPr>
        <w:t xml:space="preserve">not only </w:t>
      </w:r>
      <w:r w:rsidR="00C75BB1">
        <w:rPr>
          <w:rFonts w:asciiTheme="majorBidi" w:hAnsiTheme="majorBidi" w:cstheme="majorBidi"/>
          <w:sz w:val="24"/>
          <w:szCs w:val="24"/>
        </w:rPr>
        <w:t>to the religious tradition in which he was raised</w:t>
      </w:r>
      <w:r w:rsidR="00355E1F">
        <w:rPr>
          <w:rFonts w:asciiTheme="majorBidi" w:hAnsiTheme="majorBidi" w:cstheme="majorBidi"/>
          <w:sz w:val="24"/>
          <w:szCs w:val="24"/>
        </w:rPr>
        <w:t>, and to which the Rabbinic discussions belong</w:t>
      </w:r>
      <w:r w:rsidR="005F7A60">
        <w:rPr>
          <w:rFonts w:asciiTheme="majorBidi" w:hAnsiTheme="majorBidi" w:cstheme="majorBidi"/>
          <w:sz w:val="24"/>
          <w:szCs w:val="24"/>
        </w:rPr>
        <w:t xml:space="preserve">, but also to </w:t>
      </w:r>
      <w:r w:rsidR="00B75F55">
        <w:rPr>
          <w:rFonts w:asciiTheme="majorBidi" w:hAnsiTheme="majorBidi" w:cstheme="majorBidi"/>
          <w:sz w:val="24"/>
          <w:szCs w:val="24"/>
        </w:rPr>
        <w:t>its</w:t>
      </w:r>
      <w:r w:rsidR="008115F1">
        <w:rPr>
          <w:rFonts w:asciiTheme="majorBidi" w:hAnsiTheme="majorBidi" w:cstheme="majorBidi"/>
          <w:sz w:val="24"/>
          <w:szCs w:val="24"/>
        </w:rPr>
        <w:t xml:space="preserve"> </w:t>
      </w:r>
      <w:r w:rsidR="00B75F55">
        <w:rPr>
          <w:rFonts w:asciiTheme="majorBidi" w:hAnsiTheme="majorBidi" w:cstheme="majorBidi"/>
          <w:sz w:val="24"/>
          <w:szCs w:val="24"/>
        </w:rPr>
        <w:t>social implications</w:t>
      </w:r>
      <w:r w:rsidR="00C75BB1">
        <w:rPr>
          <w:rFonts w:asciiTheme="majorBidi" w:hAnsiTheme="majorBidi" w:cstheme="majorBidi"/>
          <w:sz w:val="24"/>
          <w:szCs w:val="24"/>
        </w:rPr>
        <w:t xml:space="preserve">. </w:t>
      </w:r>
    </w:p>
    <w:p w:rsidR="00355E1F" w:rsidRDefault="00355E1F" w:rsidP="00B75F55">
      <w:pPr>
        <w:bidi w:val="0"/>
        <w:spacing w:after="0" w:line="480" w:lineRule="auto"/>
        <w:rPr>
          <w:rFonts w:asciiTheme="majorBidi" w:hAnsiTheme="majorBidi" w:cstheme="majorBidi"/>
          <w:sz w:val="24"/>
          <w:szCs w:val="24"/>
        </w:rPr>
      </w:pPr>
    </w:p>
    <w:p w:rsidR="000C156A" w:rsidRPr="00E2393F" w:rsidRDefault="000C156A" w:rsidP="000C156A">
      <w:pPr>
        <w:bidi w:val="0"/>
        <w:spacing w:after="0" w:line="480" w:lineRule="auto"/>
        <w:rPr>
          <w:rFonts w:asciiTheme="majorBidi" w:hAnsiTheme="majorBidi" w:cstheme="majorBidi"/>
          <w:i/>
          <w:iCs/>
          <w:sz w:val="24"/>
          <w:szCs w:val="24"/>
          <w:rtl/>
        </w:rPr>
      </w:pPr>
      <w:r>
        <w:rPr>
          <w:rFonts w:asciiTheme="majorBidi" w:hAnsiTheme="majorBidi" w:cstheme="majorBidi"/>
          <w:sz w:val="24"/>
          <w:szCs w:val="24"/>
        </w:rPr>
        <w:t xml:space="preserve">b. </w:t>
      </w:r>
      <w:r w:rsidRPr="00FF6367">
        <w:rPr>
          <w:rFonts w:asciiTheme="majorBidi" w:hAnsiTheme="majorBidi" w:cstheme="majorBidi"/>
          <w:sz w:val="24"/>
          <w:szCs w:val="24"/>
        </w:rPr>
        <w:t>A Critique of Theology</w:t>
      </w:r>
    </w:p>
    <w:p w:rsidR="007A03BE" w:rsidRDefault="009F728E" w:rsidP="0078494B">
      <w:pPr>
        <w:bidi w:val="0"/>
        <w:spacing w:after="0" w:line="480" w:lineRule="auto"/>
        <w:rPr>
          <w:rFonts w:asciiTheme="majorBidi" w:hAnsiTheme="majorBidi" w:cstheme="majorBidi"/>
          <w:sz w:val="24"/>
          <w:szCs w:val="24"/>
        </w:rPr>
      </w:pPr>
      <w:r>
        <w:rPr>
          <w:rFonts w:asciiTheme="majorBidi" w:hAnsiTheme="majorBidi" w:cstheme="majorBidi"/>
          <w:sz w:val="24"/>
          <w:szCs w:val="24"/>
        </w:rPr>
        <w:t>I</w:t>
      </w:r>
      <w:r w:rsidR="008007A2">
        <w:rPr>
          <w:rFonts w:asciiTheme="majorBidi" w:hAnsiTheme="majorBidi" w:cstheme="majorBidi"/>
          <w:sz w:val="24"/>
          <w:szCs w:val="24"/>
        </w:rPr>
        <w:t>t is</w:t>
      </w:r>
      <w:r>
        <w:rPr>
          <w:rFonts w:asciiTheme="majorBidi" w:hAnsiTheme="majorBidi" w:cstheme="majorBidi"/>
          <w:sz w:val="24"/>
          <w:szCs w:val="24"/>
        </w:rPr>
        <w:t xml:space="preserve"> then possible to argue that Freud’s</w:t>
      </w:r>
      <w:r w:rsidR="00AA6BF0">
        <w:rPr>
          <w:rFonts w:asciiTheme="majorBidi" w:hAnsiTheme="majorBidi" w:cstheme="majorBidi"/>
          <w:sz w:val="24"/>
          <w:szCs w:val="24"/>
        </w:rPr>
        <w:t xml:space="preserve"> critique of</w:t>
      </w:r>
      <w:r w:rsidR="004728AA">
        <w:rPr>
          <w:rFonts w:asciiTheme="majorBidi" w:hAnsiTheme="majorBidi" w:cstheme="majorBidi"/>
          <w:sz w:val="24"/>
          <w:szCs w:val="24"/>
        </w:rPr>
        <w:t xml:space="preserve"> law </w:t>
      </w:r>
      <w:r>
        <w:rPr>
          <w:rFonts w:asciiTheme="majorBidi" w:hAnsiTheme="majorBidi" w:cstheme="majorBidi"/>
          <w:sz w:val="24"/>
          <w:szCs w:val="24"/>
        </w:rPr>
        <w:t xml:space="preserve">presents </w:t>
      </w:r>
      <w:r w:rsidR="00355E1F">
        <w:rPr>
          <w:rFonts w:asciiTheme="majorBidi" w:hAnsiTheme="majorBidi" w:cstheme="majorBidi"/>
          <w:sz w:val="24"/>
          <w:szCs w:val="24"/>
        </w:rPr>
        <w:t xml:space="preserve">us with </w:t>
      </w:r>
      <w:r w:rsidR="008007A2">
        <w:rPr>
          <w:rFonts w:asciiTheme="majorBidi" w:hAnsiTheme="majorBidi" w:cstheme="majorBidi"/>
          <w:sz w:val="24"/>
          <w:szCs w:val="24"/>
        </w:rPr>
        <w:t>his</w:t>
      </w:r>
      <w:r>
        <w:rPr>
          <w:rFonts w:asciiTheme="majorBidi" w:hAnsiTheme="majorBidi" w:cstheme="majorBidi"/>
          <w:sz w:val="24"/>
          <w:szCs w:val="24"/>
        </w:rPr>
        <w:t xml:space="preserve"> </w:t>
      </w:r>
      <w:r w:rsidR="004728AA">
        <w:rPr>
          <w:rFonts w:asciiTheme="majorBidi" w:hAnsiTheme="majorBidi" w:cstheme="majorBidi"/>
          <w:sz w:val="24"/>
          <w:szCs w:val="24"/>
        </w:rPr>
        <w:t>critique of theology</w:t>
      </w:r>
      <w:r>
        <w:rPr>
          <w:rFonts w:asciiTheme="majorBidi" w:hAnsiTheme="majorBidi" w:cstheme="majorBidi"/>
          <w:sz w:val="24"/>
          <w:szCs w:val="24"/>
        </w:rPr>
        <w:t>?</w:t>
      </w:r>
      <w:r w:rsidR="004728AA">
        <w:rPr>
          <w:rFonts w:asciiTheme="majorBidi" w:hAnsiTheme="majorBidi" w:cstheme="majorBidi"/>
          <w:sz w:val="24"/>
          <w:szCs w:val="24"/>
        </w:rPr>
        <w:t xml:space="preserve"> </w:t>
      </w:r>
      <w:r w:rsidR="00762513">
        <w:rPr>
          <w:rFonts w:asciiTheme="majorBidi" w:hAnsiTheme="majorBidi" w:cstheme="majorBidi"/>
          <w:sz w:val="24"/>
          <w:szCs w:val="24"/>
        </w:rPr>
        <w:t>Under such</w:t>
      </w:r>
      <w:r w:rsidR="005675EE">
        <w:rPr>
          <w:rFonts w:asciiTheme="majorBidi" w:hAnsiTheme="majorBidi" w:cstheme="majorBidi"/>
          <w:sz w:val="24"/>
          <w:szCs w:val="24"/>
        </w:rPr>
        <w:t xml:space="preserve"> a concept</w:t>
      </w:r>
      <w:r w:rsidR="00762513">
        <w:rPr>
          <w:rFonts w:asciiTheme="majorBidi" w:hAnsiTheme="majorBidi" w:cstheme="majorBidi"/>
          <w:sz w:val="24"/>
          <w:szCs w:val="24"/>
        </w:rPr>
        <w:t xml:space="preserve"> </w:t>
      </w:r>
      <w:r w:rsidR="007A03BE">
        <w:rPr>
          <w:rFonts w:asciiTheme="majorBidi" w:hAnsiTheme="majorBidi" w:cstheme="majorBidi"/>
          <w:sz w:val="24"/>
          <w:szCs w:val="24"/>
        </w:rPr>
        <w:t>we may underline the</w:t>
      </w:r>
      <w:r w:rsidR="003C0DEB">
        <w:rPr>
          <w:rFonts w:asciiTheme="majorBidi" w:hAnsiTheme="majorBidi" w:cstheme="majorBidi"/>
          <w:sz w:val="24"/>
          <w:szCs w:val="24"/>
        </w:rPr>
        <w:t xml:space="preserve"> manner in which</w:t>
      </w:r>
      <w:r w:rsidR="00F60512">
        <w:rPr>
          <w:rFonts w:asciiTheme="majorBidi" w:hAnsiTheme="majorBidi" w:cstheme="majorBidi"/>
          <w:sz w:val="24"/>
          <w:szCs w:val="24"/>
        </w:rPr>
        <w:t xml:space="preserve"> the social implications of transgression that</w:t>
      </w:r>
      <w:r w:rsidR="003C0DEB">
        <w:rPr>
          <w:rFonts w:asciiTheme="majorBidi" w:hAnsiTheme="majorBidi" w:cstheme="majorBidi"/>
          <w:sz w:val="24"/>
          <w:szCs w:val="24"/>
        </w:rPr>
        <w:t xml:space="preserve"> </w:t>
      </w:r>
      <w:r w:rsidR="00F60512">
        <w:rPr>
          <w:rFonts w:asciiTheme="majorBidi" w:hAnsiTheme="majorBidi" w:cstheme="majorBidi"/>
          <w:sz w:val="24"/>
          <w:szCs w:val="24"/>
        </w:rPr>
        <w:t>Freud presents</w:t>
      </w:r>
      <w:r w:rsidR="00F47511">
        <w:rPr>
          <w:rFonts w:asciiTheme="majorBidi" w:hAnsiTheme="majorBidi" w:cstheme="majorBidi"/>
          <w:sz w:val="24"/>
          <w:szCs w:val="24"/>
        </w:rPr>
        <w:t xml:space="preserve"> </w:t>
      </w:r>
      <w:r w:rsidR="00BF17C6">
        <w:rPr>
          <w:rFonts w:asciiTheme="majorBidi" w:hAnsiTheme="majorBidi" w:cstheme="majorBidi"/>
          <w:sz w:val="24"/>
          <w:szCs w:val="24"/>
        </w:rPr>
        <w:t xml:space="preserve">still carries with it the theological significance of law and lawgiving, </w:t>
      </w:r>
      <w:r w:rsidR="001430D9">
        <w:rPr>
          <w:rFonts w:asciiTheme="majorBidi" w:hAnsiTheme="majorBidi" w:cstheme="majorBidi"/>
          <w:sz w:val="24"/>
          <w:szCs w:val="24"/>
        </w:rPr>
        <w:t>including</w:t>
      </w:r>
      <w:r w:rsidR="00BF17C6">
        <w:rPr>
          <w:rFonts w:asciiTheme="majorBidi" w:hAnsiTheme="majorBidi" w:cstheme="majorBidi"/>
          <w:sz w:val="24"/>
          <w:szCs w:val="24"/>
        </w:rPr>
        <w:t xml:space="preserve"> also the </w:t>
      </w:r>
      <w:r w:rsidR="00945F00">
        <w:rPr>
          <w:rFonts w:asciiTheme="majorBidi" w:hAnsiTheme="majorBidi" w:cstheme="majorBidi"/>
          <w:sz w:val="24"/>
          <w:szCs w:val="24"/>
        </w:rPr>
        <w:t xml:space="preserve">religious denotation </w:t>
      </w:r>
      <w:r w:rsidR="00BF17C6">
        <w:rPr>
          <w:rFonts w:asciiTheme="majorBidi" w:hAnsiTheme="majorBidi" w:cstheme="majorBidi"/>
          <w:sz w:val="24"/>
          <w:szCs w:val="24"/>
        </w:rPr>
        <w:t xml:space="preserve">of mortification and </w:t>
      </w:r>
      <w:r w:rsidR="008B326C">
        <w:rPr>
          <w:rFonts w:asciiTheme="majorBidi" w:hAnsiTheme="majorBidi" w:cstheme="majorBidi"/>
          <w:sz w:val="24"/>
          <w:szCs w:val="24"/>
        </w:rPr>
        <w:t>of desecration</w:t>
      </w:r>
      <w:r w:rsidR="00BF17C6">
        <w:rPr>
          <w:rFonts w:asciiTheme="majorBidi" w:hAnsiTheme="majorBidi" w:cstheme="majorBidi"/>
          <w:sz w:val="24"/>
          <w:szCs w:val="24"/>
        </w:rPr>
        <w:t>.</w:t>
      </w:r>
      <w:r w:rsidR="001430D9">
        <w:rPr>
          <w:rFonts w:asciiTheme="majorBidi" w:hAnsiTheme="majorBidi" w:cstheme="majorBidi"/>
          <w:sz w:val="24"/>
          <w:szCs w:val="24"/>
        </w:rPr>
        <w:t xml:space="preserve"> The relations between wit and law are in such a way</w:t>
      </w:r>
      <w:r w:rsidR="00E018FD">
        <w:rPr>
          <w:rFonts w:asciiTheme="majorBidi" w:hAnsiTheme="majorBidi" w:cstheme="majorBidi"/>
          <w:sz w:val="24"/>
          <w:szCs w:val="24"/>
        </w:rPr>
        <w:t xml:space="preserve"> reminiscent</w:t>
      </w:r>
      <w:r w:rsidR="00AA6BF0">
        <w:rPr>
          <w:rFonts w:asciiTheme="majorBidi" w:hAnsiTheme="majorBidi" w:cstheme="majorBidi"/>
          <w:sz w:val="24"/>
          <w:szCs w:val="24"/>
        </w:rPr>
        <w:t xml:space="preserve">, </w:t>
      </w:r>
      <w:r w:rsidR="00355E1F">
        <w:rPr>
          <w:rFonts w:asciiTheme="majorBidi" w:hAnsiTheme="majorBidi" w:cstheme="majorBidi"/>
          <w:sz w:val="24"/>
          <w:szCs w:val="24"/>
        </w:rPr>
        <w:t xml:space="preserve">of </w:t>
      </w:r>
      <w:r w:rsidR="00AA6BF0">
        <w:rPr>
          <w:rFonts w:asciiTheme="majorBidi" w:hAnsiTheme="majorBidi" w:cstheme="majorBidi"/>
          <w:sz w:val="24"/>
          <w:szCs w:val="24"/>
        </w:rPr>
        <w:t>his reference to denomination and theology, and the tension between Judaism and Christianity</w:t>
      </w:r>
      <w:r w:rsidR="00355E1F" w:rsidRPr="00355E1F">
        <w:rPr>
          <w:rFonts w:asciiTheme="majorBidi" w:hAnsiTheme="majorBidi" w:cstheme="majorBidi"/>
          <w:sz w:val="24"/>
          <w:szCs w:val="24"/>
        </w:rPr>
        <w:t xml:space="preserve"> </w:t>
      </w:r>
      <w:r w:rsidR="00355E1F">
        <w:rPr>
          <w:rFonts w:asciiTheme="majorBidi" w:hAnsiTheme="majorBidi" w:cstheme="majorBidi"/>
          <w:sz w:val="24"/>
          <w:szCs w:val="24"/>
        </w:rPr>
        <w:t>in his analysis of Rome and Moses</w:t>
      </w:r>
      <w:r w:rsidR="00E018FD">
        <w:rPr>
          <w:rFonts w:asciiTheme="majorBidi" w:hAnsiTheme="majorBidi" w:cstheme="majorBidi"/>
          <w:sz w:val="24"/>
          <w:szCs w:val="24"/>
        </w:rPr>
        <w:t>.</w:t>
      </w:r>
      <w:r w:rsidR="00BF17C6">
        <w:rPr>
          <w:rFonts w:asciiTheme="majorBidi" w:hAnsiTheme="majorBidi" w:cstheme="majorBidi"/>
          <w:sz w:val="24"/>
          <w:szCs w:val="24"/>
        </w:rPr>
        <w:t xml:space="preserve"> </w:t>
      </w:r>
      <w:r w:rsidR="00E018FD">
        <w:rPr>
          <w:rFonts w:asciiTheme="majorBidi" w:hAnsiTheme="majorBidi" w:cstheme="majorBidi"/>
          <w:sz w:val="24"/>
          <w:szCs w:val="24"/>
        </w:rPr>
        <w:t>Particularly t</w:t>
      </w:r>
      <w:r w:rsidR="008162CF">
        <w:rPr>
          <w:rFonts w:asciiTheme="majorBidi" w:hAnsiTheme="majorBidi" w:cstheme="majorBidi"/>
          <w:sz w:val="24"/>
          <w:szCs w:val="24"/>
        </w:rPr>
        <w:t xml:space="preserve">hrough </w:t>
      </w:r>
      <w:r w:rsidR="003D2F82">
        <w:rPr>
          <w:rFonts w:asciiTheme="majorBidi" w:hAnsiTheme="majorBidi" w:cstheme="majorBidi"/>
          <w:sz w:val="24"/>
          <w:szCs w:val="24"/>
        </w:rPr>
        <w:t xml:space="preserve">its </w:t>
      </w:r>
      <w:r w:rsidR="008007A2">
        <w:rPr>
          <w:rFonts w:asciiTheme="majorBidi" w:hAnsiTheme="majorBidi" w:cstheme="majorBidi"/>
          <w:sz w:val="24"/>
          <w:szCs w:val="24"/>
        </w:rPr>
        <w:t>transgressive</w:t>
      </w:r>
      <w:r w:rsidR="008162CF">
        <w:rPr>
          <w:rFonts w:asciiTheme="majorBidi" w:hAnsiTheme="majorBidi" w:cstheme="majorBidi"/>
          <w:sz w:val="24"/>
          <w:szCs w:val="24"/>
        </w:rPr>
        <w:t xml:space="preserve"> potential</w:t>
      </w:r>
      <w:r w:rsidR="00F60512">
        <w:rPr>
          <w:rFonts w:asciiTheme="majorBidi" w:hAnsiTheme="majorBidi" w:cstheme="majorBidi"/>
          <w:sz w:val="24"/>
          <w:szCs w:val="24"/>
        </w:rPr>
        <w:t>,</w:t>
      </w:r>
      <w:r w:rsidR="003D2F82">
        <w:rPr>
          <w:rFonts w:asciiTheme="majorBidi" w:hAnsiTheme="majorBidi" w:cstheme="majorBidi"/>
          <w:sz w:val="24"/>
          <w:szCs w:val="24"/>
        </w:rPr>
        <w:t xml:space="preserve"> </w:t>
      </w:r>
      <w:r w:rsidR="003C0DEB">
        <w:rPr>
          <w:rFonts w:asciiTheme="majorBidi" w:hAnsiTheme="majorBidi" w:cstheme="majorBidi"/>
          <w:sz w:val="24"/>
          <w:szCs w:val="24"/>
        </w:rPr>
        <w:t xml:space="preserve">the critical mechanism of wits </w:t>
      </w:r>
      <w:r w:rsidR="0078494B">
        <w:rPr>
          <w:rFonts w:asciiTheme="majorBidi" w:hAnsiTheme="majorBidi" w:cstheme="majorBidi"/>
          <w:sz w:val="24"/>
          <w:szCs w:val="24"/>
        </w:rPr>
        <w:t xml:space="preserve">reformulates </w:t>
      </w:r>
      <w:r w:rsidR="008162CF">
        <w:rPr>
          <w:rFonts w:asciiTheme="majorBidi" w:hAnsiTheme="majorBidi" w:cstheme="majorBidi"/>
          <w:sz w:val="24"/>
          <w:szCs w:val="24"/>
        </w:rPr>
        <w:t xml:space="preserve">a certain </w:t>
      </w:r>
      <w:r w:rsidR="003C0DEB">
        <w:rPr>
          <w:rFonts w:asciiTheme="majorBidi" w:hAnsiTheme="majorBidi" w:cstheme="majorBidi"/>
          <w:sz w:val="24"/>
          <w:szCs w:val="24"/>
        </w:rPr>
        <w:t xml:space="preserve">rebellious </w:t>
      </w:r>
      <w:r w:rsidR="008162CF">
        <w:rPr>
          <w:rFonts w:asciiTheme="majorBidi" w:hAnsiTheme="majorBidi" w:cstheme="majorBidi"/>
          <w:sz w:val="24"/>
          <w:szCs w:val="24"/>
        </w:rPr>
        <w:t>logic that</w:t>
      </w:r>
      <w:r w:rsidR="0058181D">
        <w:rPr>
          <w:rFonts w:asciiTheme="majorBidi" w:hAnsiTheme="majorBidi" w:cstheme="majorBidi"/>
          <w:sz w:val="24"/>
          <w:szCs w:val="24"/>
        </w:rPr>
        <w:t xml:space="preserve"> relate</w:t>
      </w:r>
      <w:r w:rsidR="00E164C5">
        <w:rPr>
          <w:rFonts w:asciiTheme="majorBidi" w:hAnsiTheme="majorBidi" w:cstheme="majorBidi"/>
          <w:sz w:val="24"/>
          <w:szCs w:val="24"/>
        </w:rPr>
        <w:t xml:space="preserve"> in the </w:t>
      </w:r>
      <w:r w:rsidR="00355E1F">
        <w:rPr>
          <w:rFonts w:asciiTheme="majorBidi" w:hAnsiTheme="majorBidi" w:cstheme="majorBidi"/>
          <w:sz w:val="24"/>
          <w:szCs w:val="24"/>
        </w:rPr>
        <w:t>Jewish religious tradition</w:t>
      </w:r>
      <w:r w:rsidR="008162CF">
        <w:rPr>
          <w:rFonts w:asciiTheme="majorBidi" w:hAnsiTheme="majorBidi" w:cstheme="majorBidi"/>
          <w:sz w:val="24"/>
          <w:szCs w:val="24"/>
        </w:rPr>
        <w:t xml:space="preserve"> to </w:t>
      </w:r>
      <w:r w:rsidR="003C0DEB">
        <w:rPr>
          <w:rFonts w:asciiTheme="majorBidi" w:hAnsiTheme="majorBidi" w:cstheme="majorBidi"/>
          <w:sz w:val="24"/>
          <w:szCs w:val="24"/>
        </w:rPr>
        <w:t>the violation of eternal laws</w:t>
      </w:r>
      <w:r w:rsidR="008162CF">
        <w:rPr>
          <w:rFonts w:asciiTheme="majorBidi" w:hAnsiTheme="majorBidi" w:cstheme="majorBidi"/>
          <w:sz w:val="24"/>
          <w:szCs w:val="24"/>
        </w:rPr>
        <w:t xml:space="preserve">, </w:t>
      </w:r>
      <w:r w:rsidR="003C0DEB">
        <w:rPr>
          <w:rFonts w:asciiTheme="majorBidi" w:hAnsiTheme="majorBidi" w:cstheme="majorBidi"/>
          <w:sz w:val="24"/>
          <w:szCs w:val="24"/>
        </w:rPr>
        <w:t xml:space="preserve">and </w:t>
      </w:r>
      <w:r w:rsidR="008162CF">
        <w:rPr>
          <w:rFonts w:asciiTheme="majorBidi" w:hAnsiTheme="majorBidi" w:cstheme="majorBidi"/>
          <w:sz w:val="24"/>
          <w:szCs w:val="24"/>
        </w:rPr>
        <w:t>w</w:t>
      </w:r>
      <w:r w:rsidR="008115F1">
        <w:rPr>
          <w:rFonts w:asciiTheme="majorBidi" w:hAnsiTheme="majorBidi" w:cstheme="majorBidi"/>
          <w:sz w:val="24"/>
          <w:szCs w:val="24"/>
        </w:rPr>
        <w:t xml:space="preserve">hich Freud </w:t>
      </w:r>
      <w:r w:rsidR="003C0DEB">
        <w:rPr>
          <w:rFonts w:asciiTheme="majorBidi" w:hAnsiTheme="majorBidi" w:cstheme="majorBidi"/>
          <w:sz w:val="24"/>
          <w:szCs w:val="24"/>
        </w:rPr>
        <w:t>re</w:t>
      </w:r>
      <w:r w:rsidR="008115F1">
        <w:rPr>
          <w:rFonts w:asciiTheme="majorBidi" w:hAnsiTheme="majorBidi" w:cstheme="majorBidi"/>
          <w:sz w:val="24"/>
          <w:szCs w:val="24"/>
        </w:rPr>
        <w:t xml:space="preserve">applies to </w:t>
      </w:r>
      <w:r w:rsidR="001430D9">
        <w:rPr>
          <w:rFonts w:asciiTheme="majorBidi" w:hAnsiTheme="majorBidi" w:cstheme="majorBidi"/>
          <w:sz w:val="24"/>
          <w:szCs w:val="24"/>
        </w:rPr>
        <w:t>the</w:t>
      </w:r>
      <w:r w:rsidR="008115F1">
        <w:rPr>
          <w:rFonts w:asciiTheme="majorBidi" w:hAnsiTheme="majorBidi" w:cstheme="majorBidi"/>
          <w:sz w:val="24"/>
          <w:szCs w:val="24"/>
        </w:rPr>
        <w:t>,</w:t>
      </w:r>
      <w:r w:rsidR="001430D9">
        <w:rPr>
          <w:rFonts w:asciiTheme="majorBidi" w:hAnsiTheme="majorBidi" w:cstheme="majorBidi"/>
          <w:sz w:val="24"/>
          <w:szCs w:val="24"/>
        </w:rPr>
        <w:t xml:space="preserve"> </w:t>
      </w:r>
      <w:r w:rsidR="008115F1">
        <w:rPr>
          <w:rFonts w:asciiTheme="majorBidi" w:hAnsiTheme="majorBidi" w:cstheme="majorBidi"/>
          <w:sz w:val="24"/>
          <w:szCs w:val="24"/>
        </w:rPr>
        <w:t xml:space="preserve">mainly social, </w:t>
      </w:r>
      <w:r w:rsidR="003C0DEB">
        <w:rPr>
          <w:rFonts w:asciiTheme="majorBidi" w:hAnsiTheme="majorBidi" w:cstheme="majorBidi"/>
          <w:sz w:val="24"/>
          <w:szCs w:val="24"/>
        </w:rPr>
        <w:t>law in which we live</w:t>
      </w:r>
      <w:r w:rsidR="008115F1">
        <w:rPr>
          <w:rFonts w:asciiTheme="majorBidi" w:hAnsiTheme="majorBidi" w:cstheme="majorBidi"/>
          <w:sz w:val="24"/>
          <w:szCs w:val="24"/>
        </w:rPr>
        <w:t xml:space="preserve">. </w:t>
      </w:r>
      <w:r w:rsidR="00E82FD9">
        <w:rPr>
          <w:rFonts w:asciiTheme="majorBidi" w:hAnsiTheme="majorBidi" w:cstheme="majorBidi"/>
          <w:sz w:val="24"/>
          <w:szCs w:val="24"/>
        </w:rPr>
        <w:t xml:space="preserve">To </w:t>
      </w:r>
      <w:r w:rsidR="003C0DEB">
        <w:rPr>
          <w:rFonts w:asciiTheme="majorBidi" w:hAnsiTheme="majorBidi" w:cstheme="majorBidi"/>
          <w:sz w:val="24"/>
          <w:szCs w:val="24"/>
        </w:rPr>
        <w:t>push this idea further, critique</w:t>
      </w:r>
      <w:r w:rsidR="00E82FD9">
        <w:rPr>
          <w:rFonts w:asciiTheme="majorBidi" w:hAnsiTheme="majorBidi" w:cstheme="majorBidi"/>
          <w:sz w:val="24"/>
          <w:szCs w:val="24"/>
        </w:rPr>
        <w:t xml:space="preserve"> is suggested to be </w:t>
      </w:r>
      <w:r w:rsidR="008162CF">
        <w:rPr>
          <w:rFonts w:asciiTheme="majorBidi" w:hAnsiTheme="majorBidi" w:cstheme="majorBidi"/>
          <w:sz w:val="24"/>
          <w:szCs w:val="24"/>
        </w:rPr>
        <w:t xml:space="preserve">part of the </w:t>
      </w:r>
      <w:r w:rsidR="00E82FD9">
        <w:rPr>
          <w:rFonts w:asciiTheme="majorBidi" w:hAnsiTheme="majorBidi" w:cstheme="majorBidi"/>
          <w:sz w:val="24"/>
          <w:szCs w:val="24"/>
        </w:rPr>
        <w:t>“learning the eternal laws of life”</w:t>
      </w:r>
      <w:r w:rsidR="008162CF">
        <w:rPr>
          <w:rFonts w:asciiTheme="majorBidi" w:hAnsiTheme="majorBidi" w:cstheme="majorBidi"/>
          <w:sz w:val="24"/>
          <w:szCs w:val="24"/>
        </w:rPr>
        <w:t>,</w:t>
      </w:r>
      <w:r w:rsidR="00E82FD9">
        <w:rPr>
          <w:rFonts w:asciiTheme="majorBidi" w:hAnsiTheme="majorBidi" w:cstheme="majorBidi"/>
          <w:sz w:val="24"/>
          <w:szCs w:val="24"/>
        </w:rPr>
        <w:t xml:space="preserve"> as F</w:t>
      </w:r>
      <w:r w:rsidR="000C156A">
        <w:rPr>
          <w:rFonts w:asciiTheme="majorBidi" w:hAnsiTheme="majorBidi" w:cstheme="majorBidi"/>
          <w:sz w:val="24"/>
          <w:szCs w:val="24"/>
        </w:rPr>
        <w:t xml:space="preserve">reud had rather artfully put it and in such a way it reflects what </w:t>
      </w:r>
      <w:proofErr w:type="spellStart"/>
      <w:r w:rsidR="000C156A">
        <w:rPr>
          <w:rFonts w:asciiTheme="majorBidi" w:hAnsiTheme="majorBidi" w:cstheme="majorBidi"/>
          <w:sz w:val="24"/>
          <w:szCs w:val="24"/>
        </w:rPr>
        <w:t>Santner</w:t>
      </w:r>
      <w:proofErr w:type="spellEnd"/>
      <w:r w:rsidR="000C156A">
        <w:rPr>
          <w:rFonts w:asciiTheme="majorBidi" w:hAnsiTheme="majorBidi" w:cstheme="majorBidi"/>
          <w:sz w:val="24"/>
          <w:szCs w:val="24"/>
        </w:rPr>
        <w:t xml:space="preserve"> described as </w:t>
      </w:r>
      <w:r w:rsidR="001430D9">
        <w:rPr>
          <w:rFonts w:asciiTheme="majorBidi" w:hAnsiTheme="majorBidi" w:cstheme="majorBidi"/>
          <w:sz w:val="24"/>
          <w:szCs w:val="24"/>
        </w:rPr>
        <w:t>the</w:t>
      </w:r>
      <w:r w:rsidR="003D2F82">
        <w:rPr>
          <w:rFonts w:asciiTheme="majorBidi" w:hAnsiTheme="majorBidi" w:cstheme="majorBidi"/>
          <w:sz w:val="24"/>
          <w:szCs w:val="24"/>
        </w:rPr>
        <w:t xml:space="preserve"> “eternal within the earthly.”</w:t>
      </w:r>
      <w:r w:rsidR="003D2F82">
        <w:rPr>
          <w:rStyle w:val="FootnoteReference"/>
          <w:rFonts w:asciiTheme="majorBidi" w:hAnsiTheme="majorBidi"/>
          <w:sz w:val="24"/>
          <w:szCs w:val="24"/>
        </w:rPr>
        <w:footnoteReference w:id="102"/>
      </w:r>
      <w:r w:rsidR="003D2F82">
        <w:rPr>
          <w:rFonts w:asciiTheme="majorBidi" w:hAnsiTheme="majorBidi" w:cstheme="majorBidi"/>
          <w:sz w:val="24"/>
          <w:szCs w:val="24"/>
        </w:rPr>
        <w:t xml:space="preserve"> </w:t>
      </w:r>
    </w:p>
    <w:p w:rsidR="00B263C6" w:rsidRDefault="00F47511" w:rsidP="00F60512">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The manner in which such a </w:t>
      </w:r>
      <w:r w:rsidR="00D442C8">
        <w:rPr>
          <w:rFonts w:asciiTheme="majorBidi" w:hAnsiTheme="majorBidi" w:cstheme="majorBidi"/>
          <w:sz w:val="24"/>
          <w:szCs w:val="24"/>
        </w:rPr>
        <w:t>c</w:t>
      </w:r>
      <w:r w:rsidR="00E164C5">
        <w:rPr>
          <w:rFonts w:asciiTheme="majorBidi" w:hAnsiTheme="majorBidi" w:cstheme="majorBidi"/>
          <w:sz w:val="24"/>
          <w:szCs w:val="24"/>
        </w:rPr>
        <w:t xml:space="preserve">ritique of theology means also a secularization of a </w:t>
      </w:r>
      <w:r w:rsidR="00840950">
        <w:rPr>
          <w:rFonts w:asciiTheme="majorBidi" w:hAnsiTheme="majorBidi" w:cstheme="majorBidi"/>
          <w:sz w:val="24"/>
          <w:szCs w:val="24"/>
        </w:rPr>
        <w:t xml:space="preserve">theology </w:t>
      </w:r>
      <w:r>
        <w:rPr>
          <w:rFonts w:asciiTheme="majorBidi" w:hAnsiTheme="majorBidi" w:cstheme="majorBidi"/>
          <w:sz w:val="24"/>
          <w:szCs w:val="24"/>
        </w:rPr>
        <w:t xml:space="preserve">would be discussed </w:t>
      </w:r>
      <w:r w:rsidR="0078494B">
        <w:rPr>
          <w:rFonts w:asciiTheme="majorBidi" w:hAnsiTheme="majorBidi" w:cstheme="majorBidi"/>
          <w:sz w:val="24"/>
          <w:szCs w:val="24"/>
        </w:rPr>
        <w:t>shor</w:t>
      </w:r>
      <w:r w:rsidR="00F60512">
        <w:rPr>
          <w:rFonts w:asciiTheme="majorBidi" w:hAnsiTheme="majorBidi" w:cstheme="majorBidi"/>
          <w:sz w:val="24"/>
          <w:szCs w:val="24"/>
        </w:rPr>
        <w:t>tly</w:t>
      </w:r>
      <w:r>
        <w:rPr>
          <w:rFonts w:asciiTheme="majorBidi" w:hAnsiTheme="majorBidi" w:cstheme="majorBidi"/>
          <w:sz w:val="24"/>
          <w:szCs w:val="24"/>
        </w:rPr>
        <w:t xml:space="preserve">. The point to note here is that </w:t>
      </w:r>
      <w:r w:rsidR="007A03BE">
        <w:rPr>
          <w:rFonts w:asciiTheme="majorBidi" w:hAnsiTheme="majorBidi" w:cstheme="majorBidi"/>
          <w:sz w:val="24"/>
          <w:szCs w:val="24"/>
        </w:rPr>
        <w:t xml:space="preserve">critique of </w:t>
      </w:r>
      <w:r w:rsidR="00BF17C6">
        <w:rPr>
          <w:rFonts w:asciiTheme="majorBidi" w:hAnsiTheme="majorBidi" w:cstheme="majorBidi"/>
          <w:sz w:val="24"/>
          <w:szCs w:val="24"/>
        </w:rPr>
        <w:t xml:space="preserve">theology </w:t>
      </w:r>
      <w:r w:rsidR="000C156A">
        <w:rPr>
          <w:rFonts w:asciiTheme="majorBidi" w:hAnsiTheme="majorBidi" w:cstheme="majorBidi"/>
          <w:sz w:val="24"/>
          <w:szCs w:val="24"/>
        </w:rPr>
        <w:t>denotes</w:t>
      </w:r>
      <w:r w:rsidR="00840950">
        <w:rPr>
          <w:rFonts w:asciiTheme="majorBidi" w:hAnsiTheme="majorBidi" w:cstheme="majorBidi"/>
          <w:sz w:val="24"/>
          <w:szCs w:val="24"/>
        </w:rPr>
        <w:t xml:space="preserve"> not only the manner in which Freud addresses theological issues critically</w:t>
      </w:r>
      <w:r w:rsidR="00290937">
        <w:rPr>
          <w:rFonts w:asciiTheme="majorBidi" w:hAnsiTheme="majorBidi" w:cstheme="majorBidi"/>
          <w:sz w:val="24"/>
          <w:szCs w:val="24"/>
        </w:rPr>
        <w:t xml:space="preserve"> by analyzing their psychological content or offering an examination of their origins</w:t>
      </w:r>
      <w:r w:rsidR="00840950">
        <w:rPr>
          <w:rFonts w:asciiTheme="majorBidi" w:hAnsiTheme="majorBidi" w:cstheme="majorBidi"/>
          <w:sz w:val="24"/>
          <w:szCs w:val="24"/>
        </w:rPr>
        <w:t>.</w:t>
      </w:r>
      <w:r w:rsidR="00E018FD">
        <w:rPr>
          <w:rFonts w:asciiTheme="majorBidi" w:hAnsiTheme="majorBidi" w:cstheme="majorBidi"/>
          <w:sz w:val="24"/>
          <w:szCs w:val="24"/>
        </w:rPr>
        <w:t xml:space="preserve"> </w:t>
      </w:r>
      <w:r w:rsidR="00840950">
        <w:rPr>
          <w:rFonts w:asciiTheme="majorBidi" w:hAnsiTheme="majorBidi" w:cstheme="majorBidi"/>
          <w:sz w:val="24"/>
          <w:szCs w:val="24"/>
        </w:rPr>
        <w:t xml:space="preserve">It also suggests that </w:t>
      </w:r>
      <w:r w:rsidR="00E164C5">
        <w:rPr>
          <w:rFonts w:asciiTheme="majorBidi" w:hAnsiTheme="majorBidi" w:cstheme="majorBidi"/>
          <w:sz w:val="24"/>
          <w:szCs w:val="24"/>
        </w:rPr>
        <w:t xml:space="preserve">the critique that Freud attributes to jokes is </w:t>
      </w:r>
      <w:r w:rsidR="00840950">
        <w:rPr>
          <w:rFonts w:asciiTheme="majorBidi" w:hAnsiTheme="majorBidi" w:cstheme="majorBidi"/>
          <w:sz w:val="24"/>
          <w:szCs w:val="24"/>
        </w:rPr>
        <w:t xml:space="preserve">deeply informed by a </w:t>
      </w:r>
      <w:r w:rsidR="00E164C5">
        <w:rPr>
          <w:rFonts w:asciiTheme="majorBidi" w:hAnsiTheme="majorBidi" w:cstheme="majorBidi"/>
          <w:sz w:val="24"/>
          <w:szCs w:val="24"/>
        </w:rPr>
        <w:t>theologica</w:t>
      </w:r>
      <w:r w:rsidR="00840950">
        <w:rPr>
          <w:rFonts w:asciiTheme="majorBidi" w:hAnsiTheme="majorBidi" w:cstheme="majorBidi"/>
          <w:sz w:val="24"/>
          <w:szCs w:val="24"/>
        </w:rPr>
        <w:t>l vocabulary and imagination</w:t>
      </w:r>
      <w:r w:rsidR="00290937">
        <w:rPr>
          <w:rFonts w:asciiTheme="majorBidi" w:hAnsiTheme="majorBidi" w:cstheme="majorBidi"/>
          <w:sz w:val="24"/>
          <w:szCs w:val="24"/>
        </w:rPr>
        <w:t xml:space="preserve">. </w:t>
      </w:r>
      <w:r w:rsidR="00B263C6">
        <w:rPr>
          <w:rFonts w:asciiTheme="majorBidi" w:hAnsiTheme="majorBidi" w:cstheme="majorBidi"/>
          <w:sz w:val="24"/>
          <w:szCs w:val="24"/>
        </w:rPr>
        <w:t xml:space="preserve">Freud’s modeling of the shortcut as transgression exemplifies these last points rather well. The connoting of shortcuts with transgression reverberates a religious tradition that engaged with this exact association. Like in the Rabbinic discussion, Freud underlines a shortcut as a </w:t>
      </w:r>
      <w:r w:rsidR="00B263C6">
        <w:rPr>
          <w:rFonts w:asciiTheme="majorBidi" w:hAnsiTheme="majorBidi" w:cstheme="majorBidi"/>
          <w:sz w:val="24"/>
          <w:szCs w:val="24"/>
        </w:rPr>
        <w:lastRenderedPageBreak/>
        <w:t xml:space="preserve">performance of resistance, disavowal and renunciation of a law in which we live. And he does so, it seems, for the same end: describing an emblematic way of mortification. </w:t>
      </w:r>
      <w:r w:rsidR="00251855">
        <w:rPr>
          <w:rFonts w:asciiTheme="majorBidi" w:hAnsiTheme="majorBidi" w:cstheme="majorBidi"/>
          <w:sz w:val="24"/>
          <w:szCs w:val="24"/>
        </w:rPr>
        <w:t>In bringing these issues to bear on the content, scope and aim of jokes, Freud makes their critique of the law depended o</w:t>
      </w:r>
      <w:r w:rsidR="008007A2">
        <w:rPr>
          <w:rFonts w:asciiTheme="majorBidi" w:hAnsiTheme="majorBidi" w:cstheme="majorBidi"/>
          <w:sz w:val="24"/>
          <w:szCs w:val="24"/>
        </w:rPr>
        <w:t>f</w:t>
      </w:r>
      <w:r w:rsidR="00251855">
        <w:rPr>
          <w:rFonts w:asciiTheme="majorBidi" w:hAnsiTheme="majorBidi" w:cstheme="majorBidi"/>
          <w:sz w:val="24"/>
          <w:szCs w:val="24"/>
        </w:rPr>
        <w:t xml:space="preserve"> </w:t>
      </w:r>
      <w:r w:rsidR="008007A2">
        <w:rPr>
          <w:rFonts w:asciiTheme="majorBidi" w:hAnsiTheme="majorBidi" w:cstheme="majorBidi"/>
          <w:sz w:val="24"/>
          <w:szCs w:val="24"/>
        </w:rPr>
        <w:t>a theological discussion that relates to the godly law</w:t>
      </w:r>
      <w:r w:rsidR="00251855">
        <w:rPr>
          <w:rFonts w:asciiTheme="majorBidi" w:hAnsiTheme="majorBidi" w:cstheme="majorBidi"/>
          <w:sz w:val="24"/>
          <w:szCs w:val="24"/>
        </w:rPr>
        <w:t>. This is not to refute that jokes for Freud are a social ph</w:t>
      </w:r>
      <w:r w:rsidR="00F60512">
        <w:rPr>
          <w:rFonts w:asciiTheme="majorBidi" w:hAnsiTheme="majorBidi" w:cstheme="majorBidi"/>
          <w:sz w:val="24"/>
          <w:szCs w:val="24"/>
        </w:rPr>
        <w:t xml:space="preserve">enomenon that violates the </w:t>
      </w:r>
      <w:r w:rsidR="00251855">
        <w:rPr>
          <w:rFonts w:asciiTheme="majorBidi" w:hAnsiTheme="majorBidi" w:cstheme="majorBidi"/>
          <w:sz w:val="24"/>
          <w:szCs w:val="24"/>
        </w:rPr>
        <w:t xml:space="preserve">social rather than godly imposed rules. Their mechanism of critique, nonetheless, echoes the religious association of shortcut, violation and transgression and their approach to the universal law in which we live is redolent of the Rabbinic engagement with the eternal law. </w:t>
      </w:r>
      <w:r w:rsidR="00B263C6">
        <w:rPr>
          <w:rFonts w:asciiTheme="majorBidi" w:hAnsiTheme="majorBidi" w:cstheme="majorBidi" w:hint="cs"/>
          <w:sz w:val="24"/>
          <w:szCs w:val="24"/>
        </w:rPr>
        <w:t>W</w:t>
      </w:r>
      <w:r w:rsidR="00B263C6" w:rsidRPr="00D442C8">
        <w:rPr>
          <w:rFonts w:asciiTheme="majorBidi" w:hAnsiTheme="majorBidi" w:cstheme="majorBidi"/>
          <w:sz w:val="24"/>
          <w:szCs w:val="24"/>
        </w:rPr>
        <w:t>ithin this context</w:t>
      </w:r>
      <w:r w:rsidR="00B263C6">
        <w:rPr>
          <w:rFonts w:asciiTheme="majorBidi" w:hAnsiTheme="majorBidi" w:cstheme="majorBidi"/>
          <w:sz w:val="24"/>
          <w:szCs w:val="24"/>
        </w:rPr>
        <w:t>,</w:t>
      </w:r>
      <w:r w:rsidR="008007A2">
        <w:rPr>
          <w:rFonts w:asciiTheme="majorBidi" w:hAnsiTheme="majorBidi" w:cstheme="majorBidi"/>
          <w:sz w:val="24"/>
          <w:szCs w:val="24"/>
        </w:rPr>
        <w:t xml:space="preserve"> the relation</w:t>
      </w:r>
      <w:r w:rsidR="00B263C6">
        <w:rPr>
          <w:rFonts w:asciiTheme="majorBidi" w:hAnsiTheme="majorBidi" w:cstheme="majorBidi"/>
          <w:sz w:val="24"/>
          <w:szCs w:val="24"/>
        </w:rPr>
        <w:t xml:space="preserve"> between wit and law continues to convey a theological significance of boundary crossing, of offence, and of the violating of imperatives. In seeing in jokes a mechanism that cuts through the imposed norms, rules and imperatives, Freud makes a case exactly for understanding a shortcut as </w:t>
      </w:r>
      <w:r w:rsidR="00B263C6" w:rsidRPr="00802E49">
        <w:rPr>
          <w:rFonts w:asciiTheme="majorBidi" w:hAnsiTheme="majorBidi" w:cstheme="majorBidi"/>
          <w:sz w:val="24"/>
          <w:szCs w:val="24"/>
        </w:rPr>
        <w:t>a rebell</w:t>
      </w:r>
      <w:r w:rsidR="00B263C6">
        <w:rPr>
          <w:rFonts w:asciiTheme="majorBidi" w:hAnsiTheme="majorBidi" w:cstheme="majorBidi"/>
          <w:sz w:val="24"/>
          <w:szCs w:val="24"/>
        </w:rPr>
        <w:t>ion against the order of things, demonstrating how theological argumentation serves as a basis for its</w:t>
      </w:r>
      <w:r w:rsidR="00251855">
        <w:rPr>
          <w:rFonts w:asciiTheme="majorBidi" w:hAnsiTheme="majorBidi" w:cstheme="majorBidi"/>
          <w:sz w:val="24"/>
          <w:szCs w:val="24"/>
        </w:rPr>
        <w:t xml:space="preserve"> social</w:t>
      </w:r>
      <w:r w:rsidR="00B263C6">
        <w:rPr>
          <w:rFonts w:asciiTheme="majorBidi" w:hAnsiTheme="majorBidi" w:cstheme="majorBidi"/>
          <w:sz w:val="24"/>
          <w:szCs w:val="24"/>
        </w:rPr>
        <w:t xml:space="preserve"> critique.</w:t>
      </w:r>
    </w:p>
    <w:p w:rsidR="00C66437" w:rsidRDefault="00F47511" w:rsidP="00F60512">
      <w:pPr>
        <w:bidi w:val="0"/>
        <w:spacing w:after="0" w:line="480" w:lineRule="auto"/>
        <w:rPr>
          <w:rFonts w:asciiTheme="majorBidi" w:hAnsiTheme="majorBidi" w:cstheme="majorBidi"/>
          <w:sz w:val="24"/>
          <w:szCs w:val="24"/>
        </w:rPr>
      </w:pPr>
      <w:r>
        <w:rPr>
          <w:rFonts w:asciiTheme="majorBidi" w:hAnsiTheme="majorBidi" w:cstheme="majorBidi"/>
          <w:sz w:val="24"/>
          <w:szCs w:val="24"/>
        </w:rPr>
        <w:tab/>
      </w:r>
      <w:r w:rsidR="00172179">
        <w:rPr>
          <w:rFonts w:asciiTheme="majorBidi" w:hAnsiTheme="majorBidi" w:cstheme="majorBidi"/>
          <w:sz w:val="24"/>
          <w:szCs w:val="24"/>
        </w:rPr>
        <w:t xml:space="preserve">Yet, </w:t>
      </w:r>
      <w:r w:rsidR="00A74D75">
        <w:rPr>
          <w:rFonts w:asciiTheme="majorBidi" w:hAnsiTheme="majorBidi" w:cstheme="majorBidi"/>
          <w:sz w:val="24"/>
          <w:szCs w:val="24"/>
        </w:rPr>
        <w:t xml:space="preserve">in Freud’s </w:t>
      </w:r>
      <w:r w:rsidR="00D442C8">
        <w:rPr>
          <w:rFonts w:asciiTheme="majorBidi" w:hAnsiTheme="majorBidi" w:cstheme="majorBidi"/>
          <w:sz w:val="24"/>
          <w:szCs w:val="24"/>
        </w:rPr>
        <w:t>critique of</w:t>
      </w:r>
      <w:r w:rsidR="004B0745">
        <w:rPr>
          <w:rFonts w:asciiTheme="majorBidi" w:hAnsiTheme="majorBidi" w:cstheme="majorBidi"/>
          <w:sz w:val="24"/>
          <w:szCs w:val="24"/>
        </w:rPr>
        <w:t xml:space="preserve"> theology </w:t>
      </w:r>
      <w:r w:rsidR="00897D65">
        <w:rPr>
          <w:rFonts w:asciiTheme="majorBidi" w:hAnsiTheme="majorBidi" w:cstheme="majorBidi"/>
          <w:sz w:val="24"/>
          <w:szCs w:val="24"/>
        </w:rPr>
        <w:t xml:space="preserve">the </w:t>
      </w:r>
      <w:r w:rsidR="00BF24BC">
        <w:rPr>
          <w:rFonts w:asciiTheme="majorBidi" w:hAnsiTheme="majorBidi" w:cstheme="majorBidi"/>
          <w:sz w:val="24"/>
          <w:szCs w:val="24"/>
        </w:rPr>
        <w:t xml:space="preserve">concept </w:t>
      </w:r>
      <w:r w:rsidR="00E501E2">
        <w:rPr>
          <w:rFonts w:asciiTheme="majorBidi" w:hAnsiTheme="majorBidi" w:cstheme="majorBidi"/>
          <w:sz w:val="24"/>
          <w:szCs w:val="24"/>
        </w:rPr>
        <w:t>of a shortcut</w:t>
      </w:r>
      <w:r w:rsidR="00A03601">
        <w:rPr>
          <w:rFonts w:asciiTheme="majorBidi" w:hAnsiTheme="majorBidi" w:cstheme="majorBidi"/>
          <w:sz w:val="24"/>
          <w:szCs w:val="24"/>
        </w:rPr>
        <w:t xml:space="preserve"> </w:t>
      </w:r>
      <w:r w:rsidR="00F10827">
        <w:rPr>
          <w:rFonts w:asciiTheme="majorBidi" w:hAnsiTheme="majorBidi" w:cstheme="majorBidi"/>
          <w:sz w:val="24"/>
          <w:szCs w:val="24"/>
        </w:rPr>
        <w:t xml:space="preserve">also </w:t>
      </w:r>
      <w:r w:rsidR="00897D65">
        <w:rPr>
          <w:rFonts w:asciiTheme="majorBidi" w:hAnsiTheme="majorBidi" w:cstheme="majorBidi"/>
          <w:sz w:val="24"/>
          <w:szCs w:val="24"/>
        </w:rPr>
        <w:t xml:space="preserve">goes through </w:t>
      </w:r>
      <w:r w:rsidR="008162CF">
        <w:rPr>
          <w:rFonts w:asciiTheme="majorBidi" w:hAnsiTheme="majorBidi" w:cstheme="majorBidi"/>
          <w:sz w:val="24"/>
          <w:szCs w:val="24"/>
        </w:rPr>
        <w:t xml:space="preserve">a notable </w:t>
      </w:r>
      <w:r w:rsidR="00897D65">
        <w:rPr>
          <w:rFonts w:asciiTheme="majorBidi" w:hAnsiTheme="majorBidi" w:cstheme="majorBidi"/>
          <w:sz w:val="24"/>
          <w:szCs w:val="24"/>
        </w:rPr>
        <w:t>t</w:t>
      </w:r>
      <w:r w:rsidR="00F10827">
        <w:rPr>
          <w:rFonts w:asciiTheme="majorBidi" w:hAnsiTheme="majorBidi" w:cstheme="majorBidi"/>
          <w:sz w:val="24"/>
          <w:szCs w:val="24"/>
        </w:rPr>
        <w:t xml:space="preserve">ransformation. There are two points to note. First, </w:t>
      </w:r>
      <w:r w:rsidR="00172179">
        <w:rPr>
          <w:rFonts w:asciiTheme="majorBidi" w:hAnsiTheme="majorBidi" w:cstheme="majorBidi"/>
          <w:sz w:val="24"/>
          <w:szCs w:val="24"/>
        </w:rPr>
        <w:t xml:space="preserve">Freud </w:t>
      </w:r>
      <w:r w:rsidR="00283C27">
        <w:rPr>
          <w:rFonts w:asciiTheme="majorBidi" w:hAnsiTheme="majorBidi" w:cstheme="majorBidi"/>
          <w:sz w:val="24"/>
          <w:szCs w:val="24"/>
        </w:rPr>
        <w:t>endorses</w:t>
      </w:r>
      <w:r w:rsidR="002861F4">
        <w:rPr>
          <w:rFonts w:asciiTheme="majorBidi" w:hAnsiTheme="majorBidi" w:cstheme="majorBidi"/>
          <w:sz w:val="24"/>
          <w:szCs w:val="24"/>
        </w:rPr>
        <w:t xml:space="preserve"> rather tha</w:t>
      </w:r>
      <w:r w:rsidR="00FB45FB">
        <w:rPr>
          <w:rFonts w:asciiTheme="majorBidi" w:hAnsiTheme="majorBidi" w:cstheme="majorBidi"/>
          <w:sz w:val="24"/>
          <w:szCs w:val="24"/>
        </w:rPr>
        <w:t>n rejects</w:t>
      </w:r>
      <w:r w:rsidR="00EE2374">
        <w:rPr>
          <w:rFonts w:asciiTheme="majorBidi" w:hAnsiTheme="majorBidi" w:cstheme="majorBidi"/>
          <w:sz w:val="24"/>
          <w:szCs w:val="24"/>
        </w:rPr>
        <w:t xml:space="preserve"> such an </w:t>
      </w:r>
      <w:r w:rsidR="00897D65">
        <w:rPr>
          <w:rFonts w:asciiTheme="majorBidi" w:hAnsiTheme="majorBidi" w:cstheme="majorBidi"/>
          <w:sz w:val="24"/>
          <w:szCs w:val="24"/>
        </w:rPr>
        <w:t xml:space="preserve">idea of </w:t>
      </w:r>
      <w:r w:rsidR="00EE2374">
        <w:rPr>
          <w:rFonts w:asciiTheme="majorBidi" w:hAnsiTheme="majorBidi" w:cstheme="majorBidi"/>
          <w:sz w:val="24"/>
          <w:szCs w:val="24"/>
        </w:rPr>
        <w:t>insurgence</w:t>
      </w:r>
      <w:r w:rsidR="00283C27">
        <w:rPr>
          <w:rFonts w:asciiTheme="majorBidi" w:hAnsiTheme="majorBidi" w:cstheme="majorBidi"/>
          <w:sz w:val="24"/>
          <w:szCs w:val="24"/>
        </w:rPr>
        <w:t xml:space="preserve">. </w:t>
      </w:r>
      <w:r w:rsidR="00172179">
        <w:rPr>
          <w:rFonts w:asciiTheme="majorBidi" w:hAnsiTheme="majorBidi" w:cstheme="majorBidi"/>
          <w:sz w:val="24"/>
          <w:szCs w:val="24"/>
        </w:rPr>
        <w:t xml:space="preserve">In </w:t>
      </w:r>
      <w:r w:rsidR="00F55DE9">
        <w:rPr>
          <w:rFonts w:asciiTheme="majorBidi" w:hAnsiTheme="majorBidi" w:cstheme="majorBidi"/>
          <w:sz w:val="24"/>
          <w:szCs w:val="24"/>
        </w:rPr>
        <w:t xml:space="preserve">Freud's approach </w:t>
      </w:r>
      <w:r w:rsidR="00172179">
        <w:rPr>
          <w:rFonts w:asciiTheme="majorBidi" w:hAnsiTheme="majorBidi" w:cstheme="majorBidi"/>
          <w:sz w:val="24"/>
          <w:szCs w:val="24"/>
        </w:rPr>
        <w:t>the</w:t>
      </w:r>
      <w:r w:rsidR="00283C27">
        <w:rPr>
          <w:rFonts w:asciiTheme="majorBidi" w:hAnsiTheme="majorBidi" w:cstheme="majorBidi"/>
          <w:sz w:val="24"/>
          <w:szCs w:val="24"/>
        </w:rPr>
        <w:t xml:space="preserve"> cutting through the rules and laws, enforced</w:t>
      </w:r>
      <w:r w:rsidR="00015C61">
        <w:rPr>
          <w:rFonts w:asciiTheme="majorBidi" w:hAnsiTheme="majorBidi" w:cstheme="majorBidi"/>
          <w:sz w:val="24"/>
          <w:szCs w:val="24"/>
        </w:rPr>
        <w:t>–</w:t>
      </w:r>
      <w:r w:rsidR="00A72B66">
        <w:rPr>
          <w:rFonts w:asciiTheme="majorBidi" w:hAnsiTheme="majorBidi" w:cstheme="majorBidi"/>
          <w:sz w:val="24"/>
          <w:szCs w:val="24"/>
        </w:rPr>
        <w:t xml:space="preserve"> </w:t>
      </w:r>
      <w:r w:rsidR="00353D54">
        <w:rPr>
          <w:rFonts w:asciiTheme="majorBidi" w:hAnsiTheme="majorBidi" w:cstheme="majorBidi"/>
          <w:sz w:val="24"/>
          <w:szCs w:val="24"/>
        </w:rPr>
        <w:t xml:space="preserve">one could </w:t>
      </w:r>
      <w:r w:rsidR="00015C61">
        <w:rPr>
          <w:rFonts w:asciiTheme="majorBidi" w:hAnsiTheme="majorBidi" w:cstheme="majorBidi"/>
          <w:sz w:val="24"/>
          <w:szCs w:val="24"/>
        </w:rPr>
        <w:t>say</w:t>
      </w:r>
      <w:r w:rsidR="00D36ABD">
        <w:rPr>
          <w:rFonts w:asciiTheme="majorBidi" w:hAnsiTheme="majorBidi" w:cstheme="majorBidi"/>
          <w:sz w:val="24"/>
          <w:szCs w:val="24"/>
        </w:rPr>
        <w:t xml:space="preserve"> –</w:t>
      </w:r>
      <w:r w:rsidR="00015C61">
        <w:rPr>
          <w:rFonts w:asciiTheme="majorBidi" w:hAnsiTheme="majorBidi" w:cstheme="majorBidi"/>
          <w:sz w:val="24"/>
          <w:szCs w:val="24"/>
        </w:rPr>
        <w:t xml:space="preserve"> </w:t>
      </w:r>
      <w:r w:rsidR="00706761">
        <w:rPr>
          <w:rFonts w:asciiTheme="majorBidi" w:hAnsiTheme="majorBidi" w:cstheme="majorBidi"/>
          <w:sz w:val="24"/>
          <w:szCs w:val="24"/>
        </w:rPr>
        <w:t>from above</w:t>
      </w:r>
      <w:r w:rsidR="00D36ABD">
        <w:rPr>
          <w:rFonts w:asciiTheme="majorBidi" w:hAnsiTheme="majorBidi" w:cstheme="majorBidi"/>
          <w:sz w:val="24"/>
          <w:szCs w:val="24"/>
        </w:rPr>
        <w:t>,</w:t>
      </w:r>
      <w:r w:rsidR="00283C27">
        <w:rPr>
          <w:rFonts w:asciiTheme="majorBidi" w:hAnsiTheme="majorBidi" w:cstheme="majorBidi"/>
          <w:sz w:val="24"/>
          <w:szCs w:val="24"/>
        </w:rPr>
        <w:t xml:space="preserve"> </w:t>
      </w:r>
      <w:r w:rsidR="00827339">
        <w:rPr>
          <w:rFonts w:asciiTheme="majorBidi" w:hAnsiTheme="majorBidi" w:cstheme="majorBidi"/>
          <w:sz w:val="24"/>
          <w:szCs w:val="24"/>
        </w:rPr>
        <w:t xml:space="preserve">the </w:t>
      </w:r>
      <w:r w:rsidR="0013305A">
        <w:rPr>
          <w:rFonts w:asciiTheme="majorBidi" w:hAnsiTheme="majorBidi" w:cstheme="majorBidi"/>
          <w:sz w:val="24"/>
          <w:szCs w:val="24"/>
        </w:rPr>
        <w:t>joke</w:t>
      </w:r>
      <w:r w:rsidR="00827339">
        <w:rPr>
          <w:rFonts w:asciiTheme="majorBidi" w:hAnsiTheme="majorBidi" w:cstheme="majorBidi"/>
          <w:sz w:val="24"/>
          <w:szCs w:val="24"/>
        </w:rPr>
        <w:t xml:space="preserve"> </w:t>
      </w:r>
      <w:r w:rsidR="00283C27">
        <w:rPr>
          <w:rFonts w:asciiTheme="majorBidi" w:hAnsiTheme="majorBidi" w:cstheme="majorBidi"/>
          <w:sz w:val="24"/>
          <w:szCs w:val="24"/>
        </w:rPr>
        <w:t>represent</w:t>
      </w:r>
      <w:r w:rsidR="00FB45FB">
        <w:rPr>
          <w:rFonts w:asciiTheme="majorBidi" w:hAnsiTheme="majorBidi" w:cstheme="majorBidi"/>
          <w:sz w:val="24"/>
          <w:szCs w:val="24"/>
        </w:rPr>
        <w:t>s</w:t>
      </w:r>
      <w:r w:rsidR="00283C27">
        <w:rPr>
          <w:rFonts w:asciiTheme="majorBidi" w:hAnsiTheme="majorBidi" w:cstheme="majorBidi"/>
          <w:sz w:val="24"/>
          <w:szCs w:val="24"/>
        </w:rPr>
        <w:t xml:space="preserve"> a positive arena of freedom</w:t>
      </w:r>
      <w:r w:rsidR="00A72B66">
        <w:rPr>
          <w:rFonts w:asciiTheme="majorBidi" w:hAnsiTheme="majorBidi" w:cstheme="majorBidi"/>
          <w:sz w:val="24"/>
          <w:szCs w:val="24"/>
        </w:rPr>
        <w:t xml:space="preserve"> </w:t>
      </w:r>
      <w:r w:rsidR="00283C27">
        <w:rPr>
          <w:rFonts w:asciiTheme="majorBidi" w:hAnsiTheme="majorBidi" w:cstheme="majorBidi"/>
          <w:sz w:val="24"/>
          <w:szCs w:val="24"/>
        </w:rPr>
        <w:t>and</w:t>
      </w:r>
      <w:r w:rsidR="00452E48">
        <w:rPr>
          <w:rFonts w:asciiTheme="majorBidi" w:hAnsiTheme="majorBidi" w:cstheme="majorBidi"/>
          <w:sz w:val="24"/>
          <w:szCs w:val="24"/>
        </w:rPr>
        <w:t xml:space="preserve"> of</w:t>
      </w:r>
      <w:r w:rsidR="00283C27">
        <w:rPr>
          <w:rFonts w:asciiTheme="majorBidi" w:hAnsiTheme="majorBidi" w:cstheme="majorBidi"/>
          <w:sz w:val="24"/>
          <w:szCs w:val="24"/>
        </w:rPr>
        <w:t xml:space="preserve"> </w:t>
      </w:r>
      <w:r w:rsidR="00B80402">
        <w:rPr>
          <w:rFonts w:asciiTheme="majorBidi" w:hAnsiTheme="majorBidi" w:cstheme="majorBidi"/>
          <w:sz w:val="24"/>
          <w:szCs w:val="24"/>
        </w:rPr>
        <w:t xml:space="preserve">much needed </w:t>
      </w:r>
      <w:r w:rsidR="00283C27">
        <w:rPr>
          <w:rFonts w:asciiTheme="majorBidi" w:hAnsiTheme="majorBidi" w:cstheme="majorBidi"/>
          <w:sz w:val="24"/>
          <w:szCs w:val="24"/>
        </w:rPr>
        <w:t>res</w:t>
      </w:r>
      <w:r w:rsidR="0067345D">
        <w:rPr>
          <w:rFonts w:asciiTheme="majorBidi" w:hAnsiTheme="majorBidi" w:cstheme="majorBidi"/>
          <w:sz w:val="24"/>
          <w:szCs w:val="24"/>
        </w:rPr>
        <w:t>istance</w:t>
      </w:r>
      <w:r w:rsidR="00283C27">
        <w:rPr>
          <w:rFonts w:asciiTheme="majorBidi" w:hAnsiTheme="majorBidi" w:cstheme="majorBidi"/>
          <w:sz w:val="24"/>
          <w:szCs w:val="24"/>
        </w:rPr>
        <w:t>.</w:t>
      </w:r>
      <w:r w:rsidR="006A2DB8">
        <w:rPr>
          <w:rFonts w:asciiTheme="majorBidi" w:hAnsiTheme="majorBidi" w:cstheme="majorBidi"/>
          <w:sz w:val="24"/>
          <w:szCs w:val="24"/>
        </w:rPr>
        <w:t xml:space="preserve"> The </w:t>
      </w:r>
      <w:r w:rsidR="008115F1">
        <w:rPr>
          <w:rFonts w:asciiTheme="majorBidi" w:hAnsiTheme="majorBidi" w:cstheme="majorBidi"/>
          <w:sz w:val="24"/>
          <w:szCs w:val="24"/>
        </w:rPr>
        <w:t xml:space="preserve">need to </w:t>
      </w:r>
      <w:r w:rsidR="006A2DB8">
        <w:rPr>
          <w:rFonts w:asciiTheme="majorBidi" w:hAnsiTheme="majorBidi" w:cstheme="majorBidi"/>
          <w:sz w:val="24"/>
          <w:szCs w:val="24"/>
        </w:rPr>
        <w:t>ventilat</w:t>
      </w:r>
      <w:r w:rsidR="008115F1">
        <w:rPr>
          <w:rFonts w:asciiTheme="majorBidi" w:hAnsiTheme="majorBidi" w:cstheme="majorBidi"/>
          <w:sz w:val="24"/>
          <w:szCs w:val="24"/>
        </w:rPr>
        <w:t>e the “too much pressure” of</w:t>
      </w:r>
      <w:r w:rsidR="006A2DB8">
        <w:rPr>
          <w:rFonts w:asciiTheme="majorBidi" w:hAnsiTheme="majorBidi" w:cstheme="majorBidi"/>
          <w:sz w:val="24"/>
          <w:szCs w:val="24"/>
        </w:rPr>
        <w:t xml:space="preserve"> emotional </w:t>
      </w:r>
      <w:r w:rsidR="00C66437">
        <w:rPr>
          <w:rFonts w:asciiTheme="majorBidi" w:hAnsiTheme="majorBidi" w:cstheme="majorBidi"/>
          <w:sz w:val="24"/>
          <w:szCs w:val="24"/>
        </w:rPr>
        <w:t>excess</w:t>
      </w:r>
      <w:r w:rsidR="006A2DB8">
        <w:rPr>
          <w:rFonts w:asciiTheme="majorBidi" w:hAnsiTheme="majorBidi" w:cstheme="majorBidi"/>
          <w:sz w:val="24"/>
          <w:szCs w:val="24"/>
        </w:rPr>
        <w:t xml:space="preserve"> (e</w:t>
      </w:r>
      <w:r w:rsidR="00C66437">
        <w:rPr>
          <w:rFonts w:asciiTheme="majorBidi" w:hAnsiTheme="majorBidi" w:cstheme="majorBidi"/>
          <w:sz w:val="24"/>
          <w:szCs w:val="24"/>
        </w:rPr>
        <w:t>.g. wrath, sexual desires</w:t>
      </w:r>
      <w:r w:rsidR="006A2DB8">
        <w:rPr>
          <w:rFonts w:asciiTheme="majorBidi" w:hAnsiTheme="majorBidi" w:cstheme="majorBidi"/>
          <w:sz w:val="24"/>
          <w:szCs w:val="24"/>
        </w:rPr>
        <w:t>, aggressions)</w:t>
      </w:r>
      <w:r w:rsidR="008115F1">
        <w:rPr>
          <w:rFonts w:asciiTheme="majorBidi" w:hAnsiTheme="majorBidi" w:cstheme="majorBidi"/>
          <w:sz w:val="24"/>
          <w:szCs w:val="24"/>
        </w:rPr>
        <w:t xml:space="preserve"> arguably</w:t>
      </w:r>
      <w:r w:rsidR="006A2DB8">
        <w:rPr>
          <w:rFonts w:asciiTheme="majorBidi" w:hAnsiTheme="majorBidi" w:cstheme="majorBidi"/>
          <w:sz w:val="24"/>
          <w:szCs w:val="24"/>
        </w:rPr>
        <w:t xml:space="preserve"> justif</w:t>
      </w:r>
      <w:r w:rsidR="008115F1">
        <w:rPr>
          <w:rFonts w:asciiTheme="majorBidi" w:hAnsiTheme="majorBidi" w:cstheme="majorBidi"/>
          <w:sz w:val="24"/>
          <w:szCs w:val="24"/>
        </w:rPr>
        <w:t>ies</w:t>
      </w:r>
      <w:r w:rsidR="006A2DB8">
        <w:rPr>
          <w:rFonts w:asciiTheme="majorBidi" w:hAnsiTheme="majorBidi" w:cstheme="majorBidi"/>
          <w:sz w:val="24"/>
          <w:szCs w:val="24"/>
        </w:rPr>
        <w:t xml:space="preserve"> the existence of such a mechanism of resistance.</w:t>
      </w:r>
      <w:r w:rsidR="005F43B5">
        <w:rPr>
          <w:rFonts w:asciiTheme="majorBidi" w:hAnsiTheme="majorBidi" w:cstheme="majorBidi"/>
          <w:sz w:val="24"/>
          <w:szCs w:val="24"/>
        </w:rPr>
        <w:t xml:space="preserve"> </w:t>
      </w:r>
      <w:r w:rsidR="00F60512">
        <w:rPr>
          <w:rFonts w:asciiTheme="majorBidi" w:hAnsiTheme="majorBidi" w:cstheme="majorBidi"/>
          <w:sz w:val="24"/>
          <w:szCs w:val="24"/>
        </w:rPr>
        <w:t xml:space="preserve">As noted previously, </w:t>
      </w:r>
      <w:r w:rsidR="00F71F4B">
        <w:rPr>
          <w:rFonts w:asciiTheme="majorBidi" w:hAnsiTheme="majorBidi" w:cstheme="majorBidi"/>
          <w:sz w:val="24"/>
          <w:szCs w:val="24"/>
        </w:rPr>
        <w:t xml:space="preserve">Freud seems to be less concerned with the existence of such a “pressure” but with its safe discharge. </w:t>
      </w:r>
      <w:r w:rsidR="005F43B5">
        <w:rPr>
          <w:rFonts w:asciiTheme="majorBidi" w:hAnsiTheme="majorBidi" w:cstheme="majorBidi"/>
          <w:sz w:val="24"/>
          <w:szCs w:val="24"/>
        </w:rPr>
        <w:t>More importantly, however, it is Freud’s endorsing of a standing “against the world” that seems to underline his affirmation of a release or a discharge of such kinds.</w:t>
      </w:r>
      <w:r w:rsidR="006A2DB8">
        <w:rPr>
          <w:rFonts w:asciiTheme="majorBidi" w:hAnsiTheme="majorBidi" w:cstheme="majorBidi"/>
          <w:sz w:val="24"/>
          <w:szCs w:val="24"/>
        </w:rPr>
        <w:t xml:space="preserve"> </w:t>
      </w:r>
      <w:r w:rsidR="003D2F82">
        <w:rPr>
          <w:rFonts w:asciiTheme="majorBidi" w:hAnsiTheme="majorBidi" w:cstheme="majorBidi"/>
          <w:sz w:val="24"/>
          <w:szCs w:val="24"/>
        </w:rPr>
        <w:t xml:space="preserve">In opposition to the Rabbinic view, </w:t>
      </w:r>
      <w:r w:rsidR="00B80402">
        <w:rPr>
          <w:rFonts w:asciiTheme="majorBidi" w:hAnsiTheme="majorBidi" w:cstheme="majorBidi"/>
          <w:sz w:val="24"/>
          <w:szCs w:val="24"/>
        </w:rPr>
        <w:t xml:space="preserve">Freud </w:t>
      </w:r>
      <w:r w:rsidR="00487CB9">
        <w:rPr>
          <w:rFonts w:asciiTheme="majorBidi" w:hAnsiTheme="majorBidi" w:cstheme="majorBidi"/>
          <w:sz w:val="24"/>
          <w:szCs w:val="24"/>
        </w:rPr>
        <w:t>seems to support rather than reject</w:t>
      </w:r>
      <w:r w:rsidR="002E5050">
        <w:rPr>
          <w:rFonts w:asciiTheme="majorBidi" w:hAnsiTheme="majorBidi" w:cstheme="majorBidi"/>
          <w:sz w:val="24"/>
          <w:szCs w:val="24"/>
        </w:rPr>
        <w:t xml:space="preserve">, </w:t>
      </w:r>
      <w:r w:rsidR="002E5050">
        <w:rPr>
          <w:rFonts w:asciiTheme="majorBidi" w:hAnsiTheme="majorBidi" w:cstheme="majorBidi"/>
          <w:sz w:val="24"/>
          <w:szCs w:val="24"/>
        </w:rPr>
        <w:lastRenderedPageBreak/>
        <w:t>this</w:t>
      </w:r>
      <w:r w:rsidR="006A2DB8">
        <w:rPr>
          <w:rFonts w:asciiTheme="majorBidi" w:hAnsiTheme="majorBidi" w:cstheme="majorBidi"/>
          <w:sz w:val="24"/>
          <w:szCs w:val="24"/>
        </w:rPr>
        <w:t xml:space="preserve"> type of transgressive shortcuts</w:t>
      </w:r>
      <w:r w:rsidR="00C66437">
        <w:rPr>
          <w:rFonts w:asciiTheme="majorBidi" w:hAnsiTheme="majorBidi" w:cstheme="majorBidi"/>
          <w:sz w:val="24"/>
          <w:szCs w:val="24"/>
        </w:rPr>
        <w:t xml:space="preserve">, and in such a way provides insight to the extent to which for him not an identification with the law, but rather </w:t>
      </w:r>
      <w:r w:rsidR="00C66437" w:rsidRPr="00953496">
        <w:rPr>
          <w:rFonts w:asciiTheme="majorBidi" w:hAnsiTheme="majorBidi" w:cstheme="majorBidi"/>
          <w:sz w:val="24"/>
          <w:szCs w:val="24"/>
        </w:rPr>
        <w:t xml:space="preserve">its </w:t>
      </w:r>
      <w:r w:rsidR="00C66437">
        <w:rPr>
          <w:rFonts w:asciiTheme="majorBidi" w:hAnsiTheme="majorBidi" w:cstheme="majorBidi"/>
          <w:sz w:val="24"/>
          <w:szCs w:val="24"/>
        </w:rPr>
        <w:t>violation</w:t>
      </w:r>
      <w:r w:rsidR="00C66437" w:rsidRPr="00953496">
        <w:rPr>
          <w:rFonts w:asciiTheme="majorBidi" w:hAnsiTheme="majorBidi" w:cstheme="majorBidi"/>
          <w:sz w:val="24"/>
          <w:szCs w:val="24"/>
        </w:rPr>
        <w:t xml:space="preserve"> and suspension</w:t>
      </w:r>
      <w:r w:rsidR="00C66437">
        <w:rPr>
          <w:rFonts w:asciiTheme="majorBidi" w:hAnsiTheme="majorBidi" w:cstheme="majorBidi"/>
          <w:sz w:val="24"/>
          <w:szCs w:val="24"/>
        </w:rPr>
        <w:t xml:space="preserve"> may bring people together</w:t>
      </w:r>
      <w:r w:rsidR="00C66437" w:rsidRPr="00953496">
        <w:rPr>
          <w:rFonts w:asciiTheme="majorBidi" w:hAnsiTheme="majorBidi" w:cstheme="majorBidi"/>
          <w:sz w:val="24"/>
          <w:szCs w:val="24"/>
        </w:rPr>
        <w:t>.</w:t>
      </w:r>
      <w:r w:rsidR="00C66437">
        <w:rPr>
          <w:rStyle w:val="FootnoteReference"/>
          <w:rFonts w:asciiTheme="majorBidi" w:hAnsiTheme="majorBidi"/>
          <w:sz w:val="24"/>
          <w:szCs w:val="24"/>
        </w:rPr>
        <w:footnoteReference w:id="103"/>
      </w:r>
    </w:p>
    <w:p w:rsidR="008115F1" w:rsidRDefault="00452984" w:rsidP="00F71F4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Especially here, f</w:t>
      </w:r>
      <w:r w:rsidR="003D2F82">
        <w:rPr>
          <w:rFonts w:asciiTheme="majorBidi" w:hAnsiTheme="majorBidi" w:cstheme="majorBidi"/>
          <w:sz w:val="24"/>
          <w:szCs w:val="24"/>
        </w:rPr>
        <w:t xml:space="preserve">reedom seems to represent an important aspect of wits. </w:t>
      </w:r>
      <w:r w:rsidR="00A72B66">
        <w:rPr>
          <w:rFonts w:asciiTheme="majorBidi" w:hAnsiTheme="majorBidi" w:cstheme="majorBidi"/>
          <w:sz w:val="24"/>
          <w:szCs w:val="24"/>
        </w:rPr>
        <w:t xml:space="preserve">The expression </w:t>
      </w:r>
      <w:r w:rsidR="00B80402">
        <w:rPr>
          <w:rFonts w:asciiTheme="majorBidi" w:hAnsiTheme="majorBidi" w:cstheme="majorBidi"/>
          <w:sz w:val="24"/>
          <w:szCs w:val="24"/>
        </w:rPr>
        <w:t>of resistance</w:t>
      </w:r>
      <w:r w:rsidR="00C66437">
        <w:rPr>
          <w:rFonts w:asciiTheme="majorBidi" w:hAnsiTheme="majorBidi" w:cstheme="majorBidi"/>
          <w:sz w:val="24"/>
          <w:szCs w:val="24"/>
        </w:rPr>
        <w:t xml:space="preserve">, violation and suspension, </w:t>
      </w:r>
      <w:r w:rsidR="00B80402">
        <w:rPr>
          <w:rFonts w:asciiTheme="majorBidi" w:hAnsiTheme="majorBidi" w:cstheme="majorBidi"/>
          <w:sz w:val="24"/>
          <w:szCs w:val="24"/>
        </w:rPr>
        <w:t xml:space="preserve">that is </w:t>
      </w:r>
      <w:r w:rsidR="00A72B66">
        <w:rPr>
          <w:rFonts w:asciiTheme="majorBidi" w:hAnsiTheme="majorBidi" w:cstheme="majorBidi"/>
          <w:sz w:val="24"/>
          <w:szCs w:val="24"/>
        </w:rPr>
        <w:t>at stake relates to inner drives and wishes of the individual.</w:t>
      </w:r>
      <w:r w:rsidR="00172179">
        <w:rPr>
          <w:rFonts w:asciiTheme="majorBidi" w:hAnsiTheme="majorBidi" w:cstheme="majorBidi"/>
          <w:sz w:val="24"/>
          <w:szCs w:val="24"/>
        </w:rPr>
        <w:t xml:space="preserve"> I</w:t>
      </w:r>
      <w:r w:rsidR="00512408">
        <w:rPr>
          <w:rFonts w:asciiTheme="majorBidi" w:hAnsiTheme="majorBidi" w:cstheme="majorBidi"/>
          <w:sz w:val="24"/>
          <w:szCs w:val="24"/>
        </w:rPr>
        <w:t>n</w:t>
      </w:r>
      <w:r w:rsidR="00A72B66">
        <w:rPr>
          <w:rFonts w:asciiTheme="majorBidi" w:hAnsiTheme="majorBidi" w:cstheme="majorBidi"/>
          <w:sz w:val="24"/>
          <w:szCs w:val="24"/>
        </w:rPr>
        <w:t xml:space="preserve"> relation to these drives and wishes</w:t>
      </w:r>
      <w:r w:rsidR="00512408">
        <w:rPr>
          <w:rFonts w:asciiTheme="majorBidi" w:hAnsiTheme="majorBidi" w:cstheme="majorBidi"/>
          <w:sz w:val="24"/>
          <w:szCs w:val="24"/>
        </w:rPr>
        <w:t xml:space="preserve"> </w:t>
      </w:r>
      <w:r w:rsidR="00A72B66">
        <w:rPr>
          <w:rFonts w:asciiTheme="majorBidi" w:hAnsiTheme="majorBidi" w:cstheme="majorBidi"/>
          <w:sz w:val="24"/>
          <w:szCs w:val="24"/>
        </w:rPr>
        <w:t xml:space="preserve">the </w:t>
      </w:r>
      <w:r w:rsidR="0013305A">
        <w:rPr>
          <w:rFonts w:asciiTheme="majorBidi" w:hAnsiTheme="majorBidi" w:cstheme="majorBidi"/>
          <w:sz w:val="24"/>
          <w:szCs w:val="24"/>
        </w:rPr>
        <w:t>shortcuts</w:t>
      </w:r>
      <w:r w:rsidR="00A72B66">
        <w:rPr>
          <w:rFonts w:asciiTheme="majorBidi" w:hAnsiTheme="majorBidi" w:cstheme="majorBidi"/>
          <w:sz w:val="24"/>
          <w:szCs w:val="24"/>
        </w:rPr>
        <w:t xml:space="preserve"> display</w:t>
      </w:r>
      <w:r w:rsidR="0013305A">
        <w:rPr>
          <w:rFonts w:asciiTheme="majorBidi" w:hAnsiTheme="majorBidi" w:cstheme="majorBidi"/>
          <w:sz w:val="24"/>
          <w:szCs w:val="24"/>
        </w:rPr>
        <w:t xml:space="preserve"> </w:t>
      </w:r>
      <w:r w:rsidR="00512408">
        <w:rPr>
          <w:rFonts w:asciiTheme="majorBidi" w:hAnsiTheme="majorBidi" w:cstheme="majorBidi"/>
          <w:sz w:val="24"/>
          <w:szCs w:val="24"/>
        </w:rPr>
        <w:t xml:space="preserve">a site of human </w:t>
      </w:r>
      <w:r w:rsidR="0044337A">
        <w:rPr>
          <w:rFonts w:asciiTheme="majorBidi" w:hAnsiTheme="majorBidi" w:cstheme="majorBidi"/>
          <w:sz w:val="24"/>
          <w:szCs w:val="24"/>
        </w:rPr>
        <w:t>self-expression</w:t>
      </w:r>
      <w:r w:rsidR="00A72B66">
        <w:rPr>
          <w:rFonts w:asciiTheme="majorBidi" w:hAnsiTheme="majorBidi" w:cstheme="majorBidi"/>
          <w:sz w:val="24"/>
          <w:szCs w:val="24"/>
        </w:rPr>
        <w:t xml:space="preserve">, </w:t>
      </w:r>
      <w:r w:rsidR="00512408">
        <w:rPr>
          <w:rFonts w:asciiTheme="majorBidi" w:hAnsiTheme="majorBidi" w:cstheme="majorBidi"/>
          <w:sz w:val="24"/>
          <w:szCs w:val="24"/>
        </w:rPr>
        <w:t>and independence</w:t>
      </w:r>
      <w:r w:rsidR="00452E48">
        <w:rPr>
          <w:rFonts w:asciiTheme="majorBidi" w:hAnsiTheme="majorBidi" w:cstheme="majorBidi"/>
          <w:sz w:val="24"/>
          <w:szCs w:val="24"/>
        </w:rPr>
        <w:t xml:space="preserve"> vis-à-vis the </w:t>
      </w:r>
      <w:r w:rsidR="001E49D5">
        <w:rPr>
          <w:rFonts w:asciiTheme="majorBidi" w:hAnsiTheme="majorBidi" w:cstheme="majorBidi"/>
          <w:sz w:val="24"/>
          <w:szCs w:val="24"/>
        </w:rPr>
        <w:t xml:space="preserve">imposed </w:t>
      </w:r>
      <w:r w:rsidR="00452E48">
        <w:rPr>
          <w:rFonts w:asciiTheme="majorBidi" w:hAnsiTheme="majorBidi" w:cstheme="majorBidi"/>
          <w:sz w:val="24"/>
          <w:szCs w:val="24"/>
        </w:rPr>
        <w:t>rules of social engagement</w:t>
      </w:r>
      <w:r w:rsidR="00706761">
        <w:rPr>
          <w:rFonts w:asciiTheme="majorBidi" w:hAnsiTheme="majorBidi" w:cstheme="majorBidi"/>
          <w:sz w:val="24"/>
          <w:szCs w:val="24"/>
        </w:rPr>
        <w:t xml:space="preserve">. </w:t>
      </w:r>
      <w:r w:rsidR="003D2F82">
        <w:rPr>
          <w:rFonts w:asciiTheme="majorBidi" w:hAnsiTheme="majorBidi" w:cstheme="majorBidi"/>
          <w:sz w:val="24"/>
          <w:szCs w:val="24"/>
        </w:rPr>
        <w:t>This site, then, is on</w:t>
      </w:r>
      <w:r w:rsidR="00F71F4B">
        <w:rPr>
          <w:rFonts w:asciiTheme="majorBidi" w:hAnsiTheme="majorBidi" w:cstheme="majorBidi"/>
          <w:sz w:val="24"/>
          <w:szCs w:val="24"/>
        </w:rPr>
        <w:t xml:space="preserve">e of liberation and of freedom, </w:t>
      </w:r>
      <w:r w:rsidR="003D2F82">
        <w:rPr>
          <w:rFonts w:asciiTheme="majorBidi" w:hAnsiTheme="majorBidi" w:cstheme="majorBidi"/>
          <w:sz w:val="24"/>
          <w:szCs w:val="24"/>
        </w:rPr>
        <w:t xml:space="preserve">experienced </w:t>
      </w:r>
      <w:r w:rsidR="00A72B66">
        <w:rPr>
          <w:rFonts w:asciiTheme="majorBidi" w:hAnsiTheme="majorBidi" w:cstheme="majorBidi"/>
          <w:sz w:val="24"/>
          <w:szCs w:val="24"/>
        </w:rPr>
        <w:t>in particular by the addressee of the joke. For the duration of the bur</w:t>
      </w:r>
      <w:r w:rsidR="00F71F4B">
        <w:rPr>
          <w:rFonts w:asciiTheme="majorBidi" w:hAnsiTheme="majorBidi" w:cstheme="majorBidi"/>
          <w:sz w:val="24"/>
          <w:szCs w:val="24"/>
        </w:rPr>
        <w:t>st of a laughter the addressee enjoys</w:t>
      </w:r>
      <w:r w:rsidR="00A72B66">
        <w:rPr>
          <w:rFonts w:asciiTheme="majorBidi" w:hAnsiTheme="majorBidi" w:cstheme="majorBidi"/>
          <w:sz w:val="24"/>
          <w:szCs w:val="24"/>
        </w:rPr>
        <w:t xml:space="preserve"> a release from the </w:t>
      </w:r>
      <w:r w:rsidR="008115F1">
        <w:rPr>
          <w:rFonts w:asciiTheme="majorBidi" w:hAnsiTheme="majorBidi" w:cstheme="majorBidi"/>
          <w:sz w:val="24"/>
          <w:szCs w:val="24"/>
        </w:rPr>
        <w:t xml:space="preserve">slings and arrows of outrages laws. </w:t>
      </w:r>
    </w:p>
    <w:p w:rsidR="00065BF1" w:rsidRDefault="005F43B5" w:rsidP="00F756A5">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It seems</w:t>
      </w:r>
      <w:r w:rsidR="00F71F4B">
        <w:rPr>
          <w:rFonts w:asciiTheme="majorBidi" w:hAnsiTheme="majorBidi" w:cstheme="majorBidi"/>
          <w:sz w:val="24"/>
          <w:szCs w:val="24"/>
        </w:rPr>
        <w:t xml:space="preserve"> here</w:t>
      </w:r>
      <w:r>
        <w:rPr>
          <w:rFonts w:asciiTheme="majorBidi" w:hAnsiTheme="majorBidi" w:cstheme="majorBidi"/>
          <w:sz w:val="24"/>
          <w:szCs w:val="24"/>
        </w:rPr>
        <w:t xml:space="preserve"> </w:t>
      </w:r>
      <w:r w:rsidR="002E5050">
        <w:rPr>
          <w:rFonts w:asciiTheme="majorBidi" w:hAnsiTheme="majorBidi" w:cstheme="majorBidi"/>
          <w:sz w:val="24"/>
          <w:szCs w:val="24"/>
        </w:rPr>
        <w:t xml:space="preserve">rather </w:t>
      </w:r>
      <w:r>
        <w:rPr>
          <w:rFonts w:asciiTheme="majorBidi" w:hAnsiTheme="majorBidi" w:cstheme="majorBidi"/>
          <w:sz w:val="24"/>
          <w:szCs w:val="24"/>
        </w:rPr>
        <w:t>interesting to note how f</w:t>
      </w:r>
      <w:r w:rsidR="00452984">
        <w:rPr>
          <w:rFonts w:asciiTheme="majorBidi" w:hAnsiTheme="majorBidi" w:cstheme="majorBidi"/>
          <w:sz w:val="24"/>
          <w:szCs w:val="24"/>
        </w:rPr>
        <w:t>reedom</w:t>
      </w:r>
      <w:r>
        <w:rPr>
          <w:rFonts w:asciiTheme="majorBidi" w:hAnsiTheme="majorBidi" w:cstheme="majorBidi"/>
          <w:sz w:val="24"/>
          <w:szCs w:val="24"/>
        </w:rPr>
        <w:t xml:space="preserve"> points</w:t>
      </w:r>
      <w:r w:rsidR="008162CF">
        <w:rPr>
          <w:rFonts w:asciiTheme="majorBidi" w:hAnsiTheme="majorBidi" w:cstheme="majorBidi"/>
          <w:sz w:val="24"/>
          <w:szCs w:val="24"/>
        </w:rPr>
        <w:t xml:space="preserve"> </w:t>
      </w:r>
      <w:r>
        <w:rPr>
          <w:rFonts w:asciiTheme="majorBidi" w:hAnsiTheme="majorBidi" w:cstheme="majorBidi"/>
          <w:sz w:val="24"/>
          <w:szCs w:val="24"/>
        </w:rPr>
        <w:t>to a</w:t>
      </w:r>
      <w:r w:rsidR="008162CF">
        <w:rPr>
          <w:rFonts w:asciiTheme="majorBidi" w:hAnsiTheme="majorBidi" w:cstheme="majorBidi"/>
          <w:sz w:val="24"/>
          <w:szCs w:val="24"/>
        </w:rPr>
        <w:t xml:space="preserve"> release from tutelage.</w:t>
      </w:r>
      <w:r w:rsidR="00D36ABD">
        <w:rPr>
          <w:rFonts w:asciiTheme="majorBidi" w:hAnsiTheme="majorBidi" w:cstheme="majorBidi"/>
          <w:sz w:val="24"/>
          <w:szCs w:val="24"/>
        </w:rPr>
        <w:t xml:space="preserve"> </w:t>
      </w:r>
      <w:r w:rsidR="002E5050">
        <w:rPr>
          <w:rFonts w:asciiTheme="majorBidi" w:hAnsiTheme="majorBidi" w:cstheme="majorBidi"/>
          <w:sz w:val="24"/>
          <w:szCs w:val="24"/>
        </w:rPr>
        <w:t xml:space="preserve">In Kant’s critical endeavor </w:t>
      </w:r>
      <w:r w:rsidR="008115F1">
        <w:rPr>
          <w:rFonts w:asciiTheme="majorBidi" w:hAnsiTheme="majorBidi" w:cstheme="majorBidi"/>
          <w:sz w:val="24"/>
          <w:szCs w:val="24"/>
        </w:rPr>
        <w:t xml:space="preserve">such a release points to the </w:t>
      </w:r>
      <w:r w:rsidR="002E5050">
        <w:rPr>
          <w:rFonts w:asciiTheme="majorBidi" w:hAnsiTheme="majorBidi" w:cstheme="majorBidi"/>
          <w:sz w:val="24"/>
          <w:szCs w:val="24"/>
        </w:rPr>
        <w:t>“</w:t>
      </w:r>
      <w:r w:rsidR="008115F1">
        <w:rPr>
          <w:rFonts w:asciiTheme="majorBidi" w:hAnsiTheme="majorBidi" w:cstheme="majorBidi"/>
          <w:sz w:val="24"/>
          <w:szCs w:val="24"/>
        </w:rPr>
        <w:t>maturity</w:t>
      </w:r>
      <w:r w:rsidR="002E5050">
        <w:rPr>
          <w:rFonts w:asciiTheme="majorBidi" w:hAnsiTheme="majorBidi" w:cstheme="majorBidi"/>
          <w:sz w:val="24"/>
          <w:szCs w:val="24"/>
        </w:rPr>
        <w:t>”</w:t>
      </w:r>
      <w:r w:rsidR="008115F1">
        <w:rPr>
          <w:rFonts w:asciiTheme="majorBidi" w:hAnsiTheme="majorBidi" w:cstheme="majorBidi"/>
          <w:sz w:val="24"/>
          <w:szCs w:val="24"/>
        </w:rPr>
        <w:t xml:space="preserve"> </w:t>
      </w:r>
      <w:r w:rsidR="00D70E08">
        <w:rPr>
          <w:rFonts w:asciiTheme="majorBidi" w:hAnsiTheme="majorBidi" w:cstheme="majorBidi"/>
          <w:sz w:val="24"/>
          <w:szCs w:val="24"/>
        </w:rPr>
        <w:t xml:space="preserve">gained by reason in its </w:t>
      </w:r>
      <w:r w:rsidR="008115F1">
        <w:rPr>
          <w:rFonts w:asciiTheme="majorBidi" w:hAnsiTheme="majorBidi" w:cstheme="majorBidi"/>
          <w:sz w:val="24"/>
          <w:szCs w:val="24"/>
        </w:rPr>
        <w:t>resistance to the</w:t>
      </w:r>
      <w:r w:rsidR="00D70E08">
        <w:rPr>
          <w:rFonts w:asciiTheme="majorBidi" w:hAnsiTheme="majorBidi" w:cstheme="majorBidi"/>
          <w:sz w:val="24"/>
          <w:szCs w:val="24"/>
        </w:rPr>
        <w:t xml:space="preserve"> “guidance of an-</w:t>
      </w:r>
      <w:r w:rsidR="00D36ABD">
        <w:rPr>
          <w:rFonts w:asciiTheme="majorBidi" w:hAnsiTheme="majorBidi" w:cstheme="majorBidi"/>
          <w:sz w:val="24"/>
          <w:szCs w:val="24"/>
        </w:rPr>
        <w:t>other” (</w:t>
      </w:r>
      <w:r w:rsidR="00D36ABD" w:rsidRPr="00D36ABD">
        <w:rPr>
          <w:rFonts w:asciiTheme="majorBidi" w:hAnsiTheme="majorBidi" w:cstheme="majorBidi"/>
          <w:i/>
          <w:iCs/>
          <w:sz w:val="24"/>
          <w:szCs w:val="24"/>
        </w:rPr>
        <w:t xml:space="preserve">Die </w:t>
      </w:r>
      <w:proofErr w:type="spellStart"/>
      <w:r w:rsidR="00D36ABD" w:rsidRPr="00D36ABD">
        <w:rPr>
          <w:rFonts w:asciiTheme="majorBidi" w:hAnsiTheme="majorBidi" w:cstheme="majorBidi"/>
          <w:i/>
          <w:iCs/>
          <w:sz w:val="24"/>
          <w:szCs w:val="24"/>
        </w:rPr>
        <w:t>Leitung</w:t>
      </w:r>
      <w:proofErr w:type="spellEnd"/>
      <w:r w:rsidR="00D36ABD" w:rsidRPr="00D36ABD">
        <w:rPr>
          <w:rFonts w:asciiTheme="majorBidi" w:hAnsiTheme="majorBidi" w:cstheme="majorBidi"/>
          <w:i/>
          <w:iCs/>
          <w:sz w:val="24"/>
          <w:szCs w:val="24"/>
        </w:rPr>
        <w:t xml:space="preserve"> </w:t>
      </w:r>
      <w:proofErr w:type="spellStart"/>
      <w:r w:rsidR="00D36ABD" w:rsidRPr="00D36ABD">
        <w:rPr>
          <w:rFonts w:asciiTheme="majorBidi" w:hAnsiTheme="majorBidi" w:cstheme="majorBidi"/>
          <w:i/>
          <w:iCs/>
          <w:sz w:val="24"/>
          <w:szCs w:val="24"/>
        </w:rPr>
        <w:t>eines</w:t>
      </w:r>
      <w:proofErr w:type="spellEnd"/>
      <w:r w:rsidR="00D36ABD" w:rsidRPr="00D36ABD">
        <w:rPr>
          <w:rFonts w:asciiTheme="majorBidi" w:hAnsiTheme="majorBidi" w:cstheme="majorBidi"/>
          <w:i/>
          <w:iCs/>
          <w:sz w:val="24"/>
          <w:szCs w:val="24"/>
        </w:rPr>
        <w:t xml:space="preserve"> </w:t>
      </w:r>
      <w:proofErr w:type="spellStart"/>
      <w:r w:rsidR="00D36ABD" w:rsidRPr="00D36ABD">
        <w:rPr>
          <w:rFonts w:asciiTheme="majorBidi" w:hAnsiTheme="majorBidi" w:cstheme="majorBidi"/>
          <w:i/>
          <w:iCs/>
          <w:sz w:val="24"/>
          <w:szCs w:val="24"/>
        </w:rPr>
        <w:t>anderen</w:t>
      </w:r>
      <w:proofErr w:type="spellEnd"/>
      <w:r w:rsidR="00D36ABD">
        <w:rPr>
          <w:rFonts w:asciiTheme="majorBidi" w:hAnsiTheme="majorBidi" w:cstheme="majorBidi"/>
          <w:sz w:val="24"/>
          <w:szCs w:val="24"/>
        </w:rPr>
        <w:t>)</w:t>
      </w:r>
      <w:r w:rsidR="00D70E08">
        <w:rPr>
          <w:rFonts w:asciiTheme="majorBidi" w:hAnsiTheme="majorBidi" w:cstheme="majorBidi"/>
          <w:sz w:val="24"/>
          <w:szCs w:val="24"/>
        </w:rPr>
        <w:t xml:space="preserve">. Especially in </w:t>
      </w:r>
      <w:r w:rsidR="002E5050">
        <w:rPr>
          <w:rFonts w:asciiTheme="majorBidi" w:hAnsiTheme="majorBidi" w:cstheme="majorBidi"/>
          <w:sz w:val="24"/>
          <w:szCs w:val="24"/>
        </w:rPr>
        <w:t>his</w:t>
      </w:r>
      <w:r w:rsidR="00D70E08">
        <w:rPr>
          <w:rFonts w:asciiTheme="majorBidi" w:hAnsiTheme="majorBidi" w:cstheme="majorBidi"/>
          <w:sz w:val="24"/>
          <w:szCs w:val="24"/>
        </w:rPr>
        <w:t xml:space="preserve"> </w:t>
      </w:r>
      <w:r w:rsidR="00D70E08" w:rsidRPr="00D70E08">
        <w:rPr>
          <w:rFonts w:asciiTheme="majorBidi" w:hAnsiTheme="majorBidi" w:cstheme="majorBidi"/>
          <w:i/>
          <w:iCs/>
          <w:sz w:val="24"/>
          <w:szCs w:val="24"/>
        </w:rPr>
        <w:t>The Conflict of the Faculties</w:t>
      </w:r>
      <w:r w:rsidR="00D70E08">
        <w:rPr>
          <w:rFonts w:asciiTheme="majorBidi" w:hAnsiTheme="majorBidi" w:cstheme="majorBidi"/>
          <w:sz w:val="24"/>
          <w:szCs w:val="24"/>
        </w:rPr>
        <w:t xml:space="preserve">, such a freedom is associated with critique and is directed not only against the dictates of a divine “Other” but also, and perhaps more importantly against the </w:t>
      </w:r>
      <w:r w:rsidR="00A74D75">
        <w:rPr>
          <w:rFonts w:asciiTheme="majorBidi" w:hAnsiTheme="majorBidi" w:cstheme="majorBidi"/>
          <w:sz w:val="24"/>
          <w:szCs w:val="24"/>
        </w:rPr>
        <w:t xml:space="preserve">social control </w:t>
      </w:r>
      <w:r w:rsidR="00D70E08">
        <w:rPr>
          <w:rFonts w:asciiTheme="majorBidi" w:hAnsiTheme="majorBidi" w:cstheme="majorBidi"/>
          <w:sz w:val="24"/>
          <w:szCs w:val="24"/>
        </w:rPr>
        <w:t>of the state.</w:t>
      </w:r>
      <w:r w:rsidR="00897D65">
        <w:rPr>
          <w:rFonts w:asciiTheme="majorBidi" w:hAnsiTheme="majorBidi" w:cstheme="majorBidi"/>
          <w:sz w:val="24"/>
          <w:szCs w:val="24"/>
        </w:rPr>
        <w:t xml:space="preserve"> </w:t>
      </w:r>
      <w:r w:rsidR="00D70E08">
        <w:rPr>
          <w:rFonts w:asciiTheme="majorBidi" w:hAnsiTheme="majorBidi" w:cstheme="majorBidi"/>
          <w:sz w:val="24"/>
          <w:szCs w:val="24"/>
        </w:rPr>
        <w:t>In Freud’s approach</w:t>
      </w:r>
      <w:r w:rsidR="002E5050">
        <w:rPr>
          <w:rFonts w:asciiTheme="majorBidi" w:hAnsiTheme="majorBidi" w:cstheme="majorBidi"/>
          <w:sz w:val="24"/>
          <w:szCs w:val="24"/>
        </w:rPr>
        <w:t xml:space="preserve">, one may argue, </w:t>
      </w:r>
      <w:r w:rsidR="00D70E08">
        <w:rPr>
          <w:rFonts w:asciiTheme="majorBidi" w:hAnsiTheme="majorBidi" w:cstheme="majorBidi"/>
          <w:sz w:val="24"/>
          <w:szCs w:val="24"/>
        </w:rPr>
        <w:t>Kant’s “</w:t>
      </w:r>
      <w:proofErr w:type="spellStart"/>
      <w:r w:rsidR="00D70E08">
        <w:rPr>
          <w:rFonts w:asciiTheme="majorBidi" w:hAnsiTheme="majorBidi" w:cstheme="majorBidi"/>
          <w:sz w:val="24"/>
          <w:szCs w:val="24"/>
        </w:rPr>
        <w:t>sapere</w:t>
      </w:r>
      <w:proofErr w:type="spellEnd"/>
      <w:r w:rsidR="00D70E08">
        <w:rPr>
          <w:rFonts w:asciiTheme="majorBidi" w:hAnsiTheme="majorBidi" w:cstheme="majorBidi"/>
          <w:sz w:val="24"/>
          <w:szCs w:val="24"/>
        </w:rPr>
        <w:t xml:space="preserve"> </w:t>
      </w:r>
      <w:proofErr w:type="spellStart"/>
      <w:r w:rsidR="00D70E08">
        <w:rPr>
          <w:rFonts w:asciiTheme="majorBidi" w:hAnsiTheme="majorBidi" w:cstheme="majorBidi"/>
          <w:sz w:val="24"/>
          <w:szCs w:val="24"/>
        </w:rPr>
        <w:t>aude</w:t>
      </w:r>
      <w:proofErr w:type="spellEnd"/>
      <w:r w:rsidR="00D70E08">
        <w:rPr>
          <w:rFonts w:asciiTheme="majorBidi" w:hAnsiTheme="majorBidi" w:cstheme="majorBidi"/>
          <w:sz w:val="24"/>
          <w:szCs w:val="24"/>
        </w:rPr>
        <w:t>” resurfaces</w:t>
      </w:r>
      <w:r w:rsidR="002E5050">
        <w:rPr>
          <w:rFonts w:asciiTheme="majorBidi" w:hAnsiTheme="majorBidi" w:cstheme="majorBidi"/>
          <w:sz w:val="24"/>
          <w:szCs w:val="24"/>
        </w:rPr>
        <w:t>. It does so, however,</w:t>
      </w:r>
      <w:r>
        <w:rPr>
          <w:rFonts w:asciiTheme="majorBidi" w:hAnsiTheme="majorBidi" w:cstheme="majorBidi"/>
          <w:sz w:val="24"/>
          <w:szCs w:val="24"/>
        </w:rPr>
        <w:t xml:space="preserve"> in a way that </w:t>
      </w:r>
      <w:r w:rsidR="00D70E08">
        <w:rPr>
          <w:rFonts w:asciiTheme="majorBidi" w:hAnsiTheme="majorBidi" w:cstheme="majorBidi"/>
          <w:sz w:val="24"/>
          <w:szCs w:val="24"/>
        </w:rPr>
        <w:t>to some extent blurs the boundaries between the two forms of control</w:t>
      </w:r>
      <w:r w:rsidR="002E5050">
        <w:rPr>
          <w:rFonts w:asciiTheme="majorBidi" w:hAnsiTheme="majorBidi" w:cstheme="majorBidi"/>
          <w:sz w:val="24"/>
          <w:szCs w:val="24"/>
        </w:rPr>
        <w:t xml:space="preserve"> (godly and social)</w:t>
      </w:r>
      <w:r w:rsidR="00D70E08">
        <w:rPr>
          <w:rFonts w:asciiTheme="majorBidi" w:hAnsiTheme="majorBidi" w:cstheme="majorBidi"/>
          <w:sz w:val="24"/>
          <w:szCs w:val="24"/>
        </w:rPr>
        <w:t xml:space="preserve">. </w:t>
      </w:r>
      <w:r w:rsidR="00065BF1">
        <w:rPr>
          <w:rFonts w:asciiTheme="majorBidi" w:hAnsiTheme="majorBidi" w:cstheme="majorBidi"/>
          <w:sz w:val="24"/>
          <w:szCs w:val="24"/>
        </w:rPr>
        <w:t>This means that c</w:t>
      </w:r>
      <w:r w:rsidR="00D70E08">
        <w:rPr>
          <w:rFonts w:asciiTheme="majorBidi" w:hAnsiTheme="majorBidi" w:cstheme="majorBidi"/>
          <w:sz w:val="24"/>
          <w:szCs w:val="24"/>
        </w:rPr>
        <w:t>ritique denotes a liberation from</w:t>
      </w:r>
      <w:r w:rsidR="00F756A5">
        <w:rPr>
          <w:rFonts w:asciiTheme="majorBidi" w:hAnsiTheme="majorBidi" w:cstheme="majorBidi"/>
          <w:sz w:val="24"/>
          <w:szCs w:val="24"/>
        </w:rPr>
        <w:t xml:space="preserve"> the “too muchness” of</w:t>
      </w:r>
      <w:r w:rsidR="00D70E08">
        <w:rPr>
          <w:rFonts w:asciiTheme="majorBidi" w:hAnsiTheme="majorBidi" w:cstheme="majorBidi"/>
          <w:sz w:val="24"/>
          <w:szCs w:val="24"/>
        </w:rPr>
        <w:t xml:space="preserve"> </w:t>
      </w:r>
      <w:r>
        <w:rPr>
          <w:rFonts w:asciiTheme="majorBidi" w:hAnsiTheme="majorBidi" w:cstheme="majorBidi"/>
          <w:sz w:val="24"/>
          <w:szCs w:val="24"/>
        </w:rPr>
        <w:t xml:space="preserve">social </w:t>
      </w:r>
      <w:r w:rsidR="00F756A5">
        <w:rPr>
          <w:rFonts w:asciiTheme="majorBidi" w:hAnsiTheme="majorBidi" w:cstheme="majorBidi"/>
          <w:sz w:val="24"/>
          <w:szCs w:val="24"/>
        </w:rPr>
        <w:t xml:space="preserve">oppression </w:t>
      </w:r>
      <w:r>
        <w:rPr>
          <w:rFonts w:asciiTheme="majorBidi" w:hAnsiTheme="majorBidi" w:cstheme="majorBidi"/>
          <w:sz w:val="24"/>
          <w:szCs w:val="24"/>
        </w:rPr>
        <w:t>that nonetheless builds on a theological representation of the godly “Other.”</w:t>
      </w:r>
      <w:r w:rsidR="00065BF1">
        <w:rPr>
          <w:rFonts w:asciiTheme="majorBidi" w:hAnsiTheme="majorBidi" w:cstheme="majorBidi"/>
          <w:sz w:val="24"/>
          <w:szCs w:val="24"/>
        </w:rPr>
        <w:t xml:space="preserve"> To the extent that the joke rebelliously works against the law it also intertwines its theological and social connotations.</w:t>
      </w:r>
      <w:r w:rsidR="002E5050">
        <w:rPr>
          <w:rFonts w:asciiTheme="majorBidi" w:hAnsiTheme="majorBidi" w:cstheme="majorBidi"/>
          <w:sz w:val="24"/>
          <w:szCs w:val="24"/>
        </w:rPr>
        <w:t xml:space="preserve"> </w:t>
      </w:r>
      <w:r w:rsidR="00065BF1">
        <w:rPr>
          <w:rFonts w:asciiTheme="majorBidi" w:hAnsiTheme="majorBidi" w:cstheme="majorBidi"/>
          <w:sz w:val="24"/>
          <w:szCs w:val="24"/>
        </w:rPr>
        <w:t>Here,</w:t>
      </w:r>
      <w:r w:rsidR="00EE6ACE">
        <w:rPr>
          <w:rFonts w:asciiTheme="majorBidi" w:hAnsiTheme="majorBidi" w:cstheme="majorBidi"/>
          <w:sz w:val="24"/>
          <w:szCs w:val="24"/>
        </w:rPr>
        <w:t xml:space="preserve"> u</w:t>
      </w:r>
      <w:r w:rsidR="001D0CEF">
        <w:rPr>
          <w:rFonts w:asciiTheme="majorBidi" w:hAnsiTheme="majorBidi" w:cstheme="majorBidi"/>
          <w:sz w:val="24"/>
          <w:szCs w:val="24"/>
        </w:rPr>
        <w:t xml:space="preserve">nlike the religious </w:t>
      </w:r>
      <w:r w:rsidR="00336A31">
        <w:rPr>
          <w:rFonts w:asciiTheme="majorBidi" w:hAnsiTheme="majorBidi" w:cstheme="majorBidi"/>
          <w:sz w:val="24"/>
          <w:szCs w:val="24"/>
        </w:rPr>
        <w:lastRenderedPageBreak/>
        <w:t>outlawing of</w:t>
      </w:r>
      <w:r w:rsidR="001D0CEF">
        <w:rPr>
          <w:rFonts w:asciiTheme="majorBidi" w:hAnsiTheme="majorBidi" w:cstheme="majorBidi"/>
          <w:sz w:val="24"/>
          <w:szCs w:val="24"/>
        </w:rPr>
        <w:t xml:space="preserve"> shortcuts</w:t>
      </w:r>
      <w:r w:rsidR="00897D65" w:rsidRPr="00897D65">
        <w:rPr>
          <w:rFonts w:asciiTheme="majorBidi" w:hAnsiTheme="majorBidi" w:cstheme="majorBidi"/>
          <w:sz w:val="24"/>
          <w:szCs w:val="24"/>
        </w:rPr>
        <w:t xml:space="preserve"> </w:t>
      </w:r>
      <w:r w:rsidR="00897D65">
        <w:rPr>
          <w:rFonts w:asciiTheme="majorBidi" w:hAnsiTheme="majorBidi" w:cstheme="majorBidi"/>
          <w:sz w:val="24"/>
          <w:szCs w:val="24"/>
        </w:rPr>
        <w:t xml:space="preserve">because they work against the </w:t>
      </w:r>
      <w:r w:rsidR="006A2DB8">
        <w:rPr>
          <w:rFonts w:asciiTheme="majorBidi" w:hAnsiTheme="majorBidi" w:cstheme="majorBidi"/>
          <w:sz w:val="24"/>
          <w:szCs w:val="24"/>
        </w:rPr>
        <w:t xml:space="preserve">eternal </w:t>
      </w:r>
      <w:r w:rsidR="00897D65">
        <w:rPr>
          <w:rFonts w:asciiTheme="majorBidi" w:hAnsiTheme="majorBidi" w:cstheme="majorBidi"/>
          <w:sz w:val="24"/>
          <w:szCs w:val="24"/>
        </w:rPr>
        <w:t>rules</w:t>
      </w:r>
      <w:r>
        <w:rPr>
          <w:rFonts w:asciiTheme="majorBidi" w:hAnsiTheme="majorBidi" w:cstheme="majorBidi"/>
          <w:sz w:val="24"/>
          <w:szCs w:val="24"/>
        </w:rPr>
        <w:t xml:space="preserve"> of god,</w:t>
      </w:r>
      <w:r w:rsidR="00897D65">
        <w:rPr>
          <w:rFonts w:asciiTheme="majorBidi" w:hAnsiTheme="majorBidi" w:cstheme="majorBidi"/>
          <w:sz w:val="24"/>
          <w:szCs w:val="24"/>
        </w:rPr>
        <w:t xml:space="preserve"> </w:t>
      </w:r>
      <w:r w:rsidR="006A2DB8">
        <w:rPr>
          <w:rFonts w:asciiTheme="majorBidi" w:hAnsiTheme="majorBidi" w:cstheme="majorBidi"/>
          <w:sz w:val="24"/>
          <w:szCs w:val="24"/>
        </w:rPr>
        <w:t>to which the</w:t>
      </w:r>
      <w:r w:rsidR="00897D65">
        <w:rPr>
          <w:rFonts w:asciiTheme="majorBidi" w:hAnsiTheme="majorBidi" w:cstheme="majorBidi"/>
          <w:sz w:val="24"/>
          <w:szCs w:val="24"/>
        </w:rPr>
        <w:t xml:space="preserve"> individual</w:t>
      </w:r>
      <w:r w:rsidR="006A2DB8">
        <w:rPr>
          <w:rFonts w:asciiTheme="majorBidi" w:hAnsiTheme="majorBidi" w:cstheme="majorBidi"/>
          <w:sz w:val="24"/>
          <w:szCs w:val="24"/>
        </w:rPr>
        <w:t xml:space="preserve"> is requested to adhere</w:t>
      </w:r>
      <w:r w:rsidR="00452E48">
        <w:rPr>
          <w:rFonts w:asciiTheme="majorBidi" w:hAnsiTheme="majorBidi" w:cstheme="majorBidi"/>
          <w:sz w:val="24"/>
          <w:szCs w:val="24"/>
        </w:rPr>
        <w:t>, Freud endorses them</w:t>
      </w:r>
      <w:r w:rsidR="00897D65">
        <w:rPr>
          <w:rFonts w:asciiTheme="majorBidi" w:hAnsiTheme="majorBidi" w:cstheme="majorBidi"/>
          <w:sz w:val="24"/>
          <w:szCs w:val="24"/>
        </w:rPr>
        <w:t xml:space="preserve"> for the same reason</w:t>
      </w:r>
      <w:r w:rsidR="00452E48">
        <w:rPr>
          <w:rFonts w:asciiTheme="majorBidi" w:hAnsiTheme="majorBidi" w:cstheme="majorBidi"/>
          <w:sz w:val="24"/>
          <w:szCs w:val="24"/>
        </w:rPr>
        <w:t xml:space="preserve">. </w:t>
      </w:r>
    </w:p>
    <w:p w:rsidR="00B55570" w:rsidRDefault="00452E48" w:rsidP="00F756A5">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At the same time, however,</w:t>
      </w:r>
      <w:r w:rsidR="00F71F4B">
        <w:rPr>
          <w:rFonts w:asciiTheme="majorBidi" w:hAnsiTheme="majorBidi" w:cstheme="majorBidi"/>
          <w:sz w:val="24"/>
          <w:szCs w:val="24"/>
        </w:rPr>
        <w:t xml:space="preserve"> and contrary to its rebellious content,</w:t>
      </w:r>
      <w:r>
        <w:rPr>
          <w:rFonts w:asciiTheme="majorBidi" w:hAnsiTheme="majorBidi" w:cstheme="majorBidi"/>
          <w:sz w:val="24"/>
          <w:szCs w:val="24"/>
        </w:rPr>
        <w:t xml:space="preserve"> the discharge that the joke represents enable</w:t>
      </w:r>
      <w:r w:rsidR="008162CF">
        <w:rPr>
          <w:rFonts w:asciiTheme="majorBidi" w:hAnsiTheme="majorBidi" w:cstheme="majorBidi"/>
          <w:sz w:val="24"/>
          <w:szCs w:val="24"/>
        </w:rPr>
        <w:t>s the continuation of the</w:t>
      </w:r>
      <w:r>
        <w:rPr>
          <w:rFonts w:asciiTheme="majorBidi" w:hAnsiTheme="majorBidi" w:cstheme="majorBidi"/>
          <w:sz w:val="24"/>
          <w:szCs w:val="24"/>
        </w:rPr>
        <w:t xml:space="preserve"> </w:t>
      </w:r>
      <w:r w:rsidR="008162CF">
        <w:rPr>
          <w:rFonts w:asciiTheme="majorBidi" w:hAnsiTheme="majorBidi" w:cstheme="majorBidi"/>
          <w:sz w:val="24"/>
          <w:szCs w:val="24"/>
        </w:rPr>
        <w:t xml:space="preserve">sway that </w:t>
      </w:r>
      <w:r w:rsidR="00F67302">
        <w:rPr>
          <w:rFonts w:asciiTheme="majorBidi" w:hAnsiTheme="majorBidi" w:cstheme="majorBidi"/>
          <w:sz w:val="24"/>
          <w:szCs w:val="24"/>
        </w:rPr>
        <w:t xml:space="preserve">norms, </w:t>
      </w:r>
      <w:r>
        <w:rPr>
          <w:rFonts w:asciiTheme="majorBidi" w:hAnsiTheme="majorBidi" w:cstheme="majorBidi"/>
          <w:sz w:val="24"/>
          <w:szCs w:val="24"/>
        </w:rPr>
        <w:t>rules</w:t>
      </w:r>
      <w:r w:rsidR="00F67302">
        <w:rPr>
          <w:rFonts w:asciiTheme="majorBidi" w:hAnsiTheme="majorBidi" w:cstheme="majorBidi"/>
          <w:sz w:val="24"/>
          <w:szCs w:val="24"/>
        </w:rPr>
        <w:t xml:space="preserve"> and codes of sociability</w:t>
      </w:r>
      <w:r w:rsidR="008162CF">
        <w:rPr>
          <w:rFonts w:asciiTheme="majorBidi" w:hAnsiTheme="majorBidi" w:cstheme="majorBidi"/>
          <w:sz w:val="24"/>
          <w:szCs w:val="24"/>
        </w:rPr>
        <w:t xml:space="preserve"> have over our lives</w:t>
      </w:r>
      <w:r w:rsidR="00065BF1">
        <w:rPr>
          <w:rFonts w:asciiTheme="majorBidi" w:hAnsiTheme="majorBidi" w:cstheme="majorBidi"/>
          <w:sz w:val="24"/>
          <w:szCs w:val="24"/>
        </w:rPr>
        <w:t>. This is</w:t>
      </w:r>
      <w:r>
        <w:rPr>
          <w:rFonts w:asciiTheme="majorBidi" w:hAnsiTheme="majorBidi" w:cstheme="majorBidi"/>
          <w:sz w:val="24"/>
          <w:szCs w:val="24"/>
        </w:rPr>
        <w:t xml:space="preserve"> </w:t>
      </w:r>
      <w:r w:rsidR="00C66437">
        <w:rPr>
          <w:rFonts w:asciiTheme="majorBidi" w:hAnsiTheme="majorBidi" w:cstheme="majorBidi"/>
          <w:sz w:val="24"/>
          <w:szCs w:val="24"/>
        </w:rPr>
        <w:t>the second</w:t>
      </w:r>
      <w:r w:rsidR="008162CF">
        <w:rPr>
          <w:rFonts w:asciiTheme="majorBidi" w:hAnsiTheme="majorBidi" w:cstheme="majorBidi"/>
          <w:sz w:val="24"/>
          <w:szCs w:val="24"/>
        </w:rPr>
        <w:t>, somewhat opposite,</w:t>
      </w:r>
      <w:r>
        <w:rPr>
          <w:rFonts w:asciiTheme="majorBidi" w:hAnsiTheme="majorBidi" w:cstheme="majorBidi"/>
          <w:sz w:val="24"/>
          <w:szCs w:val="24"/>
        </w:rPr>
        <w:t xml:space="preserve"> point to note. </w:t>
      </w:r>
      <w:r w:rsidR="00F60512">
        <w:rPr>
          <w:rFonts w:asciiTheme="majorBidi" w:hAnsiTheme="majorBidi" w:cstheme="majorBidi"/>
          <w:sz w:val="24"/>
          <w:szCs w:val="24"/>
        </w:rPr>
        <w:t xml:space="preserve">Critique of </w:t>
      </w:r>
      <w:r w:rsidR="00F756A5">
        <w:rPr>
          <w:rFonts w:asciiTheme="majorBidi" w:hAnsiTheme="majorBidi" w:cstheme="majorBidi"/>
          <w:sz w:val="24"/>
          <w:szCs w:val="24"/>
        </w:rPr>
        <w:t xml:space="preserve">law means also its validation. </w:t>
      </w:r>
      <w:r w:rsidR="00065BF1">
        <w:rPr>
          <w:rFonts w:asciiTheme="majorBidi" w:hAnsiTheme="majorBidi" w:cstheme="majorBidi"/>
          <w:sz w:val="24"/>
          <w:szCs w:val="24"/>
        </w:rPr>
        <w:t>I</w:t>
      </w:r>
      <w:r w:rsidR="00283C27">
        <w:rPr>
          <w:rFonts w:asciiTheme="majorBidi" w:hAnsiTheme="majorBidi" w:cstheme="majorBidi"/>
          <w:sz w:val="24"/>
          <w:szCs w:val="24"/>
        </w:rPr>
        <w:t xml:space="preserve">n </w:t>
      </w:r>
      <w:r w:rsidR="00EA2E6F">
        <w:rPr>
          <w:rFonts w:asciiTheme="majorBidi" w:hAnsiTheme="majorBidi" w:cstheme="majorBidi"/>
          <w:sz w:val="24"/>
          <w:szCs w:val="24"/>
        </w:rPr>
        <w:t>facilitat</w:t>
      </w:r>
      <w:r w:rsidR="00015C61">
        <w:rPr>
          <w:rFonts w:asciiTheme="majorBidi" w:hAnsiTheme="majorBidi" w:cstheme="majorBidi"/>
          <w:sz w:val="24"/>
          <w:szCs w:val="24"/>
        </w:rPr>
        <w:t xml:space="preserve">ing </w:t>
      </w:r>
      <w:r w:rsidR="00F10827">
        <w:rPr>
          <w:rFonts w:asciiTheme="majorBidi" w:hAnsiTheme="majorBidi" w:cstheme="majorBidi"/>
          <w:sz w:val="24"/>
          <w:szCs w:val="24"/>
        </w:rPr>
        <w:t>a</w:t>
      </w:r>
      <w:r w:rsidR="00283C27">
        <w:rPr>
          <w:rFonts w:asciiTheme="majorBidi" w:hAnsiTheme="majorBidi" w:cstheme="majorBidi"/>
          <w:sz w:val="24"/>
          <w:szCs w:val="24"/>
        </w:rPr>
        <w:t xml:space="preserve"> discharge</w:t>
      </w:r>
      <w:r w:rsidR="00F10827">
        <w:rPr>
          <w:rFonts w:asciiTheme="majorBidi" w:hAnsiTheme="majorBidi" w:cstheme="majorBidi"/>
          <w:sz w:val="24"/>
          <w:szCs w:val="24"/>
        </w:rPr>
        <w:t xml:space="preserve"> of mental energies</w:t>
      </w:r>
      <w:r w:rsidR="00F67302">
        <w:rPr>
          <w:rFonts w:asciiTheme="majorBidi" w:hAnsiTheme="majorBidi" w:cstheme="majorBidi"/>
          <w:sz w:val="24"/>
          <w:szCs w:val="24"/>
        </w:rPr>
        <w:t xml:space="preserve"> </w:t>
      </w:r>
      <w:r w:rsidR="00065BF1">
        <w:rPr>
          <w:rFonts w:asciiTheme="majorBidi" w:hAnsiTheme="majorBidi" w:cstheme="majorBidi"/>
          <w:sz w:val="24"/>
          <w:szCs w:val="24"/>
        </w:rPr>
        <w:t>the joke</w:t>
      </w:r>
      <w:r w:rsidR="003849BE">
        <w:rPr>
          <w:rFonts w:asciiTheme="majorBidi" w:hAnsiTheme="majorBidi" w:cstheme="majorBidi"/>
          <w:sz w:val="24"/>
          <w:szCs w:val="24"/>
        </w:rPr>
        <w:t xml:space="preserve"> also liquidates </w:t>
      </w:r>
      <w:r w:rsidR="00F756A5">
        <w:rPr>
          <w:rFonts w:asciiTheme="majorBidi" w:hAnsiTheme="majorBidi" w:cstheme="majorBidi"/>
          <w:sz w:val="24"/>
          <w:szCs w:val="24"/>
        </w:rPr>
        <w:t>the</w:t>
      </w:r>
      <w:r w:rsidR="00C421AB">
        <w:rPr>
          <w:rFonts w:asciiTheme="majorBidi" w:hAnsiTheme="majorBidi" w:cstheme="majorBidi"/>
          <w:sz w:val="24"/>
          <w:szCs w:val="24"/>
        </w:rPr>
        <w:t xml:space="preserve"> </w:t>
      </w:r>
      <w:r w:rsidR="00F10827">
        <w:rPr>
          <w:rFonts w:asciiTheme="majorBidi" w:hAnsiTheme="majorBidi" w:cstheme="majorBidi"/>
          <w:sz w:val="24"/>
          <w:szCs w:val="24"/>
        </w:rPr>
        <w:t>rebellious aggressions</w:t>
      </w:r>
      <w:r w:rsidR="003849BE">
        <w:rPr>
          <w:rFonts w:asciiTheme="majorBidi" w:hAnsiTheme="majorBidi" w:cstheme="majorBidi"/>
          <w:sz w:val="24"/>
          <w:szCs w:val="24"/>
        </w:rPr>
        <w:t>, suppressed wishes,</w:t>
      </w:r>
      <w:r w:rsidR="00F10827">
        <w:rPr>
          <w:rFonts w:asciiTheme="majorBidi" w:hAnsiTheme="majorBidi" w:cstheme="majorBidi"/>
          <w:sz w:val="24"/>
          <w:szCs w:val="24"/>
        </w:rPr>
        <w:t xml:space="preserve"> or untamed impulses.</w:t>
      </w:r>
      <w:r w:rsidR="008162CF">
        <w:rPr>
          <w:rFonts w:asciiTheme="majorBidi" w:hAnsiTheme="majorBidi" w:cstheme="majorBidi"/>
          <w:sz w:val="24"/>
          <w:szCs w:val="24"/>
        </w:rPr>
        <w:t xml:space="preserve"> In this second sense, it is meant to </w:t>
      </w:r>
      <w:r w:rsidR="00452984">
        <w:rPr>
          <w:rFonts w:asciiTheme="majorBidi" w:hAnsiTheme="majorBidi" w:cstheme="majorBidi"/>
          <w:sz w:val="24"/>
          <w:szCs w:val="24"/>
        </w:rPr>
        <w:t>spa</w:t>
      </w:r>
      <w:r w:rsidR="00EE6ACE">
        <w:rPr>
          <w:rFonts w:asciiTheme="majorBidi" w:hAnsiTheme="majorBidi" w:cstheme="majorBidi"/>
          <w:sz w:val="24"/>
          <w:szCs w:val="24"/>
        </w:rPr>
        <w:t>re, perhaps even save,</w:t>
      </w:r>
      <w:r w:rsidR="008162CF">
        <w:rPr>
          <w:rFonts w:asciiTheme="majorBidi" w:hAnsiTheme="majorBidi" w:cstheme="majorBidi"/>
          <w:sz w:val="24"/>
          <w:szCs w:val="24"/>
        </w:rPr>
        <w:t xml:space="preserve"> these same rules</w:t>
      </w:r>
      <w:r w:rsidR="00065BF1">
        <w:rPr>
          <w:rFonts w:asciiTheme="majorBidi" w:hAnsiTheme="majorBidi" w:cstheme="majorBidi"/>
          <w:sz w:val="24"/>
          <w:szCs w:val="24"/>
        </w:rPr>
        <w:t xml:space="preserve"> against which it operates</w:t>
      </w:r>
      <w:r w:rsidR="008162CF">
        <w:rPr>
          <w:rFonts w:asciiTheme="majorBidi" w:hAnsiTheme="majorBidi" w:cstheme="majorBidi"/>
          <w:sz w:val="24"/>
          <w:szCs w:val="24"/>
        </w:rPr>
        <w:t>.</w:t>
      </w:r>
      <w:r w:rsidR="00065BF1">
        <w:rPr>
          <w:rFonts w:asciiTheme="majorBidi" w:hAnsiTheme="majorBidi" w:cstheme="majorBidi"/>
          <w:sz w:val="24"/>
          <w:szCs w:val="24"/>
        </w:rPr>
        <w:t xml:space="preserve"> </w:t>
      </w:r>
      <w:r w:rsidR="00B55570">
        <w:rPr>
          <w:rFonts w:asciiTheme="majorBidi" w:hAnsiTheme="majorBidi" w:cstheme="majorBidi"/>
          <w:sz w:val="24"/>
          <w:szCs w:val="24"/>
        </w:rPr>
        <w:t xml:space="preserve">We may recall here the image of a law that is held “upside down” and that was introduced when discussing Freud’s analysis of Michelangelo’s Moses earlier in this chapter. One of the falsifications of Moses lies in </w:t>
      </w:r>
      <w:r w:rsidR="00B55570" w:rsidRPr="001C6A71">
        <w:rPr>
          <w:rFonts w:asciiTheme="majorBidi" w:hAnsiTheme="majorBidi" w:cstheme="majorBidi"/>
          <w:sz w:val="24"/>
          <w:szCs w:val="24"/>
        </w:rPr>
        <w:t>“the very unusual way</w:t>
      </w:r>
      <w:r w:rsidR="00B55570">
        <w:rPr>
          <w:rFonts w:asciiTheme="majorBidi" w:hAnsiTheme="majorBidi" w:cstheme="majorBidi"/>
          <w:sz w:val="24"/>
          <w:szCs w:val="24"/>
        </w:rPr>
        <w:t>”</w:t>
      </w:r>
      <w:r w:rsidR="00B55570" w:rsidRPr="001C6A71">
        <w:rPr>
          <w:rFonts w:asciiTheme="majorBidi" w:hAnsiTheme="majorBidi" w:cstheme="majorBidi"/>
          <w:sz w:val="24"/>
          <w:szCs w:val="24"/>
        </w:rPr>
        <w:t xml:space="preserve"> in which the Tables</w:t>
      </w:r>
      <w:r w:rsidR="00B55570">
        <w:rPr>
          <w:rFonts w:asciiTheme="majorBidi" w:hAnsiTheme="majorBidi" w:cstheme="majorBidi"/>
          <w:sz w:val="24"/>
          <w:szCs w:val="24"/>
        </w:rPr>
        <w:t>,</w:t>
      </w:r>
      <w:r w:rsidR="00B55570" w:rsidRPr="001C6A71">
        <w:rPr>
          <w:rFonts w:asciiTheme="majorBidi" w:hAnsiTheme="majorBidi" w:cstheme="majorBidi"/>
          <w:sz w:val="24"/>
          <w:szCs w:val="24"/>
        </w:rPr>
        <w:t xml:space="preserve"> representing the law</w:t>
      </w:r>
      <w:r w:rsidR="00B55570">
        <w:rPr>
          <w:rFonts w:asciiTheme="majorBidi" w:hAnsiTheme="majorBidi" w:cstheme="majorBidi"/>
          <w:sz w:val="24"/>
          <w:szCs w:val="24"/>
        </w:rPr>
        <w:t>,</w:t>
      </w:r>
      <w:r w:rsidR="00B55570" w:rsidRPr="001C6A71">
        <w:rPr>
          <w:rFonts w:asciiTheme="majorBidi" w:hAnsiTheme="majorBidi" w:cstheme="majorBidi"/>
          <w:sz w:val="24"/>
          <w:szCs w:val="24"/>
        </w:rPr>
        <w:t xml:space="preserve"> </w:t>
      </w:r>
      <w:r w:rsidR="00B55570">
        <w:rPr>
          <w:rFonts w:asciiTheme="majorBidi" w:hAnsiTheme="majorBidi" w:cstheme="majorBidi"/>
          <w:sz w:val="24"/>
          <w:szCs w:val="24"/>
        </w:rPr>
        <w:t>“</w:t>
      </w:r>
      <w:r w:rsidR="00B55570" w:rsidRPr="001C6A71">
        <w:rPr>
          <w:rFonts w:asciiTheme="majorBidi" w:hAnsiTheme="majorBidi" w:cstheme="majorBidi"/>
          <w:sz w:val="24"/>
          <w:szCs w:val="24"/>
        </w:rPr>
        <w:t>are held”</w:t>
      </w:r>
      <w:r w:rsidR="00B55570">
        <w:rPr>
          <w:rFonts w:asciiTheme="majorBidi" w:hAnsiTheme="majorBidi" w:cstheme="majorBidi"/>
          <w:sz w:val="24"/>
          <w:szCs w:val="24"/>
        </w:rPr>
        <w:t>: the fact that they stand “on their heads” and that it is this overturning of the law that makes it “easier to carry.”</w:t>
      </w:r>
      <w:r w:rsidR="00B55570">
        <w:rPr>
          <w:rStyle w:val="FootnoteReference"/>
          <w:rFonts w:asciiTheme="majorBidi" w:hAnsiTheme="majorBidi"/>
          <w:sz w:val="24"/>
          <w:szCs w:val="24"/>
        </w:rPr>
        <w:footnoteReference w:id="104"/>
      </w:r>
      <w:r w:rsidR="00B55570" w:rsidRPr="001C6A71">
        <w:rPr>
          <w:rFonts w:asciiTheme="majorBidi" w:hAnsiTheme="majorBidi" w:cstheme="majorBidi"/>
          <w:sz w:val="24"/>
          <w:szCs w:val="24"/>
        </w:rPr>
        <w:t xml:space="preserve"> </w:t>
      </w:r>
      <w:r w:rsidR="00B55570">
        <w:rPr>
          <w:rFonts w:asciiTheme="majorBidi" w:hAnsiTheme="majorBidi" w:cstheme="majorBidi"/>
          <w:sz w:val="24"/>
          <w:szCs w:val="24"/>
        </w:rPr>
        <w:t xml:space="preserve">The inverting of the law by the law-giver is made, according to Freud, just for the sake of easing its burden, an overturning of the law that is made for sake of its presentence. </w:t>
      </w:r>
    </w:p>
    <w:p w:rsidR="008162CF" w:rsidRDefault="00F60512" w:rsidP="00B55570">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In the same vein, </w:t>
      </w:r>
      <w:r w:rsidR="00706761">
        <w:rPr>
          <w:rFonts w:asciiTheme="majorBidi" w:hAnsiTheme="majorBidi" w:cstheme="majorBidi"/>
          <w:sz w:val="24"/>
          <w:szCs w:val="24"/>
        </w:rPr>
        <w:t>Freud’s concept of</w:t>
      </w:r>
      <w:r w:rsidR="00452E48">
        <w:rPr>
          <w:rFonts w:asciiTheme="majorBidi" w:hAnsiTheme="majorBidi" w:cstheme="majorBidi"/>
          <w:sz w:val="24"/>
          <w:szCs w:val="24"/>
        </w:rPr>
        <w:t xml:space="preserve"> discharge means also the dropping of the energy that w</w:t>
      </w:r>
      <w:r w:rsidR="00C66437">
        <w:rPr>
          <w:rFonts w:asciiTheme="majorBidi" w:hAnsiTheme="majorBidi" w:cstheme="majorBidi"/>
          <w:sz w:val="24"/>
          <w:szCs w:val="24"/>
        </w:rPr>
        <w:t xml:space="preserve">as acuminated. </w:t>
      </w:r>
      <w:r w:rsidR="001D797B">
        <w:rPr>
          <w:rFonts w:asciiTheme="majorBidi" w:hAnsiTheme="majorBidi" w:cstheme="majorBidi"/>
          <w:sz w:val="24"/>
          <w:szCs w:val="24"/>
        </w:rPr>
        <w:t xml:space="preserve">A hidden </w:t>
      </w:r>
      <w:r w:rsidR="00C66437">
        <w:rPr>
          <w:rFonts w:asciiTheme="majorBidi" w:hAnsiTheme="majorBidi" w:cstheme="majorBidi"/>
          <w:sz w:val="24"/>
          <w:szCs w:val="24"/>
        </w:rPr>
        <w:t>desire</w:t>
      </w:r>
      <w:r w:rsidR="001D797B">
        <w:rPr>
          <w:rFonts w:asciiTheme="majorBidi" w:hAnsiTheme="majorBidi" w:cstheme="majorBidi"/>
          <w:sz w:val="24"/>
          <w:szCs w:val="24"/>
        </w:rPr>
        <w:t>, once revealed, albeit by “</w:t>
      </w:r>
      <w:r w:rsidR="008079DA">
        <w:rPr>
          <w:rFonts w:asciiTheme="majorBidi" w:hAnsiTheme="majorBidi" w:cstheme="majorBidi"/>
          <w:sz w:val="24"/>
          <w:szCs w:val="24"/>
        </w:rPr>
        <w:t>bribing</w:t>
      </w:r>
      <w:r w:rsidR="00B232E6">
        <w:rPr>
          <w:rFonts w:asciiTheme="majorBidi" w:hAnsiTheme="majorBidi" w:cstheme="majorBidi"/>
          <w:sz w:val="24"/>
          <w:szCs w:val="24"/>
        </w:rPr>
        <w:t xml:space="preserve">” the censors, is </w:t>
      </w:r>
      <w:r w:rsidR="00C66437">
        <w:rPr>
          <w:rFonts w:asciiTheme="majorBidi" w:hAnsiTheme="majorBidi" w:cstheme="majorBidi"/>
          <w:sz w:val="24"/>
          <w:szCs w:val="24"/>
        </w:rPr>
        <w:t>also aired</w:t>
      </w:r>
      <w:r w:rsidR="001D797B">
        <w:rPr>
          <w:rFonts w:asciiTheme="majorBidi" w:hAnsiTheme="majorBidi" w:cstheme="majorBidi"/>
          <w:sz w:val="24"/>
          <w:szCs w:val="24"/>
        </w:rPr>
        <w:t xml:space="preserve">. </w:t>
      </w:r>
      <w:r w:rsidR="008162CF">
        <w:rPr>
          <w:rFonts w:asciiTheme="majorBidi" w:hAnsiTheme="majorBidi" w:cstheme="majorBidi"/>
          <w:sz w:val="24"/>
          <w:szCs w:val="24"/>
        </w:rPr>
        <w:t xml:space="preserve">A concealed thought, once exposed, also </w:t>
      </w:r>
      <w:r w:rsidR="00540211">
        <w:rPr>
          <w:rFonts w:asciiTheme="majorBidi" w:hAnsiTheme="majorBidi" w:cstheme="majorBidi"/>
          <w:sz w:val="24"/>
          <w:szCs w:val="24"/>
        </w:rPr>
        <w:t>disintegrates</w:t>
      </w:r>
      <w:r w:rsidR="008162CF">
        <w:rPr>
          <w:rFonts w:asciiTheme="majorBidi" w:hAnsiTheme="majorBidi" w:cstheme="majorBidi"/>
          <w:sz w:val="24"/>
          <w:szCs w:val="24"/>
        </w:rPr>
        <w:t xml:space="preserve">. </w:t>
      </w:r>
      <w:r w:rsidR="003D2F82">
        <w:rPr>
          <w:rFonts w:asciiTheme="majorBidi" w:hAnsiTheme="majorBidi" w:cstheme="majorBidi"/>
          <w:sz w:val="24"/>
          <w:szCs w:val="24"/>
        </w:rPr>
        <w:t>The power that surreptitious truths have over our lives is moderated if these painful truths are unveiled. That</w:t>
      </w:r>
      <w:r w:rsidR="008162CF">
        <w:rPr>
          <w:rFonts w:asciiTheme="majorBidi" w:hAnsiTheme="majorBidi" w:cstheme="majorBidi"/>
          <w:sz w:val="24"/>
          <w:szCs w:val="24"/>
        </w:rPr>
        <w:t xml:space="preserve"> is to say that i</w:t>
      </w:r>
      <w:r w:rsidR="00452E48">
        <w:rPr>
          <w:rFonts w:asciiTheme="majorBidi" w:hAnsiTheme="majorBidi" w:cstheme="majorBidi"/>
          <w:sz w:val="24"/>
          <w:szCs w:val="24"/>
        </w:rPr>
        <w:t xml:space="preserve">n </w:t>
      </w:r>
      <w:r w:rsidR="00F756A5">
        <w:rPr>
          <w:rFonts w:asciiTheme="majorBidi" w:hAnsiTheme="majorBidi" w:cstheme="majorBidi"/>
          <w:sz w:val="24"/>
          <w:szCs w:val="24"/>
        </w:rPr>
        <w:t>aerating</w:t>
      </w:r>
      <w:r w:rsidR="00452E48">
        <w:rPr>
          <w:rFonts w:asciiTheme="majorBidi" w:hAnsiTheme="majorBidi" w:cstheme="majorBidi"/>
          <w:sz w:val="24"/>
          <w:szCs w:val="24"/>
        </w:rPr>
        <w:t xml:space="preserve"> the rebellious wish o</w:t>
      </w:r>
      <w:r w:rsidR="001D797B">
        <w:rPr>
          <w:rFonts w:asciiTheme="majorBidi" w:hAnsiTheme="majorBidi" w:cstheme="majorBidi"/>
          <w:sz w:val="24"/>
          <w:szCs w:val="24"/>
        </w:rPr>
        <w:t xml:space="preserve">r drive, </w:t>
      </w:r>
      <w:r w:rsidR="00DF2947">
        <w:rPr>
          <w:rFonts w:asciiTheme="majorBidi" w:hAnsiTheme="majorBidi" w:cstheme="majorBidi"/>
          <w:sz w:val="24"/>
          <w:szCs w:val="24"/>
        </w:rPr>
        <w:t xml:space="preserve">the shortcut </w:t>
      </w:r>
      <w:r w:rsidR="00F10827">
        <w:rPr>
          <w:rFonts w:asciiTheme="majorBidi" w:hAnsiTheme="majorBidi" w:cstheme="majorBidi"/>
          <w:sz w:val="24"/>
          <w:szCs w:val="24"/>
        </w:rPr>
        <w:t xml:space="preserve">also </w:t>
      </w:r>
      <w:r w:rsidR="00C66437">
        <w:rPr>
          <w:rFonts w:asciiTheme="majorBidi" w:hAnsiTheme="majorBidi" w:cstheme="majorBidi"/>
          <w:sz w:val="24"/>
          <w:szCs w:val="24"/>
        </w:rPr>
        <w:t>dis</w:t>
      </w:r>
      <w:r w:rsidR="008162CF">
        <w:rPr>
          <w:rFonts w:asciiTheme="majorBidi" w:hAnsiTheme="majorBidi" w:cstheme="majorBidi"/>
          <w:sz w:val="24"/>
          <w:szCs w:val="24"/>
        </w:rPr>
        <w:t xml:space="preserve">arms </w:t>
      </w:r>
      <w:r w:rsidR="00C66437">
        <w:rPr>
          <w:rFonts w:asciiTheme="majorBidi" w:hAnsiTheme="majorBidi" w:cstheme="majorBidi"/>
          <w:sz w:val="24"/>
          <w:szCs w:val="24"/>
        </w:rPr>
        <w:t xml:space="preserve">it. In such a way it </w:t>
      </w:r>
      <w:r w:rsidR="003D2F82">
        <w:rPr>
          <w:rFonts w:asciiTheme="majorBidi" w:hAnsiTheme="majorBidi" w:cstheme="majorBidi"/>
          <w:sz w:val="24"/>
          <w:szCs w:val="24"/>
        </w:rPr>
        <w:t xml:space="preserve">also </w:t>
      </w:r>
      <w:r w:rsidR="00EA2E6F">
        <w:rPr>
          <w:rFonts w:asciiTheme="majorBidi" w:hAnsiTheme="majorBidi" w:cstheme="majorBidi"/>
          <w:sz w:val="24"/>
          <w:szCs w:val="24"/>
        </w:rPr>
        <w:t>enable</w:t>
      </w:r>
      <w:r w:rsidR="00015C61">
        <w:rPr>
          <w:rFonts w:asciiTheme="majorBidi" w:hAnsiTheme="majorBidi" w:cstheme="majorBidi"/>
          <w:sz w:val="24"/>
          <w:szCs w:val="24"/>
        </w:rPr>
        <w:t xml:space="preserve">s </w:t>
      </w:r>
      <w:r w:rsidR="00283C27">
        <w:rPr>
          <w:rFonts w:asciiTheme="majorBidi" w:hAnsiTheme="majorBidi" w:cstheme="majorBidi"/>
          <w:sz w:val="24"/>
          <w:szCs w:val="24"/>
        </w:rPr>
        <w:t xml:space="preserve">the </w:t>
      </w:r>
      <w:r w:rsidR="00EA2E6F">
        <w:rPr>
          <w:rFonts w:asciiTheme="majorBidi" w:hAnsiTheme="majorBidi" w:cstheme="majorBidi"/>
          <w:sz w:val="24"/>
          <w:szCs w:val="24"/>
        </w:rPr>
        <w:t>persistence</w:t>
      </w:r>
      <w:r w:rsidR="00283C27">
        <w:rPr>
          <w:rFonts w:asciiTheme="majorBidi" w:hAnsiTheme="majorBidi" w:cstheme="majorBidi"/>
          <w:sz w:val="24"/>
          <w:szCs w:val="24"/>
        </w:rPr>
        <w:t xml:space="preserve"> of the rules</w:t>
      </w:r>
      <w:r w:rsidR="00C421AB">
        <w:rPr>
          <w:rFonts w:asciiTheme="majorBidi" w:hAnsiTheme="majorBidi" w:cstheme="majorBidi"/>
          <w:sz w:val="24"/>
          <w:szCs w:val="24"/>
        </w:rPr>
        <w:t xml:space="preserve"> and norms,</w:t>
      </w:r>
      <w:r w:rsidR="008162CF">
        <w:rPr>
          <w:rFonts w:asciiTheme="majorBidi" w:hAnsiTheme="majorBidi" w:cstheme="majorBidi"/>
          <w:sz w:val="24"/>
          <w:szCs w:val="24"/>
        </w:rPr>
        <w:t xml:space="preserve"> against which it was set out to work</w:t>
      </w:r>
      <w:r w:rsidR="00283C27">
        <w:rPr>
          <w:rFonts w:asciiTheme="majorBidi" w:hAnsiTheme="majorBidi" w:cstheme="majorBidi"/>
          <w:sz w:val="24"/>
          <w:szCs w:val="24"/>
        </w:rPr>
        <w:t>.</w:t>
      </w:r>
      <w:r w:rsidR="00512408">
        <w:rPr>
          <w:rFonts w:asciiTheme="majorBidi" w:hAnsiTheme="majorBidi" w:cstheme="majorBidi"/>
          <w:sz w:val="24"/>
          <w:szCs w:val="24"/>
        </w:rPr>
        <w:t xml:space="preserve"> </w:t>
      </w:r>
    </w:p>
    <w:p w:rsidR="005675EE" w:rsidRDefault="00F71F4B" w:rsidP="0078494B">
      <w:pPr>
        <w:bidi w:val="0"/>
        <w:spacing w:after="0" w:line="480" w:lineRule="auto"/>
        <w:ind w:firstLine="720"/>
        <w:rPr>
          <w:rFonts w:asciiTheme="majorBidi" w:eastAsia="Times New Roman" w:hAnsiTheme="majorBidi" w:cstheme="majorBidi"/>
          <w:sz w:val="24"/>
          <w:szCs w:val="24"/>
          <w:lang w:eastAsia="en-GB"/>
        </w:rPr>
      </w:pPr>
      <w:r>
        <w:rPr>
          <w:rFonts w:asciiTheme="majorBidi" w:hAnsiTheme="majorBidi" w:cstheme="majorBidi"/>
          <w:sz w:val="24"/>
          <w:szCs w:val="24"/>
        </w:rPr>
        <w:lastRenderedPageBreak/>
        <w:t>We may see how in such a way critique of theology</w:t>
      </w:r>
      <w:r w:rsidR="00540211">
        <w:rPr>
          <w:rFonts w:asciiTheme="majorBidi" w:hAnsiTheme="majorBidi" w:cstheme="majorBidi"/>
          <w:sz w:val="24"/>
          <w:szCs w:val="24"/>
        </w:rPr>
        <w:t xml:space="preserve"> displays a</w:t>
      </w:r>
      <w:r w:rsidR="00065BF1">
        <w:rPr>
          <w:rFonts w:asciiTheme="majorBidi" w:hAnsiTheme="majorBidi" w:cstheme="majorBidi"/>
          <w:sz w:val="24"/>
          <w:szCs w:val="24"/>
        </w:rPr>
        <w:t xml:space="preserve"> double role</w:t>
      </w:r>
      <w:r w:rsidR="00F756A5">
        <w:rPr>
          <w:rFonts w:asciiTheme="majorBidi" w:hAnsiTheme="majorBidi" w:cstheme="majorBidi"/>
          <w:sz w:val="24"/>
          <w:szCs w:val="24"/>
        </w:rPr>
        <w:t xml:space="preserve"> of critique vis-à-vis its theological sources</w:t>
      </w:r>
      <w:r w:rsidR="00065BF1">
        <w:rPr>
          <w:rFonts w:asciiTheme="majorBidi" w:hAnsiTheme="majorBidi" w:cstheme="majorBidi"/>
          <w:sz w:val="24"/>
          <w:szCs w:val="24"/>
        </w:rPr>
        <w:t>:</w:t>
      </w:r>
      <w:r w:rsidR="00065BF1" w:rsidRPr="00065BF1">
        <w:rPr>
          <w:rFonts w:asciiTheme="majorBidi" w:hAnsiTheme="majorBidi" w:cstheme="majorBidi"/>
          <w:sz w:val="24"/>
          <w:szCs w:val="24"/>
        </w:rPr>
        <w:t xml:space="preserve"> </w:t>
      </w:r>
      <w:r w:rsidR="00540211">
        <w:rPr>
          <w:rFonts w:asciiTheme="majorBidi" w:hAnsiTheme="majorBidi" w:cstheme="majorBidi"/>
          <w:sz w:val="24"/>
          <w:szCs w:val="24"/>
        </w:rPr>
        <w:t xml:space="preserve">it </w:t>
      </w:r>
      <w:r w:rsidR="0078494B">
        <w:rPr>
          <w:rFonts w:asciiTheme="majorBidi" w:hAnsiTheme="majorBidi" w:cstheme="majorBidi"/>
          <w:sz w:val="24"/>
          <w:szCs w:val="24"/>
        </w:rPr>
        <w:t>rebels against the</w:t>
      </w:r>
      <w:r w:rsidR="00F60512">
        <w:rPr>
          <w:rFonts w:asciiTheme="majorBidi" w:hAnsiTheme="majorBidi" w:cstheme="majorBidi"/>
          <w:sz w:val="24"/>
          <w:szCs w:val="24"/>
        </w:rPr>
        <w:t xml:space="preserve"> law</w:t>
      </w:r>
      <w:r w:rsidR="00065BF1">
        <w:rPr>
          <w:rFonts w:asciiTheme="majorBidi" w:hAnsiTheme="majorBidi" w:cstheme="majorBidi"/>
          <w:sz w:val="24"/>
          <w:szCs w:val="24"/>
        </w:rPr>
        <w:t>, and in so doing support</w:t>
      </w:r>
      <w:r w:rsidR="0078494B">
        <w:rPr>
          <w:rFonts w:asciiTheme="majorBidi" w:hAnsiTheme="majorBidi" w:cstheme="majorBidi"/>
          <w:sz w:val="24"/>
          <w:szCs w:val="24"/>
        </w:rPr>
        <w:t>s, coevally, the persistence of</w:t>
      </w:r>
      <w:r w:rsidR="00F60512">
        <w:rPr>
          <w:rFonts w:asciiTheme="majorBidi" w:hAnsiTheme="majorBidi" w:cstheme="majorBidi"/>
          <w:sz w:val="24"/>
          <w:szCs w:val="24"/>
        </w:rPr>
        <w:t xml:space="preserve"> law</w:t>
      </w:r>
      <w:r w:rsidR="00065BF1">
        <w:rPr>
          <w:rFonts w:asciiTheme="majorBidi" w:hAnsiTheme="majorBidi" w:cstheme="majorBidi"/>
          <w:sz w:val="24"/>
          <w:szCs w:val="24"/>
        </w:rPr>
        <w:t xml:space="preserve">. </w:t>
      </w:r>
      <w:r w:rsidR="0078494B">
        <w:rPr>
          <w:rFonts w:asciiTheme="majorBidi" w:eastAsia="Times New Roman" w:hAnsiTheme="majorBidi" w:cstheme="majorBidi"/>
          <w:sz w:val="24"/>
          <w:szCs w:val="24"/>
          <w:lang w:eastAsia="en-GB"/>
        </w:rPr>
        <w:t>In the social context t</w:t>
      </w:r>
      <w:r w:rsidR="007354B6">
        <w:rPr>
          <w:rFonts w:asciiTheme="majorBidi" w:eastAsia="Times New Roman" w:hAnsiTheme="majorBidi" w:cstheme="majorBidi"/>
          <w:sz w:val="24"/>
          <w:szCs w:val="24"/>
          <w:lang w:eastAsia="en-GB"/>
        </w:rPr>
        <w:t>his means that c</w:t>
      </w:r>
      <w:r w:rsidR="00452984">
        <w:rPr>
          <w:rFonts w:asciiTheme="majorBidi" w:hAnsiTheme="majorBidi" w:cstheme="majorBidi"/>
          <w:sz w:val="24"/>
          <w:szCs w:val="24"/>
        </w:rPr>
        <w:t xml:space="preserve">ritique </w:t>
      </w:r>
      <w:r w:rsidR="00C66437">
        <w:rPr>
          <w:rFonts w:asciiTheme="majorBidi" w:hAnsiTheme="majorBidi" w:cstheme="majorBidi"/>
          <w:sz w:val="24"/>
          <w:szCs w:val="24"/>
        </w:rPr>
        <w:t xml:space="preserve">permits </w:t>
      </w:r>
      <w:r w:rsidR="00B232E6" w:rsidRPr="00B232E6">
        <w:rPr>
          <w:rFonts w:asciiTheme="majorBidi" w:hAnsiTheme="majorBidi" w:cstheme="majorBidi"/>
          <w:sz w:val="24"/>
          <w:szCs w:val="24"/>
        </w:rPr>
        <w:t>the fur</w:t>
      </w:r>
      <w:r w:rsidR="0078494B">
        <w:rPr>
          <w:rFonts w:asciiTheme="majorBidi" w:hAnsiTheme="majorBidi" w:cstheme="majorBidi"/>
          <w:sz w:val="24"/>
          <w:szCs w:val="24"/>
        </w:rPr>
        <w:t>ther carrying of the burden of</w:t>
      </w:r>
      <w:r w:rsidR="00B232E6" w:rsidRPr="00B232E6">
        <w:rPr>
          <w:rFonts w:asciiTheme="majorBidi" w:hAnsiTheme="majorBidi" w:cstheme="majorBidi"/>
          <w:sz w:val="24"/>
          <w:szCs w:val="24"/>
        </w:rPr>
        <w:t xml:space="preserve"> norms, rules that surround</w:t>
      </w:r>
      <w:r w:rsidR="00F67302">
        <w:rPr>
          <w:rFonts w:asciiTheme="majorBidi" w:hAnsiTheme="majorBidi" w:cstheme="majorBidi"/>
          <w:sz w:val="24"/>
          <w:szCs w:val="24"/>
        </w:rPr>
        <w:t xml:space="preserve"> and shape</w:t>
      </w:r>
      <w:r w:rsidR="00B232E6" w:rsidRPr="00B232E6">
        <w:rPr>
          <w:rFonts w:asciiTheme="majorBidi" w:hAnsiTheme="majorBidi" w:cstheme="majorBidi"/>
          <w:sz w:val="24"/>
          <w:szCs w:val="24"/>
        </w:rPr>
        <w:t xml:space="preserve"> the individual.</w:t>
      </w:r>
      <w:r w:rsidR="007354B6">
        <w:rPr>
          <w:rFonts w:asciiTheme="majorBidi" w:hAnsiTheme="majorBidi" w:cstheme="majorBidi"/>
          <w:sz w:val="24"/>
          <w:szCs w:val="24"/>
        </w:rPr>
        <w:t xml:space="preserve"> Arguably, then, </w:t>
      </w:r>
      <w:r w:rsidR="00EE6ACE">
        <w:rPr>
          <w:rFonts w:asciiTheme="majorBidi" w:hAnsiTheme="majorBidi" w:cstheme="majorBidi"/>
          <w:sz w:val="24"/>
          <w:szCs w:val="24"/>
        </w:rPr>
        <w:t>the</w:t>
      </w:r>
      <w:r w:rsidR="00452984">
        <w:rPr>
          <w:rFonts w:asciiTheme="majorBidi" w:hAnsiTheme="majorBidi" w:cstheme="majorBidi"/>
          <w:sz w:val="24"/>
          <w:szCs w:val="24"/>
        </w:rPr>
        <w:t xml:space="preserve"> universal law</w:t>
      </w:r>
      <w:r w:rsidR="00EE6ACE">
        <w:rPr>
          <w:rFonts w:asciiTheme="majorBidi" w:hAnsiTheme="majorBidi" w:cstheme="majorBidi"/>
          <w:sz w:val="24"/>
          <w:szCs w:val="24"/>
        </w:rPr>
        <w:t xml:space="preserve"> that interested the rabbinic as much as Freud’s discussions</w:t>
      </w:r>
      <w:r w:rsidR="00452984">
        <w:rPr>
          <w:rFonts w:asciiTheme="majorBidi" w:hAnsiTheme="majorBidi" w:cstheme="majorBidi"/>
          <w:sz w:val="24"/>
          <w:szCs w:val="24"/>
        </w:rPr>
        <w:t xml:space="preserve"> is also preserved rather than fully dismissed.</w:t>
      </w:r>
      <w:r w:rsidR="00B232E6" w:rsidRPr="00B232E6">
        <w:rPr>
          <w:rFonts w:asciiTheme="majorBidi" w:eastAsia="Times New Roman" w:hAnsiTheme="majorBidi" w:cstheme="majorBidi"/>
          <w:sz w:val="24"/>
          <w:szCs w:val="24"/>
          <w:lang w:eastAsia="en-GB"/>
        </w:rPr>
        <w:t xml:space="preserve"> </w:t>
      </w:r>
      <w:r w:rsidR="00EE6ACE">
        <w:rPr>
          <w:rFonts w:asciiTheme="majorBidi" w:eastAsia="Times New Roman" w:hAnsiTheme="majorBidi" w:cstheme="majorBidi"/>
          <w:sz w:val="24"/>
          <w:szCs w:val="24"/>
          <w:lang w:eastAsia="en-GB"/>
        </w:rPr>
        <w:t>To put it in Mosaic terms: in thei</w:t>
      </w:r>
      <w:r w:rsidR="00540211">
        <w:rPr>
          <w:rFonts w:asciiTheme="majorBidi" w:eastAsia="Times New Roman" w:hAnsiTheme="majorBidi" w:cstheme="majorBidi"/>
          <w:sz w:val="24"/>
          <w:szCs w:val="24"/>
          <w:lang w:eastAsia="en-GB"/>
        </w:rPr>
        <w:t>r cunning turns and overturns, j</w:t>
      </w:r>
      <w:r w:rsidR="00EE6ACE">
        <w:rPr>
          <w:rFonts w:asciiTheme="majorBidi" w:eastAsia="Times New Roman" w:hAnsiTheme="majorBidi" w:cstheme="majorBidi"/>
          <w:sz w:val="24"/>
          <w:szCs w:val="24"/>
          <w:lang w:eastAsia="en-GB"/>
        </w:rPr>
        <w:t xml:space="preserve">okes, </w:t>
      </w:r>
      <w:r w:rsidR="00183EBA">
        <w:rPr>
          <w:rFonts w:asciiTheme="majorBidi" w:eastAsia="Times New Roman" w:hAnsiTheme="majorBidi" w:cstheme="majorBidi"/>
          <w:sz w:val="24"/>
          <w:szCs w:val="24"/>
          <w:lang w:eastAsia="en-GB"/>
        </w:rPr>
        <w:t xml:space="preserve">tame our wrath </w:t>
      </w:r>
      <w:r w:rsidR="00EE6ACE">
        <w:rPr>
          <w:rFonts w:asciiTheme="majorBidi" w:eastAsia="Times New Roman" w:hAnsiTheme="majorBidi" w:cstheme="majorBidi"/>
          <w:sz w:val="24"/>
          <w:szCs w:val="24"/>
          <w:lang w:eastAsia="en-GB"/>
        </w:rPr>
        <w:t>and make the law easier to carry.</w:t>
      </w:r>
      <w:r w:rsidR="00B232E6" w:rsidRPr="00B232E6">
        <w:rPr>
          <w:rFonts w:asciiTheme="majorBidi" w:eastAsia="Times New Roman" w:hAnsiTheme="majorBidi" w:cstheme="majorBidi"/>
          <w:sz w:val="24"/>
          <w:szCs w:val="24"/>
          <w:lang w:eastAsia="en-GB"/>
        </w:rPr>
        <w:t xml:space="preserve"> </w:t>
      </w:r>
      <w:r w:rsidR="00C66437">
        <w:rPr>
          <w:rFonts w:asciiTheme="majorBidi" w:eastAsia="Times New Roman" w:hAnsiTheme="majorBidi" w:cstheme="majorBidi"/>
          <w:sz w:val="24"/>
          <w:szCs w:val="24"/>
          <w:lang w:eastAsia="en-GB"/>
        </w:rPr>
        <w:t>I</w:t>
      </w:r>
      <w:r w:rsidR="00452984">
        <w:rPr>
          <w:rFonts w:asciiTheme="majorBidi" w:eastAsia="Times New Roman" w:hAnsiTheme="majorBidi" w:cstheme="majorBidi"/>
          <w:sz w:val="24"/>
          <w:szCs w:val="24"/>
          <w:lang w:eastAsia="en-GB"/>
        </w:rPr>
        <w:t>n Freud’s criti</w:t>
      </w:r>
      <w:r w:rsidR="00EE6ACE">
        <w:rPr>
          <w:rFonts w:asciiTheme="majorBidi" w:eastAsia="Times New Roman" w:hAnsiTheme="majorBidi" w:cstheme="majorBidi"/>
          <w:sz w:val="24"/>
          <w:szCs w:val="24"/>
          <w:lang w:eastAsia="en-GB"/>
        </w:rPr>
        <w:t xml:space="preserve">que of </w:t>
      </w:r>
      <w:r w:rsidR="00452984">
        <w:rPr>
          <w:rFonts w:asciiTheme="majorBidi" w:eastAsia="Times New Roman" w:hAnsiTheme="majorBidi" w:cstheme="majorBidi"/>
          <w:sz w:val="24"/>
          <w:szCs w:val="24"/>
          <w:lang w:eastAsia="en-GB"/>
        </w:rPr>
        <w:t>theology, i</w:t>
      </w:r>
      <w:r w:rsidR="007354B6">
        <w:rPr>
          <w:rFonts w:asciiTheme="majorBidi" w:eastAsia="Times New Roman" w:hAnsiTheme="majorBidi" w:cstheme="majorBidi"/>
          <w:sz w:val="24"/>
          <w:szCs w:val="24"/>
          <w:lang w:eastAsia="en-GB"/>
        </w:rPr>
        <w:t xml:space="preserve">t is </w:t>
      </w:r>
      <w:r w:rsidR="0078494B">
        <w:rPr>
          <w:rFonts w:asciiTheme="majorBidi" w:eastAsia="Times New Roman" w:hAnsiTheme="majorBidi" w:cstheme="majorBidi"/>
          <w:sz w:val="24"/>
          <w:szCs w:val="24"/>
          <w:lang w:eastAsia="en-GB"/>
        </w:rPr>
        <w:t>our disobedient turning against the imposed demands that verifies our supporting and obeying of the rule of law.</w:t>
      </w:r>
      <w:r w:rsidR="00C66437">
        <w:rPr>
          <w:rStyle w:val="FootnoteReference"/>
          <w:rFonts w:asciiTheme="majorBidi" w:eastAsia="Times New Roman" w:hAnsiTheme="majorBidi"/>
          <w:sz w:val="24"/>
          <w:szCs w:val="24"/>
          <w:lang w:eastAsia="en-GB"/>
        </w:rPr>
        <w:footnoteReference w:id="105"/>
      </w:r>
      <w:r w:rsidR="0078494B">
        <w:rPr>
          <w:rFonts w:asciiTheme="majorBidi" w:eastAsia="Times New Roman" w:hAnsiTheme="majorBidi" w:cstheme="majorBidi"/>
          <w:sz w:val="24"/>
          <w:szCs w:val="24"/>
          <w:lang w:eastAsia="en-GB"/>
        </w:rPr>
        <w:t xml:space="preserve"> </w:t>
      </w:r>
      <w:r w:rsidR="0078494B">
        <w:rPr>
          <w:rFonts w:asciiTheme="majorBidi" w:eastAsia="Times New Roman" w:hAnsiTheme="majorBidi" w:cstheme="majorBidi"/>
          <w:sz w:val="24"/>
          <w:szCs w:val="24"/>
          <w:lang w:eastAsia="en-GB"/>
        </w:rPr>
        <w:t xml:space="preserve">Put differently, the turn against the law, affirms the law. </w:t>
      </w:r>
      <w:r w:rsidR="00540211">
        <w:rPr>
          <w:rFonts w:asciiTheme="majorBidi" w:eastAsia="Times New Roman" w:hAnsiTheme="majorBidi" w:cstheme="majorBidi"/>
          <w:sz w:val="24"/>
          <w:szCs w:val="24"/>
          <w:lang w:eastAsia="en-GB"/>
        </w:rPr>
        <w:t xml:space="preserve"> </w:t>
      </w:r>
      <w:r w:rsidR="00C66437">
        <w:rPr>
          <w:rFonts w:asciiTheme="majorBidi" w:eastAsia="Times New Roman" w:hAnsiTheme="majorBidi" w:cstheme="majorBidi"/>
          <w:sz w:val="24"/>
          <w:szCs w:val="24"/>
          <w:lang w:eastAsia="en-GB"/>
        </w:rPr>
        <w:t xml:space="preserve"> </w:t>
      </w:r>
    </w:p>
    <w:p w:rsidR="0078494B" w:rsidRDefault="00866350" w:rsidP="00A43EAD">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The double role of </w:t>
      </w:r>
      <w:r w:rsidR="00540211">
        <w:rPr>
          <w:rFonts w:asciiTheme="majorBidi" w:hAnsiTheme="majorBidi" w:cstheme="majorBidi"/>
          <w:sz w:val="24"/>
          <w:szCs w:val="24"/>
        </w:rPr>
        <w:t>critique</w:t>
      </w:r>
      <w:r>
        <w:rPr>
          <w:rFonts w:asciiTheme="majorBidi" w:hAnsiTheme="majorBidi" w:cstheme="majorBidi"/>
          <w:sz w:val="24"/>
          <w:szCs w:val="24"/>
        </w:rPr>
        <w:t xml:space="preserve"> (</w:t>
      </w:r>
      <w:r w:rsidR="00D8357D">
        <w:rPr>
          <w:rFonts w:asciiTheme="majorBidi" w:eastAsia="Times New Roman" w:hAnsiTheme="majorBidi" w:cstheme="majorBidi"/>
          <w:sz w:val="24"/>
          <w:szCs w:val="24"/>
          <w:lang w:eastAsia="en-GB"/>
        </w:rPr>
        <w:t>the turn against the law that affirms the law</w:t>
      </w:r>
      <w:r>
        <w:rPr>
          <w:rFonts w:asciiTheme="majorBidi" w:hAnsiTheme="majorBidi" w:cstheme="majorBidi"/>
          <w:sz w:val="24"/>
          <w:szCs w:val="24"/>
        </w:rPr>
        <w:t>) is</w:t>
      </w:r>
      <w:r w:rsidR="00452984">
        <w:rPr>
          <w:rFonts w:asciiTheme="majorBidi" w:hAnsiTheme="majorBidi" w:cstheme="majorBidi"/>
          <w:sz w:val="24"/>
          <w:szCs w:val="24"/>
        </w:rPr>
        <w:t xml:space="preserve"> rather</w:t>
      </w:r>
      <w:r>
        <w:rPr>
          <w:rFonts w:asciiTheme="majorBidi" w:hAnsiTheme="majorBidi" w:cstheme="majorBidi"/>
          <w:sz w:val="24"/>
          <w:szCs w:val="24"/>
        </w:rPr>
        <w:t xml:space="preserve"> decisive. It elaborates on the joke as a social mechanism that rejects the very object the persistence of which it enables by its action – that is the law. Transgression is made then ag</w:t>
      </w:r>
      <w:r w:rsidR="00116D0B">
        <w:rPr>
          <w:rFonts w:asciiTheme="majorBidi" w:hAnsiTheme="majorBidi" w:cstheme="majorBidi"/>
          <w:sz w:val="24"/>
          <w:szCs w:val="24"/>
        </w:rPr>
        <w:t>ainst the law</w:t>
      </w:r>
      <w:r w:rsidR="004F6F96">
        <w:rPr>
          <w:rFonts w:asciiTheme="majorBidi" w:hAnsiTheme="majorBidi" w:cstheme="majorBidi"/>
          <w:sz w:val="24"/>
          <w:szCs w:val="24"/>
        </w:rPr>
        <w:t xml:space="preserve"> </w:t>
      </w:r>
      <w:r w:rsidR="00226D05">
        <w:rPr>
          <w:rFonts w:asciiTheme="majorBidi" w:hAnsiTheme="majorBidi" w:cstheme="majorBidi"/>
          <w:sz w:val="24"/>
          <w:szCs w:val="24"/>
        </w:rPr>
        <w:t>and at the same time</w:t>
      </w:r>
      <w:r w:rsidR="004F6F96">
        <w:rPr>
          <w:rFonts w:asciiTheme="majorBidi" w:hAnsiTheme="majorBidi" w:cstheme="majorBidi"/>
          <w:sz w:val="24"/>
          <w:szCs w:val="24"/>
        </w:rPr>
        <w:t xml:space="preserve">, however, </w:t>
      </w:r>
      <w:r w:rsidR="00226D05">
        <w:rPr>
          <w:rFonts w:asciiTheme="majorBidi" w:hAnsiTheme="majorBidi" w:cstheme="majorBidi"/>
          <w:sz w:val="24"/>
          <w:szCs w:val="24"/>
        </w:rPr>
        <w:t xml:space="preserve">it is </w:t>
      </w:r>
      <w:r w:rsidR="004F6F96">
        <w:rPr>
          <w:rFonts w:asciiTheme="majorBidi" w:hAnsiTheme="majorBidi" w:cstheme="majorBidi"/>
          <w:sz w:val="24"/>
          <w:szCs w:val="24"/>
        </w:rPr>
        <w:t xml:space="preserve">also an upshot </w:t>
      </w:r>
      <w:r w:rsidR="00116D0B">
        <w:rPr>
          <w:rFonts w:asciiTheme="majorBidi" w:hAnsiTheme="majorBidi" w:cstheme="majorBidi"/>
          <w:sz w:val="24"/>
          <w:szCs w:val="24"/>
        </w:rPr>
        <w:t>of a</w:t>
      </w:r>
      <w:r w:rsidR="004F6F96">
        <w:rPr>
          <w:rFonts w:asciiTheme="majorBidi" w:hAnsiTheme="majorBidi" w:cstheme="majorBidi"/>
          <w:sz w:val="24"/>
          <w:szCs w:val="24"/>
        </w:rPr>
        <w:t xml:space="preserve"> lawful </w:t>
      </w:r>
      <w:r w:rsidR="00634885">
        <w:rPr>
          <w:rFonts w:asciiTheme="majorBidi" w:hAnsiTheme="majorBidi" w:cstheme="majorBidi"/>
          <w:sz w:val="24"/>
          <w:szCs w:val="24"/>
        </w:rPr>
        <w:t xml:space="preserve">order. </w:t>
      </w:r>
      <w:r w:rsidR="00D8357D">
        <w:rPr>
          <w:rFonts w:asciiTheme="majorBidi" w:hAnsiTheme="majorBidi" w:cstheme="majorBidi"/>
          <w:sz w:val="24"/>
          <w:szCs w:val="24"/>
        </w:rPr>
        <w:t>A</w:t>
      </w:r>
      <w:r w:rsidR="00226D05">
        <w:rPr>
          <w:rFonts w:asciiTheme="majorBidi" w:hAnsiTheme="majorBidi" w:cstheme="majorBidi"/>
          <w:sz w:val="24"/>
          <w:szCs w:val="24"/>
        </w:rPr>
        <w:t xml:space="preserve"> </w:t>
      </w:r>
      <w:r w:rsidR="00C36DAD">
        <w:rPr>
          <w:rFonts w:asciiTheme="majorBidi" w:hAnsiTheme="majorBidi" w:cstheme="majorBidi"/>
          <w:sz w:val="24"/>
          <w:szCs w:val="24"/>
        </w:rPr>
        <w:t xml:space="preserve">transgressive </w:t>
      </w:r>
      <w:r w:rsidR="00226D05">
        <w:rPr>
          <w:rFonts w:asciiTheme="majorBidi" w:hAnsiTheme="majorBidi" w:cstheme="majorBidi"/>
          <w:sz w:val="24"/>
          <w:szCs w:val="24"/>
        </w:rPr>
        <w:t xml:space="preserve">turn against the law </w:t>
      </w:r>
      <w:r w:rsidR="007354B6">
        <w:rPr>
          <w:rFonts w:asciiTheme="majorBidi" w:hAnsiTheme="majorBidi" w:cstheme="majorBidi"/>
          <w:sz w:val="24"/>
          <w:szCs w:val="24"/>
        </w:rPr>
        <w:t xml:space="preserve">that </w:t>
      </w:r>
      <w:r w:rsidR="00226D05">
        <w:rPr>
          <w:rFonts w:asciiTheme="majorBidi" w:hAnsiTheme="majorBidi" w:cstheme="majorBidi"/>
          <w:sz w:val="24"/>
          <w:szCs w:val="24"/>
        </w:rPr>
        <w:t xml:space="preserve">enables its persistence, critique </w:t>
      </w:r>
      <w:r w:rsidR="00634885">
        <w:rPr>
          <w:rFonts w:asciiTheme="majorBidi" w:hAnsiTheme="majorBidi" w:cstheme="majorBidi"/>
          <w:sz w:val="24"/>
          <w:szCs w:val="24"/>
        </w:rPr>
        <w:t xml:space="preserve">is </w:t>
      </w:r>
      <w:r w:rsidR="00226D05">
        <w:rPr>
          <w:rFonts w:asciiTheme="majorBidi" w:hAnsiTheme="majorBidi" w:cstheme="majorBidi"/>
          <w:sz w:val="24"/>
          <w:szCs w:val="24"/>
        </w:rPr>
        <w:t>made for the sake of defending</w:t>
      </w:r>
      <w:r w:rsidR="00634885">
        <w:rPr>
          <w:rFonts w:asciiTheme="majorBidi" w:hAnsiTheme="majorBidi" w:cstheme="majorBidi"/>
          <w:sz w:val="24"/>
          <w:szCs w:val="24"/>
        </w:rPr>
        <w:t xml:space="preserve"> the social order</w:t>
      </w:r>
      <w:r w:rsidR="00226D05">
        <w:rPr>
          <w:rFonts w:asciiTheme="majorBidi" w:hAnsiTheme="majorBidi" w:cstheme="majorBidi"/>
          <w:sz w:val="24"/>
          <w:szCs w:val="24"/>
        </w:rPr>
        <w:t xml:space="preserve"> to which it belongs</w:t>
      </w:r>
      <w:r w:rsidR="00D8357D">
        <w:rPr>
          <w:rFonts w:asciiTheme="majorBidi" w:hAnsiTheme="majorBidi" w:cstheme="majorBidi"/>
          <w:sz w:val="24"/>
          <w:szCs w:val="24"/>
        </w:rPr>
        <w:t xml:space="preserve"> and within which it may find its entire trajectory</w:t>
      </w:r>
      <w:r w:rsidR="00634885">
        <w:rPr>
          <w:rFonts w:asciiTheme="majorBidi" w:hAnsiTheme="majorBidi" w:cstheme="majorBidi"/>
          <w:sz w:val="24"/>
          <w:szCs w:val="24"/>
        </w:rPr>
        <w:t>.</w:t>
      </w:r>
      <w:r w:rsidR="00A43EAD">
        <w:rPr>
          <w:rFonts w:asciiTheme="majorBidi" w:hAnsiTheme="majorBidi" w:cstheme="majorBidi"/>
          <w:sz w:val="24"/>
          <w:szCs w:val="24"/>
        </w:rPr>
        <w:t xml:space="preserve"> </w:t>
      </w:r>
    </w:p>
    <w:p w:rsidR="00A43EAD" w:rsidRDefault="0078494B" w:rsidP="00C36DAD">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Th</w:t>
      </w:r>
      <w:r w:rsidR="00C36DAD">
        <w:rPr>
          <w:rFonts w:asciiTheme="majorBidi" w:hAnsiTheme="majorBidi" w:cstheme="majorBidi"/>
          <w:sz w:val="24"/>
          <w:szCs w:val="24"/>
        </w:rPr>
        <w:t>e last point</w:t>
      </w:r>
      <w:r>
        <w:rPr>
          <w:rFonts w:asciiTheme="majorBidi" w:hAnsiTheme="majorBidi" w:cstheme="majorBidi"/>
          <w:sz w:val="24"/>
          <w:szCs w:val="24"/>
        </w:rPr>
        <w:t xml:space="preserve"> seems to be a notable</w:t>
      </w:r>
      <w:r w:rsidR="00C36DAD">
        <w:rPr>
          <w:rFonts w:asciiTheme="majorBidi" w:hAnsiTheme="majorBidi" w:cstheme="majorBidi"/>
          <w:sz w:val="24"/>
          <w:szCs w:val="24"/>
        </w:rPr>
        <w:t>, even if far-reaching, conclusion</w:t>
      </w:r>
      <w:r>
        <w:rPr>
          <w:rFonts w:asciiTheme="majorBidi" w:hAnsiTheme="majorBidi" w:cstheme="majorBidi"/>
          <w:sz w:val="24"/>
          <w:szCs w:val="24"/>
        </w:rPr>
        <w:t xml:space="preserve"> because it resonates well wit</w:t>
      </w:r>
      <w:r w:rsidR="00C36DAD">
        <w:rPr>
          <w:rFonts w:asciiTheme="majorBidi" w:hAnsiTheme="majorBidi" w:cstheme="majorBidi"/>
          <w:sz w:val="24"/>
          <w:szCs w:val="24"/>
        </w:rPr>
        <w:t xml:space="preserve">h a rather similar argument that was presented by Michel Foucault in his </w:t>
      </w:r>
      <w:r w:rsidR="0048142D">
        <w:rPr>
          <w:rFonts w:asciiTheme="majorBidi" w:hAnsiTheme="majorBidi" w:cstheme="majorBidi"/>
          <w:sz w:val="24"/>
          <w:szCs w:val="24"/>
        </w:rPr>
        <w:t>extensive paper “A pref</w:t>
      </w:r>
      <w:r w:rsidR="00C36DAD">
        <w:rPr>
          <w:rFonts w:asciiTheme="majorBidi" w:hAnsiTheme="majorBidi" w:cstheme="majorBidi"/>
          <w:sz w:val="24"/>
          <w:szCs w:val="24"/>
        </w:rPr>
        <w:t>ace to Transgression”, from 1963</w:t>
      </w:r>
      <w:r w:rsidR="0048142D">
        <w:rPr>
          <w:rFonts w:asciiTheme="majorBidi" w:hAnsiTheme="majorBidi" w:cstheme="majorBidi"/>
          <w:sz w:val="24"/>
          <w:szCs w:val="24"/>
        </w:rPr>
        <w:t>.</w:t>
      </w:r>
      <w:r w:rsidR="00A43EAD" w:rsidRPr="00E31B10">
        <w:rPr>
          <w:rStyle w:val="FootnoteReference"/>
          <w:rFonts w:asciiTheme="majorBidi" w:hAnsiTheme="majorBidi"/>
          <w:sz w:val="24"/>
          <w:szCs w:val="24"/>
        </w:rPr>
        <w:footnoteReference w:id="106"/>
      </w:r>
      <w:r w:rsidR="00A43EAD">
        <w:rPr>
          <w:rFonts w:asciiTheme="majorBidi" w:hAnsiTheme="majorBidi" w:cstheme="majorBidi"/>
          <w:sz w:val="24"/>
          <w:szCs w:val="24"/>
        </w:rPr>
        <w:t xml:space="preserve"> </w:t>
      </w:r>
      <w:r w:rsidR="00C36DAD">
        <w:rPr>
          <w:rFonts w:asciiTheme="majorBidi" w:hAnsiTheme="majorBidi" w:cstheme="majorBidi"/>
          <w:sz w:val="24"/>
          <w:szCs w:val="24"/>
        </w:rPr>
        <w:t xml:space="preserve">Foucault </w:t>
      </w:r>
      <w:r w:rsidR="00A43EAD">
        <w:rPr>
          <w:rFonts w:asciiTheme="majorBidi" w:hAnsiTheme="majorBidi" w:cstheme="majorBidi"/>
          <w:sz w:val="24"/>
          <w:szCs w:val="24"/>
        </w:rPr>
        <w:t xml:space="preserve">composed </w:t>
      </w:r>
      <w:r w:rsidR="00C36DAD">
        <w:rPr>
          <w:rFonts w:asciiTheme="majorBidi" w:hAnsiTheme="majorBidi" w:cstheme="majorBidi"/>
          <w:sz w:val="24"/>
          <w:szCs w:val="24"/>
        </w:rPr>
        <w:t xml:space="preserve">the text </w:t>
      </w:r>
      <w:r w:rsidR="00A43EAD">
        <w:rPr>
          <w:rFonts w:asciiTheme="majorBidi" w:hAnsiTheme="majorBidi" w:cstheme="majorBidi"/>
          <w:sz w:val="24"/>
          <w:szCs w:val="24"/>
        </w:rPr>
        <w:t>as an</w:t>
      </w:r>
      <w:r w:rsidR="00A43EAD" w:rsidRPr="005D07E0">
        <w:rPr>
          <w:rFonts w:asciiTheme="majorBidi" w:hAnsiTheme="majorBidi" w:cstheme="majorBidi"/>
          <w:sz w:val="24"/>
          <w:szCs w:val="24"/>
        </w:rPr>
        <w:t xml:space="preserve"> eulogy to George </w:t>
      </w:r>
      <w:proofErr w:type="spellStart"/>
      <w:r w:rsidR="00A43EAD" w:rsidRPr="005D07E0">
        <w:rPr>
          <w:rFonts w:asciiTheme="majorBidi" w:hAnsiTheme="majorBidi" w:cstheme="majorBidi"/>
          <w:sz w:val="24"/>
          <w:szCs w:val="24"/>
        </w:rPr>
        <w:t>Bataille</w:t>
      </w:r>
      <w:proofErr w:type="spellEnd"/>
      <w:r w:rsidR="00A43EAD">
        <w:rPr>
          <w:rFonts w:asciiTheme="majorBidi" w:hAnsiTheme="majorBidi" w:cstheme="majorBidi"/>
          <w:sz w:val="24"/>
          <w:szCs w:val="24"/>
        </w:rPr>
        <w:t xml:space="preserve">, who had passed away the year before. Though containing a wide range of issues that stretch beyond the limits of this chapter’s discussion of wit and law, Foucault’s paper also focuses on a notion of </w:t>
      </w:r>
      <w:r w:rsidR="00A43EAD">
        <w:rPr>
          <w:rFonts w:asciiTheme="majorBidi" w:hAnsiTheme="majorBidi" w:cstheme="majorBidi"/>
          <w:sz w:val="24"/>
          <w:szCs w:val="24"/>
        </w:rPr>
        <w:lastRenderedPageBreak/>
        <w:t>transgression and its theological orientation that seems fruitful to the discussion</w:t>
      </w:r>
      <w:r w:rsidR="00C36DAD">
        <w:rPr>
          <w:rFonts w:asciiTheme="majorBidi" w:hAnsiTheme="majorBidi" w:cstheme="majorBidi"/>
          <w:sz w:val="24"/>
          <w:szCs w:val="24"/>
        </w:rPr>
        <w:t xml:space="preserve"> of Freud’s understanding of law</w:t>
      </w:r>
      <w:r w:rsidR="00A43EAD">
        <w:rPr>
          <w:rFonts w:asciiTheme="majorBidi" w:hAnsiTheme="majorBidi" w:cstheme="majorBidi"/>
          <w:sz w:val="24"/>
          <w:szCs w:val="24"/>
        </w:rPr>
        <w:t>.</w:t>
      </w:r>
      <w:r w:rsidR="00A43EAD" w:rsidRPr="00A43EAD">
        <w:rPr>
          <w:rStyle w:val="FootnoteReference"/>
          <w:rFonts w:asciiTheme="majorBidi" w:hAnsiTheme="majorBidi"/>
          <w:sz w:val="24"/>
          <w:szCs w:val="24"/>
        </w:rPr>
        <w:t xml:space="preserve"> </w:t>
      </w:r>
    </w:p>
    <w:p w:rsidR="005C4463" w:rsidRDefault="00D33867" w:rsidP="00A77B31">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There are </w:t>
      </w:r>
      <w:r w:rsidR="00392344" w:rsidRPr="00392344">
        <w:rPr>
          <w:rFonts w:asciiTheme="majorBidi" w:hAnsiTheme="majorBidi" w:cstheme="majorBidi"/>
          <w:sz w:val="24"/>
          <w:szCs w:val="24"/>
        </w:rPr>
        <w:t>two</w:t>
      </w:r>
      <w:r>
        <w:rPr>
          <w:rFonts w:asciiTheme="majorBidi" w:hAnsiTheme="majorBidi" w:cstheme="majorBidi"/>
          <w:sz w:val="24"/>
          <w:szCs w:val="24"/>
        </w:rPr>
        <w:t xml:space="preserve"> points to note. First, t</w:t>
      </w:r>
      <w:r w:rsidR="001F0EB0">
        <w:rPr>
          <w:rFonts w:asciiTheme="majorBidi" w:hAnsiTheme="majorBidi" w:cstheme="majorBidi"/>
          <w:sz w:val="24"/>
          <w:szCs w:val="24"/>
        </w:rPr>
        <w:t>heology is central</w:t>
      </w:r>
      <w:r w:rsidR="0048142D">
        <w:rPr>
          <w:rFonts w:asciiTheme="majorBidi" w:hAnsiTheme="majorBidi" w:cstheme="majorBidi"/>
          <w:sz w:val="24"/>
          <w:szCs w:val="24"/>
        </w:rPr>
        <w:t xml:space="preserve"> also</w:t>
      </w:r>
      <w:r w:rsidR="001F0EB0">
        <w:rPr>
          <w:rFonts w:asciiTheme="majorBidi" w:hAnsiTheme="majorBidi" w:cstheme="majorBidi"/>
          <w:sz w:val="24"/>
          <w:szCs w:val="24"/>
        </w:rPr>
        <w:t xml:space="preserve"> to </w:t>
      </w:r>
      <w:r w:rsidR="00452984">
        <w:rPr>
          <w:rFonts w:asciiTheme="majorBidi" w:hAnsiTheme="majorBidi" w:cstheme="majorBidi"/>
          <w:sz w:val="24"/>
          <w:szCs w:val="24"/>
        </w:rPr>
        <w:t>Foucault’s account of transgression</w:t>
      </w:r>
      <w:r w:rsidR="00C54753">
        <w:rPr>
          <w:rFonts w:asciiTheme="majorBidi" w:hAnsiTheme="majorBidi" w:cstheme="majorBidi"/>
          <w:sz w:val="24"/>
          <w:szCs w:val="24"/>
        </w:rPr>
        <w:t xml:space="preserve"> </w:t>
      </w:r>
      <w:r w:rsidR="001F0EB0">
        <w:rPr>
          <w:rFonts w:asciiTheme="majorBidi" w:hAnsiTheme="majorBidi" w:cstheme="majorBidi"/>
          <w:sz w:val="24"/>
          <w:szCs w:val="24"/>
        </w:rPr>
        <w:t xml:space="preserve">because he finds </w:t>
      </w:r>
      <w:r>
        <w:rPr>
          <w:rFonts w:asciiTheme="majorBidi" w:hAnsiTheme="majorBidi" w:cstheme="majorBidi"/>
          <w:sz w:val="24"/>
          <w:szCs w:val="24"/>
        </w:rPr>
        <w:t xml:space="preserve">the origins of this offence </w:t>
      </w:r>
      <w:r w:rsidR="001F0EB0">
        <w:rPr>
          <w:rFonts w:asciiTheme="majorBidi" w:hAnsiTheme="majorBidi" w:cstheme="majorBidi"/>
          <w:sz w:val="24"/>
          <w:szCs w:val="24"/>
        </w:rPr>
        <w:t xml:space="preserve">in </w:t>
      </w:r>
      <w:r w:rsidR="00E31B10" w:rsidRPr="005D07E0">
        <w:rPr>
          <w:rFonts w:asciiTheme="majorBidi" w:hAnsiTheme="majorBidi" w:cstheme="majorBidi"/>
          <w:sz w:val="24"/>
          <w:szCs w:val="24"/>
        </w:rPr>
        <w:t>the</w:t>
      </w:r>
      <w:r w:rsidR="002B7035">
        <w:rPr>
          <w:rFonts w:asciiTheme="majorBidi" w:hAnsiTheme="majorBidi" w:cstheme="majorBidi"/>
          <w:sz w:val="24"/>
          <w:szCs w:val="24"/>
        </w:rPr>
        <w:t xml:space="preserve"> Christian</w:t>
      </w:r>
      <w:r w:rsidR="00E31B10" w:rsidRPr="005D07E0">
        <w:rPr>
          <w:rFonts w:asciiTheme="majorBidi" w:hAnsiTheme="majorBidi" w:cstheme="majorBidi"/>
          <w:sz w:val="24"/>
          <w:szCs w:val="24"/>
        </w:rPr>
        <w:t xml:space="preserve"> </w:t>
      </w:r>
      <w:r w:rsidR="002B7035">
        <w:rPr>
          <w:rFonts w:asciiTheme="majorBidi" w:hAnsiTheme="majorBidi" w:cstheme="majorBidi"/>
          <w:sz w:val="24"/>
          <w:szCs w:val="24"/>
        </w:rPr>
        <w:t xml:space="preserve">mystical </w:t>
      </w:r>
      <w:r w:rsidR="00E31B10" w:rsidRPr="005D07E0">
        <w:rPr>
          <w:rFonts w:asciiTheme="majorBidi" w:hAnsiTheme="majorBidi" w:cstheme="majorBidi"/>
          <w:sz w:val="24"/>
          <w:szCs w:val="24"/>
        </w:rPr>
        <w:t>tradition</w:t>
      </w:r>
      <w:r w:rsidR="002B7035">
        <w:rPr>
          <w:rFonts w:asciiTheme="majorBidi" w:hAnsiTheme="majorBidi" w:cstheme="majorBidi"/>
          <w:sz w:val="24"/>
          <w:szCs w:val="24"/>
        </w:rPr>
        <w:t xml:space="preserve"> of </w:t>
      </w:r>
      <w:r w:rsidR="00005D74">
        <w:rPr>
          <w:rFonts w:asciiTheme="majorBidi" w:hAnsiTheme="majorBidi" w:cstheme="majorBidi"/>
          <w:sz w:val="24"/>
          <w:szCs w:val="24"/>
        </w:rPr>
        <w:t>“fallen bodies” and of “sin</w:t>
      </w:r>
      <w:r w:rsidR="006A3C03">
        <w:rPr>
          <w:rFonts w:asciiTheme="majorBidi" w:hAnsiTheme="majorBidi" w:cstheme="majorBidi"/>
          <w:sz w:val="24"/>
          <w:szCs w:val="24"/>
        </w:rPr>
        <w:t>.</w:t>
      </w:r>
      <w:r w:rsidR="002B7035" w:rsidRPr="005D07E0">
        <w:rPr>
          <w:rFonts w:asciiTheme="majorBidi" w:hAnsiTheme="majorBidi" w:cstheme="majorBidi"/>
          <w:sz w:val="24"/>
          <w:szCs w:val="24"/>
        </w:rPr>
        <w:t>”</w:t>
      </w:r>
      <w:r w:rsidR="00303888" w:rsidRPr="00E31B10">
        <w:rPr>
          <w:rStyle w:val="FootnoteReference"/>
          <w:rFonts w:asciiTheme="majorBidi" w:hAnsiTheme="majorBidi"/>
          <w:sz w:val="24"/>
          <w:szCs w:val="24"/>
        </w:rPr>
        <w:footnoteReference w:id="107"/>
      </w:r>
      <w:r w:rsidR="006A3C03">
        <w:rPr>
          <w:rFonts w:asciiTheme="majorBidi" w:hAnsiTheme="majorBidi" w:cstheme="majorBidi"/>
          <w:sz w:val="24"/>
          <w:szCs w:val="24"/>
        </w:rPr>
        <w:t xml:space="preserve"> This </w:t>
      </w:r>
      <w:r w:rsidR="00452984">
        <w:rPr>
          <w:rFonts w:asciiTheme="majorBidi" w:hAnsiTheme="majorBidi" w:cstheme="majorBidi"/>
          <w:sz w:val="24"/>
          <w:szCs w:val="24"/>
        </w:rPr>
        <w:t xml:space="preserve">mystical </w:t>
      </w:r>
      <w:r w:rsidR="006A3C03">
        <w:rPr>
          <w:rFonts w:asciiTheme="majorBidi" w:hAnsiTheme="majorBidi" w:cstheme="majorBidi"/>
          <w:sz w:val="24"/>
          <w:szCs w:val="24"/>
        </w:rPr>
        <w:t xml:space="preserve">tradition </w:t>
      </w:r>
      <w:r w:rsidR="00EF70D8">
        <w:rPr>
          <w:rFonts w:asciiTheme="majorBidi" w:hAnsiTheme="majorBidi" w:cstheme="majorBidi"/>
          <w:sz w:val="24"/>
          <w:szCs w:val="24"/>
        </w:rPr>
        <w:t>of</w:t>
      </w:r>
      <w:r w:rsidR="008635A9">
        <w:rPr>
          <w:rFonts w:asciiTheme="majorBidi" w:hAnsiTheme="majorBidi" w:cstheme="majorBidi"/>
          <w:sz w:val="24"/>
          <w:szCs w:val="24"/>
        </w:rPr>
        <w:t xml:space="preserve"> </w:t>
      </w:r>
      <w:r w:rsidR="00C54753">
        <w:rPr>
          <w:rFonts w:asciiTheme="majorBidi" w:hAnsiTheme="majorBidi" w:cstheme="majorBidi"/>
          <w:sz w:val="24"/>
          <w:szCs w:val="24"/>
        </w:rPr>
        <w:t>bodily</w:t>
      </w:r>
      <w:r w:rsidR="0048142D">
        <w:rPr>
          <w:rFonts w:asciiTheme="majorBidi" w:hAnsiTheme="majorBidi" w:cstheme="majorBidi"/>
          <w:sz w:val="24"/>
          <w:szCs w:val="24"/>
        </w:rPr>
        <w:t xml:space="preserve"> sinful</w:t>
      </w:r>
      <w:r w:rsidR="00C54753">
        <w:rPr>
          <w:rFonts w:asciiTheme="majorBidi" w:hAnsiTheme="majorBidi" w:cstheme="majorBidi"/>
          <w:sz w:val="24"/>
          <w:szCs w:val="24"/>
        </w:rPr>
        <w:t xml:space="preserve"> expressions relies </w:t>
      </w:r>
      <w:r w:rsidR="006A3C03">
        <w:rPr>
          <w:rFonts w:asciiTheme="majorBidi" w:hAnsiTheme="majorBidi" w:cstheme="majorBidi"/>
          <w:sz w:val="24"/>
          <w:szCs w:val="24"/>
        </w:rPr>
        <w:t>for Foucault</w:t>
      </w:r>
      <w:r w:rsidR="00005D74">
        <w:rPr>
          <w:rFonts w:asciiTheme="majorBidi" w:hAnsiTheme="majorBidi" w:cstheme="majorBidi"/>
          <w:sz w:val="24"/>
          <w:szCs w:val="24"/>
        </w:rPr>
        <w:t xml:space="preserve"> mainly </w:t>
      </w:r>
      <w:r w:rsidR="00C54753">
        <w:rPr>
          <w:rFonts w:asciiTheme="majorBidi" w:hAnsiTheme="majorBidi" w:cstheme="majorBidi"/>
          <w:sz w:val="24"/>
          <w:szCs w:val="24"/>
        </w:rPr>
        <w:t xml:space="preserve">on </w:t>
      </w:r>
      <w:r w:rsidR="006D40DA">
        <w:rPr>
          <w:rFonts w:asciiTheme="majorBidi" w:hAnsiTheme="majorBidi" w:cstheme="majorBidi"/>
          <w:sz w:val="24"/>
          <w:szCs w:val="24"/>
        </w:rPr>
        <w:t xml:space="preserve">profane </w:t>
      </w:r>
      <w:r w:rsidR="00005D74">
        <w:rPr>
          <w:rFonts w:asciiTheme="majorBidi" w:hAnsiTheme="majorBidi" w:cstheme="majorBidi"/>
          <w:sz w:val="24"/>
          <w:szCs w:val="24"/>
        </w:rPr>
        <w:t>sexual acts.</w:t>
      </w:r>
      <w:r w:rsidR="002B7035" w:rsidRPr="005D07E0">
        <w:rPr>
          <w:rFonts w:asciiTheme="majorBidi" w:hAnsiTheme="majorBidi" w:cstheme="majorBidi"/>
          <w:sz w:val="24"/>
          <w:szCs w:val="24"/>
        </w:rPr>
        <w:t xml:space="preserve"> </w:t>
      </w:r>
      <w:r w:rsidR="004F6F96">
        <w:rPr>
          <w:rFonts w:asciiTheme="majorBidi" w:hAnsiTheme="majorBidi" w:cstheme="majorBidi"/>
          <w:sz w:val="24"/>
          <w:szCs w:val="24"/>
        </w:rPr>
        <w:t>It is</w:t>
      </w:r>
      <w:r w:rsidR="006A3C03">
        <w:rPr>
          <w:rFonts w:asciiTheme="majorBidi" w:hAnsiTheme="majorBidi" w:cstheme="majorBidi"/>
          <w:sz w:val="24"/>
          <w:szCs w:val="24"/>
        </w:rPr>
        <w:t xml:space="preserve"> </w:t>
      </w:r>
      <w:r w:rsidR="00005D74">
        <w:rPr>
          <w:rFonts w:asciiTheme="majorBidi" w:hAnsiTheme="majorBidi" w:cstheme="majorBidi"/>
          <w:sz w:val="24"/>
          <w:szCs w:val="24"/>
        </w:rPr>
        <w:t>in th</w:t>
      </w:r>
      <w:r w:rsidR="006A3C03">
        <w:rPr>
          <w:rFonts w:asciiTheme="majorBidi" w:hAnsiTheme="majorBidi" w:cstheme="majorBidi"/>
          <w:sz w:val="24"/>
          <w:szCs w:val="24"/>
        </w:rPr>
        <w:t xml:space="preserve">is </w:t>
      </w:r>
      <w:r w:rsidR="00005D74">
        <w:rPr>
          <w:rFonts w:asciiTheme="majorBidi" w:hAnsiTheme="majorBidi" w:cstheme="majorBidi"/>
          <w:sz w:val="24"/>
          <w:szCs w:val="24"/>
        </w:rPr>
        <w:t xml:space="preserve">mystical tradition </w:t>
      </w:r>
      <w:r w:rsidR="006A3C03">
        <w:rPr>
          <w:rFonts w:asciiTheme="majorBidi" w:hAnsiTheme="majorBidi" w:cstheme="majorBidi"/>
          <w:sz w:val="24"/>
          <w:szCs w:val="24"/>
        </w:rPr>
        <w:t xml:space="preserve">of sin </w:t>
      </w:r>
      <w:r w:rsidR="00005D74">
        <w:rPr>
          <w:rFonts w:asciiTheme="majorBidi" w:hAnsiTheme="majorBidi" w:cstheme="majorBidi"/>
          <w:sz w:val="24"/>
          <w:szCs w:val="24"/>
        </w:rPr>
        <w:t xml:space="preserve">that sexuality enjoyed its highest </w:t>
      </w:r>
      <w:r w:rsidR="00303888">
        <w:rPr>
          <w:rFonts w:asciiTheme="majorBidi" w:hAnsiTheme="majorBidi" w:cstheme="majorBidi"/>
          <w:sz w:val="24"/>
          <w:szCs w:val="24"/>
        </w:rPr>
        <w:t xml:space="preserve">free, </w:t>
      </w:r>
      <w:r w:rsidR="00005D74">
        <w:rPr>
          <w:rFonts w:asciiTheme="majorBidi" w:hAnsiTheme="majorBidi" w:cstheme="majorBidi"/>
          <w:sz w:val="24"/>
          <w:szCs w:val="24"/>
        </w:rPr>
        <w:t>immediate and natural “felicity of expression.”</w:t>
      </w:r>
      <w:r w:rsidR="00005D74" w:rsidRPr="00E31B10">
        <w:rPr>
          <w:rStyle w:val="FootnoteReference"/>
          <w:rFonts w:asciiTheme="majorBidi" w:hAnsiTheme="majorBidi"/>
          <w:sz w:val="24"/>
          <w:szCs w:val="24"/>
        </w:rPr>
        <w:footnoteReference w:id="108"/>
      </w:r>
      <w:r w:rsidR="00DD75A8">
        <w:rPr>
          <w:rFonts w:asciiTheme="majorBidi" w:hAnsiTheme="majorBidi" w:cstheme="majorBidi"/>
          <w:sz w:val="24"/>
          <w:szCs w:val="24"/>
        </w:rPr>
        <w:t xml:space="preserve"> The</w:t>
      </w:r>
      <w:r w:rsidR="00005D74">
        <w:rPr>
          <w:rFonts w:asciiTheme="majorBidi" w:hAnsiTheme="majorBidi" w:cstheme="majorBidi"/>
          <w:sz w:val="24"/>
          <w:szCs w:val="24"/>
        </w:rPr>
        <w:t xml:space="preserve"> </w:t>
      </w:r>
      <w:r w:rsidR="006A3C03">
        <w:rPr>
          <w:rFonts w:asciiTheme="majorBidi" w:hAnsiTheme="majorBidi" w:cstheme="majorBidi"/>
          <w:sz w:val="24"/>
          <w:szCs w:val="24"/>
        </w:rPr>
        <w:t>sinful</w:t>
      </w:r>
      <w:r w:rsidR="00DD75A8">
        <w:rPr>
          <w:rFonts w:asciiTheme="majorBidi" w:hAnsiTheme="majorBidi" w:cstheme="majorBidi"/>
          <w:sz w:val="24"/>
          <w:szCs w:val="24"/>
        </w:rPr>
        <w:t>, heretic,</w:t>
      </w:r>
      <w:r w:rsidR="006A3C03">
        <w:rPr>
          <w:rFonts w:asciiTheme="majorBidi" w:hAnsiTheme="majorBidi" w:cstheme="majorBidi"/>
          <w:sz w:val="24"/>
          <w:szCs w:val="24"/>
        </w:rPr>
        <w:t xml:space="preserve"> expression of pleasure</w:t>
      </w:r>
      <w:r w:rsidR="00303888">
        <w:rPr>
          <w:rFonts w:asciiTheme="majorBidi" w:hAnsiTheme="majorBidi" w:cstheme="majorBidi"/>
          <w:sz w:val="24"/>
          <w:szCs w:val="24"/>
        </w:rPr>
        <w:t xml:space="preserve"> (i.e. pleasure that is attained in such a burst or a free </w:t>
      </w:r>
      <w:r w:rsidR="005C4463">
        <w:rPr>
          <w:rFonts w:asciiTheme="majorBidi" w:hAnsiTheme="majorBidi" w:cstheme="majorBidi"/>
          <w:sz w:val="24"/>
          <w:szCs w:val="24"/>
        </w:rPr>
        <w:t xml:space="preserve">sexual </w:t>
      </w:r>
      <w:r w:rsidR="00303888">
        <w:rPr>
          <w:rFonts w:asciiTheme="majorBidi" w:hAnsiTheme="majorBidi" w:cstheme="majorBidi"/>
          <w:sz w:val="24"/>
          <w:szCs w:val="24"/>
        </w:rPr>
        <w:t>discharge</w:t>
      </w:r>
      <w:r w:rsidR="00EB5C4A">
        <w:rPr>
          <w:rFonts w:asciiTheme="majorBidi" w:hAnsiTheme="majorBidi" w:cstheme="majorBidi"/>
          <w:sz w:val="24"/>
          <w:szCs w:val="24"/>
        </w:rPr>
        <w:t>,</w:t>
      </w:r>
      <w:r w:rsidR="00827328">
        <w:rPr>
          <w:rFonts w:asciiTheme="majorBidi" w:hAnsiTheme="majorBidi" w:cstheme="majorBidi"/>
          <w:sz w:val="24"/>
          <w:szCs w:val="24"/>
        </w:rPr>
        <w:t xml:space="preserve"> so to speak</w:t>
      </w:r>
      <w:r w:rsidR="00303888">
        <w:rPr>
          <w:rFonts w:asciiTheme="majorBidi" w:hAnsiTheme="majorBidi" w:cstheme="majorBidi"/>
          <w:sz w:val="24"/>
          <w:szCs w:val="24"/>
        </w:rPr>
        <w:t>)</w:t>
      </w:r>
      <w:r w:rsidR="00827328">
        <w:rPr>
          <w:rFonts w:asciiTheme="majorBidi" w:hAnsiTheme="majorBidi" w:cstheme="majorBidi"/>
          <w:sz w:val="24"/>
          <w:szCs w:val="24"/>
        </w:rPr>
        <w:t xml:space="preserve"> represent</w:t>
      </w:r>
      <w:r w:rsidR="00A43EAD">
        <w:rPr>
          <w:rFonts w:asciiTheme="majorBidi" w:hAnsiTheme="majorBidi" w:cstheme="majorBidi"/>
          <w:sz w:val="24"/>
          <w:szCs w:val="24"/>
        </w:rPr>
        <w:t>s</w:t>
      </w:r>
      <w:r w:rsidR="008635A9">
        <w:rPr>
          <w:rFonts w:asciiTheme="majorBidi" w:hAnsiTheme="majorBidi" w:cstheme="majorBidi"/>
          <w:sz w:val="24"/>
          <w:szCs w:val="24"/>
        </w:rPr>
        <w:t xml:space="preserve"> </w:t>
      </w:r>
      <w:r w:rsidR="00392344">
        <w:rPr>
          <w:rFonts w:asciiTheme="majorBidi" w:hAnsiTheme="majorBidi" w:cstheme="majorBidi"/>
          <w:sz w:val="24"/>
          <w:szCs w:val="24"/>
        </w:rPr>
        <w:t xml:space="preserve">a turn against the godly order;  a “felicity” of </w:t>
      </w:r>
      <w:r w:rsidR="00827328">
        <w:rPr>
          <w:rFonts w:asciiTheme="majorBidi" w:hAnsiTheme="majorBidi" w:cstheme="majorBidi"/>
          <w:sz w:val="24"/>
          <w:szCs w:val="24"/>
        </w:rPr>
        <w:t xml:space="preserve">free expressions </w:t>
      </w:r>
      <w:r w:rsidR="00392344">
        <w:rPr>
          <w:rFonts w:asciiTheme="majorBidi" w:hAnsiTheme="majorBidi" w:cstheme="majorBidi"/>
          <w:sz w:val="24"/>
          <w:szCs w:val="24"/>
        </w:rPr>
        <w:t xml:space="preserve">which </w:t>
      </w:r>
      <w:r w:rsidR="00827328">
        <w:rPr>
          <w:rFonts w:asciiTheme="majorBidi" w:hAnsiTheme="majorBidi" w:cstheme="majorBidi"/>
          <w:sz w:val="24"/>
          <w:szCs w:val="24"/>
        </w:rPr>
        <w:t>is a way of mortification.</w:t>
      </w:r>
      <w:r w:rsidR="006D40DA">
        <w:rPr>
          <w:rFonts w:asciiTheme="majorBidi" w:hAnsiTheme="majorBidi" w:cstheme="majorBidi"/>
          <w:sz w:val="24"/>
          <w:szCs w:val="24"/>
        </w:rPr>
        <w:t xml:space="preserve"> </w:t>
      </w:r>
      <w:r w:rsidR="00392344">
        <w:rPr>
          <w:rFonts w:asciiTheme="majorBidi" w:hAnsiTheme="majorBidi" w:cstheme="majorBidi"/>
          <w:sz w:val="24"/>
          <w:szCs w:val="24"/>
        </w:rPr>
        <w:t xml:space="preserve">But it also </w:t>
      </w:r>
      <w:r w:rsidR="006879D9">
        <w:rPr>
          <w:rFonts w:asciiTheme="majorBidi" w:hAnsiTheme="majorBidi" w:cstheme="majorBidi"/>
          <w:sz w:val="24"/>
          <w:szCs w:val="24"/>
        </w:rPr>
        <w:t>stands</w:t>
      </w:r>
      <w:r w:rsidR="00392344">
        <w:rPr>
          <w:rFonts w:asciiTheme="majorBidi" w:hAnsiTheme="majorBidi" w:cstheme="majorBidi"/>
          <w:sz w:val="24"/>
          <w:szCs w:val="24"/>
        </w:rPr>
        <w:t xml:space="preserve">, concurrently, </w:t>
      </w:r>
      <w:r w:rsidR="006879D9">
        <w:rPr>
          <w:rFonts w:asciiTheme="majorBidi" w:hAnsiTheme="majorBidi" w:cstheme="majorBidi"/>
          <w:sz w:val="24"/>
          <w:szCs w:val="24"/>
        </w:rPr>
        <w:t>for</w:t>
      </w:r>
      <w:r w:rsidR="00A43EAD">
        <w:rPr>
          <w:rFonts w:asciiTheme="majorBidi" w:hAnsiTheme="majorBidi" w:cstheme="majorBidi"/>
          <w:sz w:val="24"/>
          <w:szCs w:val="24"/>
        </w:rPr>
        <w:t xml:space="preserve"> a</w:t>
      </w:r>
      <w:r w:rsidR="006A3C03">
        <w:rPr>
          <w:rFonts w:asciiTheme="majorBidi" w:hAnsiTheme="majorBidi" w:cstheme="majorBidi"/>
          <w:sz w:val="24"/>
          <w:szCs w:val="24"/>
        </w:rPr>
        <w:t xml:space="preserve"> return to </w:t>
      </w:r>
      <w:r w:rsidR="00D54C0F" w:rsidRPr="005D07E0">
        <w:rPr>
          <w:rFonts w:asciiTheme="majorBidi" w:hAnsiTheme="majorBidi" w:cstheme="majorBidi"/>
          <w:sz w:val="24"/>
          <w:szCs w:val="24"/>
        </w:rPr>
        <w:t>“the heart of a divine love” (</w:t>
      </w:r>
      <w:proofErr w:type="spellStart"/>
      <w:r w:rsidR="00D54C0F" w:rsidRPr="005D07E0">
        <w:rPr>
          <w:rFonts w:asciiTheme="majorBidi" w:hAnsiTheme="majorBidi" w:cstheme="majorBidi"/>
          <w:i/>
          <w:iCs/>
          <w:sz w:val="24"/>
          <w:szCs w:val="24"/>
        </w:rPr>
        <w:t>coeur</w:t>
      </w:r>
      <w:proofErr w:type="spellEnd"/>
      <w:r w:rsidR="00D54C0F" w:rsidRPr="005D07E0">
        <w:rPr>
          <w:rFonts w:asciiTheme="majorBidi" w:hAnsiTheme="majorBidi" w:cstheme="majorBidi"/>
          <w:i/>
          <w:iCs/>
          <w:sz w:val="24"/>
          <w:szCs w:val="24"/>
        </w:rPr>
        <w:t xml:space="preserve"> </w:t>
      </w:r>
      <w:proofErr w:type="spellStart"/>
      <w:r w:rsidR="00D54C0F" w:rsidRPr="005D07E0">
        <w:rPr>
          <w:rFonts w:asciiTheme="majorBidi" w:hAnsiTheme="majorBidi" w:cstheme="majorBidi"/>
          <w:i/>
          <w:iCs/>
          <w:sz w:val="24"/>
          <w:szCs w:val="24"/>
        </w:rPr>
        <w:t>d’une</w:t>
      </w:r>
      <w:proofErr w:type="spellEnd"/>
      <w:r w:rsidR="00D54C0F" w:rsidRPr="005D07E0">
        <w:rPr>
          <w:rFonts w:asciiTheme="majorBidi" w:hAnsiTheme="majorBidi" w:cstheme="majorBidi"/>
          <w:i/>
          <w:iCs/>
          <w:sz w:val="24"/>
          <w:szCs w:val="24"/>
        </w:rPr>
        <w:t xml:space="preserve"> amour divine</w:t>
      </w:r>
      <w:r w:rsidR="00D54C0F" w:rsidRPr="005D07E0">
        <w:rPr>
          <w:rFonts w:asciiTheme="majorBidi" w:hAnsiTheme="majorBidi" w:cstheme="majorBidi"/>
          <w:sz w:val="24"/>
          <w:szCs w:val="24"/>
        </w:rPr>
        <w:t>)</w:t>
      </w:r>
      <w:r w:rsidR="00412E1F">
        <w:rPr>
          <w:rFonts w:asciiTheme="majorBidi" w:hAnsiTheme="majorBidi" w:cstheme="majorBidi"/>
          <w:sz w:val="24"/>
          <w:szCs w:val="24"/>
        </w:rPr>
        <w:t>.</w:t>
      </w:r>
      <w:r w:rsidR="005C4463" w:rsidRPr="00E31B10">
        <w:rPr>
          <w:rStyle w:val="FootnoteReference"/>
          <w:rFonts w:asciiTheme="majorBidi" w:hAnsiTheme="majorBidi"/>
          <w:sz w:val="24"/>
          <w:szCs w:val="24"/>
        </w:rPr>
        <w:footnoteReference w:id="109"/>
      </w:r>
      <w:r w:rsidR="005C4463">
        <w:rPr>
          <w:rFonts w:asciiTheme="majorBidi" w:hAnsiTheme="majorBidi" w:cstheme="majorBidi"/>
          <w:sz w:val="24"/>
          <w:szCs w:val="24"/>
        </w:rPr>
        <w:t xml:space="preserve"> Here,</w:t>
      </w:r>
      <w:r w:rsidR="00EF70D8">
        <w:rPr>
          <w:rFonts w:asciiTheme="majorBidi" w:hAnsiTheme="majorBidi" w:cstheme="majorBidi"/>
          <w:sz w:val="24"/>
          <w:szCs w:val="24"/>
        </w:rPr>
        <w:t xml:space="preserve"> </w:t>
      </w:r>
      <w:r w:rsidR="005C4463">
        <w:rPr>
          <w:rFonts w:asciiTheme="majorBidi" w:hAnsiTheme="majorBidi" w:cstheme="majorBidi"/>
          <w:sz w:val="24"/>
          <w:szCs w:val="24"/>
        </w:rPr>
        <w:t xml:space="preserve">a turn against </w:t>
      </w:r>
      <w:r w:rsidR="002B4AA6">
        <w:rPr>
          <w:rFonts w:asciiTheme="majorBidi" w:hAnsiTheme="majorBidi" w:cstheme="majorBidi"/>
          <w:sz w:val="24"/>
          <w:szCs w:val="24"/>
        </w:rPr>
        <w:t>god</w:t>
      </w:r>
      <w:r w:rsidR="005C4463">
        <w:rPr>
          <w:rFonts w:asciiTheme="majorBidi" w:hAnsiTheme="majorBidi" w:cstheme="majorBidi"/>
          <w:sz w:val="24"/>
          <w:szCs w:val="24"/>
        </w:rPr>
        <w:t xml:space="preserve"> aims, </w:t>
      </w:r>
      <w:r w:rsidR="00452984">
        <w:rPr>
          <w:rFonts w:asciiTheme="majorBidi" w:hAnsiTheme="majorBidi" w:cstheme="majorBidi"/>
          <w:sz w:val="24"/>
          <w:szCs w:val="24"/>
        </w:rPr>
        <w:t>rather explicitly</w:t>
      </w:r>
      <w:r w:rsidR="002B4AA6">
        <w:rPr>
          <w:rFonts w:asciiTheme="majorBidi" w:hAnsiTheme="majorBidi" w:cstheme="majorBidi"/>
          <w:sz w:val="24"/>
          <w:szCs w:val="24"/>
        </w:rPr>
        <w:t>,</w:t>
      </w:r>
      <w:r w:rsidR="00452984">
        <w:rPr>
          <w:rFonts w:asciiTheme="majorBidi" w:hAnsiTheme="majorBidi" w:cstheme="majorBidi"/>
          <w:sz w:val="24"/>
          <w:szCs w:val="24"/>
        </w:rPr>
        <w:t xml:space="preserve"> </w:t>
      </w:r>
      <w:r w:rsidR="005C4463">
        <w:rPr>
          <w:rFonts w:asciiTheme="majorBidi" w:hAnsiTheme="majorBidi" w:cstheme="majorBidi"/>
          <w:sz w:val="24"/>
          <w:szCs w:val="24"/>
        </w:rPr>
        <w:t xml:space="preserve">to return to </w:t>
      </w:r>
      <w:r w:rsidR="00A77B31">
        <w:rPr>
          <w:rFonts w:asciiTheme="majorBidi" w:hAnsiTheme="majorBidi" w:cstheme="majorBidi"/>
          <w:sz w:val="24"/>
          <w:szCs w:val="24"/>
        </w:rPr>
        <w:t xml:space="preserve">the godly loving domain. In such a way the rejecting of god enables its own persistence. </w:t>
      </w:r>
      <w:r w:rsidR="00827328">
        <w:rPr>
          <w:rFonts w:asciiTheme="majorBidi" w:hAnsiTheme="majorBidi" w:cstheme="majorBidi"/>
          <w:sz w:val="24"/>
          <w:szCs w:val="24"/>
        </w:rPr>
        <w:t>Sin,</w:t>
      </w:r>
      <w:r w:rsidR="00A77B31">
        <w:rPr>
          <w:rFonts w:asciiTheme="majorBidi" w:hAnsiTheme="majorBidi" w:cstheme="majorBidi"/>
          <w:sz w:val="24"/>
          <w:szCs w:val="24"/>
        </w:rPr>
        <w:t xml:space="preserve"> therefore, is an act of faith. </w:t>
      </w:r>
      <w:r w:rsidR="00827328">
        <w:rPr>
          <w:rFonts w:asciiTheme="majorBidi" w:hAnsiTheme="majorBidi" w:cstheme="majorBidi"/>
          <w:sz w:val="24"/>
          <w:szCs w:val="24"/>
        </w:rPr>
        <w:t>This is to say that for Foucault t</w:t>
      </w:r>
      <w:r w:rsidR="002B4AA6">
        <w:rPr>
          <w:rFonts w:asciiTheme="majorBidi" w:hAnsiTheme="majorBidi" w:cstheme="majorBidi"/>
          <w:sz w:val="24"/>
          <w:szCs w:val="24"/>
        </w:rPr>
        <w:t>he mystical tradition of “fal</w:t>
      </w:r>
      <w:r w:rsidR="00827328">
        <w:rPr>
          <w:rFonts w:asciiTheme="majorBidi" w:hAnsiTheme="majorBidi" w:cstheme="majorBidi"/>
          <w:sz w:val="24"/>
          <w:szCs w:val="24"/>
        </w:rPr>
        <w:t xml:space="preserve">len bodies” and of profanation </w:t>
      </w:r>
      <w:r w:rsidR="00116D0B">
        <w:rPr>
          <w:rFonts w:asciiTheme="majorBidi" w:hAnsiTheme="majorBidi" w:cstheme="majorBidi"/>
          <w:sz w:val="24"/>
          <w:szCs w:val="24"/>
        </w:rPr>
        <w:t>turns against,</w:t>
      </w:r>
      <w:r w:rsidR="005C4463">
        <w:rPr>
          <w:rFonts w:asciiTheme="majorBidi" w:hAnsiTheme="majorBidi" w:cstheme="majorBidi"/>
          <w:sz w:val="24"/>
          <w:szCs w:val="24"/>
        </w:rPr>
        <w:t xml:space="preserve"> and in so doing returns to god, in a way that is reminiscent </w:t>
      </w:r>
      <w:r w:rsidR="005C4463" w:rsidRPr="00D4654E">
        <w:rPr>
          <w:rFonts w:asciiTheme="majorBidi" w:hAnsiTheme="majorBidi" w:cstheme="majorBidi"/>
          <w:sz w:val="24"/>
          <w:szCs w:val="24"/>
        </w:rPr>
        <w:t xml:space="preserve">of </w:t>
      </w:r>
      <w:r w:rsidR="005C4463">
        <w:rPr>
          <w:rFonts w:asciiTheme="majorBidi" w:hAnsiTheme="majorBidi" w:cstheme="majorBidi"/>
          <w:sz w:val="24"/>
          <w:szCs w:val="24"/>
        </w:rPr>
        <w:t>redemption by sin.</w:t>
      </w:r>
    </w:p>
    <w:p w:rsidR="00D4654E" w:rsidRDefault="00EB5C4A" w:rsidP="00C36DAD">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Second, t</w:t>
      </w:r>
      <w:r w:rsidR="00827328">
        <w:rPr>
          <w:rFonts w:asciiTheme="majorBidi" w:hAnsiTheme="majorBidi" w:cstheme="majorBidi"/>
          <w:sz w:val="24"/>
          <w:szCs w:val="24"/>
        </w:rPr>
        <w:t xml:space="preserve">his </w:t>
      </w:r>
      <w:r w:rsidR="00C36DAD">
        <w:rPr>
          <w:rFonts w:asciiTheme="majorBidi" w:hAnsiTheme="majorBidi" w:cstheme="majorBidi"/>
          <w:sz w:val="24"/>
          <w:szCs w:val="24"/>
        </w:rPr>
        <w:t>theological convolution resembles for Foucault “</w:t>
      </w:r>
      <w:r w:rsidR="005151EF">
        <w:rPr>
          <w:rFonts w:asciiTheme="majorBidi" w:hAnsiTheme="majorBidi" w:cstheme="majorBidi"/>
          <w:sz w:val="24"/>
          <w:szCs w:val="24"/>
        </w:rPr>
        <w:t xml:space="preserve">a </w:t>
      </w:r>
      <w:r w:rsidR="00C36DAD">
        <w:rPr>
          <w:rFonts w:asciiTheme="majorBidi" w:hAnsiTheme="majorBidi" w:cstheme="majorBidi"/>
          <w:sz w:val="24"/>
          <w:szCs w:val="24"/>
        </w:rPr>
        <w:t>source returning upon itself” (</w:t>
      </w:r>
      <w:r w:rsidR="00C36DAD" w:rsidRPr="00C36DAD">
        <w:rPr>
          <w:rFonts w:asciiTheme="majorBidi" w:hAnsiTheme="majorBidi" w:cstheme="majorBidi"/>
          <w:i/>
          <w:iCs/>
          <w:sz w:val="24"/>
          <w:szCs w:val="24"/>
        </w:rPr>
        <w:t>la</w:t>
      </w:r>
      <w:r w:rsidR="00C36DAD">
        <w:rPr>
          <w:rFonts w:asciiTheme="majorBidi" w:hAnsiTheme="majorBidi" w:cstheme="majorBidi"/>
          <w:sz w:val="24"/>
          <w:szCs w:val="24"/>
        </w:rPr>
        <w:t xml:space="preserve"> </w:t>
      </w:r>
      <w:r w:rsidR="00C36DAD" w:rsidRPr="00C36DAD">
        <w:rPr>
          <w:rFonts w:asciiTheme="majorBidi" w:hAnsiTheme="majorBidi" w:cstheme="majorBidi"/>
          <w:i/>
          <w:iCs/>
          <w:sz w:val="24"/>
          <w:szCs w:val="24"/>
        </w:rPr>
        <w:t>source</w:t>
      </w:r>
      <w:r w:rsidR="00C36DAD">
        <w:rPr>
          <w:rFonts w:asciiTheme="majorBidi" w:hAnsiTheme="majorBidi" w:cstheme="majorBidi"/>
          <w:sz w:val="24"/>
          <w:szCs w:val="24"/>
        </w:rPr>
        <w:t xml:space="preserve"> </w:t>
      </w:r>
      <w:proofErr w:type="spellStart"/>
      <w:r w:rsidR="00C36DAD" w:rsidRPr="00C36DAD">
        <w:rPr>
          <w:rFonts w:asciiTheme="majorBidi" w:hAnsiTheme="majorBidi" w:cstheme="majorBidi"/>
          <w:i/>
          <w:iCs/>
          <w:sz w:val="24"/>
          <w:szCs w:val="24"/>
        </w:rPr>
        <w:t>en</w:t>
      </w:r>
      <w:proofErr w:type="spellEnd"/>
      <w:r w:rsidR="00C36DAD">
        <w:rPr>
          <w:rFonts w:asciiTheme="majorBidi" w:hAnsiTheme="majorBidi" w:cstheme="majorBidi"/>
          <w:sz w:val="24"/>
          <w:szCs w:val="24"/>
        </w:rPr>
        <w:t xml:space="preserve"> </w:t>
      </w:r>
      <w:r w:rsidR="00C36DAD" w:rsidRPr="00C36DAD">
        <w:rPr>
          <w:rFonts w:asciiTheme="majorBidi" w:hAnsiTheme="majorBidi" w:cstheme="majorBidi"/>
          <w:i/>
          <w:iCs/>
          <w:sz w:val="24"/>
          <w:szCs w:val="24"/>
        </w:rPr>
        <w:t>retour</w:t>
      </w:r>
      <w:r w:rsidR="00C36DAD">
        <w:rPr>
          <w:rFonts w:asciiTheme="majorBidi" w:hAnsiTheme="majorBidi" w:cstheme="majorBidi"/>
          <w:sz w:val="24"/>
          <w:szCs w:val="24"/>
        </w:rPr>
        <w:t>).</w:t>
      </w:r>
      <w:r w:rsidR="006D40DA">
        <w:rPr>
          <w:rFonts w:asciiTheme="majorBidi" w:hAnsiTheme="majorBidi" w:cstheme="majorBidi"/>
          <w:sz w:val="24"/>
          <w:szCs w:val="24"/>
        </w:rPr>
        <w:t xml:space="preserve"> </w:t>
      </w:r>
      <w:r w:rsidR="00A77B31">
        <w:rPr>
          <w:rFonts w:asciiTheme="majorBidi" w:hAnsiTheme="majorBidi" w:cstheme="majorBidi"/>
          <w:sz w:val="24"/>
          <w:szCs w:val="24"/>
        </w:rPr>
        <w:t>To reject god in order to return to go</w:t>
      </w:r>
      <w:r w:rsidR="0011261E">
        <w:rPr>
          <w:rFonts w:asciiTheme="majorBidi" w:hAnsiTheme="majorBidi" w:cstheme="majorBidi"/>
          <w:sz w:val="24"/>
          <w:szCs w:val="24"/>
        </w:rPr>
        <w:t>d</w:t>
      </w:r>
      <w:r w:rsidR="00A77B31">
        <w:rPr>
          <w:rFonts w:asciiTheme="majorBidi" w:hAnsiTheme="majorBidi" w:cstheme="majorBidi"/>
          <w:sz w:val="24"/>
          <w:szCs w:val="24"/>
        </w:rPr>
        <w:t xml:space="preserve"> means that s</w:t>
      </w:r>
      <w:r w:rsidR="00D4654E">
        <w:rPr>
          <w:rFonts w:asciiTheme="majorBidi" w:hAnsiTheme="majorBidi" w:cstheme="majorBidi"/>
          <w:sz w:val="24"/>
          <w:szCs w:val="24"/>
        </w:rPr>
        <w:t xml:space="preserve">inful acts </w:t>
      </w:r>
      <w:r w:rsidR="00827328">
        <w:rPr>
          <w:rFonts w:asciiTheme="majorBidi" w:hAnsiTheme="majorBidi" w:cstheme="majorBidi"/>
          <w:sz w:val="24"/>
          <w:szCs w:val="24"/>
        </w:rPr>
        <w:t>do</w:t>
      </w:r>
      <w:r w:rsidR="006A3C03">
        <w:rPr>
          <w:rFonts w:asciiTheme="majorBidi" w:hAnsiTheme="majorBidi" w:cstheme="majorBidi"/>
          <w:sz w:val="24"/>
          <w:szCs w:val="24"/>
        </w:rPr>
        <w:t xml:space="preserve"> </w:t>
      </w:r>
      <w:r w:rsidR="00D4654E">
        <w:rPr>
          <w:rFonts w:asciiTheme="majorBidi" w:hAnsiTheme="majorBidi" w:cstheme="majorBidi"/>
          <w:sz w:val="24"/>
          <w:szCs w:val="24"/>
        </w:rPr>
        <w:t xml:space="preserve">not represent </w:t>
      </w:r>
      <w:r w:rsidR="005C4463">
        <w:rPr>
          <w:rFonts w:asciiTheme="majorBidi" w:hAnsiTheme="majorBidi" w:cstheme="majorBidi"/>
          <w:sz w:val="24"/>
          <w:szCs w:val="24"/>
        </w:rPr>
        <w:t>just a turn against the divine</w:t>
      </w:r>
      <w:r w:rsidR="00D4654E">
        <w:rPr>
          <w:rFonts w:asciiTheme="majorBidi" w:hAnsiTheme="majorBidi" w:cstheme="majorBidi"/>
          <w:sz w:val="24"/>
          <w:szCs w:val="24"/>
        </w:rPr>
        <w:t xml:space="preserve"> in any s</w:t>
      </w:r>
      <w:r w:rsidR="00DD75A8">
        <w:rPr>
          <w:rFonts w:asciiTheme="majorBidi" w:hAnsiTheme="majorBidi" w:cstheme="majorBidi"/>
          <w:sz w:val="24"/>
          <w:szCs w:val="24"/>
        </w:rPr>
        <w:t>imple sense. Rather, t</w:t>
      </w:r>
      <w:r w:rsidR="00D4654E">
        <w:rPr>
          <w:rFonts w:asciiTheme="majorBidi" w:hAnsiTheme="majorBidi" w:cstheme="majorBidi"/>
          <w:sz w:val="24"/>
          <w:szCs w:val="24"/>
        </w:rPr>
        <w:t xml:space="preserve">hey </w:t>
      </w:r>
      <w:r w:rsidR="006879D9">
        <w:rPr>
          <w:rFonts w:asciiTheme="majorBidi" w:hAnsiTheme="majorBidi" w:cstheme="majorBidi"/>
          <w:sz w:val="24"/>
          <w:szCs w:val="24"/>
        </w:rPr>
        <w:t xml:space="preserve">point to </w:t>
      </w:r>
      <w:r w:rsidR="00D4654E">
        <w:rPr>
          <w:rFonts w:asciiTheme="majorBidi" w:hAnsiTheme="majorBidi" w:cstheme="majorBidi"/>
          <w:sz w:val="24"/>
          <w:szCs w:val="24"/>
        </w:rPr>
        <w:t xml:space="preserve">a </w:t>
      </w:r>
      <w:r w:rsidR="00D13A96">
        <w:rPr>
          <w:rFonts w:asciiTheme="majorBidi" w:hAnsiTheme="majorBidi" w:cstheme="majorBidi"/>
          <w:sz w:val="24"/>
          <w:szCs w:val="24"/>
        </w:rPr>
        <w:t xml:space="preserve">somewhat </w:t>
      </w:r>
      <w:r w:rsidR="00D4654E">
        <w:rPr>
          <w:rFonts w:asciiTheme="majorBidi" w:hAnsiTheme="majorBidi" w:cstheme="majorBidi"/>
          <w:sz w:val="24"/>
          <w:szCs w:val="24"/>
        </w:rPr>
        <w:t xml:space="preserve">circular </w:t>
      </w:r>
      <w:r w:rsidR="00D54C0F" w:rsidRPr="005D07E0">
        <w:rPr>
          <w:rFonts w:asciiTheme="majorBidi" w:hAnsiTheme="majorBidi" w:cstheme="majorBidi"/>
          <w:sz w:val="24"/>
          <w:szCs w:val="24"/>
        </w:rPr>
        <w:t>move between the turn (against) and the return (to) the</w:t>
      </w:r>
      <w:r w:rsidR="00452984">
        <w:rPr>
          <w:rFonts w:asciiTheme="majorBidi" w:hAnsiTheme="majorBidi" w:cstheme="majorBidi"/>
          <w:sz w:val="24"/>
          <w:szCs w:val="24"/>
        </w:rPr>
        <w:t>ir</w:t>
      </w:r>
      <w:r w:rsidR="00303888">
        <w:rPr>
          <w:rFonts w:asciiTheme="majorBidi" w:hAnsiTheme="majorBidi" w:cstheme="majorBidi"/>
          <w:sz w:val="24"/>
          <w:szCs w:val="24"/>
        </w:rPr>
        <w:t xml:space="preserve"> godly source</w:t>
      </w:r>
      <w:r w:rsidR="006A3C03">
        <w:rPr>
          <w:rFonts w:asciiTheme="majorBidi" w:hAnsiTheme="majorBidi" w:cstheme="majorBidi"/>
          <w:sz w:val="24"/>
          <w:szCs w:val="24"/>
        </w:rPr>
        <w:t>.</w:t>
      </w:r>
      <w:r w:rsidR="00D80C51">
        <w:rPr>
          <w:rFonts w:asciiTheme="majorBidi" w:hAnsiTheme="majorBidi" w:cstheme="majorBidi"/>
          <w:sz w:val="24"/>
          <w:szCs w:val="24"/>
        </w:rPr>
        <w:t xml:space="preserve"> </w:t>
      </w:r>
      <w:r w:rsidR="0048142D">
        <w:rPr>
          <w:rFonts w:asciiTheme="majorBidi" w:hAnsiTheme="majorBidi" w:cstheme="majorBidi"/>
          <w:sz w:val="24"/>
          <w:szCs w:val="24"/>
        </w:rPr>
        <w:t xml:space="preserve">In this theological imaginary </w:t>
      </w:r>
      <w:r w:rsidR="00D80C51">
        <w:rPr>
          <w:rFonts w:asciiTheme="majorBidi" w:hAnsiTheme="majorBidi" w:cstheme="majorBidi"/>
          <w:sz w:val="24"/>
          <w:szCs w:val="24"/>
        </w:rPr>
        <w:t xml:space="preserve">the </w:t>
      </w:r>
      <w:r w:rsidR="00A43EAD">
        <w:rPr>
          <w:rFonts w:asciiTheme="majorBidi" w:hAnsiTheme="majorBidi" w:cstheme="majorBidi"/>
          <w:sz w:val="24"/>
          <w:szCs w:val="24"/>
        </w:rPr>
        <w:t xml:space="preserve">core of the </w:t>
      </w:r>
      <w:r w:rsidR="00D80C51">
        <w:rPr>
          <w:rFonts w:asciiTheme="majorBidi" w:hAnsiTheme="majorBidi" w:cstheme="majorBidi"/>
          <w:sz w:val="24"/>
          <w:szCs w:val="24"/>
        </w:rPr>
        <w:t xml:space="preserve">godly </w:t>
      </w:r>
      <w:r w:rsidR="00472F4B">
        <w:rPr>
          <w:rFonts w:asciiTheme="majorBidi" w:hAnsiTheme="majorBidi" w:cstheme="majorBidi"/>
          <w:sz w:val="24"/>
          <w:szCs w:val="24"/>
        </w:rPr>
        <w:t>domain</w:t>
      </w:r>
      <w:r w:rsidR="00827328">
        <w:rPr>
          <w:rFonts w:asciiTheme="majorBidi" w:hAnsiTheme="majorBidi" w:cstheme="majorBidi"/>
          <w:sz w:val="24"/>
          <w:szCs w:val="24"/>
        </w:rPr>
        <w:t xml:space="preserve"> – </w:t>
      </w:r>
      <w:r w:rsidR="00827328" w:rsidRPr="005D07E0">
        <w:rPr>
          <w:rFonts w:asciiTheme="majorBidi" w:hAnsiTheme="majorBidi" w:cstheme="majorBidi"/>
          <w:sz w:val="24"/>
          <w:szCs w:val="24"/>
        </w:rPr>
        <w:t>the</w:t>
      </w:r>
      <w:r w:rsidR="00827328">
        <w:rPr>
          <w:rFonts w:asciiTheme="majorBidi" w:hAnsiTheme="majorBidi" w:cstheme="majorBidi"/>
          <w:sz w:val="24"/>
          <w:szCs w:val="24"/>
        </w:rPr>
        <w:t xml:space="preserve"> so called “</w:t>
      </w:r>
      <w:r w:rsidR="00827328" w:rsidRPr="005D07E0">
        <w:rPr>
          <w:rFonts w:asciiTheme="majorBidi" w:hAnsiTheme="majorBidi" w:cstheme="majorBidi"/>
          <w:sz w:val="24"/>
          <w:szCs w:val="24"/>
        </w:rPr>
        <w:t>heart of a divine love”</w:t>
      </w:r>
      <w:r w:rsidR="00827328">
        <w:rPr>
          <w:rFonts w:asciiTheme="majorBidi" w:hAnsiTheme="majorBidi" w:cstheme="majorBidi"/>
          <w:sz w:val="24"/>
          <w:szCs w:val="24"/>
        </w:rPr>
        <w:t xml:space="preserve"> –</w:t>
      </w:r>
      <w:r w:rsidR="00827328" w:rsidRPr="005D07E0">
        <w:rPr>
          <w:rFonts w:asciiTheme="majorBidi" w:hAnsiTheme="majorBidi" w:cstheme="majorBidi"/>
          <w:sz w:val="24"/>
          <w:szCs w:val="24"/>
        </w:rPr>
        <w:t xml:space="preserve"> </w:t>
      </w:r>
      <w:r w:rsidR="00472F4B">
        <w:rPr>
          <w:rFonts w:asciiTheme="majorBidi" w:hAnsiTheme="majorBidi" w:cstheme="majorBidi"/>
          <w:sz w:val="24"/>
          <w:szCs w:val="24"/>
        </w:rPr>
        <w:t xml:space="preserve"> </w:t>
      </w:r>
      <w:r w:rsidR="00D80C51">
        <w:rPr>
          <w:rFonts w:asciiTheme="majorBidi" w:hAnsiTheme="majorBidi" w:cstheme="majorBidi"/>
          <w:sz w:val="24"/>
          <w:szCs w:val="24"/>
        </w:rPr>
        <w:t xml:space="preserve">is the origin of this </w:t>
      </w:r>
      <w:r w:rsidR="002B4AA6">
        <w:rPr>
          <w:rFonts w:asciiTheme="majorBidi" w:hAnsiTheme="majorBidi" w:cstheme="majorBidi"/>
          <w:sz w:val="24"/>
          <w:szCs w:val="24"/>
        </w:rPr>
        <w:t xml:space="preserve">double </w:t>
      </w:r>
      <w:r w:rsidR="00D80C51">
        <w:rPr>
          <w:rFonts w:asciiTheme="majorBidi" w:hAnsiTheme="majorBidi" w:cstheme="majorBidi"/>
          <w:sz w:val="24"/>
          <w:szCs w:val="24"/>
        </w:rPr>
        <w:t>move</w:t>
      </w:r>
      <w:r w:rsidR="00DD75A8">
        <w:rPr>
          <w:rFonts w:asciiTheme="majorBidi" w:hAnsiTheme="majorBidi" w:cstheme="majorBidi"/>
          <w:sz w:val="24"/>
          <w:szCs w:val="24"/>
        </w:rPr>
        <w:t>ment</w:t>
      </w:r>
      <w:r w:rsidR="002B4AA6">
        <w:rPr>
          <w:rFonts w:asciiTheme="majorBidi" w:hAnsiTheme="majorBidi" w:cstheme="majorBidi"/>
          <w:sz w:val="24"/>
          <w:szCs w:val="24"/>
        </w:rPr>
        <w:t xml:space="preserve"> (away from and back to god)</w:t>
      </w:r>
      <w:r w:rsidR="00DD75A8">
        <w:rPr>
          <w:rFonts w:asciiTheme="majorBidi" w:hAnsiTheme="majorBidi" w:cstheme="majorBidi"/>
          <w:sz w:val="24"/>
          <w:szCs w:val="24"/>
        </w:rPr>
        <w:t xml:space="preserve"> and in such a way god also stands as the</w:t>
      </w:r>
      <w:r w:rsidR="00D80C51">
        <w:rPr>
          <w:rFonts w:asciiTheme="majorBidi" w:hAnsiTheme="majorBidi" w:cstheme="majorBidi"/>
          <w:sz w:val="24"/>
          <w:szCs w:val="24"/>
        </w:rPr>
        <w:t xml:space="preserve"> </w:t>
      </w:r>
      <w:r w:rsidR="00D80C51">
        <w:rPr>
          <w:rFonts w:asciiTheme="majorBidi" w:hAnsiTheme="majorBidi" w:cstheme="majorBidi"/>
          <w:sz w:val="24"/>
          <w:szCs w:val="24"/>
        </w:rPr>
        <w:lastRenderedPageBreak/>
        <w:t xml:space="preserve">instigator, </w:t>
      </w:r>
      <w:r w:rsidR="005C4463">
        <w:rPr>
          <w:rFonts w:asciiTheme="majorBidi" w:hAnsiTheme="majorBidi" w:cstheme="majorBidi"/>
          <w:sz w:val="24"/>
          <w:szCs w:val="24"/>
        </w:rPr>
        <w:t>locus</w:t>
      </w:r>
      <w:r w:rsidR="00D80C51">
        <w:rPr>
          <w:rFonts w:asciiTheme="majorBidi" w:hAnsiTheme="majorBidi" w:cstheme="majorBidi"/>
          <w:sz w:val="24"/>
          <w:szCs w:val="24"/>
        </w:rPr>
        <w:t>, and</w:t>
      </w:r>
      <w:r w:rsidR="00DD75A8">
        <w:rPr>
          <w:rFonts w:asciiTheme="majorBidi" w:hAnsiTheme="majorBidi" w:cstheme="majorBidi"/>
          <w:sz w:val="24"/>
          <w:szCs w:val="24"/>
        </w:rPr>
        <w:t xml:space="preserve"> </w:t>
      </w:r>
      <w:r w:rsidR="00A43EAD">
        <w:rPr>
          <w:rFonts w:asciiTheme="majorBidi" w:hAnsiTheme="majorBidi" w:cstheme="majorBidi"/>
          <w:sz w:val="24"/>
          <w:szCs w:val="24"/>
        </w:rPr>
        <w:t>purpose</w:t>
      </w:r>
      <w:r w:rsidR="00DD75A8">
        <w:rPr>
          <w:rFonts w:asciiTheme="majorBidi" w:hAnsiTheme="majorBidi" w:cstheme="majorBidi"/>
          <w:sz w:val="24"/>
          <w:szCs w:val="24"/>
        </w:rPr>
        <w:t xml:space="preserve"> of such a movement.</w:t>
      </w:r>
      <w:r w:rsidR="00D80C51">
        <w:rPr>
          <w:rFonts w:asciiTheme="majorBidi" w:hAnsiTheme="majorBidi" w:cstheme="majorBidi"/>
          <w:sz w:val="24"/>
          <w:szCs w:val="24"/>
        </w:rPr>
        <w:t xml:space="preserve"> </w:t>
      </w:r>
      <w:r w:rsidR="00AD0619">
        <w:rPr>
          <w:rFonts w:asciiTheme="majorBidi" w:hAnsiTheme="majorBidi" w:cstheme="majorBidi"/>
          <w:sz w:val="24"/>
          <w:szCs w:val="24"/>
        </w:rPr>
        <w:t xml:space="preserve">In the heretic tradition god provides the source for the </w:t>
      </w:r>
      <w:r w:rsidR="0011261E">
        <w:rPr>
          <w:rFonts w:asciiTheme="majorBidi" w:hAnsiTheme="majorBidi" w:cstheme="majorBidi"/>
          <w:sz w:val="24"/>
          <w:szCs w:val="24"/>
        </w:rPr>
        <w:t>heretic impulse</w:t>
      </w:r>
      <w:r w:rsidR="00AD0619">
        <w:rPr>
          <w:rFonts w:asciiTheme="majorBidi" w:hAnsiTheme="majorBidi" w:cstheme="majorBidi"/>
          <w:sz w:val="24"/>
          <w:szCs w:val="24"/>
        </w:rPr>
        <w:t xml:space="preserve"> which therefore aims at a faithful returning to the core from which </w:t>
      </w:r>
      <w:r w:rsidR="0011261E">
        <w:rPr>
          <w:rFonts w:asciiTheme="majorBidi" w:hAnsiTheme="majorBidi" w:cstheme="majorBidi"/>
          <w:sz w:val="24"/>
          <w:szCs w:val="24"/>
        </w:rPr>
        <w:t>such an</w:t>
      </w:r>
      <w:r w:rsidR="00AD0619">
        <w:rPr>
          <w:rFonts w:asciiTheme="majorBidi" w:hAnsiTheme="majorBidi" w:cstheme="majorBidi"/>
          <w:sz w:val="24"/>
          <w:szCs w:val="24"/>
        </w:rPr>
        <w:t xml:space="preserve"> impulse originated. </w:t>
      </w:r>
      <w:r w:rsidR="00530AB4">
        <w:rPr>
          <w:rFonts w:asciiTheme="majorBidi" w:hAnsiTheme="majorBidi" w:cstheme="majorBidi"/>
          <w:sz w:val="24"/>
          <w:szCs w:val="24"/>
        </w:rPr>
        <w:t>By means of sin,</w:t>
      </w:r>
      <w:r w:rsidR="00EF70D8">
        <w:rPr>
          <w:rFonts w:asciiTheme="majorBidi" w:hAnsiTheme="majorBidi" w:cstheme="majorBidi"/>
          <w:sz w:val="24"/>
          <w:szCs w:val="24"/>
        </w:rPr>
        <w:t xml:space="preserve"> </w:t>
      </w:r>
      <w:r w:rsidR="00303888">
        <w:rPr>
          <w:rFonts w:asciiTheme="majorBidi" w:hAnsiTheme="majorBidi" w:cstheme="majorBidi"/>
          <w:sz w:val="24"/>
          <w:szCs w:val="24"/>
        </w:rPr>
        <w:t xml:space="preserve">it is the original godly love that </w:t>
      </w:r>
      <w:r>
        <w:rPr>
          <w:rFonts w:asciiTheme="majorBidi" w:hAnsiTheme="majorBidi" w:cstheme="majorBidi"/>
          <w:sz w:val="24"/>
          <w:szCs w:val="24"/>
        </w:rPr>
        <w:t xml:space="preserve">by </w:t>
      </w:r>
      <w:r w:rsidR="00303888">
        <w:rPr>
          <w:rFonts w:asciiTheme="majorBidi" w:hAnsiTheme="majorBidi" w:cstheme="majorBidi"/>
          <w:sz w:val="24"/>
          <w:szCs w:val="24"/>
        </w:rPr>
        <w:t>turn</w:t>
      </w:r>
      <w:r>
        <w:rPr>
          <w:rFonts w:asciiTheme="majorBidi" w:hAnsiTheme="majorBidi" w:cstheme="majorBidi"/>
          <w:sz w:val="24"/>
          <w:szCs w:val="24"/>
        </w:rPr>
        <w:t xml:space="preserve">ing </w:t>
      </w:r>
      <w:r w:rsidR="00303888">
        <w:rPr>
          <w:rFonts w:asciiTheme="majorBidi" w:hAnsiTheme="majorBidi" w:cstheme="majorBidi"/>
          <w:sz w:val="24"/>
          <w:szCs w:val="24"/>
        </w:rPr>
        <w:t xml:space="preserve">against </w:t>
      </w:r>
      <w:r>
        <w:rPr>
          <w:rFonts w:asciiTheme="majorBidi" w:hAnsiTheme="majorBidi" w:cstheme="majorBidi"/>
          <w:sz w:val="24"/>
          <w:szCs w:val="24"/>
        </w:rPr>
        <w:t>itself it returns back to its “core.”</w:t>
      </w:r>
      <w:r w:rsidR="006D0A74">
        <w:rPr>
          <w:rFonts w:asciiTheme="majorBidi" w:hAnsiTheme="majorBidi" w:cstheme="majorBidi"/>
          <w:sz w:val="24"/>
          <w:szCs w:val="24"/>
        </w:rPr>
        <w:t xml:space="preserve"> </w:t>
      </w:r>
    </w:p>
    <w:p w:rsidR="002438B8" w:rsidRDefault="006879D9" w:rsidP="005151EF">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This is, then, the </w:t>
      </w:r>
      <w:r w:rsidR="0048142D">
        <w:rPr>
          <w:rFonts w:asciiTheme="majorBidi" w:hAnsiTheme="majorBidi" w:cstheme="majorBidi"/>
          <w:sz w:val="24"/>
          <w:szCs w:val="24"/>
        </w:rPr>
        <w:t xml:space="preserve">theological </w:t>
      </w:r>
      <w:r w:rsidR="005151EF">
        <w:rPr>
          <w:rFonts w:asciiTheme="majorBidi" w:hAnsiTheme="majorBidi" w:cstheme="majorBidi"/>
          <w:sz w:val="24"/>
          <w:szCs w:val="24"/>
        </w:rPr>
        <w:t>origins</w:t>
      </w:r>
      <w:r>
        <w:rPr>
          <w:rFonts w:asciiTheme="majorBidi" w:hAnsiTheme="majorBidi" w:cstheme="majorBidi"/>
          <w:sz w:val="24"/>
          <w:szCs w:val="24"/>
        </w:rPr>
        <w:t xml:space="preserve"> of transgression</w:t>
      </w:r>
      <w:r w:rsidR="005151EF">
        <w:rPr>
          <w:rFonts w:asciiTheme="majorBidi" w:hAnsiTheme="majorBidi" w:cstheme="majorBidi"/>
          <w:sz w:val="24"/>
          <w:szCs w:val="24"/>
        </w:rPr>
        <w:t xml:space="preserve"> for Foucault in which t</w:t>
      </w:r>
      <w:r w:rsidR="002438B8" w:rsidRPr="00D4654E">
        <w:rPr>
          <w:rFonts w:asciiTheme="majorBidi" w:hAnsiTheme="majorBidi" w:cstheme="majorBidi"/>
          <w:sz w:val="24"/>
          <w:szCs w:val="24"/>
        </w:rPr>
        <w:t>h</w:t>
      </w:r>
      <w:r w:rsidR="002438B8">
        <w:rPr>
          <w:rFonts w:asciiTheme="majorBidi" w:hAnsiTheme="majorBidi" w:cstheme="majorBidi"/>
          <w:sz w:val="24"/>
          <w:szCs w:val="24"/>
        </w:rPr>
        <w:t xml:space="preserve">e godly love moves against and </w:t>
      </w:r>
      <w:r w:rsidR="002438B8" w:rsidRPr="00D4654E">
        <w:rPr>
          <w:rFonts w:asciiTheme="majorBidi" w:hAnsiTheme="majorBidi" w:cstheme="majorBidi"/>
          <w:sz w:val="24"/>
          <w:szCs w:val="24"/>
        </w:rPr>
        <w:t>back to it</w:t>
      </w:r>
      <w:r w:rsidR="002438B8">
        <w:rPr>
          <w:rFonts w:asciiTheme="majorBidi" w:hAnsiTheme="majorBidi" w:cstheme="majorBidi"/>
          <w:sz w:val="24"/>
          <w:szCs w:val="24"/>
        </w:rPr>
        <w:t>self</w:t>
      </w:r>
      <w:r w:rsidR="00365927">
        <w:rPr>
          <w:rFonts w:asciiTheme="majorBidi" w:hAnsiTheme="majorBidi" w:cstheme="majorBidi"/>
          <w:sz w:val="24"/>
          <w:szCs w:val="24"/>
        </w:rPr>
        <w:t>. It</w:t>
      </w:r>
      <w:r w:rsidR="002438B8">
        <w:rPr>
          <w:rFonts w:asciiTheme="majorBidi" w:hAnsiTheme="majorBidi" w:cstheme="majorBidi"/>
          <w:sz w:val="24"/>
          <w:szCs w:val="24"/>
        </w:rPr>
        <w:t xml:space="preserve"> points in such a way to </w:t>
      </w:r>
      <w:r w:rsidR="002438B8" w:rsidRPr="00D4654E">
        <w:rPr>
          <w:rFonts w:asciiTheme="majorBidi" w:hAnsiTheme="majorBidi" w:cstheme="majorBidi"/>
          <w:sz w:val="24"/>
          <w:szCs w:val="24"/>
        </w:rPr>
        <w:t xml:space="preserve">the </w:t>
      </w:r>
      <w:r w:rsidR="002438B8">
        <w:rPr>
          <w:rFonts w:asciiTheme="majorBidi" w:hAnsiTheme="majorBidi" w:cstheme="majorBidi"/>
          <w:sz w:val="24"/>
          <w:szCs w:val="24"/>
        </w:rPr>
        <w:t xml:space="preserve">meaning of transgression as a turn against god (enacted by the profane sexual acts) the </w:t>
      </w:r>
      <w:r w:rsidR="002438B8" w:rsidRPr="00D4654E">
        <w:rPr>
          <w:rFonts w:asciiTheme="majorBidi" w:hAnsiTheme="majorBidi" w:cstheme="majorBidi"/>
          <w:sz w:val="24"/>
          <w:szCs w:val="24"/>
        </w:rPr>
        <w:t>is made for</w:t>
      </w:r>
      <w:r w:rsidR="002438B8">
        <w:rPr>
          <w:rFonts w:asciiTheme="majorBidi" w:hAnsiTheme="majorBidi" w:cstheme="majorBidi"/>
          <w:sz w:val="24"/>
          <w:szCs w:val="24"/>
        </w:rPr>
        <w:t xml:space="preserve"> the sake of complying with god’s</w:t>
      </w:r>
      <w:r w:rsidR="002438B8" w:rsidRPr="00D4654E">
        <w:rPr>
          <w:rFonts w:asciiTheme="majorBidi" w:hAnsiTheme="majorBidi" w:cstheme="majorBidi"/>
          <w:sz w:val="24"/>
          <w:szCs w:val="24"/>
        </w:rPr>
        <w:t xml:space="preserve"> </w:t>
      </w:r>
      <w:r w:rsidR="002438B8">
        <w:rPr>
          <w:rFonts w:asciiTheme="majorBidi" w:hAnsiTheme="majorBidi" w:cstheme="majorBidi"/>
          <w:sz w:val="24"/>
          <w:szCs w:val="24"/>
        </w:rPr>
        <w:t xml:space="preserve">loving call </w:t>
      </w:r>
      <w:r w:rsidR="002438B8" w:rsidRPr="00D4654E">
        <w:rPr>
          <w:rFonts w:asciiTheme="majorBidi" w:hAnsiTheme="majorBidi" w:cstheme="majorBidi"/>
          <w:sz w:val="24"/>
          <w:szCs w:val="24"/>
        </w:rPr>
        <w:t>to return.</w:t>
      </w:r>
      <w:r w:rsidR="002438B8">
        <w:rPr>
          <w:rFonts w:asciiTheme="majorBidi" w:hAnsiTheme="majorBidi" w:cstheme="majorBidi"/>
          <w:sz w:val="24"/>
          <w:szCs w:val="24"/>
        </w:rPr>
        <w:t xml:space="preserve"> Transgression in this context means that t</w:t>
      </w:r>
      <w:r w:rsidR="002438B8" w:rsidRPr="00D4654E">
        <w:rPr>
          <w:rFonts w:asciiTheme="majorBidi" w:hAnsiTheme="majorBidi" w:cstheme="majorBidi"/>
          <w:sz w:val="24"/>
          <w:szCs w:val="24"/>
        </w:rPr>
        <w:t>he</w:t>
      </w:r>
      <w:r w:rsidR="002438B8">
        <w:rPr>
          <w:rFonts w:asciiTheme="majorBidi" w:hAnsiTheme="majorBidi" w:cstheme="majorBidi"/>
          <w:sz w:val="24"/>
          <w:szCs w:val="24"/>
        </w:rPr>
        <w:t xml:space="preserve"> godly love </w:t>
      </w:r>
      <w:r w:rsidR="002438B8" w:rsidRPr="00D4654E">
        <w:rPr>
          <w:rFonts w:asciiTheme="majorBidi" w:hAnsiTheme="majorBidi" w:cstheme="majorBidi"/>
          <w:sz w:val="24"/>
          <w:szCs w:val="24"/>
        </w:rPr>
        <w:t xml:space="preserve">“returns upon itself” by </w:t>
      </w:r>
      <w:r w:rsidR="002438B8">
        <w:rPr>
          <w:rFonts w:asciiTheme="majorBidi" w:hAnsiTheme="majorBidi" w:cstheme="majorBidi"/>
          <w:sz w:val="24"/>
          <w:szCs w:val="24"/>
        </w:rPr>
        <w:t xml:space="preserve">its own </w:t>
      </w:r>
      <w:r w:rsidR="002438B8" w:rsidRPr="00D4654E">
        <w:rPr>
          <w:rFonts w:asciiTheme="majorBidi" w:hAnsiTheme="majorBidi" w:cstheme="majorBidi"/>
          <w:sz w:val="24"/>
          <w:szCs w:val="24"/>
        </w:rPr>
        <w:t>turning against itself</w:t>
      </w:r>
      <w:r w:rsidR="002438B8">
        <w:rPr>
          <w:rFonts w:asciiTheme="majorBidi" w:hAnsiTheme="majorBidi" w:cstheme="majorBidi"/>
          <w:sz w:val="24"/>
          <w:szCs w:val="24"/>
        </w:rPr>
        <w:t>.</w:t>
      </w:r>
    </w:p>
    <w:p w:rsidR="005D2B90" w:rsidRDefault="00A77B31" w:rsidP="002438B8">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F</w:t>
      </w:r>
      <w:r w:rsidR="006879D9">
        <w:rPr>
          <w:rFonts w:asciiTheme="majorBidi" w:hAnsiTheme="majorBidi" w:cstheme="majorBidi"/>
          <w:sz w:val="24"/>
          <w:szCs w:val="24"/>
        </w:rPr>
        <w:t xml:space="preserve">or Foucault it is exactly such a </w:t>
      </w:r>
      <w:r w:rsidR="00530AB4">
        <w:rPr>
          <w:rFonts w:asciiTheme="majorBidi" w:hAnsiTheme="majorBidi" w:cstheme="majorBidi"/>
          <w:sz w:val="24"/>
          <w:szCs w:val="24"/>
        </w:rPr>
        <w:t xml:space="preserve">heretic </w:t>
      </w:r>
      <w:r w:rsidR="002B4AA6">
        <w:rPr>
          <w:rFonts w:asciiTheme="majorBidi" w:hAnsiTheme="majorBidi" w:cstheme="majorBidi"/>
          <w:sz w:val="24"/>
          <w:szCs w:val="24"/>
        </w:rPr>
        <w:t>tension</w:t>
      </w:r>
      <w:r w:rsidR="00530AB4">
        <w:rPr>
          <w:rFonts w:asciiTheme="majorBidi" w:hAnsiTheme="majorBidi" w:cstheme="majorBidi"/>
          <w:sz w:val="24"/>
          <w:szCs w:val="24"/>
        </w:rPr>
        <w:t xml:space="preserve"> </w:t>
      </w:r>
      <w:r w:rsidR="006879D9">
        <w:rPr>
          <w:rFonts w:asciiTheme="majorBidi" w:hAnsiTheme="majorBidi" w:cstheme="majorBidi"/>
          <w:sz w:val="24"/>
          <w:szCs w:val="24"/>
        </w:rPr>
        <w:t xml:space="preserve">that got “denatured” </w:t>
      </w:r>
      <w:r w:rsidR="00530AB4">
        <w:rPr>
          <w:rFonts w:asciiTheme="majorBidi" w:hAnsiTheme="majorBidi" w:cstheme="majorBidi"/>
          <w:sz w:val="24"/>
          <w:szCs w:val="24"/>
        </w:rPr>
        <w:t>in modernity.</w:t>
      </w:r>
      <w:r w:rsidR="00365927" w:rsidRPr="00E31B10">
        <w:rPr>
          <w:rStyle w:val="FootnoteReference"/>
          <w:rFonts w:asciiTheme="majorBidi" w:hAnsiTheme="majorBidi"/>
          <w:sz w:val="24"/>
          <w:szCs w:val="24"/>
        </w:rPr>
        <w:footnoteReference w:id="110"/>
      </w:r>
      <w:r w:rsidR="00530AB4">
        <w:rPr>
          <w:rFonts w:asciiTheme="majorBidi" w:hAnsiTheme="majorBidi" w:cstheme="majorBidi"/>
          <w:sz w:val="24"/>
          <w:szCs w:val="24"/>
        </w:rPr>
        <w:t xml:space="preserve"> Unlike in the heretic tradition, modern sexuality stands for human desire alone, with no reference to an original godly domain. With no such movement of the divine love (from and back to itself), sexuality in the modern theories (such as Freud’s) “points to nothing beyond itself.”</w:t>
      </w:r>
      <w:r w:rsidR="00530AB4" w:rsidRPr="00E31B10">
        <w:rPr>
          <w:rStyle w:val="FootnoteReference"/>
          <w:rFonts w:asciiTheme="majorBidi" w:hAnsiTheme="majorBidi"/>
          <w:sz w:val="24"/>
          <w:szCs w:val="24"/>
        </w:rPr>
        <w:footnoteReference w:id="111"/>
      </w:r>
      <w:r w:rsidR="00530AB4">
        <w:rPr>
          <w:rFonts w:asciiTheme="majorBidi" w:hAnsiTheme="majorBidi" w:cstheme="majorBidi"/>
          <w:sz w:val="24"/>
          <w:szCs w:val="24"/>
        </w:rPr>
        <w:t xml:space="preserve"> Thus, sexuality under its new modern conditions is not only limited to </w:t>
      </w:r>
      <w:r w:rsidR="004A6733">
        <w:rPr>
          <w:rFonts w:asciiTheme="majorBidi" w:hAnsiTheme="majorBidi" w:cstheme="majorBidi"/>
          <w:sz w:val="24"/>
          <w:szCs w:val="24"/>
        </w:rPr>
        <w:t>“the law” of a “universal taboo.</w:t>
      </w:r>
      <w:r w:rsidR="00530AB4">
        <w:rPr>
          <w:rFonts w:asciiTheme="majorBidi" w:hAnsiTheme="majorBidi" w:cstheme="majorBidi"/>
          <w:sz w:val="24"/>
          <w:szCs w:val="24"/>
        </w:rPr>
        <w:t>”</w:t>
      </w:r>
      <w:r w:rsidR="00530AB4" w:rsidRPr="00E31B10">
        <w:rPr>
          <w:rStyle w:val="FootnoteReference"/>
          <w:rFonts w:asciiTheme="majorBidi" w:hAnsiTheme="majorBidi"/>
          <w:sz w:val="24"/>
          <w:szCs w:val="24"/>
        </w:rPr>
        <w:footnoteReference w:id="112"/>
      </w:r>
      <w:r w:rsidR="00530AB4">
        <w:rPr>
          <w:rFonts w:asciiTheme="majorBidi" w:hAnsiTheme="majorBidi" w:cstheme="majorBidi"/>
          <w:sz w:val="24"/>
          <w:szCs w:val="24"/>
        </w:rPr>
        <w:t xml:space="preserve"> It also epitomizes our own limit</w:t>
      </w:r>
      <w:r>
        <w:rPr>
          <w:rFonts w:asciiTheme="majorBidi" w:hAnsiTheme="majorBidi" w:cstheme="majorBidi"/>
          <w:sz w:val="24"/>
          <w:szCs w:val="24"/>
        </w:rPr>
        <w:t>s</w:t>
      </w:r>
      <w:r w:rsidR="00530AB4">
        <w:rPr>
          <w:rFonts w:asciiTheme="majorBidi" w:hAnsiTheme="majorBidi" w:cstheme="majorBidi"/>
          <w:sz w:val="24"/>
          <w:szCs w:val="24"/>
        </w:rPr>
        <w:t xml:space="preserve"> that, with no godly excess, we cannot transgress. </w:t>
      </w:r>
    </w:p>
    <w:p w:rsidR="006D36C8" w:rsidRDefault="006879D9" w:rsidP="004A6733">
      <w:pPr>
        <w:bidi w:val="0"/>
        <w:spacing w:after="0" w:line="480" w:lineRule="auto"/>
        <w:ind w:firstLine="720"/>
        <w:rPr>
          <w:rFonts w:ascii="Times New Roman" w:eastAsiaTheme="minorHAnsi" w:hAnsi="Times New Roman" w:cs="Times New Roman"/>
          <w:sz w:val="24"/>
          <w:szCs w:val="24"/>
        </w:rPr>
      </w:pPr>
      <w:r>
        <w:rPr>
          <w:rFonts w:asciiTheme="majorBidi" w:hAnsiTheme="majorBidi" w:cstheme="majorBidi"/>
          <w:sz w:val="24"/>
          <w:szCs w:val="24"/>
        </w:rPr>
        <w:t>Within such modern</w:t>
      </w:r>
      <w:r w:rsidR="002F60B8">
        <w:rPr>
          <w:rFonts w:asciiTheme="majorBidi" w:hAnsiTheme="majorBidi" w:cstheme="majorBidi"/>
          <w:sz w:val="24"/>
          <w:szCs w:val="24"/>
        </w:rPr>
        <w:t xml:space="preserve">, </w:t>
      </w:r>
      <w:r w:rsidR="004A6733">
        <w:rPr>
          <w:rFonts w:asciiTheme="majorBidi" w:hAnsiTheme="majorBidi" w:cstheme="majorBidi"/>
          <w:sz w:val="24"/>
          <w:szCs w:val="24"/>
        </w:rPr>
        <w:t>godless</w:t>
      </w:r>
      <w:r w:rsidR="002F60B8">
        <w:rPr>
          <w:rFonts w:asciiTheme="majorBidi" w:hAnsiTheme="majorBidi" w:cstheme="majorBidi"/>
          <w:sz w:val="24"/>
          <w:szCs w:val="24"/>
        </w:rPr>
        <w:t>,</w:t>
      </w:r>
      <w:r>
        <w:rPr>
          <w:rFonts w:asciiTheme="majorBidi" w:hAnsiTheme="majorBidi" w:cstheme="majorBidi"/>
          <w:sz w:val="24"/>
          <w:szCs w:val="24"/>
        </w:rPr>
        <w:t xml:space="preserve"> conditions,</w:t>
      </w:r>
      <w:r w:rsidR="002438B8">
        <w:rPr>
          <w:rFonts w:asciiTheme="majorBidi" w:hAnsiTheme="majorBidi" w:cstheme="majorBidi"/>
          <w:sz w:val="24"/>
          <w:szCs w:val="24"/>
        </w:rPr>
        <w:t xml:space="preserve"> transgression changes its meaning</w:t>
      </w:r>
      <w:r w:rsidR="00530AB4">
        <w:rPr>
          <w:rFonts w:asciiTheme="majorBidi" w:hAnsiTheme="majorBidi" w:cstheme="majorBidi"/>
          <w:sz w:val="24"/>
          <w:szCs w:val="24"/>
        </w:rPr>
        <w:t xml:space="preserve">. </w:t>
      </w:r>
      <w:r w:rsidR="002F60B8">
        <w:rPr>
          <w:rFonts w:asciiTheme="majorBidi" w:hAnsiTheme="majorBidi" w:cstheme="majorBidi"/>
          <w:sz w:val="24"/>
          <w:szCs w:val="24"/>
        </w:rPr>
        <w:t xml:space="preserve">Thus: </w:t>
      </w:r>
      <w:r w:rsidR="006D36C8" w:rsidRPr="00317A08">
        <w:rPr>
          <w:rFonts w:ascii="Times New Roman" w:eastAsiaTheme="minorHAnsi" w:hAnsi="Times New Roman" w:cs="Times New Roman"/>
          <w:sz w:val="24"/>
          <w:szCs w:val="24"/>
        </w:rPr>
        <w:t>“Profanation in a world which no longer recognizes any</w:t>
      </w:r>
      <w:r w:rsidR="006D36C8">
        <w:rPr>
          <w:rFonts w:ascii="Times New Roman" w:eastAsiaTheme="minorHAnsi" w:hAnsi="Times New Roman" w:cs="Times New Roman"/>
          <w:sz w:val="24"/>
          <w:szCs w:val="24"/>
        </w:rPr>
        <w:t xml:space="preserve"> positive meaning in the </w:t>
      </w:r>
      <w:r w:rsidR="00A77B31">
        <w:rPr>
          <w:rFonts w:ascii="Times New Roman" w:eastAsiaTheme="minorHAnsi" w:hAnsi="Times New Roman" w:cs="Times New Roman"/>
          <w:sz w:val="24"/>
          <w:szCs w:val="24"/>
        </w:rPr>
        <w:t>sacred –</w:t>
      </w:r>
      <w:r w:rsidR="006D36C8" w:rsidRPr="00317A08">
        <w:rPr>
          <w:rFonts w:ascii="Times New Roman" w:eastAsiaTheme="minorHAnsi" w:hAnsi="Times New Roman" w:cs="Times New Roman"/>
          <w:sz w:val="24"/>
          <w:szCs w:val="24"/>
        </w:rPr>
        <w:t xml:space="preserve"> is this not more or less what we may call transgression?”</w:t>
      </w:r>
      <w:r w:rsidR="006D36C8" w:rsidRPr="00317A08">
        <w:rPr>
          <w:rStyle w:val="FootnoteReference"/>
          <w:rFonts w:ascii="Times New Roman" w:eastAsiaTheme="minorHAnsi" w:hAnsi="Times New Roman"/>
          <w:sz w:val="24"/>
          <w:szCs w:val="24"/>
        </w:rPr>
        <w:t xml:space="preserve"> </w:t>
      </w:r>
      <w:r w:rsidR="006D36C8" w:rsidRPr="00EA04EA">
        <w:rPr>
          <w:rStyle w:val="FootnoteReference"/>
          <w:rFonts w:ascii="Times New Roman" w:eastAsiaTheme="minorHAnsi" w:hAnsi="Times New Roman"/>
          <w:sz w:val="24"/>
          <w:szCs w:val="24"/>
        </w:rPr>
        <w:footnoteReference w:id="113"/>
      </w:r>
      <w:r w:rsidR="006D36C8">
        <w:rPr>
          <w:rFonts w:ascii="Times New Roman" w:eastAsiaTheme="minorHAnsi" w:hAnsi="Times New Roman"/>
          <w:sz w:val="24"/>
          <w:szCs w:val="24"/>
        </w:rPr>
        <w:t xml:space="preserve"> </w:t>
      </w:r>
      <w:r w:rsidR="00D51A35">
        <w:rPr>
          <w:rFonts w:ascii="Times New Roman" w:eastAsiaTheme="minorHAnsi" w:hAnsi="Times New Roman"/>
          <w:sz w:val="24"/>
          <w:szCs w:val="24"/>
        </w:rPr>
        <w:t xml:space="preserve">The emphasis seems </w:t>
      </w:r>
      <w:r w:rsidR="00452984">
        <w:rPr>
          <w:rFonts w:ascii="Times New Roman" w:eastAsiaTheme="minorHAnsi" w:hAnsi="Times New Roman"/>
          <w:sz w:val="24"/>
          <w:szCs w:val="24"/>
        </w:rPr>
        <w:t>now to fall on the modern</w:t>
      </w:r>
      <w:r w:rsidR="00D51A35">
        <w:rPr>
          <w:rFonts w:ascii="Times New Roman" w:eastAsiaTheme="minorHAnsi" w:hAnsi="Times New Roman"/>
          <w:sz w:val="24"/>
          <w:szCs w:val="24"/>
        </w:rPr>
        <w:t xml:space="preserve"> </w:t>
      </w:r>
      <w:r w:rsidR="00452984">
        <w:rPr>
          <w:rFonts w:ascii="Times New Roman" w:eastAsiaTheme="minorHAnsi" w:hAnsi="Times New Roman"/>
          <w:sz w:val="24"/>
          <w:szCs w:val="24"/>
        </w:rPr>
        <w:t>conditions to which “we” are subjugated.</w:t>
      </w:r>
      <w:r w:rsidR="0011261E">
        <w:rPr>
          <w:rFonts w:ascii="Times New Roman" w:eastAsiaTheme="minorHAnsi" w:hAnsi="Times New Roman"/>
          <w:sz w:val="24"/>
          <w:szCs w:val="24"/>
        </w:rPr>
        <w:t xml:space="preserve"> Within such a new framework w</w:t>
      </w:r>
      <w:r w:rsidR="00E90EA6">
        <w:rPr>
          <w:rFonts w:ascii="Times New Roman" w:eastAsiaTheme="minorHAnsi" w:hAnsi="Times New Roman" w:cs="Times New Roman"/>
          <w:sz w:val="24"/>
          <w:szCs w:val="24"/>
        </w:rPr>
        <w:t xml:space="preserve">e </w:t>
      </w:r>
      <w:r w:rsidR="002438B8">
        <w:rPr>
          <w:rFonts w:ascii="Times New Roman" w:eastAsiaTheme="minorHAnsi" w:hAnsi="Times New Roman" w:cs="Times New Roman"/>
          <w:sz w:val="24"/>
          <w:szCs w:val="24"/>
        </w:rPr>
        <w:t>re</w:t>
      </w:r>
      <w:r w:rsidR="0011261E">
        <w:rPr>
          <w:rFonts w:ascii="Times New Roman" w:eastAsiaTheme="minorHAnsi" w:hAnsi="Times New Roman" w:cs="Times New Roman"/>
          <w:sz w:val="24"/>
          <w:szCs w:val="24"/>
        </w:rPr>
        <w:t>define</w:t>
      </w:r>
      <w:r w:rsidR="00B574DD">
        <w:rPr>
          <w:rFonts w:ascii="Times New Roman" w:eastAsiaTheme="minorHAnsi" w:hAnsi="Times New Roman" w:cs="Times New Roman"/>
          <w:sz w:val="24"/>
          <w:szCs w:val="24"/>
        </w:rPr>
        <w:t xml:space="preserve"> </w:t>
      </w:r>
      <w:r w:rsidR="006D36C8">
        <w:rPr>
          <w:rFonts w:ascii="Times New Roman" w:eastAsiaTheme="minorHAnsi" w:hAnsi="Times New Roman" w:cs="Times New Roman"/>
          <w:sz w:val="24"/>
          <w:szCs w:val="24"/>
        </w:rPr>
        <w:t xml:space="preserve">transgression </w:t>
      </w:r>
      <w:r w:rsidR="0011261E">
        <w:rPr>
          <w:rFonts w:ascii="Times New Roman" w:eastAsiaTheme="minorHAnsi" w:hAnsi="Times New Roman" w:cs="Times New Roman"/>
          <w:sz w:val="24"/>
          <w:szCs w:val="24"/>
        </w:rPr>
        <w:t>as an</w:t>
      </w:r>
      <w:r w:rsidR="006D36C8" w:rsidRPr="00317A08">
        <w:rPr>
          <w:rFonts w:ascii="Times New Roman" w:eastAsiaTheme="minorHAnsi" w:hAnsi="Times New Roman" w:cs="Times New Roman"/>
          <w:sz w:val="24"/>
          <w:szCs w:val="24"/>
        </w:rPr>
        <w:t xml:space="preserve"> </w:t>
      </w:r>
      <w:r w:rsidR="0011261E">
        <w:rPr>
          <w:rFonts w:ascii="Times New Roman" w:eastAsiaTheme="minorHAnsi" w:hAnsi="Times New Roman" w:cs="Times New Roman"/>
          <w:sz w:val="24"/>
          <w:szCs w:val="24"/>
        </w:rPr>
        <w:t xml:space="preserve">empty </w:t>
      </w:r>
      <w:r w:rsidR="006D36C8" w:rsidRPr="00317A08">
        <w:rPr>
          <w:rFonts w:ascii="Times New Roman" w:eastAsiaTheme="minorHAnsi" w:hAnsi="Times New Roman" w:cs="Times New Roman"/>
          <w:sz w:val="24"/>
          <w:szCs w:val="24"/>
        </w:rPr>
        <w:t>act of defiance</w:t>
      </w:r>
      <w:r w:rsidR="0011261E">
        <w:rPr>
          <w:rFonts w:ascii="Times New Roman" w:eastAsiaTheme="minorHAnsi" w:hAnsi="Times New Roman" w:cs="Times New Roman"/>
          <w:sz w:val="24"/>
          <w:szCs w:val="24"/>
        </w:rPr>
        <w:t xml:space="preserve">, </w:t>
      </w:r>
      <w:r w:rsidR="006D36C8" w:rsidRPr="00317A08">
        <w:rPr>
          <w:rFonts w:ascii="Times New Roman" w:eastAsiaTheme="minorHAnsi" w:hAnsi="Times New Roman" w:cs="Times New Roman"/>
          <w:sz w:val="24"/>
          <w:szCs w:val="24"/>
        </w:rPr>
        <w:t>outlined by the absence, rather than the presence, of god.</w:t>
      </w:r>
      <w:r w:rsidR="006D36C8" w:rsidRPr="00317A08">
        <w:rPr>
          <w:rStyle w:val="FootnoteReference"/>
          <w:rFonts w:ascii="Times New Roman" w:eastAsiaTheme="minorHAnsi" w:hAnsi="Times New Roman"/>
          <w:sz w:val="24"/>
          <w:szCs w:val="24"/>
        </w:rPr>
        <w:footnoteReference w:id="114"/>
      </w:r>
      <w:r w:rsidR="006D36C8" w:rsidRPr="00317A08">
        <w:rPr>
          <w:rFonts w:ascii="Times New Roman" w:eastAsiaTheme="minorHAnsi" w:hAnsi="Times New Roman" w:cs="Times New Roman"/>
          <w:sz w:val="24"/>
          <w:szCs w:val="24"/>
        </w:rPr>
        <w:t xml:space="preserve"> </w:t>
      </w:r>
    </w:p>
    <w:p w:rsidR="00066942" w:rsidRDefault="00D51A35" w:rsidP="00365927">
      <w:pPr>
        <w:bidi w:val="0"/>
        <w:spacing w:after="0" w:line="480" w:lineRule="auto"/>
        <w:rPr>
          <w:rFonts w:asciiTheme="majorBidi" w:eastAsiaTheme="minorHAnsi" w:hAnsiTheme="majorBidi" w:cstheme="majorBidi"/>
          <w:sz w:val="24"/>
          <w:szCs w:val="24"/>
        </w:rPr>
      </w:pPr>
      <w:r>
        <w:rPr>
          <w:rFonts w:ascii="Times New Roman" w:eastAsiaTheme="minorHAnsi" w:hAnsi="Times New Roman" w:cs="Times New Roman"/>
          <w:sz w:val="24"/>
          <w:szCs w:val="24"/>
        </w:rPr>
        <w:lastRenderedPageBreak/>
        <w:tab/>
      </w:r>
      <w:r w:rsidR="00740376">
        <w:rPr>
          <w:rFonts w:ascii="Times New Roman" w:eastAsiaTheme="minorHAnsi" w:hAnsi="Times New Roman" w:cs="Times New Roman"/>
          <w:sz w:val="24"/>
          <w:szCs w:val="24"/>
        </w:rPr>
        <w:t>T</w:t>
      </w:r>
      <w:r w:rsidR="006D1E8C">
        <w:rPr>
          <w:rFonts w:ascii="Times New Roman" w:eastAsiaTheme="minorHAnsi" w:hAnsi="Times New Roman" w:cs="Times New Roman"/>
          <w:sz w:val="24"/>
          <w:szCs w:val="24"/>
        </w:rPr>
        <w:t xml:space="preserve">he </w:t>
      </w:r>
      <w:r w:rsidR="009D5699">
        <w:rPr>
          <w:rFonts w:ascii="Times New Roman" w:eastAsiaTheme="minorHAnsi" w:hAnsi="Times New Roman" w:cs="Times New Roman"/>
          <w:sz w:val="24"/>
          <w:szCs w:val="24"/>
        </w:rPr>
        <w:t>new</w:t>
      </w:r>
      <w:r w:rsidR="002438B8">
        <w:rPr>
          <w:rFonts w:ascii="Times New Roman" w:eastAsiaTheme="minorHAnsi" w:hAnsi="Times New Roman" w:cs="Times New Roman"/>
          <w:sz w:val="24"/>
          <w:szCs w:val="24"/>
        </w:rPr>
        <w:t>,</w:t>
      </w:r>
      <w:r w:rsidR="009D5699">
        <w:rPr>
          <w:rFonts w:ascii="Times New Roman" w:eastAsiaTheme="minorHAnsi" w:hAnsi="Times New Roman" w:cs="Times New Roman"/>
          <w:sz w:val="24"/>
          <w:szCs w:val="24"/>
        </w:rPr>
        <w:t xml:space="preserve"> modern</w:t>
      </w:r>
      <w:r w:rsidR="005D2B90">
        <w:rPr>
          <w:rFonts w:ascii="Times New Roman" w:eastAsiaTheme="minorHAnsi" w:hAnsi="Times New Roman" w:cs="Times New Roman"/>
          <w:sz w:val="24"/>
          <w:szCs w:val="24"/>
        </w:rPr>
        <w:t xml:space="preserve">, arguably secular, </w:t>
      </w:r>
      <w:r>
        <w:rPr>
          <w:rFonts w:ascii="Times New Roman" w:eastAsiaTheme="minorHAnsi" w:hAnsi="Times New Roman" w:cs="Times New Roman"/>
          <w:sz w:val="24"/>
          <w:szCs w:val="24"/>
        </w:rPr>
        <w:t xml:space="preserve">circumstances </w:t>
      </w:r>
      <w:r w:rsidR="00B574DD">
        <w:rPr>
          <w:rFonts w:ascii="Times New Roman" w:eastAsiaTheme="minorHAnsi" w:hAnsi="Times New Roman" w:cs="Times New Roman"/>
          <w:sz w:val="24"/>
          <w:szCs w:val="24"/>
        </w:rPr>
        <w:t xml:space="preserve">that Foucault has in mind </w:t>
      </w:r>
      <w:r>
        <w:rPr>
          <w:rFonts w:ascii="Times New Roman" w:eastAsiaTheme="minorHAnsi" w:hAnsi="Times New Roman" w:cs="Times New Roman"/>
          <w:sz w:val="24"/>
          <w:szCs w:val="24"/>
        </w:rPr>
        <w:t>relate</w:t>
      </w:r>
      <w:r w:rsidR="00452984">
        <w:rPr>
          <w:rFonts w:ascii="Times New Roman" w:eastAsiaTheme="minorHAnsi" w:hAnsi="Times New Roman" w:cs="Times New Roman"/>
          <w:sz w:val="24"/>
          <w:szCs w:val="24"/>
        </w:rPr>
        <w:t>, rather</w:t>
      </w:r>
      <w:r w:rsidR="006D1E8C">
        <w:rPr>
          <w:rFonts w:ascii="Times New Roman" w:eastAsiaTheme="minorHAnsi" w:hAnsi="Times New Roman" w:cs="Times New Roman"/>
          <w:sz w:val="24"/>
          <w:szCs w:val="24"/>
        </w:rPr>
        <w:t xml:space="preserve"> simply</w:t>
      </w:r>
      <w:r w:rsidR="00452984">
        <w:rPr>
          <w:rFonts w:ascii="Times New Roman" w:eastAsiaTheme="minorHAnsi" w:hAnsi="Times New Roman" w:cs="Times New Roman"/>
          <w:sz w:val="24"/>
          <w:szCs w:val="24"/>
        </w:rPr>
        <w:t>,</w:t>
      </w:r>
      <w:r w:rsidR="006D1E8C">
        <w:rPr>
          <w:rFonts w:ascii="Times New Roman" w:eastAsiaTheme="minorHAnsi" w:hAnsi="Times New Roman" w:cs="Times New Roman"/>
          <w:sz w:val="24"/>
          <w:szCs w:val="24"/>
        </w:rPr>
        <w:t xml:space="preserve"> to the “death of god.” </w:t>
      </w:r>
      <w:r w:rsidR="0011261E">
        <w:rPr>
          <w:rFonts w:ascii="Times New Roman" w:eastAsiaTheme="minorHAnsi" w:hAnsi="Times New Roman" w:cs="Times New Roman"/>
          <w:sz w:val="24"/>
          <w:szCs w:val="24"/>
        </w:rPr>
        <w:t xml:space="preserve">But </w:t>
      </w:r>
      <w:r w:rsidR="00DD75A8">
        <w:rPr>
          <w:rFonts w:ascii="Times New Roman" w:eastAsiaTheme="minorHAnsi" w:hAnsi="Times New Roman" w:cs="Times New Roman"/>
          <w:sz w:val="24"/>
          <w:szCs w:val="24"/>
        </w:rPr>
        <w:t>Foucault’s understanding of such a “death”</w:t>
      </w:r>
      <w:r w:rsidR="0011261E">
        <w:rPr>
          <w:rFonts w:ascii="Times New Roman" w:eastAsiaTheme="minorHAnsi" w:hAnsi="Times New Roman" w:cs="Times New Roman"/>
          <w:sz w:val="24"/>
          <w:szCs w:val="24"/>
        </w:rPr>
        <w:t xml:space="preserve"> </w:t>
      </w:r>
      <w:r w:rsidR="00DD75A8">
        <w:rPr>
          <w:rFonts w:ascii="Times New Roman" w:eastAsiaTheme="minorHAnsi" w:hAnsi="Times New Roman" w:cs="Times New Roman"/>
          <w:sz w:val="24"/>
          <w:szCs w:val="24"/>
        </w:rPr>
        <w:t xml:space="preserve">is </w:t>
      </w:r>
      <w:r w:rsidR="005D2B90">
        <w:rPr>
          <w:rFonts w:ascii="Times New Roman" w:eastAsiaTheme="minorHAnsi" w:hAnsi="Times New Roman" w:cs="Times New Roman"/>
          <w:sz w:val="24"/>
          <w:szCs w:val="24"/>
        </w:rPr>
        <w:t xml:space="preserve">anything but simple: it does not signify </w:t>
      </w:r>
      <w:r w:rsidR="0048142D">
        <w:rPr>
          <w:rFonts w:ascii="Times New Roman" w:eastAsiaTheme="minorHAnsi" w:hAnsi="Times New Roman" w:cs="Times New Roman"/>
          <w:sz w:val="24"/>
          <w:szCs w:val="24"/>
        </w:rPr>
        <w:t>a</w:t>
      </w:r>
      <w:r w:rsidR="009D5699">
        <w:rPr>
          <w:rFonts w:ascii="Times New Roman" w:eastAsiaTheme="minorHAnsi" w:hAnsi="Times New Roman" w:cs="Times New Roman"/>
          <w:sz w:val="24"/>
          <w:szCs w:val="24"/>
        </w:rPr>
        <w:t xml:space="preserve"> </w:t>
      </w:r>
      <w:r w:rsidR="007D4851">
        <w:rPr>
          <w:rFonts w:ascii="Times New Roman" w:eastAsiaTheme="minorHAnsi" w:hAnsi="Times New Roman" w:cs="Times New Roman"/>
          <w:sz w:val="24"/>
          <w:szCs w:val="24"/>
        </w:rPr>
        <w:t xml:space="preserve">disappearance of god but </w:t>
      </w:r>
      <w:r w:rsidR="005D2B90">
        <w:rPr>
          <w:rFonts w:ascii="Times New Roman" w:eastAsiaTheme="minorHAnsi" w:hAnsi="Times New Roman" w:cs="Times New Roman"/>
          <w:sz w:val="24"/>
          <w:szCs w:val="24"/>
        </w:rPr>
        <w:t xml:space="preserve">rather suggest </w:t>
      </w:r>
      <w:r w:rsidR="0048142D">
        <w:rPr>
          <w:rFonts w:ascii="Times New Roman" w:eastAsiaTheme="minorHAnsi" w:hAnsi="Times New Roman" w:cs="Times New Roman"/>
          <w:sz w:val="24"/>
          <w:szCs w:val="24"/>
        </w:rPr>
        <w:t xml:space="preserve">a new mode for </w:t>
      </w:r>
      <w:r w:rsidR="007D4851">
        <w:rPr>
          <w:rFonts w:ascii="Times New Roman" w:eastAsiaTheme="minorHAnsi" w:hAnsi="Times New Roman" w:cs="Times New Roman"/>
          <w:sz w:val="24"/>
          <w:szCs w:val="24"/>
        </w:rPr>
        <w:t xml:space="preserve">its continuing </w:t>
      </w:r>
      <w:r w:rsidR="007D4851" w:rsidRPr="007D4851">
        <w:rPr>
          <w:rFonts w:asciiTheme="majorBidi" w:eastAsiaTheme="minorHAnsi" w:hAnsiTheme="majorBidi" w:cstheme="majorBidi"/>
          <w:sz w:val="24"/>
          <w:szCs w:val="24"/>
        </w:rPr>
        <w:t>sway over our lives</w:t>
      </w:r>
      <w:r w:rsidR="000F4930">
        <w:rPr>
          <w:rFonts w:asciiTheme="majorBidi" w:eastAsiaTheme="minorHAnsi" w:hAnsiTheme="majorBidi" w:cstheme="majorBidi"/>
          <w:sz w:val="24"/>
          <w:szCs w:val="24"/>
        </w:rPr>
        <w:t xml:space="preserve">. </w:t>
      </w:r>
      <w:r w:rsidR="00DD75A8">
        <w:rPr>
          <w:rFonts w:asciiTheme="majorBidi" w:eastAsiaTheme="minorHAnsi" w:hAnsiTheme="majorBidi" w:cstheme="majorBidi"/>
          <w:sz w:val="24"/>
          <w:szCs w:val="24"/>
        </w:rPr>
        <w:t xml:space="preserve">In such a way for </w:t>
      </w:r>
      <w:r w:rsidR="00066942">
        <w:rPr>
          <w:rFonts w:asciiTheme="majorBidi" w:eastAsiaTheme="minorHAnsi" w:hAnsiTheme="majorBidi" w:cstheme="majorBidi"/>
          <w:sz w:val="24"/>
          <w:szCs w:val="24"/>
        </w:rPr>
        <w:t>Foucault:</w:t>
      </w:r>
      <w:r w:rsidR="007D4851" w:rsidRPr="007D4851">
        <w:rPr>
          <w:rFonts w:asciiTheme="majorBidi" w:eastAsiaTheme="minorHAnsi" w:hAnsiTheme="majorBidi" w:cstheme="majorBidi"/>
          <w:sz w:val="24"/>
          <w:szCs w:val="24"/>
        </w:rPr>
        <w:t xml:space="preserve"> </w:t>
      </w:r>
      <w:r w:rsidR="007D4851">
        <w:rPr>
          <w:rFonts w:asciiTheme="majorBidi" w:eastAsiaTheme="minorHAnsi" w:hAnsiTheme="majorBidi" w:cstheme="majorBidi"/>
          <w:sz w:val="24"/>
          <w:szCs w:val="24"/>
        </w:rPr>
        <w:t>“</w:t>
      </w:r>
      <w:r w:rsidR="007D4851" w:rsidRPr="007D4851">
        <w:rPr>
          <w:rFonts w:asciiTheme="majorBidi" w:eastAsiaTheme="minorHAnsi" w:hAnsiTheme="majorBidi" w:cstheme="majorBidi"/>
          <w:sz w:val="24"/>
          <w:szCs w:val="24"/>
        </w:rPr>
        <w:t>The death of God is not merely an</w:t>
      </w:r>
      <w:r w:rsidR="007D4851" w:rsidRPr="007D4851">
        <w:rPr>
          <w:rFonts w:asciiTheme="majorBidi" w:eastAsiaTheme="minorHAnsi" w:hAnsiTheme="majorBidi" w:cstheme="majorBidi"/>
          <w:b/>
          <w:bCs/>
          <w:sz w:val="24"/>
          <w:szCs w:val="24"/>
        </w:rPr>
        <w:t xml:space="preserve"> </w:t>
      </w:r>
      <w:r w:rsidR="007D4851">
        <w:rPr>
          <w:rFonts w:asciiTheme="majorBidi" w:eastAsiaTheme="minorHAnsi" w:hAnsiTheme="majorBidi" w:cstheme="majorBidi"/>
          <w:sz w:val="24"/>
          <w:szCs w:val="24"/>
        </w:rPr>
        <w:t>‘event’</w:t>
      </w:r>
      <w:r w:rsidR="007D4851" w:rsidRPr="007D4851">
        <w:rPr>
          <w:rFonts w:asciiTheme="majorBidi" w:eastAsiaTheme="minorHAnsi" w:hAnsiTheme="majorBidi" w:cstheme="majorBidi"/>
          <w:sz w:val="24"/>
          <w:szCs w:val="24"/>
        </w:rPr>
        <w:t xml:space="preserve"> that gave shape to contemporary experience as we now know it: it continues tracing indefinitely its great skeletal outline.”</w:t>
      </w:r>
      <w:r w:rsidR="007D4851" w:rsidRPr="007D4851">
        <w:rPr>
          <w:rStyle w:val="FootnoteReference"/>
          <w:rFonts w:asciiTheme="majorBidi" w:eastAsiaTheme="minorHAnsi" w:hAnsiTheme="majorBidi" w:cstheme="majorBidi"/>
          <w:sz w:val="24"/>
          <w:szCs w:val="24"/>
        </w:rPr>
        <w:footnoteReference w:id="115"/>
      </w:r>
      <w:r w:rsidR="007D4851">
        <w:rPr>
          <w:rFonts w:asciiTheme="majorBidi" w:eastAsiaTheme="minorHAnsi" w:hAnsiTheme="majorBidi" w:cstheme="majorBidi"/>
          <w:sz w:val="24"/>
          <w:szCs w:val="24"/>
        </w:rPr>
        <w:t xml:space="preserve"> </w:t>
      </w:r>
      <w:r w:rsidR="000F4930">
        <w:rPr>
          <w:rFonts w:asciiTheme="majorBidi" w:eastAsiaTheme="minorHAnsi" w:hAnsiTheme="majorBidi" w:cstheme="majorBidi"/>
          <w:sz w:val="24"/>
          <w:szCs w:val="24"/>
        </w:rPr>
        <w:t>Here, g</w:t>
      </w:r>
      <w:r w:rsidR="007D4851">
        <w:rPr>
          <w:rFonts w:asciiTheme="majorBidi" w:eastAsiaTheme="minorHAnsi" w:hAnsiTheme="majorBidi" w:cstheme="majorBidi"/>
          <w:sz w:val="24"/>
          <w:szCs w:val="24"/>
        </w:rPr>
        <w:t xml:space="preserve">od’s death </w:t>
      </w:r>
      <w:r w:rsidR="00D90B6F">
        <w:rPr>
          <w:rFonts w:asciiTheme="majorBidi" w:eastAsiaTheme="minorHAnsi" w:hAnsiTheme="majorBidi" w:cstheme="majorBidi"/>
          <w:sz w:val="24"/>
          <w:szCs w:val="24"/>
        </w:rPr>
        <w:t>denotes</w:t>
      </w:r>
      <w:r w:rsidR="007D4851">
        <w:rPr>
          <w:rFonts w:asciiTheme="majorBidi" w:eastAsiaTheme="minorHAnsi" w:hAnsiTheme="majorBidi" w:cstheme="majorBidi"/>
          <w:sz w:val="24"/>
          <w:szCs w:val="24"/>
        </w:rPr>
        <w:t xml:space="preserve"> only a repo</w:t>
      </w:r>
      <w:r w:rsidR="00DD75A8">
        <w:rPr>
          <w:rFonts w:asciiTheme="majorBidi" w:eastAsiaTheme="minorHAnsi" w:hAnsiTheme="majorBidi" w:cstheme="majorBidi"/>
          <w:sz w:val="24"/>
          <w:szCs w:val="24"/>
        </w:rPr>
        <w:t>sitioning of the godly continuing presence. In tracing the shape of our experience god rem</w:t>
      </w:r>
      <w:r w:rsidR="00365927">
        <w:rPr>
          <w:rFonts w:asciiTheme="majorBidi" w:eastAsiaTheme="minorHAnsi" w:hAnsiTheme="majorBidi" w:cstheme="majorBidi"/>
          <w:sz w:val="24"/>
          <w:szCs w:val="24"/>
        </w:rPr>
        <w:t xml:space="preserve">ains a player in our world, albeit in </w:t>
      </w:r>
      <w:r w:rsidR="00DD75A8">
        <w:rPr>
          <w:rFonts w:asciiTheme="majorBidi" w:eastAsiaTheme="minorHAnsi" w:hAnsiTheme="majorBidi" w:cstheme="majorBidi"/>
          <w:sz w:val="24"/>
          <w:szCs w:val="24"/>
        </w:rPr>
        <w:t>its absence from it. In the “death” of god, one may speak</w:t>
      </w:r>
      <w:r w:rsidR="007D4851">
        <w:rPr>
          <w:rFonts w:asciiTheme="majorBidi" w:eastAsiaTheme="minorHAnsi" w:hAnsiTheme="majorBidi" w:cstheme="majorBidi"/>
          <w:sz w:val="24"/>
          <w:szCs w:val="24"/>
        </w:rPr>
        <w:t xml:space="preserve"> </w:t>
      </w:r>
      <w:r w:rsidR="00D90B6F">
        <w:rPr>
          <w:rFonts w:asciiTheme="majorBidi" w:eastAsiaTheme="minorHAnsi" w:hAnsiTheme="majorBidi" w:cstheme="majorBidi"/>
          <w:sz w:val="24"/>
          <w:szCs w:val="24"/>
        </w:rPr>
        <w:t xml:space="preserve">perhaps </w:t>
      </w:r>
      <w:r w:rsidR="007D4851">
        <w:rPr>
          <w:rFonts w:asciiTheme="majorBidi" w:eastAsiaTheme="minorHAnsi" w:hAnsiTheme="majorBidi" w:cstheme="majorBidi"/>
          <w:sz w:val="24"/>
          <w:szCs w:val="24"/>
        </w:rPr>
        <w:t xml:space="preserve">of a </w:t>
      </w:r>
      <w:r w:rsidR="006D1E8C">
        <w:rPr>
          <w:rFonts w:asciiTheme="majorBidi" w:eastAsiaTheme="minorHAnsi" w:hAnsiTheme="majorBidi" w:cstheme="majorBidi"/>
          <w:sz w:val="24"/>
          <w:szCs w:val="24"/>
        </w:rPr>
        <w:t xml:space="preserve">continuing </w:t>
      </w:r>
      <w:r w:rsidR="007D4851">
        <w:rPr>
          <w:rFonts w:asciiTheme="majorBidi" w:eastAsiaTheme="minorHAnsi" w:hAnsiTheme="majorBidi" w:cstheme="majorBidi"/>
          <w:sz w:val="24"/>
          <w:szCs w:val="24"/>
        </w:rPr>
        <w:t>presence of an absent god</w:t>
      </w:r>
      <w:r w:rsidR="00DD75A8">
        <w:rPr>
          <w:rFonts w:asciiTheme="majorBidi" w:eastAsiaTheme="minorHAnsi" w:hAnsiTheme="majorBidi" w:cstheme="majorBidi"/>
          <w:sz w:val="24"/>
          <w:szCs w:val="24"/>
        </w:rPr>
        <w:t xml:space="preserve"> and in any case </w:t>
      </w:r>
      <w:r w:rsidR="00DD75A8" w:rsidRPr="00DD75A8">
        <w:rPr>
          <w:rFonts w:asciiTheme="majorBidi" w:eastAsiaTheme="minorHAnsi" w:hAnsiTheme="majorBidi" w:cstheme="majorBidi"/>
          <w:sz w:val="24"/>
          <w:szCs w:val="24"/>
        </w:rPr>
        <w:t>“</w:t>
      </w:r>
      <w:r w:rsidR="00DD75A8" w:rsidRPr="00DD75A8">
        <w:rPr>
          <w:rFonts w:asciiTheme="majorBidi" w:hAnsiTheme="majorBidi" w:cstheme="majorBidi"/>
          <w:sz w:val="24"/>
          <w:szCs w:val="24"/>
        </w:rPr>
        <w:t>Not that this death should be understood as the end of his historical reign or as the finally delivered judgment of his nonexistence, but as the now constant space of our experience.”</w:t>
      </w:r>
      <w:r w:rsidR="00DD75A8">
        <w:rPr>
          <w:rStyle w:val="FootnoteReference"/>
          <w:rFonts w:asciiTheme="majorBidi" w:hAnsiTheme="majorBidi"/>
          <w:sz w:val="24"/>
          <w:szCs w:val="24"/>
        </w:rPr>
        <w:footnoteReference w:id="116"/>
      </w:r>
      <w:r w:rsidR="007D4851" w:rsidRPr="00DD75A8">
        <w:rPr>
          <w:rFonts w:asciiTheme="majorBidi" w:eastAsiaTheme="minorHAnsi" w:hAnsiTheme="majorBidi" w:cstheme="majorBidi"/>
          <w:sz w:val="24"/>
          <w:szCs w:val="24"/>
        </w:rPr>
        <w:t xml:space="preserve"> </w:t>
      </w:r>
    </w:p>
    <w:p w:rsidR="006D0A74" w:rsidRDefault="00ED7D4E" w:rsidP="00BE65B3">
      <w:pPr>
        <w:bidi w:val="0"/>
        <w:spacing w:after="0" w:line="480" w:lineRule="auto"/>
        <w:rPr>
          <w:rFonts w:ascii="Times New Roman" w:eastAsiaTheme="minorHAnsi" w:hAnsi="Times New Roman" w:cs="Times New Roman"/>
          <w:sz w:val="24"/>
          <w:szCs w:val="24"/>
        </w:rPr>
      </w:pPr>
      <w:r>
        <w:rPr>
          <w:rFonts w:asciiTheme="majorBidi" w:eastAsiaTheme="minorHAnsi" w:hAnsiTheme="majorBidi" w:cstheme="majorBidi"/>
          <w:sz w:val="24"/>
          <w:szCs w:val="24"/>
        </w:rPr>
        <w:tab/>
      </w:r>
      <w:r w:rsidR="009D5699">
        <w:rPr>
          <w:rFonts w:ascii="Times New Roman" w:eastAsiaTheme="minorHAnsi" w:hAnsi="Times New Roman" w:cs="Times New Roman"/>
          <w:sz w:val="24"/>
          <w:szCs w:val="24"/>
        </w:rPr>
        <w:t xml:space="preserve">What </w:t>
      </w:r>
      <w:r w:rsidR="00003115">
        <w:rPr>
          <w:rFonts w:ascii="Times New Roman" w:eastAsiaTheme="minorHAnsi" w:hAnsi="Times New Roman" w:cs="Times New Roman"/>
          <w:sz w:val="24"/>
          <w:szCs w:val="24"/>
        </w:rPr>
        <w:t xml:space="preserve">Foucault </w:t>
      </w:r>
      <w:r w:rsidR="009D5699">
        <w:rPr>
          <w:rFonts w:ascii="Times New Roman" w:eastAsiaTheme="minorHAnsi" w:hAnsi="Times New Roman" w:cs="Times New Roman"/>
          <w:sz w:val="24"/>
          <w:szCs w:val="24"/>
        </w:rPr>
        <w:t xml:space="preserve">seems to </w:t>
      </w:r>
      <w:r>
        <w:rPr>
          <w:rFonts w:ascii="Times New Roman" w:eastAsiaTheme="minorHAnsi" w:hAnsi="Times New Roman" w:cs="Times New Roman"/>
          <w:sz w:val="24"/>
          <w:szCs w:val="24"/>
        </w:rPr>
        <w:t xml:space="preserve">outline </w:t>
      </w:r>
      <w:r w:rsidR="009D5699">
        <w:rPr>
          <w:rFonts w:ascii="Times New Roman" w:eastAsiaTheme="minorHAnsi" w:hAnsi="Times New Roman" w:cs="Times New Roman"/>
          <w:sz w:val="24"/>
          <w:szCs w:val="24"/>
        </w:rPr>
        <w:t xml:space="preserve">is </w:t>
      </w:r>
      <w:r w:rsidR="00BE65B3">
        <w:rPr>
          <w:rFonts w:ascii="Times New Roman" w:eastAsiaTheme="minorHAnsi" w:hAnsi="Times New Roman" w:cs="Times New Roman"/>
          <w:sz w:val="24"/>
          <w:szCs w:val="24"/>
        </w:rPr>
        <w:t>the</w:t>
      </w:r>
      <w:r w:rsidR="004A6733">
        <w:rPr>
          <w:rFonts w:ascii="Times New Roman" w:eastAsiaTheme="minorHAnsi" w:hAnsi="Times New Roman" w:cs="Times New Roman"/>
          <w:sz w:val="24"/>
          <w:szCs w:val="24"/>
        </w:rPr>
        <w:t>n the</w:t>
      </w:r>
      <w:r w:rsidR="00BE65B3">
        <w:rPr>
          <w:rFonts w:ascii="Times New Roman" w:eastAsiaTheme="minorHAnsi" w:hAnsi="Times New Roman" w:cs="Times New Roman"/>
          <w:sz w:val="24"/>
          <w:szCs w:val="24"/>
        </w:rPr>
        <w:t xml:space="preserve"> only possible meaning for transgression in modernity. </w:t>
      </w:r>
      <w:r w:rsidR="007313A2">
        <w:rPr>
          <w:rFonts w:ascii="Times New Roman" w:eastAsiaTheme="minorHAnsi" w:hAnsi="Times New Roman" w:cs="Times New Roman"/>
          <w:sz w:val="24"/>
          <w:szCs w:val="24"/>
        </w:rPr>
        <w:t xml:space="preserve">He </w:t>
      </w:r>
      <w:r w:rsidR="00DD75A8">
        <w:rPr>
          <w:rFonts w:ascii="Times New Roman" w:eastAsiaTheme="minorHAnsi" w:hAnsi="Times New Roman" w:cs="Times New Roman"/>
          <w:sz w:val="24"/>
          <w:szCs w:val="24"/>
        </w:rPr>
        <w:t>does so by suggesting transgression as a transformation of the original</w:t>
      </w:r>
      <w:r w:rsidR="006D0A74" w:rsidRPr="00BF3D8C">
        <w:rPr>
          <w:rFonts w:ascii="Times New Roman" w:eastAsiaTheme="minorHAnsi" w:hAnsi="Times New Roman" w:cs="Times New Roman"/>
          <w:sz w:val="24"/>
          <w:szCs w:val="24"/>
        </w:rPr>
        <w:t xml:space="preserve"> heretic impulse into a defiant </w:t>
      </w:r>
      <w:r w:rsidR="005151EF">
        <w:rPr>
          <w:rFonts w:ascii="Times New Roman" w:eastAsiaTheme="minorHAnsi" w:hAnsi="Times New Roman" w:cs="Times New Roman"/>
          <w:sz w:val="24"/>
          <w:szCs w:val="24"/>
        </w:rPr>
        <w:t xml:space="preserve">social </w:t>
      </w:r>
      <w:r w:rsidR="006D0A74" w:rsidRPr="00BF3D8C">
        <w:rPr>
          <w:rFonts w:ascii="Times New Roman" w:eastAsiaTheme="minorHAnsi" w:hAnsi="Times New Roman" w:cs="Times New Roman"/>
          <w:sz w:val="24"/>
          <w:szCs w:val="24"/>
        </w:rPr>
        <w:t xml:space="preserve">action devoid of the original </w:t>
      </w:r>
      <w:r w:rsidR="005151EF">
        <w:rPr>
          <w:rFonts w:ascii="Times New Roman" w:eastAsiaTheme="minorHAnsi" w:hAnsi="Times New Roman" w:cs="Times New Roman"/>
          <w:sz w:val="24"/>
          <w:szCs w:val="24"/>
        </w:rPr>
        <w:t xml:space="preserve">godly </w:t>
      </w:r>
      <w:r w:rsidR="006D0A74" w:rsidRPr="00BF3D8C">
        <w:rPr>
          <w:rFonts w:ascii="Times New Roman" w:eastAsiaTheme="minorHAnsi" w:hAnsi="Times New Roman" w:cs="Times New Roman"/>
          <w:sz w:val="24"/>
          <w:szCs w:val="24"/>
        </w:rPr>
        <w:t xml:space="preserve">object of defiance. </w:t>
      </w:r>
      <w:r w:rsidR="00DD75A8">
        <w:rPr>
          <w:rFonts w:ascii="Times New Roman" w:eastAsiaTheme="minorHAnsi" w:hAnsi="Times New Roman" w:cs="Times New Roman"/>
          <w:sz w:val="24"/>
          <w:szCs w:val="24"/>
        </w:rPr>
        <w:t>The “sou</w:t>
      </w:r>
      <w:r w:rsidR="007313A2">
        <w:rPr>
          <w:rFonts w:ascii="Times New Roman" w:eastAsiaTheme="minorHAnsi" w:hAnsi="Times New Roman" w:cs="Times New Roman"/>
          <w:sz w:val="24"/>
          <w:szCs w:val="24"/>
        </w:rPr>
        <w:t>rce” that return</w:t>
      </w:r>
      <w:r w:rsidR="009D5699">
        <w:rPr>
          <w:rFonts w:ascii="Times New Roman" w:eastAsiaTheme="minorHAnsi" w:hAnsi="Times New Roman" w:cs="Times New Roman"/>
          <w:sz w:val="24"/>
          <w:szCs w:val="24"/>
        </w:rPr>
        <w:t>s</w:t>
      </w:r>
      <w:r w:rsidR="00DD75A8">
        <w:rPr>
          <w:rFonts w:ascii="Times New Roman" w:eastAsiaTheme="minorHAnsi" w:hAnsi="Times New Roman" w:cs="Times New Roman"/>
          <w:sz w:val="24"/>
          <w:szCs w:val="24"/>
        </w:rPr>
        <w:t xml:space="preserve"> upon itself still outlines an action that involves the same issues of turn and of return. </w:t>
      </w:r>
      <w:r w:rsidR="00BE65B3">
        <w:rPr>
          <w:rFonts w:ascii="Times New Roman" w:eastAsiaTheme="minorHAnsi" w:hAnsi="Times New Roman" w:cs="Times New Roman"/>
          <w:sz w:val="24"/>
          <w:szCs w:val="24"/>
        </w:rPr>
        <w:t>Under</w:t>
      </w:r>
      <w:r w:rsidR="007313A2">
        <w:rPr>
          <w:rFonts w:ascii="Times New Roman" w:eastAsiaTheme="minorHAnsi" w:hAnsi="Times New Roman" w:cs="Times New Roman"/>
          <w:sz w:val="24"/>
          <w:szCs w:val="24"/>
        </w:rPr>
        <w:t xml:space="preserve"> the modern conditions</w:t>
      </w:r>
      <w:r w:rsidR="003C6E0E">
        <w:rPr>
          <w:rFonts w:ascii="Times New Roman" w:eastAsiaTheme="minorHAnsi" w:hAnsi="Times New Roman" w:cs="Times New Roman"/>
          <w:sz w:val="24"/>
          <w:szCs w:val="24"/>
        </w:rPr>
        <w:t>, however,</w:t>
      </w:r>
      <w:r w:rsidR="00DD75A8">
        <w:rPr>
          <w:rFonts w:ascii="Times New Roman" w:eastAsiaTheme="minorHAnsi" w:hAnsi="Times New Roman" w:cs="Times New Roman"/>
          <w:sz w:val="24"/>
          <w:szCs w:val="24"/>
        </w:rPr>
        <w:t xml:space="preserve"> its action cannot fall back on a “dead” source who is not available anymore. </w:t>
      </w:r>
      <w:r w:rsidR="00066942">
        <w:rPr>
          <w:rFonts w:asciiTheme="majorBidi" w:eastAsiaTheme="minorHAnsi" w:hAnsiTheme="majorBidi" w:cstheme="majorBidi"/>
          <w:sz w:val="24"/>
          <w:szCs w:val="24"/>
        </w:rPr>
        <w:t>From such a point of view tran</w:t>
      </w:r>
      <w:r w:rsidR="00003115">
        <w:rPr>
          <w:rFonts w:asciiTheme="majorBidi" w:eastAsiaTheme="minorHAnsi" w:hAnsiTheme="majorBidi" w:cstheme="majorBidi"/>
          <w:sz w:val="24"/>
          <w:szCs w:val="24"/>
        </w:rPr>
        <w:t>sgression</w:t>
      </w:r>
      <w:r w:rsidR="0048142D">
        <w:rPr>
          <w:rFonts w:asciiTheme="majorBidi" w:eastAsiaTheme="minorHAnsi" w:hAnsiTheme="majorBidi" w:cstheme="majorBidi"/>
          <w:sz w:val="24"/>
          <w:szCs w:val="24"/>
        </w:rPr>
        <w:t xml:space="preserve"> in modernity</w:t>
      </w:r>
      <w:r w:rsidR="00003115">
        <w:rPr>
          <w:rFonts w:asciiTheme="majorBidi" w:eastAsiaTheme="minorHAnsi" w:hAnsiTheme="majorBidi" w:cstheme="majorBidi"/>
          <w:sz w:val="24"/>
          <w:szCs w:val="24"/>
        </w:rPr>
        <w:t xml:space="preserve"> may continue to echo</w:t>
      </w:r>
      <w:r w:rsidR="00066942">
        <w:rPr>
          <w:rFonts w:asciiTheme="majorBidi" w:eastAsiaTheme="minorHAnsi" w:hAnsiTheme="majorBidi" w:cstheme="majorBidi"/>
          <w:sz w:val="24"/>
          <w:szCs w:val="24"/>
        </w:rPr>
        <w:t xml:space="preserve"> an original heretic </w:t>
      </w:r>
      <w:r w:rsidR="00066942" w:rsidRPr="00BF3D8C">
        <w:rPr>
          <w:rFonts w:ascii="Times New Roman" w:eastAsiaTheme="minorHAnsi" w:hAnsi="Times New Roman" w:cs="Times New Roman"/>
          <w:sz w:val="24"/>
          <w:szCs w:val="24"/>
        </w:rPr>
        <w:t>disobedience</w:t>
      </w:r>
      <w:r w:rsidR="00066942">
        <w:rPr>
          <w:rFonts w:ascii="Times New Roman" w:eastAsiaTheme="minorHAnsi" w:hAnsi="Times New Roman" w:cs="Times New Roman"/>
          <w:sz w:val="24"/>
          <w:szCs w:val="24"/>
        </w:rPr>
        <w:t xml:space="preserve"> (including its play between a turn against and a return to</w:t>
      </w:r>
      <w:r w:rsidR="00A737A4">
        <w:rPr>
          <w:rFonts w:ascii="Times New Roman" w:eastAsiaTheme="minorHAnsi" w:hAnsi="Times New Roman" w:cs="Times New Roman"/>
          <w:sz w:val="24"/>
          <w:szCs w:val="24"/>
        </w:rPr>
        <w:t xml:space="preserve"> god</w:t>
      </w:r>
      <w:r w:rsidR="00066942">
        <w:rPr>
          <w:rFonts w:ascii="Times New Roman" w:eastAsiaTheme="minorHAnsi" w:hAnsi="Times New Roman" w:cs="Times New Roman"/>
          <w:sz w:val="24"/>
          <w:szCs w:val="24"/>
        </w:rPr>
        <w:t>)</w:t>
      </w:r>
      <w:r w:rsidR="00066942" w:rsidRPr="00BF3D8C">
        <w:rPr>
          <w:rFonts w:ascii="Times New Roman" w:eastAsiaTheme="minorHAnsi" w:hAnsi="Times New Roman" w:cs="Times New Roman"/>
          <w:sz w:val="24"/>
          <w:szCs w:val="24"/>
        </w:rPr>
        <w:t xml:space="preserve">, albeit in a world devoid of a godly </w:t>
      </w:r>
      <w:r w:rsidR="00066942">
        <w:rPr>
          <w:rFonts w:ascii="Times New Roman" w:eastAsiaTheme="minorHAnsi" w:hAnsi="Times New Roman" w:cs="Times New Roman"/>
          <w:sz w:val="24"/>
          <w:szCs w:val="24"/>
        </w:rPr>
        <w:t>“heart”</w:t>
      </w:r>
      <w:r w:rsidR="00066942" w:rsidRPr="00BF3D8C">
        <w:rPr>
          <w:rFonts w:ascii="Times New Roman" w:eastAsiaTheme="minorHAnsi" w:hAnsi="Times New Roman" w:cs="Times New Roman"/>
          <w:sz w:val="24"/>
          <w:szCs w:val="24"/>
        </w:rPr>
        <w:t xml:space="preserve">, or </w:t>
      </w:r>
      <w:r w:rsidR="00066942">
        <w:rPr>
          <w:rFonts w:ascii="Times New Roman" w:eastAsiaTheme="minorHAnsi" w:hAnsi="Times New Roman" w:cs="Times New Roman"/>
          <w:sz w:val="24"/>
          <w:szCs w:val="24"/>
        </w:rPr>
        <w:t xml:space="preserve">perhaps </w:t>
      </w:r>
      <w:r w:rsidR="00066942" w:rsidRPr="00BF3D8C">
        <w:rPr>
          <w:rFonts w:ascii="Times New Roman" w:eastAsiaTheme="minorHAnsi" w:hAnsi="Times New Roman" w:cs="Times New Roman"/>
          <w:sz w:val="24"/>
          <w:szCs w:val="24"/>
        </w:rPr>
        <w:t xml:space="preserve">more </w:t>
      </w:r>
      <w:r w:rsidR="00066942">
        <w:rPr>
          <w:rFonts w:ascii="Times New Roman" w:eastAsiaTheme="minorHAnsi" w:hAnsi="Times New Roman" w:cs="Times New Roman"/>
          <w:sz w:val="24"/>
          <w:szCs w:val="24"/>
        </w:rPr>
        <w:t>poetically</w:t>
      </w:r>
      <w:r w:rsidR="00066942" w:rsidRPr="00BF3D8C">
        <w:rPr>
          <w:rFonts w:ascii="Times New Roman" w:eastAsiaTheme="minorHAnsi" w:hAnsi="Times New Roman" w:cs="Times New Roman"/>
          <w:sz w:val="24"/>
          <w:szCs w:val="24"/>
        </w:rPr>
        <w:t xml:space="preserve"> a world in which the godly </w:t>
      </w:r>
      <w:r w:rsidR="00066942">
        <w:rPr>
          <w:rFonts w:ascii="Times New Roman" w:eastAsiaTheme="minorHAnsi" w:hAnsi="Times New Roman" w:cs="Times New Roman"/>
          <w:sz w:val="24"/>
          <w:szCs w:val="24"/>
        </w:rPr>
        <w:t xml:space="preserve">loving core is a void. </w:t>
      </w:r>
      <w:r w:rsidR="006D0A74" w:rsidRPr="00BF3D8C">
        <w:rPr>
          <w:rFonts w:ascii="Times New Roman" w:eastAsiaTheme="minorHAnsi" w:hAnsi="Times New Roman" w:cs="Times New Roman"/>
          <w:sz w:val="24"/>
          <w:szCs w:val="24"/>
        </w:rPr>
        <w:t xml:space="preserve">Taking such a </w:t>
      </w:r>
      <w:r w:rsidR="006D0A74" w:rsidRPr="00BF3D8C">
        <w:rPr>
          <w:rFonts w:ascii="Times New Roman" w:eastAsiaTheme="minorHAnsi" w:hAnsi="Times New Roman" w:cs="Times New Roman"/>
          <w:sz w:val="24"/>
          <w:szCs w:val="24"/>
        </w:rPr>
        <w:lastRenderedPageBreak/>
        <w:t xml:space="preserve">transformation into consideration, </w:t>
      </w:r>
      <w:r w:rsidR="00A76A5C">
        <w:rPr>
          <w:rFonts w:ascii="Times New Roman" w:eastAsiaTheme="minorHAnsi" w:hAnsi="Times New Roman" w:cs="Times New Roman"/>
          <w:sz w:val="24"/>
          <w:szCs w:val="24"/>
        </w:rPr>
        <w:t xml:space="preserve">a modern form of </w:t>
      </w:r>
      <w:r w:rsidR="006D0A74" w:rsidRPr="00BF3D8C">
        <w:rPr>
          <w:rFonts w:ascii="Times New Roman" w:eastAsiaTheme="minorHAnsi" w:hAnsi="Times New Roman" w:cs="Times New Roman"/>
          <w:sz w:val="24"/>
          <w:szCs w:val="24"/>
        </w:rPr>
        <w:t>tra</w:t>
      </w:r>
      <w:r>
        <w:rPr>
          <w:rFonts w:ascii="Times New Roman" w:eastAsiaTheme="minorHAnsi" w:hAnsi="Times New Roman" w:cs="Times New Roman"/>
          <w:sz w:val="24"/>
          <w:szCs w:val="24"/>
        </w:rPr>
        <w:t xml:space="preserve">nsgression, it could be said, can only appear </w:t>
      </w:r>
      <w:r w:rsidR="00164AE5">
        <w:rPr>
          <w:rFonts w:ascii="Times New Roman" w:eastAsiaTheme="minorHAnsi" w:hAnsi="Times New Roman" w:cs="Times New Roman"/>
          <w:sz w:val="24"/>
          <w:szCs w:val="24"/>
        </w:rPr>
        <w:t xml:space="preserve">for Foucault </w:t>
      </w:r>
      <w:r>
        <w:rPr>
          <w:rFonts w:ascii="Times New Roman" w:eastAsiaTheme="minorHAnsi" w:hAnsi="Times New Roman" w:cs="Times New Roman"/>
          <w:sz w:val="24"/>
          <w:szCs w:val="24"/>
        </w:rPr>
        <w:t xml:space="preserve">as a secularized form of heresy. </w:t>
      </w:r>
      <w:r w:rsidR="006D0A74" w:rsidRPr="00BF3D8C">
        <w:rPr>
          <w:rFonts w:ascii="Times New Roman" w:eastAsiaTheme="minorHAnsi" w:hAnsi="Times New Roman" w:cs="Times New Roman"/>
          <w:sz w:val="24"/>
          <w:szCs w:val="24"/>
        </w:rPr>
        <w:t xml:space="preserve"> </w:t>
      </w:r>
    </w:p>
    <w:p w:rsidR="00C71FA8" w:rsidRPr="001E3549" w:rsidRDefault="00C71FA8" w:rsidP="005151EF">
      <w:pPr>
        <w:bidi w:val="0"/>
        <w:spacing w:after="0" w:line="480" w:lineRule="auto"/>
        <w:ind w:firstLine="720"/>
        <w:rPr>
          <w:rFonts w:asciiTheme="majorBidi" w:hAnsiTheme="majorBidi" w:cstheme="majorBidi"/>
          <w:sz w:val="24"/>
          <w:szCs w:val="24"/>
        </w:rPr>
      </w:pPr>
      <w:r>
        <w:rPr>
          <w:rFonts w:ascii="Times New Roman" w:eastAsiaTheme="minorHAnsi" w:hAnsi="Times New Roman" w:cs="Times New Roman"/>
          <w:sz w:val="24"/>
          <w:szCs w:val="24"/>
        </w:rPr>
        <w:t xml:space="preserve">It seems </w:t>
      </w:r>
      <w:r w:rsidR="00A737A4">
        <w:rPr>
          <w:rFonts w:ascii="Times New Roman" w:eastAsiaTheme="minorHAnsi" w:hAnsi="Times New Roman" w:cs="Times New Roman"/>
          <w:sz w:val="24"/>
          <w:szCs w:val="24"/>
        </w:rPr>
        <w:t xml:space="preserve">rather </w:t>
      </w:r>
      <w:r w:rsidR="005A6858">
        <w:rPr>
          <w:rFonts w:ascii="Times New Roman" w:eastAsiaTheme="minorHAnsi" w:hAnsi="Times New Roman" w:cs="Times New Roman"/>
          <w:sz w:val="24"/>
          <w:szCs w:val="24"/>
        </w:rPr>
        <w:t xml:space="preserve">enriching </w:t>
      </w:r>
      <w:r>
        <w:rPr>
          <w:rFonts w:ascii="Times New Roman" w:eastAsiaTheme="minorHAnsi" w:hAnsi="Times New Roman" w:cs="Times New Roman"/>
          <w:sz w:val="24"/>
          <w:szCs w:val="24"/>
        </w:rPr>
        <w:t xml:space="preserve">to read </w:t>
      </w:r>
      <w:r w:rsidR="00270E06">
        <w:rPr>
          <w:rFonts w:ascii="Times New Roman" w:eastAsiaTheme="minorHAnsi" w:hAnsi="Times New Roman" w:cs="Times New Roman"/>
          <w:sz w:val="24"/>
          <w:szCs w:val="24"/>
        </w:rPr>
        <w:t>Freud’s</w:t>
      </w:r>
      <w:r w:rsidR="00EF30E6">
        <w:rPr>
          <w:rFonts w:ascii="Times New Roman" w:eastAsiaTheme="minorHAnsi" w:hAnsi="Times New Roman" w:cs="Times New Roman"/>
          <w:sz w:val="24"/>
          <w:szCs w:val="24"/>
        </w:rPr>
        <w:t xml:space="preserve"> reference to a</w:t>
      </w:r>
      <w:r w:rsidR="001E3549">
        <w:rPr>
          <w:rFonts w:ascii="Times New Roman" w:eastAsiaTheme="minorHAnsi" w:hAnsi="Times New Roman" w:cs="Times New Roman"/>
          <w:sz w:val="24"/>
          <w:szCs w:val="24"/>
        </w:rPr>
        <w:t xml:space="preserve"> </w:t>
      </w:r>
      <w:r w:rsidR="001E3549">
        <w:rPr>
          <w:rFonts w:asciiTheme="majorBidi" w:hAnsiTheme="majorBidi" w:cstheme="majorBidi"/>
          <w:sz w:val="24"/>
          <w:szCs w:val="24"/>
        </w:rPr>
        <w:t xml:space="preserve">law that enables its own maintenance by transgressing itself, </w:t>
      </w:r>
      <w:r w:rsidR="00452984">
        <w:rPr>
          <w:rFonts w:ascii="Times New Roman" w:eastAsiaTheme="minorHAnsi" w:hAnsi="Times New Roman" w:cs="Times New Roman"/>
          <w:sz w:val="24"/>
          <w:szCs w:val="24"/>
        </w:rPr>
        <w:t xml:space="preserve">against the backdrop of </w:t>
      </w:r>
      <w:r w:rsidR="00D67AF4">
        <w:rPr>
          <w:rFonts w:ascii="Times New Roman" w:eastAsiaTheme="minorHAnsi" w:hAnsi="Times New Roman" w:cs="Times New Roman"/>
          <w:sz w:val="24"/>
          <w:szCs w:val="24"/>
        </w:rPr>
        <w:t xml:space="preserve">this line </w:t>
      </w:r>
      <w:r w:rsidR="00035AFF">
        <w:rPr>
          <w:rFonts w:ascii="Times New Roman" w:eastAsiaTheme="minorHAnsi" w:hAnsi="Times New Roman" w:cs="Times New Roman"/>
          <w:sz w:val="24"/>
          <w:szCs w:val="24"/>
        </w:rPr>
        <w:t>of</w:t>
      </w:r>
      <w:r w:rsidR="004E734C">
        <w:rPr>
          <w:rFonts w:ascii="Times New Roman" w:eastAsiaTheme="minorHAnsi" w:hAnsi="Times New Roman" w:cs="Times New Roman"/>
          <w:sz w:val="24"/>
          <w:szCs w:val="24"/>
        </w:rPr>
        <w:t xml:space="preserve"> </w:t>
      </w:r>
      <w:r w:rsidR="00270E06">
        <w:rPr>
          <w:rFonts w:ascii="Times New Roman" w:eastAsiaTheme="minorHAnsi" w:hAnsi="Times New Roman" w:cs="Times New Roman"/>
          <w:sz w:val="24"/>
          <w:szCs w:val="24"/>
        </w:rPr>
        <w:t>argumentation.</w:t>
      </w:r>
      <w:r>
        <w:rPr>
          <w:rFonts w:ascii="Times New Roman" w:eastAsiaTheme="minorHAnsi" w:hAnsi="Times New Roman" w:cs="Times New Roman"/>
          <w:sz w:val="24"/>
          <w:szCs w:val="24"/>
        </w:rPr>
        <w:t xml:space="preserve"> </w:t>
      </w:r>
      <w:r w:rsidR="002438B8">
        <w:rPr>
          <w:rFonts w:ascii="Times New Roman" w:eastAsiaTheme="minorHAnsi" w:hAnsi="Times New Roman" w:cs="Times New Roman"/>
          <w:sz w:val="24"/>
          <w:szCs w:val="24"/>
        </w:rPr>
        <w:t xml:space="preserve">In particular, because </w:t>
      </w:r>
      <w:r w:rsidR="001E3549">
        <w:rPr>
          <w:rFonts w:ascii="Times New Roman" w:eastAsiaTheme="minorHAnsi" w:hAnsi="Times New Roman" w:cs="Times New Roman"/>
          <w:sz w:val="24"/>
          <w:szCs w:val="24"/>
        </w:rPr>
        <w:t>such an approach</w:t>
      </w:r>
      <w:r w:rsidR="002438B8">
        <w:rPr>
          <w:rFonts w:ascii="Times New Roman" w:eastAsiaTheme="minorHAnsi" w:hAnsi="Times New Roman" w:cs="Times New Roman"/>
          <w:sz w:val="24"/>
          <w:szCs w:val="24"/>
        </w:rPr>
        <w:t xml:space="preserve"> also shows the extent to which </w:t>
      </w:r>
      <w:r w:rsidR="001E3549">
        <w:rPr>
          <w:rFonts w:ascii="Times New Roman" w:eastAsiaTheme="minorHAnsi" w:hAnsi="Times New Roman" w:cs="Times New Roman"/>
          <w:sz w:val="24"/>
          <w:szCs w:val="24"/>
        </w:rPr>
        <w:t>Freud’s c</w:t>
      </w:r>
      <w:r w:rsidR="002438B8">
        <w:rPr>
          <w:rFonts w:ascii="Times New Roman" w:eastAsiaTheme="minorHAnsi" w:hAnsi="Times New Roman" w:cs="Times New Roman"/>
          <w:sz w:val="24"/>
          <w:szCs w:val="24"/>
        </w:rPr>
        <w:t xml:space="preserve">ritique of theology marks also its secularization. </w:t>
      </w:r>
      <w:r>
        <w:rPr>
          <w:rFonts w:ascii="Times New Roman" w:eastAsiaTheme="minorHAnsi" w:hAnsi="Times New Roman" w:cs="Times New Roman"/>
          <w:sz w:val="24"/>
          <w:szCs w:val="24"/>
        </w:rPr>
        <w:t xml:space="preserve">Particularly the double role of the joke </w:t>
      </w:r>
      <w:r w:rsidR="00024115">
        <w:rPr>
          <w:rFonts w:asciiTheme="majorBidi" w:hAnsiTheme="majorBidi" w:cstheme="majorBidi"/>
          <w:sz w:val="24"/>
          <w:szCs w:val="24"/>
        </w:rPr>
        <w:t xml:space="preserve">(the </w:t>
      </w:r>
      <w:r w:rsidR="005A6858">
        <w:rPr>
          <w:rFonts w:asciiTheme="majorBidi" w:hAnsiTheme="majorBidi" w:cstheme="majorBidi"/>
          <w:sz w:val="24"/>
          <w:szCs w:val="24"/>
        </w:rPr>
        <w:t xml:space="preserve">critical </w:t>
      </w:r>
      <w:r w:rsidR="00024115">
        <w:rPr>
          <w:rFonts w:asciiTheme="majorBidi" w:hAnsiTheme="majorBidi" w:cstheme="majorBidi"/>
          <w:sz w:val="24"/>
          <w:szCs w:val="24"/>
        </w:rPr>
        <w:t xml:space="preserve">turn against the law that enables its continuation) </w:t>
      </w:r>
      <w:r>
        <w:rPr>
          <w:rFonts w:asciiTheme="majorBidi" w:hAnsiTheme="majorBidi" w:cstheme="majorBidi"/>
          <w:sz w:val="24"/>
          <w:szCs w:val="24"/>
        </w:rPr>
        <w:t xml:space="preserve">is here of value. Such a double role means that the act of transgression that jokes display </w:t>
      </w:r>
      <w:r w:rsidR="00024115">
        <w:rPr>
          <w:rFonts w:asciiTheme="majorBidi" w:hAnsiTheme="majorBidi" w:cstheme="majorBidi"/>
          <w:sz w:val="24"/>
          <w:szCs w:val="24"/>
        </w:rPr>
        <w:t>rejects an object, the persistence of which it enables by its action</w:t>
      </w:r>
      <w:r>
        <w:rPr>
          <w:rFonts w:asciiTheme="majorBidi" w:hAnsiTheme="majorBidi" w:cstheme="majorBidi"/>
          <w:sz w:val="24"/>
          <w:szCs w:val="24"/>
        </w:rPr>
        <w:t>, that is a</w:t>
      </w:r>
      <w:r w:rsidR="00D67AF4">
        <w:rPr>
          <w:rFonts w:asciiTheme="majorBidi" w:hAnsiTheme="majorBidi" w:cstheme="majorBidi"/>
          <w:sz w:val="24"/>
          <w:szCs w:val="24"/>
        </w:rPr>
        <w:t xml:space="preserve"> mechanism</w:t>
      </w:r>
      <w:r w:rsidR="00452984">
        <w:rPr>
          <w:rFonts w:asciiTheme="majorBidi" w:hAnsiTheme="majorBidi" w:cstheme="majorBidi"/>
          <w:sz w:val="24"/>
          <w:szCs w:val="24"/>
        </w:rPr>
        <w:t xml:space="preserve"> of turn and </w:t>
      </w:r>
      <w:r w:rsidR="00024115">
        <w:rPr>
          <w:rFonts w:asciiTheme="majorBidi" w:hAnsiTheme="majorBidi" w:cstheme="majorBidi"/>
          <w:sz w:val="24"/>
          <w:szCs w:val="24"/>
        </w:rPr>
        <w:t>re</w:t>
      </w:r>
      <w:r w:rsidR="00740376">
        <w:rPr>
          <w:rFonts w:asciiTheme="majorBidi" w:hAnsiTheme="majorBidi" w:cstheme="majorBidi"/>
          <w:sz w:val="24"/>
          <w:szCs w:val="24"/>
        </w:rPr>
        <w:t>turn that Foucault</w:t>
      </w:r>
      <w:r w:rsidR="00452984">
        <w:rPr>
          <w:rFonts w:asciiTheme="majorBidi" w:hAnsiTheme="majorBidi" w:cstheme="majorBidi"/>
          <w:sz w:val="24"/>
          <w:szCs w:val="24"/>
        </w:rPr>
        <w:t xml:space="preserve"> so </w:t>
      </w:r>
      <w:r w:rsidR="00FC6E4F">
        <w:rPr>
          <w:rFonts w:asciiTheme="majorBidi" w:hAnsiTheme="majorBidi" w:cstheme="majorBidi"/>
          <w:sz w:val="24"/>
          <w:szCs w:val="24"/>
        </w:rPr>
        <w:t>elegantly</w:t>
      </w:r>
      <w:r w:rsidR="00E05A00">
        <w:rPr>
          <w:rFonts w:asciiTheme="majorBidi" w:hAnsiTheme="majorBidi" w:cstheme="majorBidi"/>
          <w:sz w:val="24"/>
          <w:szCs w:val="24"/>
        </w:rPr>
        <w:t xml:space="preserve"> </w:t>
      </w:r>
      <w:r w:rsidR="00024115">
        <w:rPr>
          <w:rFonts w:asciiTheme="majorBidi" w:hAnsiTheme="majorBidi" w:cstheme="majorBidi"/>
          <w:sz w:val="24"/>
          <w:szCs w:val="24"/>
        </w:rPr>
        <w:t xml:space="preserve">outlined. </w:t>
      </w:r>
      <w:r>
        <w:rPr>
          <w:rFonts w:asciiTheme="majorBidi" w:hAnsiTheme="majorBidi" w:cstheme="majorBidi"/>
          <w:sz w:val="24"/>
          <w:szCs w:val="24"/>
        </w:rPr>
        <w:t>Specifically,</w:t>
      </w:r>
      <w:r w:rsidR="00024115">
        <w:rPr>
          <w:rFonts w:asciiTheme="majorBidi" w:hAnsiTheme="majorBidi" w:cstheme="majorBidi"/>
          <w:sz w:val="24"/>
          <w:szCs w:val="24"/>
        </w:rPr>
        <w:t xml:space="preserve"> </w:t>
      </w:r>
      <w:r w:rsidR="00281D6C">
        <w:rPr>
          <w:rFonts w:asciiTheme="majorBidi" w:hAnsiTheme="majorBidi" w:cstheme="majorBidi"/>
          <w:sz w:val="24"/>
          <w:szCs w:val="24"/>
        </w:rPr>
        <w:t>through the shortcutting character of wit, the law</w:t>
      </w:r>
      <w:r w:rsidR="00024115">
        <w:rPr>
          <w:rFonts w:asciiTheme="majorBidi" w:hAnsiTheme="majorBidi" w:cstheme="majorBidi"/>
          <w:sz w:val="24"/>
          <w:szCs w:val="24"/>
        </w:rPr>
        <w:t xml:space="preserve"> enables its own persistence by the turning against itself.</w:t>
      </w:r>
      <w:r w:rsidR="00F90A44">
        <w:rPr>
          <w:rFonts w:asciiTheme="majorBidi" w:hAnsiTheme="majorBidi" w:cstheme="majorBidi"/>
          <w:sz w:val="24"/>
          <w:szCs w:val="24"/>
        </w:rPr>
        <w:t xml:space="preserve"> </w:t>
      </w:r>
      <w:r w:rsidR="00270E06">
        <w:rPr>
          <w:rFonts w:ascii="Times New Roman" w:eastAsiaTheme="minorHAnsi" w:hAnsi="Times New Roman" w:cs="Times New Roman"/>
          <w:sz w:val="24"/>
          <w:szCs w:val="24"/>
        </w:rPr>
        <w:t xml:space="preserve">In such a case </w:t>
      </w:r>
      <w:r w:rsidR="002009FE">
        <w:rPr>
          <w:rFonts w:ascii="Times New Roman" w:eastAsiaTheme="minorHAnsi" w:hAnsi="Times New Roman" w:cs="Times New Roman"/>
          <w:sz w:val="24"/>
          <w:szCs w:val="24"/>
        </w:rPr>
        <w:t xml:space="preserve">the joke’s </w:t>
      </w:r>
      <w:r w:rsidR="00270E06">
        <w:rPr>
          <w:rFonts w:ascii="Times New Roman" w:eastAsiaTheme="minorHAnsi" w:hAnsi="Times New Roman" w:cs="Times New Roman"/>
          <w:sz w:val="24"/>
          <w:szCs w:val="24"/>
        </w:rPr>
        <w:t xml:space="preserve">transgressive </w:t>
      </w:r>
      <w:r w:rsidR="005B6AD7">
        <w:rPr>
          <w:rFonts w:ascii="Times New Roman" w:eastAsiaTheme="minorHAnsi" w:hAnsi="Times New Roman" w:cs="Times New Roman"/>
          <w:sz w:val="24"/>
          <w:szCs w:val="24"/>
        </w:rPr>
        <w:t>act</w:t>
      </w:r>
      <w:r w:rsidR="00270E06">
        <w:rPr>
          <w:rFonts w:ascii="Times New Roman" w:eastAsiaTheme="minorHAnsi" w:hAnsi="Times New Roman" w:cs="Times New Roman"/>
          <w:sz w:val="24"/>
          <w:szCs w:val="24"/>
        </w:rPr>
        <w:t xml:space="preserve"> could </w:t>
      </w:r>
      <w:r w:rsidR="003D2926">
        <w:rPr>
          <w:rFonts w:ascii="Times New Roman" w:eastAsiaTheme="minorHAnsi" w:hAnsi="Times New Roman" w:cs="Times New Roman"/>
          <w:sz w:val="24"/>
          <w:szCs w:val="24"/>
        </w:rPr>
        <w:t>denote</w:t>
      </w:r>
      <w:r w:rsidR="00970841">
        <w:rPr>
          <w:rFonts w:ascii="Times New Roman" w:eastAsiaTheme="minorHAnsi" w:hAnsi="Times New Roman" w:cs="Times New Roman"/>
          <w:sz w:val="24"/>
          <w:szCs w:val="24"/>
        </w:rPr>
        <w:t xml:space="preserve">, in building on Foucault, </w:t>
      </w:r>
      <w:r w:rsidR="00270E06">
        <w:rPr>
          <w:rFonts w:ascii="Times New Roman" w:eastAsiaTheme="minorHAnsi" w:hAnsi="Times New Roman" w:cs="Times New Roman"/>
          <w:sz w:val="24"/>
          <w:szCs w:val="24"/>
        </w:rPr>
        <w:t>a form of a “</w:t>
      </w:r>
      <w:r w:rsidR="004E734C" w:rsidRPr="00DA37DE">
        <w:rPr>
          <w:rFonts w:asciiTheme="majorBidi" w:hAnsiTheme="majorBidi" w:cstheme="majorBidi"/>
          <w:sz w:val="24"/>
          <w:szCs w:val="24"/>
        </w:rPr>
        <w:t xml:space="preserve">law </w:t>
      </w:r>
      <w:r w:rsidR="004E734C">
        <w:rPr>
          <w:rFonts w:asciiTheme="majorBidi" w:hAnsiTheme="majorBidi" w:cstheme="majorBidi"/>
          <w:sz w:val="24"/>
          <w:szCs w:val="24"/>
        </w:rPr>
        <w:t xml:space="preserve">returning </w:t>
      </w:r>
      <w:r w:rsidR="004E734C" w:rsidRPr="00DA37DE">
        <w:rPr>
          <w:rFonts w:asciiTheme="majorBidi" w:hAnsiTheme="majorBidi" w:cstheme="majorBidi"/>
          <w:sz w:val="24"/>
          <w:szCs w:val="24"/>
        </w:rPr>
        <w:t>upon itself</w:t>
      </w:r>
      <w:r w:rsidR="00270E06">
        <w:rPr>
          <w:rFonts w:ascii="Times New Roman" w:eastAsiaTheme="minorHAnsi" w:hAnsi="Times New Roman" w:cs="Times New Roman"/>
          <w:sz w:val="24"/>
          <w:szCs w:val="24"/>
        </w:rPr>
        <w:t>”</w:t>
      </w:r>
      <w:r w:rsidR="00F727C5">
        <w:rPr>
          <w:rFonts w:ascii="Times New Roman" w:eastAsiaTheme="minorHAnsi" w:hAnsi="Times New Roman" w:cs="Times New Roman"/>
          <w:sz w:val="24"/>
          <w:szCs w:val="24"/>
        </w:rPr>
        <w:t xml:space="preserve"> (</w:t>
      </w:r>
      <w:r w:rsidR="00E05A00">
        <w:rPr>
          <w:rFonts w:ascii="Times New Roman" w:eastAsiaTheme="minorHAnsi" w:hAnsi="Times New Roman" w:cs="Times New Roman"/>
          <w:sz w:val="24"/>
          <w:szCs w:val="24"/>
        </w:rPr>
        <w:t xml:space="preserve">or </w:t>
      </w:r>
      <w:r w:rsidR="00F727C5">
        <w:rPr>
          <w:rFonts w:asciiTheme="majorBidi" w:hAnsiTheme="majorBidi" w:cstheme="majorBidi"/>
          <w:sz w:val="24"/>
          <w:szCs w:val="24"/>
        </w:rPr>
        <w:t>“</w:t>
      </w:r>
      <w:r w:rsidR="00F727C5" w:rsidRPr="00DF761A">
        <w:rPr>
          <w:rFonts w:asciiTheme="majorBidi" w:hAnsiTheme="majorBidi" w:cstheme="majorBidi"/>
          <w:i/>
          <w:iCs/>
          <w:sz w:val="24"/>
          <w:szCs w:val="24"/>
        </w:rPr>
        <w:t xml:space="preserve">la </w:t>
      </w:r>
      <w:proofErr w:type="spellStart"/>
      <w:r w:rsidR="00F727C5" w:rsidRPr="00DF761A">
        <w:rPr>
          <w:rFonts w:asciiTheme="majorBidi" w:hAnsiTheme="majorBidi" w:cstheme="majorBidi"/>
          <w:i/>
          <w:iCs/>
          <w:sz w:val="24"/>
          <w:szCs w:val="24"/>
        </w:rPr>
        <w:t>loi</w:t>
      </w:r>
      <w:proofErr w:type="spellEnd"/>
      <w:r w:rsidR="00F727C5" w:rsidRPr="00DF761A">
        <w:rPr>
          <w:rFonts w:asciiTheme="majorBidi" w:hAnsiTheme="majorBidi" w:cstheme="majorBidi"/>
          <w:i/>
          <w:iCs/>
          <w:sz w:val="24"/>
          <w:szCs w:val="24"/>
        </w:rPr>
        <w:t xml:space="preserve"> </w:t>
      </w:r>
      <w:proofErr w:type="spellStart"/>
      <w:r w:rsidR="00F727C5" w:rsidRPr="00DF761A">
        <w:rPr>
          <w:rFonts w:asciiTheme="majorBidi" w:hAnsiTheme="majorBidi" w:cstheme="majorBidi"/>
          <w:i/>
          <w:iCs/>
          <w:sz w:val="24"/>
          <w:szCs w:val="24"/>
        </w:rPr>
        <w:t>en</w:t>
      </w:r>
      <w:proofErr w:type="spellEnd"/>
      <w:r w:rsidR="00F727C5" w:rsidRPr="00DF761A">
        <w:rPr>
          <w:rFonts w:asciiTheme="majorBidi" w:hAnsiTheme="majorBidi" w:cstheme="majorBidi"/>
          <w:i/>
          <w:iCs/>
          <w:sz w:val="24"/>
          <w:szCs w:val="24"/>
        </w:rPr>
        <w:t xml:space="preserve"> retour</w:t>
      </w:r>
      <w:r w:rsidR="00F727C5">
        <w:rPr>
          <w:rFonts w:asciiTheme="majorBidi" w:hAnsiTheme="majorBidi" w:cstheme="majorBidi"/>
          <w:i/>
          <w:iCs/>
          <w:sz w:val="24"/>
          <w:szCs w:val="24"/>
        </w:rPr>
        <w:t>”</w:t>
      </w:r>
      <w:r w:rsidR="00F727C5">
        <w:rPr>
          <w:rFonts w:ascii="Times New Roman" w:eastAsiaTheme="minorHAnsi" w:hAnsi="Times New Roman" w:cs="Times New Roman"/>
          <w:sz w:val="24"/>
          <w:szCs w:val="24"/>
        </w:rPr>
        <w:t>).</w:t>
      </w:r>
      <w:r w:rsidR="00D51A35">
        <w:rPr>
          <w:rFonts w:ascii="Times New Roman" w:eastAsiaTheme="minorHAnsi" w:hAnsi="Times New Roman" w:cs="Times New Roman"/>
          <w:sz w:val="24"/>
          <w:szCs w:val="24"/>
        </w:rPr>
        <w:t xml:space="preserve"> </w:t>
      </w:r>
      <w:r w:rsidR="00D67AF4">
        <w:rPr>
          <w:rFonts w:asciiTheme="majorBidi" w:hAnsiTheme="majorBidi" w:cstheme="majorBidi"/>
          <w:sz w:val="24"/>
          <w:szCs w:val="24"/>
        </w:rPr>
        <w:t>The</w:t>
      </w:r>
      <w:r w:rsidR="000A69DA">
        <w:rPr>
          <w:rFonts w:asciiTheme="majorBidi" w:hAnsiTheme="majorBidi" w:cstheme="majorBidi"/>
          <w:sz w:val="24"/>
          <w:szCs w:val="24"/>
        </w:rPr>
        <w:t xml:space="preserve"> turn (against) and the return (to) the law are not only connected but also delimited within its sphere of legitimization. </w:t>
      </w:r>
    </w:p>
    <w:p w:rsidR="00A736CD" w:rsidRDefault="00DC0189" w:rsidP="005A6858">
      <w:pPr>
        <w:bidi w:val="0"/>
        <w:spacing w:after="0" w:line="480" w:lineRule="auto"/>
        <w:rPr>
          <w:rFonts w:asciiTheme="majorBidi" w:hAnsiTheme="majorBidi" w:cstheme="majorBidi"/>
          <w:sz w:val="24"/>
          <w:szCs w:val="24"/>
        </w:rPr>
      </w:pPr>
      <w:r>
        <w:rPr>
          <w:rFonts w:asciiTheme="majorBidi" w:hAnsiTheme="majorBidi" w:cstheme="majorBidi"/>
          <w:sz w:val="24"/>
          <w:szCs w:val="24"/>
        </w:rPr>
        <w:tab/>
      </w:r>
      <w:r w:rsidR="00A737A4">
        <w:rPr>
          <w:rFonts w:asciiTheme="majorBidi" w:hAnsiTheme="majorBidi" w:cstheme="majorBidi"/>
          <w:sz w:val="24"/>
          <w:szCs w:val="24"/>
        </w:rPr>
        <w:t>We may</w:t>
      </w:r>
      <w:r>
        <w:rPr>
          <w:rFonts w:asciiTheme="majorBidi" w:hAnsiTheme="majorBidi" w:cstheme="majorBidi"/>
          <w:sz w:val="24"/>
          <w:szCs w:val="24"/>
        </w:rPr>
        <w:t xml:space="preserve"> </w:t>
      </w:r>
      <w:r w:rsidR="005A6858">
        <w:rPr>
          <w:rFonts w:asciiTheme="majorBidi" w:hAnsiTheme="majorBidi" w:cstheme="majorBidi"/>
          <w:sz w:val="24"/>
          <w:szCs w:val="24"/>
        </w:rPr>
        <w:t>recall again</w:t>
      </w:r>
      <w:r>
        <w:rPr>
          <w:rFonts w:asciiTheme="majorBidi" w:hAnsiTheme="majorBidi" w:cstheme="majorBidi"/>
          <w:sz w:val="24"/>
          <w:szCs w:val="24"/>
        </w:rPr>
        <w:t xml:space="preserve"> </w:t>
      </w:r>
      <w:r w:rsidRPr="00BD75AF">
        <w:rPr>
          <w:rFonts w:asciiTheme="majorBidi" w:hAnsiTheme="majorBidi" w:cstheme="majorBidi"/>
          <w:sz w:val="24"/>
          <w:szCs w:val="24"/>
        </w:rPr>
        <w:t xml:space="preserve">Freud’s </w:t>
      </w:r>
      <w:r>
        <w:rPr>
          <w:rFonts w:asciiTheme="majorBidi" w:hAnsiTheme="majorBidi" w:cstheme="majorBidi"/>
          <w:sz w:val="24"/>
          <w:szCs w:val="24"/>
        </w:rPr>
        <w:t xml:space="preserve">engagement with </w:t>
      </w:r>
      <w:r w:rsidRPr="00BD75AF">
        <w:rPr>
          <w:rFonts w:ascii="Times New Roman" w:eastAsiaTheme="minorHAnsi" w:hAnsi="Times New Roman" w:cs="Times New Roman"/>
          <w:sz w:val="24"/>
          <w:szCs w:val="24"/>
        </w:rPr>
        <w:t>the statue of Moses</w:t>
      </w:r>
      <w:r w:rsidR="005A6858">
        <w:rPr>
          <w:rFonts w:ascii="Times New Roman" w:eastAsiaTheme="minorHAnsi" w:hAnsi="Times New Roman" w:cs="Times New Roman"/>
          <w:sz w:val="24"/>
          <w:szCs w:val="24"/>
        </w:rPr>
        <w:t xml:space="preserve">. </w:t>
      </w:r>
      <w:r w:rsidRPr="00BD75AF">
        <w:rPr>
          <w:rFonts w:ascii="Times New Roman" w:eastAsiaTheme="minorHAnsi" w:hAnsi="Times New Roman" w:cs="Times New Roman"/>
          <w:sz w:val="24"/>
          <w:szCs w:val="24"/>
        </w:rPr>
        <w:t xml:space="preserve">A notion of a </w:t>
      </w:r>
      <w:r w:rsidR="00DB377B">
        <w:rPr>
          <w:rFonts w:ascii="Times New Roman" w:eastAsiaTheme="minorHAnsi" w:hAnsi="Times New Roman" w:cs="Times New Roman"/>
          <w:sz w:val="24"/>
          <w:szCs w:val="24"/>
        </w:rPr>
        <w:t>“</w:t>
      </w:r>
      <w:r w:rsidRPr="00BD75AF">
        <w:rPr>
          <w:rFonts w:ascii="Times New Roman" w:eastAsiaTheme="minorHAnsi" w:hAnsi="Times New Roman" w:cs="Times New Roman"/>
          <w:sz w:val="24"/>
          <w:szCs w:val="24"/>
        </w:rPr>
        <w:t>law</w:t>
      </w:r>
      <w:r w:rsidR="00DB377B">
        <w:rPr>
          <w:rFonts w:ascii="Times New Roman" w:eastAsiaTheme="minorHAnsi" w:hAnsi="Times New Roman" w:cs="Times New Roman"/>
          <w:sz w:val="24"/>
          <w:szCs w:val="24"/>
        </w:rPr>
        <w:t xml:space="preserve"> returning upon itself” </w:t>
      </w:r>
      <w:r w:rsidRPr="00BD75AF">
        <w:rPr>
          <w:rFonts w:ascii="Times New Roman" w:eastAsiaTheme="minorHAnsi" w:hAnsi="Times New Roman" w:cs="Times New Roman"/>
          <w:sz w:val="24"/>
          <w:szCs w:val="24"/>
        </w:rPr>
        <w:t>seems to encapsulate rather well some of the main issues that Freud accentuated in his analysis of Michelangelo’s work.</w:t>
      </w:r>
      <w:r>
        <w:rPr>
          <w:rFonts w:ascii="Times New Roman" w:eastAsiaTheme="minorHAnsi" w:hAnsi="Times New Roman" w:cs="Times New Roman"/>
          <w:sz w:val="24"/>
          <w:szCs w:val="24"/>
        </w:rPr>
        <w:t xml:space="preserve"> The inverted manner in which the tables – representing the divine law – are held </w:t>
      </w:r>
      <w:r w:rsidR="005A6858">
        <w:rPr>
          <w:rFonts w:ascii="Times New Roman" w:eastAsiaTheme="minorHAnsi" w:hAnsi="Times New Roman" w:cs="Times New Roman"/>
          <w:sz w:val="24"/>
          <w:szCs w:val="24"/>
        </w:rPr>
        <w:t xml:space="preserve">indeed </w:t>
      </w:r>
      <w:r>
        <w:rPr>
          <w:rFonts w:ascii="Times New Roman" w:eastAsiaTheme="minorHAnsi" w:hAnsi="Times New Roman" w:cs="Times New Roman"/>
          <w:sz w:val="24"/>
          <w:szCs w:val="24"/>
        </w:rPr>
        <w:t xml:space="preserve">serve as a case in point. Such an </w:t>
      </w:r>
      <w:r w:rsidRPr="00E07675">
        <w:rPr>
          <w:rFonts w:ascii="Times New Roman" w:eastAsiaTheme="minorHAnsi" w:hAnsi="Times New Roman" w:cs="Times New Roman"/>
          <w:sz w:val="24"/>
          <w:szCs w:val="24"/>
        </w:rPr>
        <w:t xml:space="preserve">inversion </w:t>
      </w:r>
      <w:r>
        <w:rPr>
          <w:rFonts w:asciiTheme="majorBidi" w:hAnsiTheme="majorBidi" w:cstheme="majorBidi"/>
          <w:sz w:val="24"/>
          <w:szCs w:val="24"/>
        </w:rPr>
        <w:t>is captured</w:t>
      </w:r>
      <w:r w:rsidRPr="00E07675">
        <w:rPr>
          <w:rFonts w:asciiTheme="majorBidi" w:hAnsiTheme="majorBidi" w:cstheme="majorBidi"/>
          <w:sz w:val="24"/>
          <w:szCs w:val="24"/>
        </w:rPr>
        <w:t xml:space="preserve"> by the physical manner in which the divine message is held “upside down”</w:t>
      </w:r>
      <w:r>
        <w:rPr>
          <w:rFonts w:asciiTheme="majorBidi" w:hAnsiTheme="majorBidi" w:cstheme="majorBidi"/>
          <w:sz w:val="24"/>
          <w:szCs w:val="24"/>
        </w:rPr>
        <w:t>, if only to provide a “support” to Moses’ – and one is</w:t>
      </w:r>
      <w:r w:rsidR="008F25E8">
        <w:rPr>
          <w:rFonts w:asciiTheme="majorBidi" w:hAnsiTheme="majorBidi" w:cstheme="majorBidi"/>
          <w:sz w:val="24"/>
          <w:szCs w:val="24"/>
        </w:rPr>
        <w:t xml:space="preserve"> clearly</w:t>
      </w:r>
      <w:r>
        <w:rPr>
          <w:rFonts w:asciiTheme="majorBidi" w:hAnsiTheme="majorBidi" w:cstheme="majorBidi"/>
          <w:sz w:val="24"/>
          <w:szCs w:val="24"/>
        </w:rPr>
        <w:t xml:space="preserve"> tempted to say Freud’s – position. It also relates to the locating of the </w:t>
      </w:r>
      <w:r w:rsidRPr="004E5752">
        <w:rPr>
          <w:rFonts w:asciiTheme="majorBidi" w:hAnsiTheme="majorBidi" w:cstheme="majorBidi"/>
          <w:sz w:val="24"/>
          <w:szCs w:val="24"/>
        </w:rPr>
        <w:t>most emblematic figure of the Jewish law not only as a broadcaster of the Chris</w:t>
      </w:r>
      <w:r>
        <w:rPr>
          <w:rFonts w:asciiTheme="majorBidi" w:hAnsiTheme="majorBidi" w:cstheme="majorBidi"/>
          <w:sz w:val="24"/>
          <w:szCs w:val="24"/>
        </w:rPr>
        <w:t xml:space="preserve">tian </w:t>
      </w:r>
      <w:r>
        <w:rPr>
          <w:rFonts w:asciiTheme="majorBidi" w:hAnsiTheme="majorBidi" w:cstheme="majorBidi"/>
          <w:sz w:val="24"/>
          <w:szCs w:val="24"/>
        </w:rPr>
        <w:lastRenderedPageBreak/>
        <w:t xml:space="preserve">turn against it but also as the core element </w:t>
      </w:r>
      <w:r w:rsidRPr="004E5752">
        <w:rPr>
          <w:rFonts w:asciiTheme="majorBidi" w:hAnsiTheme="majorBidi" w:cstheme="majorBidi"/>
          <w:sz w:val="24"/>
          <w:szCs w:val="24"/>
        </w:rPr>
        <w:t>of a theological adversary and historical persecutor.</w:t>
      </w:r>
      <w:r w:rsidRPr="004E5752">
        <w:rPr>
          <w:rStyle w:val="FootnoteReference"/>
          <w:rFonts w:asciiTheme="majorBidi" w:hAnsiTheme="majorBidi"/>
          <w:sz w:val="24"/>
          <w:szCs w:val="24"/>
        </w:rPr>
        <w:footnoteReference w:id="117"/>
      </w:r>
      <w:r w:rsidRPr="004E5752">
        <w:rPr>
          <w:rFonts w:asciiTheme="majorBidi" w:hAnsiTheme="majorBidi" w:cstheme="majorBidi"/>
          <w:sz w:val="24"/>
          <w:szCs w:val="24"/>
        </w:rPr>
        <w:t xml:space="preserve"> </w:t>
      </w:r>
    </w:p>
    <w:p w:rsidR="005151EF" w:rsidRDefault="00677093" w:rsidP="005151EF">
      <w:pPr>
        <w:bidi w:val="0"/>
        <w:spacing w:after="0" w:line="480" w:lineRule="auto"/>
        <w:ind w:firstLine="720"/>
        <w:rPr>
          <w:rFonts w:asciiTheme="majorBidi" w:hAnsiTheme="majorBidi" w:cstheme="majorBidi"/>
          <w:sz w:val="24"/>
          <w:szCs w:val="24"/>
        </w:rPr>
      </w:pPr>
      <w:r w:rsidRPr="00D72DBA">
        <w:rPr>
          <w:rFonts w:asciiTheme="majorBidi" w:hAnsiTheme="majorBidi" w:cstheme="majorBidi"/>
          <w:sz w:val="24"/>
          <w:szCs w:val="24"/>
        </w:rPr>
        <w:t>Freud’s</w:t>
      </w:r>
      <w:r>
        <w:rPr>
          <w:rFonts w:asciiTheme="majorBidi" w:hAnsiTheme="majorBidi" w:cstheme="majorBidi"/>
          <w:sz w:val="24"/>
          <w:szCs w:val="24"/>
        </w:rPr>
        <w:t xml:space="preserve"> attempt to reinstate</w:t>
      </w:r>
      <w:r w:rsidRPr="00D72DBA">
        <w:rPr>
          <w:rFonts w:asciiTheme="majorBidi" w:hAnsiTheme="majorBidi" w:cstheme="majorBidi"/>
          <w:sz w:val="24"/>
          <w:szCs w:val="24"/>
        </w:rPr>
        <w:t xml:space="preserve"> Moses in its right place as a lawgiver of the Jews </w:t>
      </w:r>
      <w:r>
        <w:rPr>
          <w:rFonts w:asciiTheme="majorBidi" w:hAnsiTheme="majorBidi" w:cstheme="majorBidi"/>
          <w:sz w:val="24"/>
          <w:szCs w:val="24"/>
        </w:rPr>
        <w:t xml:space="preserve">points to a similar composition of </w:t>
      </w:r>
      <w:r w:rsidRPr="00D72DBA">
        <w:rPr>
          <w:rFonts w:asciiTheme="majorBidi" w:hAnsiTheme="majorBidi" w:cstheme="majorBidi"/>
          <w:sz w:val="24"/>
          <w:szCs w:val="24"/>
        </w:rPr>
        <w:t>turns and returns</w:t>
      </w:r>
      <w:r>
        <w:rPr>
          <w:rFonts w:asciiTheme="majorBidi" w:hAnsiTheme="majorBidi" w:cstheme="majorBidi"/>
          <w:sz w:val="24"/>
          <w:szCs w:val="24"/>
        </w:rPr>
        <w:t xml:space="preserve">. It does so because it </w:t>
      </w:r>
      <w:r w:rsidR="008F25E8">
        <w:rPr>
          <w:rFonts w:asciiTheme="majorBidi" w:hAnsiTheme="majorBidi" w:cstheme="majorBidi"/>
          <w:sz w:val="24"/>
          <w:szCs w:val="24"/>
        </w:rPr>
        <w:t xml:space="preserve">takes some critical distance from </w:t>
      </w:r>
      <w:r>
        <w:rPr>
          <w:rFonts w:asciiTheme="majorBidi" w:hAnsiTheme="majorBidi" w:cstheme="majorBidi"/>
          <w:sz w:val="24"/>
          <w:szCs w:val="24"/>
        </w:rPr>
        <w:t xml:space="preserve">the artist’s image of the Hebrew lawgiver: On the one hand accepting Michelangelo’s positioning of Moses within a Christian scheme, and on the other hand </w:t>
      </w:r>
      <w:r w:rsidR="008F25E8">
        <w:rPr>
          <w:rFonts w:asciiTheme="majorBidi" w:hAnsiTheme="majorBidi" w:cstheme="majorBidi"/>
          <w:sz w:val="24"/>
          <w:szCs w:val="24"/>
        </w:rPr>
        <w:t>carping</w:t>
      </w:r>
      <w:r>
        <w:rPr>
          <w:rFonts w:asciiTheme="majorBidi" w:hAnsiTheme="majorBidi" w:cstheme="majorBidi"/>
          <w:sz w:val="24"/>
          <w:szCs w:val="24"/>
        </w:rPr>
        <w:t xml:space="preserve"> such a compa</w:t>
      </w:r>
      <w:r w:rsidR="00FC6E4F">
        <w:rPr>
          <w:rFonts w:asciiTheme="majorBidi" w:hAnsiTheme="majorBidi" w:cstheme="majorBidi"/>
          <w:sz w:val="24"/>
          <w:szCs w:val="24"/>
        </w:rPr>
        <w:t xml:space="preserve">rtmentalization of the original </w:t>
      </w:r>
      <w:r>
        <w:rPr>
          <w:rFonts w:asciiTheme="majorBidi" w:hAnsiTheme="majorBidi" w:cstheme="majorBidi"/>
          <w:sz w:val="24"/>
          <w:szCs w:val="24"/>
        </w:rPr>
        <w:t xml:space="preserve">law giving. In </w:t>
      </w:r>
      <w:r w:rsidR="00701B05">
        <w:rPr>
          <w:rFonts w:asciiTheme="majorBidi" w:hAnsiTheme="majorBidi" w:cstheme="majorBidi"/>
          <w:sz w:val="24"/>
          <w:szCs w:val="24"/>
        </w:rPr>
        <w:t>this</w:t>
      </w:r>
      <w:r>
        <w:rPr>
          <w:rFonts w:asciiTheme="majorBidi" w:hAnsiTheme="majorBidi" w:cstheme="majorBidi"/>
          <w:sz w:val="24"/>
          <w:szCs w:val="24"/>
        </w:rPr>
        <w:t xml:space="preserve"> way accepting Michelangelo’s theological critique against the pope involved also a </w:t>
      </w:r>
      <w:r w:rsidR="0092792B">
        <w:rPr>
          <w:rFonts w:asciiTheme="majorBidi" w:hAnsiTheme="majorBidi" w:cstheme="majorBidi"/>
          <w:sz w:val="24"/>
          <w:szCs w:val="24"/>
        </w:rPr>
        <w:t xml:space="preserve">critical </w:t>
      </w:r>
      <w:r>
        <w:rPr>
          <w:rFonts w:asciiTheme="majorBidi" w:hAnsiTheme="majorBidi" w:cstheme="majorBidi"/>
          <w:sz w:val="24"/>
          <w:szCs w:val="24"/>
        </w:rPr>
        <w:t xml:space="preserve">turn against it. </w:t>
      </w:r>
      <w:r w:rsidRPr="00D72DBA">
        <w:rPr>
          <w:rFonts w:asciiTheme="majorBidi" w:hAnsiTheme="majorBidi" w:cstheme="majorBidi"/>
          <w:sz w:val="24"/>
          <w:szCs w:val="24"/>
        </w:rPr>
        <w:t xml:space="preserve">To some extent, </w:t>
      </w:r>
      <w:r>
        <w:rPr>
          <w:rFonts w:asciiTheme="majorBidi" w:hAnsiTheme="majorBidi" w:cstheme="majorBidi"/>
          <w:sz w:val="24"/>
          <w:szCs w:val="24"/>
        </w:rPr>
        <w:t xml:space="preserve">then, </w:t>
      </w:r>
      <w:r w:rsidRPr="00D72DBA">
        <w:rPr>
          <w:rFonts w:asciiTheme="majorBidi" w:hAnsiTheme="majorBidi" w:cstheme="majorBidi"/>
          <w:sz w:val="24"/>
          <w:szCs w:val="24"/>
        </w:rPr>
        <w:t>we are dealing with a twofold engraving of a new lawgiver “of the artist’s conception.” The first is that of Michelangelo’s Moses. The second is that of Freud’s Michelange</w:t>
      </w:r>
      <w:r>
        <w:rPr>
          <w:rFonts w:asciiTheme="majorBidi" w:hAnsiTheme="majorBidi" w:cstheme="majorBidi"/>
          <w:sz w:val="24"/>
          <w:szCs w:val="24"/>
        </w:rPr>
        <w:t xml:space="preserve">lo. Both conceptions seem to work within one interpretive configuration that Freud presents, </w:t>
      </w:r>
      <w:r w:rsidRPr="00D72DBA">
        <w:rPr>
          <w:rFonts w:asciiTheme="majorBidi" w:hAnsiTheme="majorBidi" w:cstheme="majorBidi"/>
          <w:sz w:val="24"/>
          <w:szCs w:val="24"/>
        </w:rPr>
        <w:t xml:space="preserve">to the extent of blurring the boundaries between them, eventually leaving the </w:t>
      </w:r>
      <w:r w:rsidR="008F25E8">
        <w:rPr>
          <w:rFonts w:asciiTheme="majorBidi" w:hAnsiTheme="majorBidi" w:cstheme="majorBidi"/>
          <w:sz w:val="24"/>
          <w:szCs w:val="24"/>
        </w:rPr>
        <w:t>reader of his essay</w:t>
      </w:r>
      <w:r w:rsidRPr="00D72DBA">
        <w:rPr>
          <w:rFonts w:asciiTheme="majorBidi" w:hAnsiTheme="majorBidi" w:cstheme="majorBidi"/>
          <w:sz w:val="24"/>
          <w:szCs w:val="24"/>
        </w:rPr>
        <w:t xml:space="preserve"> – perhaps like in a ‘</w:t>
      </w:r>
      <w:proofErr w:type="spellStart"/>
      <w:r w:rsidRPr="00D72DBA">
        <w:rPr>
          <w:rFonts w:asciiTheme="majorBidi" w:hAnsiTheme="majorBidi" w:cstheme="majorBidi"/>
          <w:sz w:val="24"/>
          <w:szCs w:val="24"/>
        </w:rPr>
        <w:t>purimspiel</w:t>
      </w:r>
      <w:proofErr w:type="spellEnd"/>
      <w:r w:rsidRPr="00D72DBA">
        <w:rPr>
          <w:rFonts w:asciiTheme="majorBidi" w:hAnsiTheme="majorBidi" w:cstheme="majorBidi"/>
          <w:sz w:val="24"/>
          <w:szCs w:val="24"/>
        </w:rPr>
        <w:t xml:space="preserve">’ – with no </w:t>
      </w:r>
      <w:r w:rsidR="008F25E8">
        <w:rPr>
          <w:rFonts w:asciiTheme="majorBidi" w:hAnsiTheme="majorBidi" w:cstheme="majorBidi"/>
          <w:sz w:val="24"/>
          <w:szCs w:val="24"/>
        </w:rPr>
        <w:t xml:space="preserve">fixed </w:t>
      </w:r>
      <w:r w:rsidRPr="00D72DBA">
        <w:rPr>
          <w:rFonts w:asciiTheme="majorBidi" w:hAnsiTheme="majorBidi" w:cstheme="majorBidi"/>
          <w:sz w:val="24"/>
          <w:szCs w:val="24"/>
        </w:rPr>
        <w:t>notion of ‘who is whom and which is which.’</w:t>
      </w:r>
    </w:p>
    <w:p w:rsidR="00701B05" w:rsidRDefault="00FC6E4F" w:rsidP="005151EF">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Interestingly, </w:t>
      </w:r>
      <w:r w:rsidR="008F25E8">
        <w:rPr>
          <w:rFonts w:asciiTheme="majorBidi" w:hAnsiTheme="majorBidi" w:cstheme="majorBidi"/>
          <w:sz w:val="24"/>
          <w:szCs w:val="24"/>
        </w:rPr>
        <w:t>Freud express</w:t>
      </w:r>
      <w:r w:rsidR="00571E1D" w:rsidRPr="00571E1D">
        <w:rPr>
          <w:rFonts w:asciiTheme="majorBidi" w:hAnsiTheme="majorBidi" w:cstheme="majorBidi"/>
          <w:sz w:val="24"/>
          <w:szCs w:val="24"/>
        </w:rPr>
        <w:t>es</w:t>
      </w:r>
      <w:r w:rsidR="008F25E8">
        <w:rPr>
          <w:rFonts w:asciiTheme="majorBidi" w:hAnsiTheme="majorBidi" w:cstheme="majorBidi"/>
          <w:sz w:val="24"/>
          <w:szCs w:val="24"/>
        </w:rPr>
        <w:t xml:space="preserve"> such a </w:t>
      </w:r>
      <w:r w:rsidR="00A737A4">
        <w:rPr>
          <w:rFonts w:asciiTheme="majorBidi" w:hAnsiTheme="majorBidi" w:cstheme="majorBidi"/>
          <w:sz w:val="24"/>
          <w:szCs w:val="24"/>
        </w:rPr>
        <w:t xml:space="preserve">compound </w:t>
      </w:r>
      <w:r w:rsidR="005E76DA">
        <w:rPr>
          <w:rFonts w:asciiTheme="majorBidi" w:hAnsiTheme="majorBidi" w:cstheme="majorBidi"/>
          <w:sz w:val="24"/>
          <w:szCs w:val="24"/>
        </w:rPr>
        <w:t xml:space="preserve">attitude towards religious symbolism </w:t>
      </w:r>
      <w:r w:rsidR="005A6858">
        <w:rPr>
          <w:rFonts w:asciiTheme="majorBidi" w:hAnsiTheme="majorBidi" w:cstheme="majorBidi"/>
          <w:sz w:val="24"/>
          <w:szCs w:val="24"/>
        </w:rPr>
        <w:t xml:space="preserve">in numerous occasions </w:t>
      </w:r>
      <w:r w:rsidR="008F25E8">
        <w:rPr>
          <w:rFonts w:asciiTheme="majorBidi" w:hAnsiTheme="majorBidi" w:cstheme="majorBidi"/>
          <w:sz w:val="24"/>
          <w:szCs w:val="24"/>
        </w:rPr>
        <w:t>throughout his l</w:t>
      </w:r>
      <w:r w:rsidR="005A6858">
        <w:rPr>
          <w:rFonts w:asciiTheme="majorBidi" w:hAnsiTheme="majorBidi" w:cstheme="majorBidi"/>
          <w:sz w:val="24"/>
          <w:szCs w:val="24"/>
        </w:rPr>
        <w:t xml:space="preserve">ife. </w:t>
      </w:r>
      <w:r w:rsidR="008E52A4">
        <w:rPr>
          <w:rFonts w:asciiTheme="majorBidi" w:hAnsiTheme="majorBidi" w:cstheme="majorBidi"/>
          <w:sz w:val="24"/>
          <w:szCs w:val="24"/>
        </w:rPr>
        <w:t>The</w:t>
      </w:r>
      <w:r w:rsidR="008E52A4" w:rsidRPr="00425039">
        <w:rPr>
          <w:rFonts w:asciiTheme="majorBidi" w:hAnsiTheme="majorBidi" w:cstheme="majorBidi"/>
          <w:sz w:val="24"/>
          <w:szCs w:val="24"/>
        </w:rPr>
        <w:t xml:space="preserve"> </w:t>
      </w:r>
      <w:r w:rsidR="008E52A4">
        <w:rPr>
          <w:rFonts w:asciiTheme="majorBidi" w:hAnsiTheme="majorBidi" w:cstheme="majorBidi"/>
          <w:sz w:val="24"/>
          <w:szCs w:val="24"/>
        </w:rPr>
        <w:t xml:space="preserve">final </w:t>
      </w:r>
      <w:r w:rsidR="008E52A4" w:rsidRPr="00425039">
        <w:rPr>
          <w:rFonts w:asciiTheme="majorBidi" w:hAnsiTheme="majorBidi" w:cstheme="majorBidi"/>
          <w:sz w:val="24"/>
          <w:szCs w:val="24"/>
        </w:rPr>
        <w:t xml:space="preserve">dramatic </w:t>
      </w:r>
      <w:r w:rsidR="008E52A4">
        <w:rPr>
          <w:rFonts w:asciiTheme="majorBidi" w:hAnsiTheme="majorBidi" w:cstheme="majorBidi"/>
          <w:sz w:val="24"/>
          <w:szCs w:val="24"/>
        </w:rPr>
        <w:t xml:space="preserve">scene, on Freud’s own deathbed, may represent one such </w:t>
      </w:r>
      <w:r>
        <w:rPr>
          <w:rFonts w:asciiTheme="majorBidi" w:hAnsiTheme="majorBidi" w:cstheme="majorBidi"/>
          <w:sz w:val="24"/>
          <w:szCs w:val="24"/>
        </w:rPr>
        <w:t xml:space="preserve">final </w:t>
      </w:r>
      <w:r w:rsidR="008E52A4">
        <w:rPr>
          <w:rFonts w:asciiTheme="majorBidi" w:hAnsiTheme="majorBidi" w:cstheme="majorBidi"/>
          <w:sz w:val="24"/>
          <w:szCs w:val="24"/>
        </w:rPr>
        <w:t>moment</w:t>
      </w:r>
      <w:r w:rsidR="005E76DA">
        <w:rPr>
          <w:rFonts w:asciiTheme="majorBidi" w:hAnsiTheme="majorBidi" w:cstheme="majorBidi"/>
          <w:sz w:val="24"/>
          <w:szCs w:val="24"/>
        </w:rPr>
        <w:t>,</w:t>
      </w:r>
      <w:r w:rsidR="00701B05">
        <w:rPr>
          <w:rFonts w:asciiTheme="majorBidi" w:hAnsiTheme="majorBidi" w:cstheme="majorBidi"/>
          <w:sz w:val="24"/>
          <w:szCs w:val="24"/>
        </w:rPr>
        <w:t xml:space="preserve"> exemplifying </w:t>
      </w:r>
      <w:r w:rsidR="008E52A4">
        <w:rPr>
          <w:rFonts w:asciiTheme="majorBidi" w:hAnsiTheme="majorBidi" w:cstheme="majorBidi"/>
          <w:sz w:val="24"/>
          <w:szCs w:val="24"/>
        </w:rPr>
        <w:t>his</w:t>
      </w:r>
      <w:r>
        <w:rPr>
          <w:rFonts w:asciiTheme="majorBidi" w:hAnsiTheme="majorBidi" w:cstheme="majorBidi"/>
          <w:sz w:val="24"/>
          <w:szCs w:val="24"/>
        </w:rPr>
        <w:t xml:space="preserve"> play the </w:t>
      </w:r>
      <w:r w:rsidR="00701B05">
        <w:rPr>
          <w:rFonts w:asciiTheme="majorBidi" w:hAnsiTheme="majorBidi" w:cstheme="majorBidi"/>
          <w:sz w:val="24"/>
          <w:szCs w:val="24"/>
        </w:rPr>
        <w:t>law</w:t>
      </w:r>
      <w:r>
        <w:rPr>
          <w:rFonts w:asciiTheme="majorBidi" w:hAnsiTheme="majorBidi" w:cstheme="majorBidi"/>
          <w:sz w:val="24"/>
          <w:szCs w:val="24"/>
        </w:rPr>
        <w:t>, its turns and returns with all their theological associations</w:t>
      </w:r>
      <w:r w:rsidR="00701B05">
        <w:rPr>
          <w:rFonts w:asciiTheme="majorBidi" w:hAnsiTheme="majorBidi" w:cstheme="majorBidi"/>
          <w:sz w:val="24"/>
          <w:szCs w:val="24"/>
        </w:rPr>
        <w:t xml:space="preserve">. </w:t>
      </w:r>
      <w:r w:rsidR="00701B05" w:rsidRPr="00425039">
        <w:rPr>
          <w:rFonts w:asciiTheme="majorBidi" w:hAnsiTheme="majorBidi" w:cstheme="majorBidi"/>
          <w:sz w:val="24"/>
          <w:szCs w:val="24"/>
        </w:rPr>
        <w:t xml:space="preserve">When the pains of cancer became unbearable, Freud had asked his friend and physician, Max </w:t>
      </w:r>
      <w:proofErr w:type="spellStart"/>
      <w:r w:rsidR="00701B05" w:rsidRPr="00425039">
        <w:rPr>
          <w:rFonts w:asciiTheme="majorBidi" w:hAnsiTheme="majorBidi" w:cstheme="majorBidi"/>
          <w:sz w:val="24"/>
          <w:szCs w:val="24"/>
        </w:rPr>
        <w:t>Schur</w:t>
      </w:r>
      <w:proofErr w:type="spellEnd"/>
      <w:r w:rsidR="00701B05" w:rsidRPr="00425039">
        <w:rPr>
          <w:rFonts w:asciiTheme="majorBidi" w:hAnsiTheme="majorBidi" w:cstheme="majorBidi"/>
          <w:sz w:val="24"/>
          <w:szCs w:val="24"/>
        </w:rPr>
        <w:t xml:space="preserve"> to execute a</w:t>
      </w:r>
      <w:r w:rsidR="00701B05">
        <w:rPr>
          <w:rFonts w:asciiTheme="majorBidi" w:hAnsiTheme="majorBidi" w:cstheme="majorBidi"/>
          <w:sz w:val="24"/>
          <w:szCs w:val="24"/>
        </w:rPr>
        <w:t xml:space="preserve"> well devised </w:t>
      </w:r>
      <w:r w:rsidR="00701B05" w:rsidRPr="00425039">
        <w:rPr>
          <w:rFonts w:asciiTheme="majorBidi" w:hAnsiTheme="majorBidi" w:cstheme="majorBidi"/>
          <w:sz w:val="24"/>
          <w:szCs w:val="24"/>
        </w:rPr>
        <w:t>mercy death. The gloomy death of the intellectual giant took place on September 23, 1939, that year's Yom Kippur, the day of Jewish Atonement.</w:t>
      </w:r>
      <w:r w:rsidR="00701B05" w:rsidRPr="00425039">
        <w:rPr>
          <w:rStyle w:val="FootnoteReference"/>
          <w:rFonts w:asciiTheme="majorBidi" w:hAnsiTheme="majorBidi"/>
          <w:sz w:val="24"/>
          <w:szCs w:val="24"/>
        </w:rPr>
        <w:footnoteReference w:id="118"/>
      </w:r>
      <w:r w:rsidR="00701B05" w:rsidRPr="00425039">
        <w:rPr>
          <w:rFonts w:asciiTheme="majorBidi" w:hAnsiTheme="majorBidi" w:cstheme="majorBidi"/>
          <w:sz w:val="24"/>
          <w:szCs w:val="24"/>
        </w:rPr>
        <w:t xml:space="preserve"> Freud’s body was </w:t>
      </w:r>
      <w:r w:rsidR="00701B05">
        <w:rPr>
          <w:rFonts w:asciiTheme="majorBidi" w:hAnsiTheme="majorBidi" w:cstheme="majorBidi"/>
          <w:sz w:val="24"/>
          <w:szCs w:val="24"/>
        </w:rPr>
        <w:t xml:space="preserve">then </w:t>
      </w:r>
      <w:r w:rsidR="00701B05" w:rsidRPr="00425039">
        <w:rPr>
          <w:rFonts w:asciiTheme="majorBidi" w:hAnsiTheme="majorBidi" w:cstheme="majorBidi"/>
          <w:sz w:val="24"/>
          <w:szCs w:val="24"/>
        </w:rPr>
        <w:t>cremated, and the ashes put in a Greek vase,</w:t>
      </w:r>
      <w:r w:rsidR="00701B05">
        <w:rPr>
          <w:rFonts w:asciiTheme="majorBidi" w:hAnsiTheme="majorBidi" w:cstheme="majorBidi"/>
          <w:sz w:val="24"/>
          <w:szCs w:val="24"/>
        </w:rPr>
        <w:t xml:space="preserve"> as Freud had planned it,</w:t>
      </w:r>
      <w:r w:rsidR="00701B05" w:rsidRPr="00425039">
        <w:rPr>
          <w:rFonts w:asciiTheme="majorBidi" w:hAnsiTheme="majorBidi" w:cstheme="majorBidi"/>
          <w:sz w:val="24"/>
          <w:szCs w:val="24"/>
        </w:rPr>
        <w:t xml:space="preserve"> depicting Dionysus and a maenad (the craze and ecstatic women </w:t>
      </w:r>
      <w:r w:rsidR="00701B05" w:rsidRPr="00425039">
        <w:rPr>
          <w:rFonts w:asciiTheme="majorBidi" w:hAnsiTheme="majorBidi" w:cstheme="majorBidi"/>
          <w:sz w:val="24"/>
          <w:szCs w:val="24"/>
        </w:rPr>
        <w:lastRenderedPageBreak/>
        <w:t xml:space="preserve">follower of the god). </w:t>
      </w:r>
      <w:r w:rsidR="00701B05">
        <w:rPr>
          <w:rFonts w:asciiTheme="majorBidi" w:hAnsiTheme="majorBidi" w:cstheme="majorBidi"/>
          <w:sz w:val="24"/>
          <w:szCs w:val="24"/>
        </w:rPr>
        <w:t xml:space="preserve">There is here, one could sense, </w:t>
      </w:r>
      <w:r w:rsidR="00701B05" w:rsidRPr="00425039">
        <w:rPr>
          <w:rFonts w:asciiTheme="majorBidi" w:hAnsiTheme="majorBidi" w:cstheme="majorBidi"/>
          <w:sz w:val="24"/>
          <w:szCs w:val="24"/>
        </w:rPr>
        <w:t xml:space="preserve">an orchestrated </w:t>
      </w:r>
      <w:r w:rsidR="00701B05">
        <w:rPr>
          <w:rFonts w:asciiTheme="majorBidi" w:hAnsiTheme="majorBidi" w:cstheme="majorBidi"/>
          <w:sz w:val="24"/>
          <w:szCs w:val="24"/>
        </w:rPr>
        <w:t xml:space="preserve">turn against the Jewish law in the form of a </w:t>
      </w:r>
      <w:proofErr w:type="spellStart"/>
      <w:r w:rsidR="00701B05" w:rsidRPr="00425039">
        <w:rPr>
          <w:rFonts w:asciiTheme="majorBidi" w:hAnsiTheme="majorBidi" w:cstheme="majorBidi"/>
          <w:i/>
          <w:iCs/>
          <w:sz w:val="24"/>
          <w:szCs w:val="24"/>
        </w:rPr>
        <w:t>Selbstmord</w:t>
      </w:r>
      <w:proofErr w:type="spellEnd"/>
      <w:r w:rsidR="00701B05" w:rsidRPr="00425039">
        <w:rPr>
          <w:rFonts w:asciiTheme="majorBidi" w:hAnsiTheme="majorBidi" w:cstheme="majorBidi"/>
          <w:i/>
          <w:iCs/>
          <w:sz w:val="24"/>
          <w:szCs w:val="24"/>
        </w:rPr>
        <w:t xml:space="preserve"> </w:t>
      </w:r>
      <w:r w:rsidR="00701B05" w:rsidRPr="00425039">
        <w:rPr>
          <w:rFonts w:asciiTheme="majorBidi" w:hAnsiTheme="majorBidi" w:cstheme="majorBidi"/>
          <w:sz w:val="24"/>
          <w:szCs w:val="24"/>
        </w:rPr>
        <w:t xml:space="preserve">(self-imposed death) on Yom </w:t>
      </w:r>
      <w:proofErr w:type="spellStart"/>
      <w:r w:rsidR="00701B05" w:rsidRPr="00425039">
        <w:rPr>
          <w:rFonts w:asciiTheme="majorBidi" w:hAnsiTheme="majorBidi" w:cstheme="majorBidi"/>
          <w:sz w:val="24"/>
          <w:szCs w:val="24"/>
        </w:rPr>
        <w:t>Kuppur</w:t>
      </w:r>
      <w:proofErr w:type="spellEnd"/>
      <w:r w:rsidR="00701B05">
        <w:rPr>
          <w:rFonts w:asciiTheme="majorBidi" w:hAnsiTheme="majorBidi" w:cstheme="majorBidi"/>
          <w:sz w:val="24"/>
          <w:szCs w:val="24"/>
        </w:rPr>
        <w:t xml:space="preserve">. But this turn is arranged as </w:t>
      </w:r>
      <w:r w:rsidR="00701B05" w:rsidRPr="00425039">
        <w:rPr>
          <w:rFonts w:asciiTheme="majorBidi" w:hAnsiTheme="majorBidi" w:cstheme="majorBidi"/>
          <w:sz w:val="24"/>
          <w:szCs w:val="24"/>
        </w:rPr>
        <w:t xml:space="preserve">a gift of the gods </w:t>
      </w:r>
      <w:r w:rsidR="00701B05">
        <w:rPr>
          <w:rFonts w:asciiTheme="majorBidi" w:hAnsiTheme="majorBidi" w:cstheme="majorBidi"/>
          <w:sz w:val="24"/>
          <w:szCs w:val="24"/>
        </w:rPr>
        <w:t xml:space="preserve">that is </w:t>
      </w:r>
      <w:r w:rsidR="00701B05" w:rsidRPr="00425039">
        <w:rPr>
          <w:rFonts w:asciiTheme="majorBidi" w:hAnsiTheme="majorBidi" w:cstheme="majorBidi"/>
          <w:sz w:val="24"/>
          <w:szCs w:val="24"/>
        </w:rPr>
        <w:t>a play with</w:t>
      </w:r>
      <w:r w:rsidR="00701B05">
        <w:rPr>
          <w:rFonts w:asciiTheme="majorBidi" w:hAnsiTheme="majorBidi" w:cstheme="majorBidi"/>
          <w:sz w:val="24"/>
          <w:szCs w:val="24"/>
        </w:rPr>
        <w:t>, or better a return to,</w:t>
      </w:r>
      <w:r w:rsidR="00701B05" w:rsidRPr="00425039">
        <w:rPr>
          <w:rFonts w:asciiTheme="majorBidi" w:hAnsiTheme="majorBidi" w:cstheme="majorBidi"/>
          <w:sz w:val="24"/>
          <w:szCs w:val="24"/>
        </w:rPr>
        <w:t xml:space="preserve"> the so called Jewish “tension of election.”</w:t>
      </w:r>
      <w:r w:rsidR="00701B05" w:rsidRPr="00425039">
        <w:rPr>
          <w:rStyle w:val="FootnoteReference"/>
          <w:rFonts w:asciiTheme="majorBidi" w:hAnsiTheme="majorBidi"/>
          <w:sz w:val="24"/>
          <w:szCs w:val="24"/>
        </w:rPr>
        <w:footnoteReference w:id="119"/>
      </w:r>
      <w:r w:rsidR="00701B05">
        <w:rPr>
          <w:rFonts w:asciiTheme="majorBidi" w:hAnsiTheme="majorBidi" w:cstheme="majorBidi"/>
          <w:sz w:val="24"/>
          <w:szCs w:val="24"/>
        </w:rPr>
        <w:t xml:space="preserve">  </w:t>
      </w:r>
    </w:p>
    <w:p w:rsidR="0092792B" w:rsidRDefault="008E52A4" w:rsidP="00571E1D">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Such a tension is also apparent in the </w:t>
      </w:r>
      <w:r w:rsidRPr="008E52A4">
        <w:rPr>
          <w:rFonts w:asciiTheme="majorBidi" w:hAnsiTheme="majorBidi" w:cstheme="majorBidi"/>
          <w:sz w:val="24"/>
          <w:szCs w:val="24"/>
        </w:rPr>
        <w:t>following anecdote:</w:t>
      </w:r>
      <w:r w:rsidR="005E76DA" w:rsidRPr="008E52A4">
        <w:rPr>
          <w:rFonts w:asciiTheme="majorBidi" w:hAnsiTheme="majorBidi" w:cstheme="majorBidi"/>
          <w:sz w:val="24"/>
          <w:szCs w:val="24"/>
        </w:rPr>
        <w:t xml:space="preserve"> When a patient shared with Freud his dream that featured “</w:t>
      </w:r>
      <w:r w:rsidR="005E76DA" w:rsidRPr="008E52A4">
        <w:rPr>
          <w:rFonts w:ascii="Times New Roman" w:hAnsi="Times New Roman" w:cs="Times New Roman"/>
          <w:sz w:val="24"/>
          <w:szCs w:val="24"/>
        </w:rPr>
        <w:t>a very compact but st</w:t>
      </w:r>
      <w:r w:rsidR="005E76DA" w:rsidRPr="00425039">
        <w:rPr>
          <w:rFonts w:ascii="Times New Roman" w:hAnsi="Times New Roman" w:cs="Times New Roman"/>
          <w:sz w:val="24"/>
          <w:szCs w:val="24"/>
        </w:rPr>
        <w:t>upidly designed church</w:t>
      </w:r>
      <w:r w:rsidR="005E76DA">
        <w:rPr>
          <w:rFonts w:asciiTheme="majorBidi" w:hAnsiTheme="majorBidi" w:cstheme="majorBidi"/>
          <w:sz w:val="24"/>
          <w:szCs w:val="24"/>
        </w:rPr>
        <w:t xml:space="preserve">”, Freud, </w:t>
      </w:r>
      <w:r w:rsidR="005E76DA" w:rsidRPr="00425039">
        <w:rPr>
          <w:rFonts w:asciiTheme="majorBidi" w:hAnsiTheme="majorBidi" w:cstheme="majorBidi"/>
          <w:sz w:val="24"/>
          <w:szCs w:val="24"/>
        </w:rPr>
        <w:t xml:space="preserve">who </w:t>
      </w:r>
      <w:r w:rsidR="005E76DA">
        <w:rPr>
          <w:rFonts w:asciiTheme="majorBidi" w:hAnsiTheme="majorBidi" w:cstheme="majorBidi"/>
          <w:sz w:val="24"/>
          <w:szCs w:val="24"/>
        </w:rPr>
        <w:t xml:space="preserve">was certain </w:t>
      </w:r>
      <w:r w:rsidR="005E76DA" w:rsidRPr="00425039">
        <w:rPr>
          <w:rFonts w:asciiTheme="majorBidi" w:hAnsiTheme="majorBidi" w:cstheme="majorBidi"/>
          <w:sz w:val="24"/>
          <w:szCs w:val="24"/>
        </w:rPr>
        <w:t xml:space="preserve">that the dream related to </w:t>
      </w:r>
      <w:r w:rsidR="005E76DA">
        <w:rPr>
          <w:rFonts w:asciiTheme="majorBidi" w:hAnsiTheme="majorBidi" w:cstheme="majorBidi"/>
          <w:sz w:val="24"/>
          <w:szCs w:val="24"/>
        </w:rPr>
        <w:t xml:space="preserve">the “church” of </w:t>
      </w:r>
      <w:r w:rsidR="005E76DA" w:rsidRPr="00425039">
        <w:rPr>
          <w:rFonts w:asciiTheme="majorBidi" w:hAnsiTheme="majorBidi" w:cstheme="majorBidi"/>
          <w:sz w:val="24"/>
          <w:szCs w:val="24"/>
        </w:rPr>
        <w:t xml:space="preserve">psychoanalysis, </w:t>
      </w:r>
      <w:r w:rsidR="005E76DA">
        <w:rPr>
          <w:rFonts w:asciiTheme="majorBidi" w:hAnsiTheme="majorBidi" w:cstheme="majorBidi"/>
          <w:sz w:val="24"/>
          <w:szCs w:val="24"/>
        </w:rPr>
        <w:t xml:space="preserve">somewhat </w:t>
      </w:r>
      <w:r w:rsidR="005E76DA" w:rsidRPr="00425039">
        <w:rPr>
          <w:rFonts w:asciiTheme="majorBidi" w:hAnsiTheme="majorBidi" w:cstheme="majorBidi"/>
          <w:sz w:val="24"/>
          <w:szCs w:val="24"/>
        </w:rPr>
        <w:t>wittingly suggeste</w:t>
      </w:r>
      <w:r w:rsidR="00571E1D">
        <w:rPr>
          <w:rFonts w:asciiTheme="majorBidi" w:hAnsiTheme="majorBidi" w:cstheme="majorBidi"/>
          <w:sz w:val="24"/>
          <w:szCs w:val="24"/>
        </w:rPr>
        <w:t>d</w:t>
      </w:r>
      <w:r w:rsidR="005E76DA" w:rsidRPr="00425039">
        <w:rPr>
          <w:rFonts w:asciiTheme="majorBidi" w:hAnsiTheme="majorBidi" w:cstheme="majorBidi"/>
          <w:sz w:val="24"/>
          <w:szCs w:val="24"/>
        </w:rPr>
        <w:t xml:space="preserve"> that it is made in such a way</w:t>
      </w:r>
      <w:r w:rsidR="005E76DA">
        <w:rPr>
          <w:rFonts w:asciiTheme="majorBidi" w:hAnsiTheme="majorBidi" w:cstheme="majorBidi"/>
          <w:sz w:val="24"/>
          <w:szCs w:val="24"/>
        </w:rPr>
        <w:t xml:space="preserve"> because it was built by “a Jew.”</w:t>
      </w:r>
      <w:r w:rsidR="005E76DA" w:rsidRPr="00425039">
        <w:rPr>
          <w:rStyle w:val="FootnoteReference"/>
          <w:rFonts w:asciiTheme="majorBidi" w:hAnsiTheme="majorBidi"/>
          <w:sz w:val="24"/>
          <w:szCs w:val="24"/>
        </w:rPr>
        <w:footnoteReference w:id="120"/>
      </w:r>
      <w:r w:rsidR="005E76DA">
        <w:rPr>
          <w:rFonts w:asciiTheme="majorBidi" w:hAnsiTheme="majorBidi" w:cstheme="majorBidi"/>
          <w:sz w:val="24"/>
          <w:szCs w:val="24"/>
        </w:rPr>
        <w:t xml:space="preserve"> </w:t>
      </w:r>
      <w:r>
        <w:rPr>
          <w:rFonts w:asciiTheme="majorBidi" w:hAnsiTheme="majorBidi" w:cstheme="majorBidi"/>
          <w:sz w:val="24"/>
          <w:szCs w:val="24"/>
        </w:rPr>
        <w:t>Both patient an</w:t>
      </w:r>
      <w:r w:rsidR="00F756A5">
        <w:rPr>
          <w:rFonts w:asciiTheme="majorBidi" w:hAnsiTheme="majorBidi" w:cstheme="majorBidi"/>
          <w:sz w:val="24"/>
          <w:szCs w:val="24"/>
        </w:rPr>
        <w:t>d doctor agreed that the dream</w:t>
      </w:r>
      <w:r>
        <w:rPr>
          <w:rFonts w:asciiTheme="majorBidi" w:hAnsiTheme="majorBidi" w:cstheme="majorBidi"/>
          <w:sz w:val="24"/>
          <w:szCs w:val="24"/>
        </w:rPr>
        <w:t>’s critique of psychoanalysis involve</w:t>
      </w:r>
      <w:r w:rsidR="00571E1D">
        <w:rPr>
          <w:rFonts w:asciiTheme="majorBidi" w:hAnsiTheme="majorBidi" w:cstheme="majorBidi"/>
          <w:sz w:val="24"/>
          <w:szCs w:val="24"/>
        </w:rPr>
        <w:t>s</w:t>
      </w:r>
      <w:r>
        <w:rPr>
          <w:rFonts w:asciiTheme="majorBidi" w:hAnsiTheme="majorBidi" w:cstheme="majorBidi"/>
          <w:sz w:val="24"/>
          <w:szCs w:val="24"/>
        </w:rPr>
        <w:t xml:space="preserve"> religious </w:t>
      </w:r>
      <w:r w:rsidR="00FC6E4F">
        <w:rPr>
          <w:rFonts w:asciiTheme="majorBidi" w:hAnsiTheme="majorBidi" w:cstheme="majorBidi"/>
          <w:sz w:val="24"/>
          <w:szCs w:val="24"/>
        </w:rPr>
        <w:t>considerations</w:t>
      </w:r>
      <w:r>
        <w:rPr>
          <w:rFonts w:asciiTheme="majorBidi" w:hAnsiTheme="majorBidi" w:cstheme="majorBidi"/>
          <w:sz w:val="24"/>
          <w:szCs w:val="24"/>
        </w:rPr>
        <w:t xml:space="preserve">. Freud’s </w:t>
      </w:r>
      <w:r w:rsidR="005E76DA">
        <w:rPr>
          <w:rFonts w:asciiTheme="majorBidi" w:hAnsiTheme="majorBidi" w:cstheme="majorBidi"/>
          <w:sz w:val="24"/>
          <w:szCs w:val="24"/>
        </w:rPr>
        <w:t>perceptive comment</w:t>
      </w:r>
      <w:r>
        <w:rPr>
          <w:rFonts w:asciiTheme="majorBidi" w:hAnsiTheme="majorBidi" w:cstheme="majorBidi"/>
          <w:sz w:val="24"/>
          <w:szCs w:val="24"/>
        </w:rPr>
        <w:t>, however,</w:t>
      </w:r>
      <w:r w:rsidR="005E76DA">
        <w:rPr>
          <w:rFonts w:asciiTheme="majorBidi" w:hAnsiTheme="majorBidi" w:cstheme="majorBidi"/>
          <w:sz w:val="24"/>
          <w:szCs w:val="24"/>
        </w:rPr>
        <w:t xml:space="preserve"> </w:t>
      </w:r>
      <w:r w:rsidR="00571E1D">
        <w:rPr>
          <w:rFonts w:asciiTheme="majorBidi" w:hAnsiTheme="majorBidi" w:cstheme="majorBidi"/>
          <w:sz w:val="24"/>
          <w:szCs w:val="24"/>
        </w:rPr>
        <w:t>is</w:t>
      </w:r>
      <w:r w:rsidR="005E76DA">
        <w:rPr>
          <w:rFonts w:asciiTheme="majorBidi" w:hAnsiTheme="majorBidi" w:cstheme="majorBidi"/>
          <w:sz w:val="24"/>
          <w:szCs w:val="24"/>
        </w:rPr>
        <w:t xml:space="preserve"> not just about </w:t>
      </w:r>
      <w:r w:rsidR="005D03BF">
        <w:rPr>
          <w:rFonts w:asciiTheme="majorBidi" w:hAnsiTheme="majorBidi" w:cstheme="majorBidi"/>
          <w:sz w:val="24"/>
          <w:szCs w:val="24"/>
        </w:rPr>
        <w:t xml:space="preserve">looming </w:t>
      </w:r>
      <w:r w:rsidR="002A6288">
        <w:rPr>
          <w:rFonts w:asciiTheme="majorBidi" w:hAnsiTheme="majorBidi" w:cstheme="majorBidi"/>
          <w:sz w:val="24"/>
          <w:szCs w:val="24"/>
        </w:rPr>
        <w:t>the possible anti-Semitic tendencies of his patient.</w:t>
      </w:r>
      <w:r w:rsidR="005D03BF">
        <w:rPr>
          <w:rFonts w:asciiTheme="majorBidi" w:hAnsiTheme="majorBidi" w:cstheme="majorBidi"/>
          <w:sz w:val="24"/>
          <w:szCs w:val="24"/>
        </w:rPr>
        <w:t xml:space="preserve"> </w:t>
      </w:r>
      <w:r>
        <w:rPr>
          <w:rFonts w:asciiTheme="majorBidi" w:hAnsiTheme="majorBidi" w:cstheme="majorBidi"/>
          <w:sz w:val="24"/>
          <w:szCs w:val="24"/>
        </w:rPr>
        <w:t>It also disclos</w:t>
      </w:r>
      <w:r w:rsidR="00571E1D">
        <w:rPr>
          <w:rFonts w:asciiTheme="majorBidi" w:hAnsiTheme="majorBidi" w:cstheme="majorBidi"/>
          <w:sz w:val="24"/>
          <w:szCs w:val="24"/>
        </w:rPr>
        <w:t>es</w:t>
      </w:r>
      <w:r>
        <w:rPr>
          <w:rFonts w:asciiTheme="majorBidi" w:hAnsiTheme="majorBidi" w:cstheme="majorBidi"/>
          <w:sz w:val="24"/>
          <w:szCs w:val="24"/>
        </w:rPr>
        <w:t xml:space="preserve"> Freud’s own thoughts on the Jewish core of</w:t>
      </w:r>
      <w:r w:rsidR="005D03BF">
        <w:rPr>
          <w:rFonts w:asciiTheme="majorBidi" w:hAnsiTheme="majorBidi" w:cstheme="majorBidi"/>
          <w:sz w:val="24"/>
          <w:szCs w:val="24"/>
        </w:rPr>
        <w:t xml:space="preserve"> </w:t>
      </w:r>
      <w:r w:rsidR="00065500">
        <w:rPr>
          <w:rFonts w:asciiTheme="majorBidi" w:hAnsiTheme="majorBidi" w:cstheme="majorBidi"/>
          <w:sz w:val="24"/>
          <w:szCs w:val="24"/>
        </w:rPr>
        <w:t>the science he founded</w:t>
      </w:r>
      <w:r w:rsidR="00571E1D">
        <w:rPr>
          <w:rFonts w:asciiTheme="majorBidi" w:hAnsiTheme="majorBidi" w:cstheme="majorBidi"/>
          <w:sz w:val="24"/>
          <w:szCs w:val="24"/>
        </w:rPr>
        <w:t xml:space="preserve">, that is intertwined with the same religious symbolism </w:t>
      </w:r>
      <w:r w:rsidR="002A6288">
        <w:rPr>
          <w:rFonts w:asciiTheme="majorBidi" w:hAnsiTheme="majorBidi" w:cstheme="majorBidi"/>
          <w:sz w:val="24"/>
          <w:szCs w:val="24"/>
        </w:rPr>
        <w:t>that</w:t>
      </w:r>
      <w:r w:rsidR="00571E1D">
        <w:rPr>
          <w:rFonts w:asciiTheme="majorBidi" w:hAnsiTheme="majorBidi" w:cstheme="majorBidi"/>
          <w:sz w:val="24"/>
          <w:szCs w:val="24"/>
        </w:rPr>
        <w:t xml:space="preserve"> was central to</w:t>
      </w:r>
      <w:r w:rsidR="002A6288">
        <w:rPr>
          <w:rFonts w:asciiTheme="majorBidi" w:hAnsiTheme="majorBidi" w:cstheme="majorBidi"/>
          <w:sz w:val="24"/>
          <w:szCs w:val="24"/>
        </w:rPr>
        <w:t xml:space="preserve"> </w:t>
      </w:r>
      <w:r>
        <w:rPr>
          <w:rFonts w:asciiTheme="majorBidi" w:hAnsiTheme="majorBidi" w:cstheme="majorBidi"/>
          <w:sz w:val="24"/>
          <w:szCs w:val="24"/>
        </w:rPr>
        <w:t xml:space="preserve">his </w:t>
      </w:r>
      <w:r w:rsidR="002A6288">
        <w:rPr>
          <w:rFonts w:asciiTheme="majorBidi" w:hAnsiTheme="majorBidi" w:cstheme="majorBidi"/>
          <w:sz w:val="24"/>
          <w:szCs w:val="24"/>
        </w:rPr>
        <w:t xml:space="preserve">analysis </w:t>
      </w:r>
      <w:r w:rsidR="008F25E8">
        <w:rPr>
          <w:rFonts w:asciiTheme="majorBidi" w:hAnsiTheme="majorBidi" w:cstheme="majorBidi"/>
          <w:sz w:val="24"/>
          <w:szCs w:val="24"/>
        </w:rPr>
        <w:t xml:space="preserve">of the </w:t>
      </w:r>
      <w:r w:rsidR="006A1111">
        <w:rPr>
          <w:rFonts w:asciiTheme="majorBidi" w:hAnsiTheme="majorBidi" w:cstheme="majorBidi"/>
          <w:sz w:val="24"/>
          <w:szCs w:val="24"/>
        </w:rPr>
        <w:t>statue of Moses</w:t>
      </w:r>
      <w:r w:rsidR="008F25E8">
        <w:rPr>
          <w:rFonts w:asciiTheme="majorBidi" w:hAnsiTheme="majorBidi" w:cstheme="majorBidi"/>
          <w:sz w:val="24"/>
          <w:szCs w:val="24"/>
        </w:rPr>
        <w:t xml:space="preserve"> </w:t>
      </w:r>
      <w:r w:rsidR="00065500">
        <w:rPr>
          <w:rFonts w:asciiTheme="majorBidi" w:hAnsiTheme="majorBidi" w:cstheme="majorBidi"/>
          <w:sz w:val="24"/>
          <w:szCs w:val="24"/>
        </w:rPr>
        <w:t>an</w:t>
      </w:r>
      <w:r>
        <w:rPr>
          <w:rFonts w:asciiTheme="majorBidi" w:hAnsiTheme="majorBidi" w:cstheme="majorBidi"/>
          <w:sz w:val="24"/>
          <w:szCs w:val="24"/>
        </w:rPr>
        <w:t>d</w:t>
      </w:r>
      <w:r w:rsidR="00701B05">
        <w:rPr>
          <w:rFonts w:asciiTheme="majorBidi" w:hAnsiTheme="majorBidi" w:cstheme="majorBidi"/>
          <w:sz w:val="24"/>
          <w:szCs w:val="24"/>
        </w:rPr>
        <w:t xml:space="preserve"> his treatment of </w:t>
      </w:r>
      <w:r w:rsidR="008F25E8">
        <w:rPr>
          <w:rFonts w:asciiTheme="majorBidi" w:hAnsiTheme="majorBidi" w:cstheme="majorBidi"/>
          <w:sz w:val="24"/>
          <w:szCs w:val="24"/>
        </w:rPr>
        <w:t>jokes</w:t>
      </w:r>
      <w:r w:rsidR="00065500">
        <w:rPr>
          <w:rFonts w:asciiTheme="majorBidi" w:hAnsiTheme="majorBidi" w:cstheme="majorBidi"/>
          <w:sz w:val="24"/>
          <w:szCs w:val="24"/>
        </w:rPr>
        <w:t>.</w:t>
      </w:r>
      <w:r w:rsidR="00425039">
        <w:rPr>
          <w:rFonts w:asciiTheme="majorBidi" w:hAnsiTheme="majorBidi" w:cstheme="majorBidi"/>
          <w:sz w:val="24"/>
          <w:szCs w:val="24"/>
        </w:rPr>
        <w:t xml:space="preserve"> </w:t>
      </w:r>
    </w:p>
    <w:p w:rsidR="005151EF" w:rsidRDefault="005151EF" w:rsidP="005151EF">
      <w:pPr>
        <w:bidi w:val="0"/>
        <w:spacing w:after="0" w:line="480" w:lineRule="auto"/>
        <w:rPr>
          <w:rFonts w:asciiTheme="majorBidi" w:hAnsiTheme="majorBidi" w:cstheme="majorBidi"/>
          <w:sz w:val="24"/>
          <w:szCs w:val="24"/>
        </w:rPr>
      </w:pPr>
    </w:p>
    <w:p w:rsidR="005151EF" w:rsidRDefault="005151EF" w:rsidP="005151EF">
      <w:pPr>
        <w:bidi w:val="0"/>
        <w:spacing w:after="0" w:line="480" w:lineRule="auto"/>
        <w:rPr>
          <w:rFonts w:asciiTheme="majorBidi" w:hAnsiTheme="majorBidi" w:cstheme="majorBidi"/>
          <w:sz w:val="24"/>
          <w:szCs w:val="24"/>
        </w:rPr>
      </w:pPr>
      <w:r>
        <w:rPr>
          <w:rFonts w:asciiTheme="majorBidi" w:hAnsiTheme="majorBidi" w:cstheme="majorBidi"/>
          <w:sz w:val="24"/>
          <w:szCs w:val="24"/>
        </w:rPr>
        <w:t xml:space="preserve">c. Transgression and Secularization  </w:t>
      </w:r>
    </w:p>
    <w:p w:rsidR="00DC0189" w:rsidRPr="00E07675" w:rsidRDefault="00DC0189" w:rsidP="000320EA">
      <w:pPr>
        <w:bidi w:val="0"/>
        <w:spacing w:after="0" w:line="480" w:lineRule="auto"/>
        <w:rPr>
          <w:rFonts w:ascii="Times New Roman" w:eastAsiaTheme="minorHAnsi" w:hAnsi="Times New Roman" w:cs="Times New Roman"/>
          <w:sz w:val="24"/>
          <w:szCs w:val="24"/>
        </w:rPr>
      </w:pPr>
      <w:r>
        <w:rPr>
          <w:rFonts w:asciiTheme="majorBidi" w:hAnsiTheme="majorBidi" w:cstheme="majorBidi"/>
          <w:sz w:val="24"/>
          <w:szCs w:val="24"/>
        </w:rPr>
        <w:t xml:space="preserve">All this array of </w:t>
      </w:r>
      <w:r w:rsidR="00D67AF4">
        <w:rPr>
          <w:rFonts w:asciiTheme="majorBidi" w:hAnsiTheme="majorBidi" w:cstheme="majorBidi"/>
          <w:sz w:val="24"/>
          <w:szCs w:val="24"/>
        </w:rPr>
        <w:t xml:space="preserve">witty </w:t>
      </w:r>
      <w:r w:rsidR="006A1111">
        <w:rPr>
          <w:rFonts w:asciiTheme="majorBidi" w:hAnsiTheme="majorBidi" w:cstheme="majorBidi"/>
          <w:sz w:val="24"/>
          <w:szCs w:val="24"/>
        </w:rPr>
        <w:t xml:space="preserve">turns and </w:t>
      </w:r>
      <w:r w:rsidR="00DB377B">
        <w:rPr>
          <w:rFonts w:asciiTheme="majorBidi" w:hAnsiTheme="majorBidi" w:cstheme="majorBidi"/>
          <w:sz w:val="24"/>
          <w:szCs w:val="24"/>
        </w:rPr>
        <w:t>over</w:t>
      </w:r>
      <w:r>
        <w:rPr>
          <w:rFonts w:asciiTheme="majorBidi" w:hAnsiTheme="majorBidi" w:cstheme="majorBidi"/>
          <w:sz w:val="24"/>
          <w:szCs w:val="24"/>
        </w:rPr>
        <w:t>turns seems</w:t>
      </w:r>
      <w:r w:rsidR="005151EF">
        <w:rPr>
          <w:rFonts w:asciiTheme="majorBidi" w:hAnsiTheme="majorBidi" w:cstheme="majorBidi"/>
          <w:sz w:val="24"/>
          <w:szCs w:val="24"/>
        </w:rPr>
        <w:t xml:space="preserve"> to augment to a pertinent idea of secularization</w:t>
      </w:r>
      <w:r>
        <w:rPr>
          <w:rFonts w:asciiTheme="majorBidi" w:hAnsiTheme="majorBidi" w:cstheme="majorBidi"/>
          <w:sz w:val="24"/>
          <w:szCs w:val="24"/>
        </w:rPr>
        <w:t>. The untamed impulse that could be applied</w:t>
      </w:r>
      <w:r w:rsidR="00A737A4">
        <w:rPr>
          <w:rFonts w:asciiTheme="majorBidi" w:hAnsiTheme="majorBidi" w:cstheme="majorBidi"/>
          <w:sz w:val="24"/>
          <w:szCs w:val="24"/>
        </w:rPr>
        <w:t xml:space="preserve"> for example</w:t>
      </w:r>
      <w:r w:rsidR="006A1111">
        <w:rPr>
          <w:rFonts w:asciiTheme="majorBidi" w:hAnsiTheme="majorBidi" w:cstheme="majorBidi"/>
          <w:sz w:val="24"/>
          <w:szCs w:val="24"/>
        </w:rPr>
        <w:t xml:space="preserve"> to Moses’ wrath, </w:t>
      </w:r>
      <w:r>
        <w:rPr>
          <w:rFonts w:asciiTheme="majorBidi" w:hAnsiTheme="majorBidi" w:cstheme="majorBidi"/>
          <w:sz w:val="24"/>
          <w:szCs w:val="24"/>
        </w:rPr>
        <w:t>to Michelangelo’s critique of the pope</w:t>
      </w:r>
      <w:r w:rsidR="006A1111">
        <w:rPr>
          <w:rFonts w:asciiTheme="majorBidi" w:hAnsiTheme="majorBidi" w:cstheme="majorBidi"/>
          <w:sz w:val="24"/>
          <w:szCs w:val="24"/>
        </w:rPr>
        <w:t>, as much as to Freud’s reflections on</w:t>
      </w:r>
      <w:r w:rsidR="005E76DA">
        <w:rPr>
          <w:rFonts w:asciiTheme="majorBidi" w:hAnsiTheme="majorBidi" w:cstheme="majorBidi"/>
          <w:sz w:val="24"/>
          <w:szCs w:val="24"/>
        </w:rPr>
        <w:t xml:space="preserve"> the “church” of</w:t>
      </w:r>
      <w:r w:rsidR="006A1111">
        <w:rPr>
          <w:rFonts w:asciiTheme="majorBidi" w:hAnsiTheme="majorBidi" w:cstheme="majorBidi"/>
          <w:sz w:val="24"/>
          <w:szCs w:val="24"/>
        </w:rPr>
        <w:t xml:space="preserve"> psychoanalysis or his </w:t>
      </w:r>
      <w:r w:rsidR="00824A6B">
        <w:rPr>
          <w:rFonts w:asciiTheme="majorBidi" w:hAnsiTheme="majorBidi" w:cstheme="majorBidi"/>
          <w:sz w:val="24"/>
          <w:szCs w:val="24"/>
        </w:rPr>
        <w:t xml:space="preserve">orchestrated </w:t>
      </w:r>
      <w:r w:rsidR="00677093">
        <w:rPr>
          <w:rFonts w:asciiTheme="majorBidi" w:hAnsiTheme="majorBidi" w:cstheme="majorBidi"/>
          <w:sz w:val="24"/>
          <w:szCs w:val="24"/>
        </w:rPr>
        <w:t>death</w:t>
      </w:r>
      <w:r>
        <w:rPr>
          <w:rFonts w:asciiTheme="majorBidi" w:hAnsiTheme="majorBidi" w:cstheme="majorBidi"/>
          <w:sz w:val="24"/>
          <w:szCs w:val="24"/>
        </w:rPr>
        <w:t>, does no shatter the law, goes beyond or around it. Rather, it points to a law</w:t>
      </w:r>
      <w:r w:rsidR="00DB377B">
        <w:rPr>
          <w:rFonts w:asciiTheme="majorBidi" w:hAnsiTheme="majorBidi" w:cstheme="majorBidi"/>
          <w:sz w:val="24"/>
          <w:szCs w:val="24"/>
        </w:rPr>
        <w:t xml:space="preserve"> that</w:t>
      </w:r>
      <w:r>
        <w:rPr>
          <w:rFonts w:asciiTheme="majorBidi" w:hAnsiTheme="majorBidi" w:cstheme="majorBidi"/>
          <w:sz w:val="24"/>
          <w:szCs w:val="24"/>
        </w:rPr>
        <w:t xml:space="preserve"> merely </w:t>
      </w:r>
      <w:r w:rsidR="00DB377B">
        <w:rPr>
          <w:rFonts w:asciiTheme="majorBidi" w:hAnsiTheme="majorBidi" w:cstheme="majorBidi"/>
          <w:sz w:val="24"/>
          <w:szCs w:val="24"/>
        </w:rPr>
        <w:t>re</w:t>
      </w:r>
      <w:r>
        <w:rPr>
          <w:rFonts w:asciiTheme="majorBidi" w:hAnsiTheme="majorBidi" w:cstheme="majorBidi"/>
          <w:sz w:val="24"/>
          <w:szCs w:val="24"/>
        </w:rPr>
        <w:t>turn</w:t>
      </w:r>
      <w:r w:rsidR="00DB377B">
        <w:rPr>
          <w:rFonts w:asciiTheme="majorBidi" w:hAnsiTheme="majorBidi" w:cstheme="majorBidi"/>
          <w:sz w:val="24"/>
          <w:szCs w:val="24"/>
        </w:rPr>
        <w:t xml:space="preserve">s </w:t>
      </w:r>
      <w:r>
        <w:rPr>
          <w:rFonts w:asciiTheme="majorBidi" w:hAnsiTheme="majorBidi" w:cstheme="majorBidi"/>
          <w:sz w:val="24"/>
          <w:szCs w:val="24"/>
        </w:rPr>
        <w:t xml:space="preserve">upon </w:t>
      </w:r>
      <w:r w:rsidRPr="00900B5A">
        <w:rPr>
          <w:rFonts w:asciiTheme="majorBidi" w:hAnsiTheme="majorBidi" w:cstheme="majorBidi"/>
          <w:sz w:val="24"/>
          <w:szCs w:val="24"/>
        </w:rPr>
        <w:t>itself</w:t>
      </w:r>
      <w:r>
        <w:rPr>
          <w:rFonts w:asciiTheme="majorBidi" w:hAnsiTheme="majorBidi" w:cstheme="majorBidi"/>
          <w:sz w:val="24"/>
          <w:szCs w:val="24"/>
        </w:rPr>
        <w:t>.</w:t>
      </w:r>
      <w:r w:rsidR="0092792B">
        <w:rPr>
          <w:rFonts w:asciiTheme="majorBidi" w:hAnsiTheme="majorBidi" w:cstheme="majorBidi"/>
          <w:sz w:val="24"/>
          <w:szCs w:val="24"/>
        </w:rPr>
        <w:t xml:space="preserve"> Freud’s </w:t>
      </w:r>
      <w:r w:rsidR="0092792B">
        <w:rPr>
          <w:rFonts w:asciiTheme="majorBidi" w:hAnsiTheme="majorBidi" w:cstheme="majorBidi"/>
          <w:sz w:val="24"/>
          <w:szCs w:val="24"/>
        </w:rPr>
        <w:lastRenderedPageBreak/>
        <w:t xml:space="preserve">critique of theology, displayed in his book of jokes, represents </w:t>
      </w:r>
      <w:r w:rsidR="00473886">
        <w:rPr>
          <w:rFonts w:asciiTheme="majorBidi" w:hAnsiTheme="majorBidi" w:cstheme="majorBidi"/>
          <w:sz w:val="24"/>
          <w:szCs w:val="24"/>
        </w:rPr>
        <w:t>the</w:t>
      </w:r>
      <w:r w:rsidR="00571E1D">
        <w:rPr>
          <w:rFonts w:asciiTheme="majorBidi" w:hAnsiTheme="majorBidi" w:cstheme="majorBidi"/>
          <w:sz w:val="24"/>
          <w:szCs w:val="24"/>
        </w:rPr>
        <w:t xml:space="preserve"> most elegant</w:t>
      </w:r>
      <w:r w:rsidR="00473886">
        <w:rPr>
          <w:rFonts w:asciiTheme="majorBidi" w:hAnsiTheme="majorBidi" w:cstheme="majorBidi"/>
          <w:sz w:val="24"/>
          <w:szCs w:val="24"/>
        </w:rPr>
        <w:t xml:space="preserve"> development</w:t>
      </w:r>
      <w:r w:rsidR="003C6E0E">
        <w:rPr>
          <w:rFonts w:asciiTheme="majorBidi" w:hAnsiTheme="majorBidi" w:cstheme="majorBidi"/>
          <w:sz w:val="24"/>
          <w:szCs w:val="24"/>
        </w:rPr>
        <w:t xml:space="preserve"> of </w:t>
      </w:r>
      <w:r w:rsidR="0092792B">
        <w:rPr>
          <w:rFonts w:asciiTheme="majorBidi" w:hAnsiTheme="majorBidi" w:cstheme="majorBidi"/>
          <w:sz w:val="24"/>
          <w:szCs w:val="24"/>
        </w:rPr>
        <w:t xml:space="preserve">such a mechanism. It underlines the way in which </w:t>
      </w:r>
      <w:r w:rsidR="00DB377B">
        <w:rPr>
          <w:rFonts w:asciiTheme="majorBidi" w:hAnsiTheme="majorBidi" w:cstheme="majorBidi"/>
          <w:sz w:val="24"/>
          <w:szCs w:val="24"/>
        </w:rPr>
        <w:t>t</w:t>
      </w:r>
      <w:r>
        <w:rPr>
          <w:rFonts w:asciiTheme="majorBidi" w:hAnsiTheme="majorBidi" w:cstheme="majorBidi"/>
          <w:sz w:val="24"/>
          <w:szCs w:val="24"/>
        </w:rPr>
        <w:t>he turn against</w:t>
      </w:r>
      <w:r w:rsidRPr="00900B5A">
        <w:rPr>
          <w:rFonts w:asciiTheme="majorBidi" w:hAnsiTheme="majorBidi" w:cstheme="majorBidi"/>
          <w:sz w:val="24"/>
          <w:szCs w:val="24"/>
        </w:rPr>
        <w:t xml:space="preserve"> the law remains restricted to the overall structure of the law</w:t>
      </w:r>
      <w:r>
        <w:rPr>
          <w:rFonts w:asciiTheme="majorBidi" w:hAnsiTheme="majorBidi" w:cstheme="majorBidi"/>
          <w:sz w:val="24"/>
          <w:szCs w:val="24"/>
        </w:rPr>
        <w:t>.</w:t>
      </w:r>
      <w:r w:rsidR="00A737A4">
        <w:rPr>
          <w:rFonts w:asciiTheme="majorBidi" w:hAnsiTheme="majorBidi" w:cstheme="majorBidi"/>
          <w:sz w:val="24"/>
          <w:szCs w:val="24"/>
        </w:rPr>
        <w:t xml:space="preserve"> </w:t>
      </w:r>
      <w:r w:rsidRPr="00BC26E3">
        <w:rPr>
          <w:rFonts w:asciiTheme="majorBidi" w:hAnsiTheme="majorBidi" w:cstheme="majorBidi"/>
          <w:sz w:val="24"/>
          <w:szCs w:val="24"/>
        </w:rPr>
        <w:t>A law is thus turned upon itself physically</w:t>
      </w:r>
      <w:r w:rsidR="006A1111">
        <w:rPr>
          <w:rFonts w:asciiTheme="majorBidi" w:hAnsiTheme="majorBidi" w:cstheme="majorBidi"/>
          <w:sz w:val="24"/>
          <w:szCs w:val="24"/>
        </w:rPr>
        <w:t xml:space="preserve"> (as in the case of Moses’ tables</w:t>
      </w:r>
      <w:r w:rsidR="0092792B">
        <w:rPr>
          <w:rFonts w:asciiTheme="majorBidi" w:hAnsiTheme="majorBidi" w:cstheme="majorBidi"/>
          <w:sz w:val="24"/>
          <w:szCs w:val="24"/>
        </w:rPr>
        <w:t>, or the crossing of the sacred space</w:t>
      </w:r>
      <w:r w:rsidR="006A1111">
        <w:rPr>
          <w:rFonts w:asciiTheme="majorBidi" w:hAnsiTheme="majorBidi" w:cstheme="majorBidi"/>
          <w:sz w:val="24"/>
          <w:szCs w:val="24"/>
        </w:rPr>
        <w:t>)</w:t>
      </w:r>
      <w:r w:rsidRPr="00BC26E3">
        <w:rPr>
          <w:rFonts w:asciiTheme="majorBidi" w:hAnsiTheme="majorBidi" w:cstheme="majorBidi"/>
          <w:sz w:val="24"/>
          <w:szCs w:val="24"/>
        </w:rPr>
        <w:t>, but for Freud also symbolically</w:t>
      </w:r>
      <w:r w:rsidR="000320EA">
        <w:rPr>
          <w:rFonts w:asciiTheme="majorBidi" w:hAnsiTheme="majorBidi" w:cstheme="majorBidi"/>
          <w:sz w:val="24"/>
          <w:szCs w:val="24"/>
        </w:rPr>
        <w:t>. If</w:t>
      </w:r>
      <w:r w:rsidR="00571E1D">
        <w:rPr>
          <w:rFonts w:asciiTheme="majorBidi" w:hAnsiTheme="majorBidi" w:cstheme="majorBidi"/>
          <w:sz w:val="24"/>
          <w:szCs w:val="24"/>
        </w:rPr>
        <w:t xml:space="preserve"> we return to t</w:t>
      </w:r>
      <w:r w:rsidR="006A1111">
        <w:rPr>
          <w:rFonts w:asciiTheme="majorBidi" w:hAnsiTheme="majorBidi" w:cstheme="majorBidi"/>
          <w:sz w:val="24"/>
          <w:szCs w:val="24"/>
        </w:rPr>
        <w:t xml:space="preserve">he case of Michelangelo’s Moses </w:t>
      </w:r>
      <w:r w:rsidR="00571E1D">
        <w:rPr>
          <w:rFonts w:asciiTheme="majorBidi" w:hAnsiTheme="majorBidi" w:cstheme="majorBidi"/>
          <w:sz w:val="24"/>
          <w:szCs w:val="24"/>
        </w:rPr>
        <w:t xml:space="preserve">we may see how </w:t>
      </w:r>
      <w:r w:rsidRPr="00BC26E3">
        <w:rPr>
          <w:rFonts w:asciiTheme="majorBidi" w:hAnsiTheme="majorBidi" w:cstheme="majorBidi"/>
          <w:sz w:val="24"/>
          <w:szCs w:val="24"/>
        </w:rPr>
        <w:t xml:space="preserve">the </w:t>
      </w:r>
      <w:r w:rsidR="00571E1D">
        <w:rPr>
          <w:rFonts w:asciiTheme="majorBidi" w:hAnsiTheme="majorBidi" w:cstheme="majorBidi"/>
          <w:sz w:val="24"/>
          <w:szCs w:val="24"/>
        </w:rPr>
        <w:t xml:space="preserve">holding to the </w:t>
      </w:r>
      <w:r w:rsidRPr="00BC26E3">
        <w:rPr>
          <w:rFonts w:asciiTheme="majorBidi" w:hAnsiTheme="majorBidi" w:cstheme="majorBidi"/>
          <w:sz w:val="24"/>
          <w:szCs w:val="24"/>
        </w:rPr>
        <w:t xml:space="preserve">law </w:t>
      </w:r>
      <w:r w:rsidR="00571E1D">
        <w:rPr>
          <w:rFonts w:asciiTheme="majorBidi" w:hAnsiTheme="majorBidi" w:cstheme="majorBidi"/>
          <w:sz w:val="24"/>
          <w:szCs w:val="24"/>
        </w:rPr>
        <w:t>r</w:t>
      </w:r>
      <w:r w:rsidRPr="00BC26E3">
        <w:rPr>
          <w:rFonts w:asciiTheme="majorBidi" w:hAnsiTheme="majorBidi" w:cstheme="majorBidi"/>
          <w:sz w:val="24"/>
          <w:szCs w:val="24"/>
        </w:rPr>
        <w:t xml:space="preserve">elates </w:t>
      </w:r>
      <w:r w:rsidR="00571E1D">
        <w:rPr>
          <w:rFonts w:asciiTheme="majorBidi" w:hAnsiTheme="majorBidi" w:cstheme="majorBidi"/>
          <w:sz w:val="24"/>
          <w:szCs w:val="24"/>
        </w:rPr>
        <w:t>also to its clever falsification and cunning reposition</w:t>
      </w:r>
      <w:r w:rsidRPr="00BC26E3">
        <w:rPr>
          <w:rFonts w:asciiTheme="majorBidi" w:hAnsiTheme="majorBidi" w:cstheme="majorBidi"/>
          <w:sz w:val="24"/>
          <w:szCs w:val="24"/>
        </w:rPr>
        <w:t xml:space="preserve">. </w:t>
      </w:r>
      <w:r w:rsidR="00677093">
        <w:rPr>
          <w:rFonts w:asciiTheme="majorBidi" w:hAnsiTheme="majorBidi" w:cstheme="majorBidi"/>
          <w:sz w:val="24"/>
          <w:szCs w:val="24"/>
        </w:rPr>
        <w:t>T</w:t>
      </w:r>
      <w:r w:rsidR="006A1111">
        <w:rPr>
          <w:rFonts w:asciiTheme="majorBidi" w:hAnsiTheme="majorBidi" w:cstheme="majorBidi"/>
          <w:sz w:val="24"/>
          <w:szCs w:val="24"/>
        </w:rPr>
        <w:t xml:space="preserve">o </w:t>
      </w:r>
      <w:r w:rsidRPr="00BC26E3">
        <w:rPr>
          <w:rFonts w:asciiTheme="majorBidi" w:hAnsiTheme="majorBidi" w:cstheme="majorBidi"/>
          <w:sz w:val="24"/>
          <w:szCs w:val="24"/>
        </w:rPr>
        <w:t>turn against a law, and in this se</w:t>
      </w:r>
      <w:r w:rsidR="0092792B">
        <w:rPr>
          <w:rFonts w:asciiTheme="majorBidi" w:hAnsiTheme="majorBidi" w:cstheme="majorBidi"/>
          <w:sz w:val="24"/>
          <w:szCs w:val="24"/>
        </w:rPr>
        <w:t>nse to transgress it, means merely</w:t>
      </w:r>
      <w:r w:rsidRPr="00BC26E3">
        <w:rPr>
          <w:rFonts w:asciiTheme="majorBidi" w:hAnsiTheme="majorBidi" w:cstheme="majorBidi"/>
          <w:sz w:val="24"/>
          <w:szCs w:val="24"/>
        </w:rPr>
        <w:t xml:space="preserve"> </w:t>
      </w:r>
      <w:r w:rsidR="00CF7684">
        <w:rPr>
          <w:rFonts w:asciiTheme="majorBidi" w:hAnsiTheme="majorBidi" w:cstheme="majorBidi"/>
          <w:sz w:val="24"/>
          <w:szCs w:val="24"/>
        </w:rPr>
        <w:t xml:space="preserve">to </w:t>
      </w:r>
      <w:r w:rsidRPr="00BC26E3">
        <w:rPr>
          <w:rFonts w:asciiTheme="majorBidi" w:hAnsiTheme="majorBidi" w:cstheme="majorBidi"/>
          <w:sz w:val="24"/>
          <w:szCs w:val="24"/>
        </w:rPr>
        <w:t>suggest a</w:t>
      </w:r>
      <w:r>
        <w:rPr>
          <w:rFonts w:asciiTheme="majorBidi" w:hAnsiTheme="majorBidi" w:cstheme="majorBidi"/>
          <w:sz w:val="24"/>
          <w:szCs w:val="24"/>
        </w:rPr>
        <w:t>n</w:t>
      </w:r>
      <w:r w:rsidRPr="00BC26E3">
        <w:rPr>
          <w:rFonts w:asciiTheme="majorBidi" w:hAnsiTheme="majorBidi" w:cstheme="majorBidi"/>
          <w:sz w:val="24"/>
          <w:szCs w:val="24"/>
        </w:rPr>
        <w:t xml:space="preserve"> exercise which originates in and limited by the lawful sphere of legitimation. </w:t>
      </w:r>
      <w:r w:rsidR="00677093">
        <w:rPr>
          <w:rFonts w:asciiTheme="majorBidi" w:hAnsiTheme="majorBidi" w:cstheme="majorBidi"/>
          <w:sz w:val="24"/>
          <w:szCs w:val="24"/>
        </w:rPr>
        <w:t>In</w:t>
      </w:r>
      <w:r w:rsidRPr="00BC26E3">
        <w:rPr>
          <w:rFonts w:asciiTheme="majorBidi" w:hAnsiTheme="majorBidi" w:cstheme="majorBidi"/>
          <w:sz w:val="24"/>
          <w:szCs w:val="24"/>
        </w:rPr>
        <w:t xml:space="preserve"> this </w:t>
      </w:r>
      <w:r w:rsidR="0092792B" w:rsidRPr="00BC26E3">
        <w:rPr>
          <w:rFonts w:asciiTheme="majorBidi" w:hAnsiTheme="majorBidi" w:cstheme="majorBidi"/>
          <w:sz w:val="24"/>
          <w:szCs w:val="24"/>
        </w:rPr>
        <w:t>haunting</w:t>
      </w:r>
      <w:r w:rsidRPr="00BC26E3">
        <w:rPr>
          <w:rFonts w:asciiTheme="majorBidi" w:hAnsiTheme="majorBidi" w:cstheme="majorBidi"/>
          <w:sz w:val="24"/>
          <w:szCs w:val="24"/>
        </w:rPr>
        <w:t xml:space="preserve"> image</w:t>
      </w:r>
      <w:r w:rsidR="00677093">
        <w:rPr>
          <w:rFonts w:asciiTheme="majorBidi" w:hAnsiTheme="majorBidi" w:cstheme="majorBidi"/>
          <w:sz w:val="24"/>
          <w:szCs w:val="24"/>
        </w:rPr>
        <w:t xml:space="preserve"> of a critique of the law</w:t>
      </w:r>
      <w:r w:rsidRPr="00BC26E3">
        <w:rPr>
          <w:rFonts w:asciiTheme="majorBidi" w:hAnsiTheme="majorBidi" w:cstheme="majorBidi"/>
          <w:sz w:val="24"/>
          <w:szCs w:val="24"/>
        </w:rPr>
        <w:t xml:space="preserve">, transgression is about the crossing of an imagined </w:t>
      </w:r>
      <w:r>
        <w:rPr>
          <w:rFonts w:asciiTheme="majorBidi" w:hAnsiTheme="majorBidi" w:cstheme="majorBidi"/>
          <w:sz w:val="24"/>
          <w:szCs w:val="24"/>
        </w:rPr>
        <w:t xml:space="preserve">godly </w:t>
      </w:r>
      <w:r w:rsidRPr="00BC26E3">
        <w:rPr>
          <w:rFonts w:asciiTheme="majorBidi" w:hAnsiTheme="majorBidi" w:cstheme="majorBidi"/>
          <w:sz w:val="24"/>
          <w:szCs w:val="24"/>
        </w:rPr>
        <w:t xml:space="preserve">limit which remains however </w:t>
      </w:r>
      <w:r w:rsidR="00EB1E22">
        <w:rPr>
          <w:rFonts w:asciiTheme="majorBidi" w:hAnsiTheme="majorBidi" w:cstheme="majorBidi"/>
          <w:sz w:val="24"/>
          <w:szCs w:val="24"/>
        </w:rPr>
        <w:t>de</w:t>
      </w:r>
      <w:r w:rsidRPr="00BC26E3">
        <w:rPr>
          <w:rFonts w:asciiTheme="majorBidi" w:hAnsiTheme="majorBidi" w:cstheme="majorBidi"/>
          <w:sz w:val="24"/>
          <w:szCs w:val="24"/>
        </w:rPr>
        <w:t xml:space="preserve">limited </w:t>
      </w:r>
      <w:r w:rsidR="00EB1E22">
        <w:rPr>
          <w:rFonts w:asciiTheme="majorBidi" w:hAnsiTheme="majorBidi" w:cstheme="majorBidi"/>
          <w:sz w:val="24"/>
          <w:szCs w:val="24"/>
        </w:rPr>
        <w:t xml:space="preserve">by </w:t>
      </w:r>
      <w:r w:rsidRPr="00BC26E3">
        <w:rPr>
          <w:rFonts w:asciiTheme="majorBidi" w:hAnsiTheme="majorBidi" w:cstheme="majorBidi"/>
          <w:sz w:val="24"/>
          <w:szCs w:val="24"/>
        </w:rPr>
        <w:t xml:space="preserve">what it crosses. </w:t>
      </w:r>
      <w:r>
        <w:rPr>
          <w:rFonts w:asciiTheme="majorBidi" w:hAnsiTheme="majorBidi" w:cstheme="majorBidi"/>
          <w:sz w:val="24"/>
          <w:szCs w:val="24"/>
        </w:rPr>
        <w:t xml:space="preserve"> </w:t>
      </w:r>
    </w:p>
    <w:p w:rsidR="00507BE6" w:rsidRDefault="00BF2E02" w:rsidP="00BF2E02">
      <w:pPr>
        <w:bidi w:val="0"/>
        <w:spacing w:after="0" w:line="480" w:lineRule="auto"/>
        <w:ind w:firstLine="720"/>
        <w:rPr>
          <w:rFonts w:asciiTheme="majorBidi" w:hAnsiTheme="majorBidi" w:cstheme="majorBidi"/>
          <w:sz w:val="24"/>
          <w:szCs w:val="24"/>
        </w:rPr>
      </w:pPr>
      <w:r>
        <w:rPr>
          <w:rFonts w:ascii="Times New Roman" w:eastAsiaTheme="minorHAnsi" w:hAnsi="Times New Roman" w:cs="Times New Roman"/>
          <w:sz w:val="24"/>
          <w:szCs w:val="24"/>
        </w:rPr>
        <w:t>Especially i</w:t>
      </w:r>
      <w:r w:rsidR="007F5FC3">
        <w:rPr>
          <w:rFonts w:ascii="Times New Roman" w:eastAsiaTheme="minorHAnsi" w:hAnsi="Times New Roman" w:cs="Times New Roman"/>
          <w:sz w:val="24"/>
          <w:szCs w:val="24"/>
        </w:rPr>
        <w:t>n</w:t>
      </w:r>
      <w:r w:rsidR="00DB377B">
        <w:rPr>
          <w:rFonts w:ascii="Times New Roman" w:eastAsiaTheme="minorHAnsi" w:hAnsi="Times New Roman" w:cs="Times New Roman"/>
          <w:sz w:val="24"/>
          <w:szCs w:val="24"/>
        </w:rPr>
        <w:t xml:space="preserve"> Freud’s </w:t>
      </w:r>
      <w:r w:rsidR="00D67AF4">
        <w:rPr>
          <w:rFonts w:ascii="Times New Roman" w:eastAsiaTheme="minorHAnsi" w:hAnsi="Times New Roman" w:cs="Times New Roman"/>
          <w:sz w:val="24"/>
          <w:szCs w:val="24"/>
        </w:rPr>
        <w:t>discussion of jokes</w:t>
      </w:r>
      <w:r w:rsidR="007F5FC3">
        <w:rPr>
          <w:rFonts w:ascii="Times New Roman" w:eastAsiaTheme="minorHAnsi" w:hAnsi="Times New Roman" w:cs="Times New Roman"/>
          <w:sz w:val="24"/>
          <w:szCs w:val="24"/>
        </w:rPr>
        <w:t xml:space="preserve"> </w:t>
      </w:r>
      <w:r w:rsidR="00DB377B">
        <w:rPr>
          <w:rFonts w:ascii="Times New Roman" w:eastAsiaTheme="minorHAnsi" w:hAnsi="Times New Roman" w:cs="Times New Roman"/>
          <w:sz w:val="24"/>
          <w:szCs w:val="24"/>
        </w:rPr>
        <w:t>we encounter a</w:t>
      </w:r>
      <w:r w:rsidR="00507BE6">
        <w:rPr>
          <w:rFonts w:ascii="Times New Roman" w:eastAsiaTheme="minorHAnsi" w:hAnsi="Times New Roman" w:cs="Times New Roman"/>
          <w:sz w:val="24"/>
          <w:szCs w:val="24"/>
        </w:rPr>
        <w:t xml:space="preserve"> law that </w:t>
      </w:r>
      <w:r w:rsidR="00C71FA8">
        <w:rPr>
          <w:rFonts w:ascii="Times New Roman" w:eastAsiaTheme="minorHAnsi" w:hAnsi="Times New Roman" w:cs="Times New Roman"/>
          <w:sz w:val="24"/>
          <w:szCs w:val="24"/>
        </w:rPr>
        <w:t>re</w:t>
      </w:r>
      <w:r w:rsidR="00507BE6">
        <w:rPr>
          <w:rFonts w:ascii="Times New Roman" w:eastAsiaTheme="minorHAnsi" w:hAnsi="Times New Roman" w:cs="Times New Roman"/>
          <w:sz w:val="24"/>
          <w:szCs w:val="24"/>
        </w:rPr>
        <w:t>tu</w:t>
      </w:r>
      <w:r w:rsidR="00452984">
        <w:rPr>
          <w:rFonts w:ascii="Times New Roman" w:eastAsiaTheme="minorHAnsi" w:hAnsi="Times New Roman" w:cs="Times New Roman"/>
          <w:sz w:val="24"/>
          <w:szCs w:val="24"/>
        </w:rPr>
        <w:t xml:space="preserve">rns upon itself </w:t>
      </w:r>
      <w:r w:rsidR="00DB377B">
        <w:rPr>
          <w:rFonts w:ascii="Times New Roman" w:eastAsiaTheme="minorHAnsi" w:hAnsi="Times New Roman" w:cs="Times New Roman"/>
          <w:sz w:val="24"/>
          <w:szCs w:val="24"/>
        </w:rPr>
        <w:t xml:space="preserve">as an underlining principle of </w:t>
      </w:r>
      <w:r w:rsidR="00507BE6">
        <w:rPr>
          <w:rFonts w:ascii="Times New Roman" w:eastAsiaTheme="minorHAnsi" w:hAnsi="Times New Roman" w:cs="Times New Roman"/>
          <w:sz w:val="24"/>
          <w:szCs w:val="24"/>
        </w:rPr>
        <w:t>t</w:t>
      </w:r>
      <w:r w:rsidR="00507BE6">
        <w:rPr>
          <w:rFonts w:asciiTheme="majorBidi" w:eastAsia="Times New Roman" w:hAnsiTheme="majorBidi" w:cstheme="majorBidi"/>
          <w:color w:val="222222"/>
          <w:sz w:val="24"/>
          <w:szCs w:val="24"/>
          <w:lang w:val="en-GB" w:eastAsia="en-GB"/>
        </w:rPr>
        <w:t>he joke</w:t>
      </w:r>
      <w:r w:rsidR="000067C2">
        <w:rPr>
          <w:rFonts w:asciiTheme="majorBidi" w:eastAsia="Times New Roman" w:hAnsiTheme="majorBidi" w:cstheme="majorBidi"/>
          <w:color w:val="222222"/>
          <w:sz w:val="24"/>
          <w:szCs w:val="24"/>
          <w:lang w:val="en-GB" w:eastAsia="en-GB"/>
        </w:rPr>
        <w:t>’s d</w:t>
      </w:r>
      <w:r w:rsidR="00507BE6" w:rsidRPr="00D0373C">
        <w:rPr>
          <w:rFonts w:asciiTheme="majorBidi" w:eastAsia="Times New Roman" w:hAnsiTheme="majorBidi" w:cstheme="majorBidi"/>
          <w:color w:val="222222"/>
          <w:sz w:val="24"/>
          <w:szCs w:val="24"/>
          <w:lang w:val="en-GB" w:eastAsia="en-GB"/>
        </w:rPr>
        <w:t>efiance</w:t>
      </w:r>
      <w:r w:rsidR="000067C2">
        <w:rPr>
          <w:rFonts w:asciiTheme="majorBidi" w:eastAsia="Times New Roman" w:hAnsiTheme="majorBidi" w:cstheme="majorBidi"/>
          <w:color w:val="222222"/>
          <w:sz w:val="24"/>
          <w:szCs w:val="24"/>
          <w:lang w:val="en-GB" w:eastAsia="en-GB"/>
        </w:rPr>
        <w:t xml:space="preserve"> against the law</w:t>
      </w:r>
      <w:r w:rsidR="00507BE6" w:rsidRPr="00D0373C">
        <w:rPr>
          <w:rFonts w:asciiTheme="majorBidi" w:eastAsia="Times New Roman" w:hAnsiTheme="majorBidi" w:cstheme="majorBidi"/>
          <w:color w:val="222222"/>
          <w:sz w:val="24"/>
          <w:szCs w:val="24"/>
          <w:lang w:val="en-GB" w:eastAsia="en-GB"/>
        </w:rPr>
        <w:t>, whose origins are the law and whose, at the same time, entire “trajectory” is th</w:t>
      </w:r>
      <w:r w:rsidR="00452984">
        <w:rPr>
          <w:rFonts w:asciiTheme="majorBidi" w:eastAsia="Times New Roman" w:hAnsiTheme="majorBidi" w:cstheme="majorBidi"/>
          <w:color w:val="222222"/>
          <w:sz w:val="24"/>
          <w:szCs w:val="24"/>
          <w:lang w:val="en-GB" w:eastAsia="en-GB"/>
        </w:rPr>
        <w:t>at</w:t>
      </w:r>
      <w:r w:rsidR="00507BE6" w:rsidRPr="00D0373C">
        <w:rPr>
          <w:rFonts w:asciiTheme="majorBidi" w:eastAsia="Times New Roman" w:hAnsiTheme="majorBidi" w:cstheme="majorBidi"/>
          <w:color w:val="222222"/>
          <w:sz w:val="24"/>
          <w:szCs w:val="24"/>
          <w:lang w:val="en-GB" w:eastAsia="en-GB"/>
        </w:rPr>
        <w:t xml:space="preserve"> law. </w:t>
      </w:r>
      <w:r w:rsidR="00677093">
        <w:rPr>
          <w:rFonts w:asciiTheme="majorBidi" w:eastAsia="Times New Roman" w:hAnsiTheme="majorBidi" w:cstheme="majorBidi"/>
          <w:color w:val="222222"/>
          <w:sz w:val="24"/>
          <w:szCs w:val="24"/>
          <w:lang w:val="en-GB" w:eastAsia="en-GB"/>
        </w:rPr>
        <w:t xml:space="preserve">A critique of the law </w:t>
      </w:r>
      <w:r w:rsidR="00507BE6">
        <w:rPr>
          <w:rFonts w:asciiTheme="majorBidi" w:hAnsiTheme="majorBidi" w:cstheme="majorBidi"/>
          <w:sz w:val="24"/>
          <w:szCs w:val="24"/>
        </w:rPr>
        <w:t xml:space="preserve">denotes </w:t>
      </w:r>
      <w:r w:rsidR="00507BE6" w:rsidRPr="00D0373C">
        <w:rPr>
          <w:rFonts w:asciiTheme="majorBidi" w:hAnsiTheme="majorBidi" w:cstheme="majorBidi"/>
          <w:sz w:val="24"/>
          <w:szCs w:val="24"/>
        </w:rPr>
        <w:t xml:space="preserve">also that the joke derives out of the restrictions to which it remains also limited. </w:t>
      </w:r>
      <w:r w:rsidR="00507BE6">
        <w:rPr>
          <w:rFonts w:asciiTheme="majorBidi" w:hAnsiTheme="majorBidi" w:cstheme="majorBidi"/>
          <w:sz w:val="24"/>
          <w:szCs w:val="24"/>
        </w:rPr>
        <w:t xml:space="preserve">The </w:t>
      </w:r>
      <w:r w:rsidR="00CF7684">
        <w:rPr>
          <w:rFonts w:asciiTheme="majorBidi" w:hAnsiTheme="majorBidi" w:cstheme="majorBidi"/>
          <w:sz w:val="24"/>
          <w:szCs w:val="24"/>
        </w:rPr>
        <w:t>critical mechanism</w:t>
      </w:r>
      <w:r w:rsidR="00677093">
        <w:rPr>
          <w:rFonts w:asciiTheme="majorBidi" w:hAnsiTheme="majorBidi" w:cstheme="majorBidi"/>
          <w:sz w:val="24"/>
          <w:szCs w:val="24"/>
        </w:rPr>
        <w:t xml:space="preserve"> embedded in </w:t>
      </w:r>
      <w:r w:rsidR="00507BE6">
        <w:rPr>
          <w:rFonts w:asciiTheme="majorBidi" w:hAnsiTheme="majorBidi" w:cstheme="majorBidi"/>
          <w:sz w:val="24"/>
          <w:szCs w:val="24"/>
        </w:rPr>
        <w:t>joke</w:t>
      </w:r>
      <w:r w:rsidR="00677093">
        <w:rPr>
          <w:rFonts w:asciiTheme="majorBidi" w:hAnsiTheme="majorBidi" w:cstheme="majorBidi"/>
          <w:sz w:val="24"/>
          <w:szCs w:val="24"/>
        </w:rPr>
        <w:t>s</w:t>
      </w:r>
      <w:r w:rsidR="00507BE6">
        <w:rPr>
          <w:rFonts w:asciiTheme="majorBidi" w:hAnsiTheme="majorBidi" w:cstheme="majorBidi"/>
          <w:sz w:val="24"/>
          <w:szCs w:val="24"/>
        </w:rPr>
        <w:t xml:space="preserve"> represents in such a way a transgressive moment of rejection of the imposed norms, regulations or imperatives. It evokes, however, not their full dismissal. On the contrary. The sway of these laws over our lives is </w:t>
      </w:r>
      <w:r w:rsidR="0092792B">
        <w:rPr>
          <w:rFonts w:asciiTheme="majorBidi" w:hAnsiTheme="majorBidi" w:cstheme="majorBidi"/>
          <w:sz w:val="24"/>
          <w:szCs w:val="24"/>
        </w:rPr>
        <w:t>felicitated</w:t>
      </w:r>
      <w:r w:rsidR="00507BE6">
        <w:rPr>
          <w:rFonts w:asciiTheme="majorBidi" w:hAnsiTheme="majorBidi" w:cstheme="majorBidi"/>
          <w:sz w:val="24"/>
          <w:szCs w:val="24"/>
        </w:rPr>
        <w:t xml:space="preserve"> because of such a transgression. In</w:t>
      </w:r>
      <w:r w:rsidR="007F5FC3">
        <w:rPr>
          <w:rFonts w:asciiTheme="majorBidi" w:hAnsiTheme="majorBidi" w:cstheme="majorBidi"/>
          <w:sz w:val="24"/>
          <w:szCs w:val="24"/>
        </w:rPr>
        <w:t xml:space="preserve"> their transgressive mechanism j</w:t>
      </w:r>
      <w:r w:rsidR="00507BE6">
        <w:rPr>
          <w:rFonts w:asciiTheme="majorBidi" w:hAnsiTheme="majorBidi" w:cstheme="majorBidi"/>
          <w:sz w:val="24"/>
          <w:szCs w:val="24"/>
        </w:rPr>
        <w:t xml:space="preserve">okes are </w:t>
      </w:r>
      <w:r w:rsidR="00507BE6" w:rsidRPr="00802E49">
        <w:rPr>
          <w:rFonts w:asciiTheme="majorBidi" w:hAnsiTheme="majorBidi" w:cstheme="majorBidi"/>
          <w:sz w:val="24"/>
          <w:szCs w:val="24"/>
        </w:rPr>
        <w:t xml:space="preserve">part of the social, cultural and political order, which </w:t>
      </w:r>
      <w:r w:rsidR="00507BE6">
        <w:rPr>
          <w:rFonts w:asciiTheme="majorBidi" w:hAnsiTheme="majorBidi" w:cstheme="majorBidi"/>
          <w:sz w:val="24"/>
          <w:szCs w:val="24"/>
        </w:rPr>
        <w:t>ratifies itself by the act of its own defiance.</w:t>
      </w:r>
    </w:p>
    <w:p w:rsidR="007F5FC3" w:rsidRDefault="00D67AF4" w:rsidP="000320EA">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The las</w:t>
      </w:r>
      <w:r w:rsidR="007F5FC3">
        <w:rPr>
          <w:rFonts w:asciiTheme="majorBidi" w:hAnsiTheme="majorBidi" w:cstheme="majorBidi"/>
          <w:sz w:val="24"/>
          <w:szCs w:val="24"/>
        </w:rPr>
        <w:t>t point underlines the relation</w:t>
      </w:r>
      <w:r>
        <w:rPr>
          <w:rFonts w:asciiTheme="majorBidi" w:hAnsiTheme="majorBidi" w:cstheme="majorBidi"/>
          <w:sz w:val="24"/>
          <w:szCs w:val="24"/>
        </w:rPr>
        <w:t xml:space="preserve"> between transgression and secularization</w:t>
      </w:r>
      <w:r w:rsidR="00BF2E02">
        <w:rPr>
          <w:rFonts w:asciiTheme="majorBidi" w:hAnsiTheme="majorBidi" w:cstheme="majorBidi"/>
          <w:sz w:val="24"/>
          <w:szCs w:val="24"/>
        </w:rPr>
        <w:t xml:space="preserve">. What was evocative in </w:t>
      </w:r>
      <w:r w:rsidR="007F5FC3">
        <w:rPr>
          <w:rFonts w:asciiTheme="majorBidi" w:hAnsiTheme="majorBidi" w:cstheme="majorBidi"/>
          <w:sz w:val="24"/>
          <w:szCs w:val="24"/>
        </w:rPr>
        <w:t>Foucault</w:t>
      </w:r>
      <w:r w:rsidR="00BF2E02">
        <w:rPr>
          <w:rFonts w:asciiTheme="majorBidi" w:hAnsiTheme="majorBidi" w:cstheme="majorBidi"/>
          <w:sz w:val="24"/>
          <w:szCs w:val="24"/>
        </w:rPr>
        <w:t>’s reading of transgression seems also r</w:t>
      </w:r>
      <w:r w:rsidR="00677093">
        <w:rPr>
          <w:rFonts w:asciiTheme="majorBidi" w:hAnsiTheme="majorBidi" w:cstheme="majorBidi"/>
          <w:sz w:val="24"/>
          <w:szCs w:val="24"/>
        </w:rPr>
        <w:t>elevant to Freud</w:t>
      </w:r>
      <w:r w:rsidR="00BF2E02">
        <w:rPr>
          <w:rFonts w:asciiTheme="majorBidi" w:hAnsiTheme="majorBidi" w:cstheme="majorBidi"/>
          <w:sz w:val="24"/>
          <w:szCs w:val="24"/>
        </w:rPr>
        <w:t>’s critique of theology</w:t>
      </w:r>
      <w:r w:rsidR="00677093">
        <w:rPr>
          <w:rFonts w:asciiTheme="majorBidi" w:hAnsiTheme="majorBidi" w:cstheme="majorBidi"/>
          <w:sz w:val="24"/>
          <w:szCs w:val="24"/>
        </w:rPr>
        <w:t xml:space="preserve"> as well</w:t>
      </w:r>
      <w:r>
        <w:rPr>
          <w:rFonts w:asciiTheme="majorBidi" w:hAnsiTheme="majorBidi" w:cstheme="majorBidi"/>
          <w:sz w:val="24"/>
          <w:szCs w:val="24"/>
        </w:rPr>
        <w:t xml:space="preserve">. </w:t>
      </w:r>
      <w:r w:rsidR="00BF2E02">
        <w:rPr>
          <w:rFonts w:asciiTheme="majorBidi" w:hAnsiTheme="majorBidi" w:cstheme="majorBidi"/>
          <w:sz w:val="24"/>
          <w:szCs w:val="24"/>
        </w:rPr>
        <w:t xml:space="preserve">Simply put, </w:t>
      </w:r>
      <w:r w:rsidR="00677093">
        <w:rPr>
          <w:rFonts w:asciiTheme="majorBidi" w:hAnsiTheme="majorBidi" w:cstheme="majorBidi"/>
          <w:sz w:val="24"/>
          <w:szCs w:val="24"/>
        </w:rPr>
        <w:t>th</w:t>
      </w:r>
      <w:r w:rsidR="000320EA">
        <w:rPr>
          <w:rFonts w:asciiTheme="majorBidi" w:hAnsiTheme="majorBidi" w:cstheme="majorBidi"/>
          <w:sz w:val="24"/>
          <w:szCs w:val="24"/>
        </w:rPr>
        <w:t>e manner in which a critique of</w:t>
      </w:r>
      <w:r w:rsidR="00677093">
        <w:rPr>
          <w:rFonts w:asciiTheme="majorBidi" w:hAnsiTheme="majorBidi" w:cstheme="majorBidi"/>
          <w:sz w:val="24"/>
          <w:szCs w:val="24"/>
        </w:rPr>
        <w:t xml:space="preserve"> law is anchor</w:t>
      </w:r>
      <w:r w:rsidR="00BF2E02">
        <w:rPr>
          <w:rFonts w:asciiTheme="majorBidi" w:hAnsiTheme="majorBidi" w:cstheme="majorBidi"/>
          <w:sz w:val="24"/>
          <w:szCs w:val="24"/>
        </w:rPr>
        <w:t xml:space="preserve">ed in theological argumentation </w:t>
      </w:r>
      <w:r w:rsidR="00B14E1D">
        <w:rPr>
          <w:rFonts w:asciiTheme="majorBidi" w:hAnsiTheme="majorBidi" w:cstheme="majorBidi"/>
          <w:sz w:val="24"/>
          <w:szCs w:val="24"/>
        </w:rPr>
        <w:t>relate</w:t>
      </w:r>
      <w:r w:rsidR="000320EA">
        <w:rPr>
          <w:rFonts w:asciiTheme="majorBidi" w:hAnsiTheme="majorBidi" w:cstheme="majorBidi"/>
          <w:sz w:val="24"/>
          <w:szCs w:val="24"/>
        </w:rPr>
        <w:t xml:space="preserve">s to the tension </w:t>
      </w:r>
      <w:r w:rsidR="00B14E1D">
        <w:rPr>
          <w:rFonts w:asciiTheme="majorBidi" w:hAnsiTheme="majorBidi" w:cstheme="majorBidi"/>
          <w:sz w:val="24"/>
          <w:szCs w:val="24"/>
        </w:rPr>
        <w:t xml:space="preserve">between </w:t>
      </w:r>
      <w:r w:rsidR="00B14E1D">
        <w:rPr>
          <w:rFonts w:asciiTheme="majorBidi" w:hAnsiTheme="majorBidi" w:cstheme="majorBidi"/>
          <w:sz w:val="24"/>
          <w:szCs w:val="24"/>
        </w:rPr>
        <w:lastRenderedPageBreak/>
        <w:t>individuals and society</w:t>
      </w:r>
      <w:r w:rsidR="007F5FC3">
        <w:rPr>
          <w:rFonts w:asciiTheme="majorBidi" w:hAnsiTheme="majorBidi" w:cstheme="majorBidi"/>
          <w:sz w:val="24"/>
          <w:szCs w:val="24"/>
        </w:rPr>
        <w:t>, with no reference to god</w:t>
      </w:r>
      <w:r w:rsidR="00B14E1D">
        <w:rPr>
          <w:rFonts w:asciiTheme="majorBidi" w:hAnsiTheme="majorBidi" w:cstheme="majorBidi"/>
          <w:sz w:val="24"/>
          <w:szCs w:val="24"/>
        </w:rPr>
        <w:t>. Secularization here means that Freud presents a shift from a reverence of “eternal” laws to a clear focus on t</w:t>
      </w:r>
      <w:r w:rsidR="00BF2E02">
        <w:rPr>
          <w:rFonts w:asciiTheme="majorBidi" w:hAnsiTheme="majorBidi" w:cstheme="majorBidi"/>
          <w:sz w:val="24"/>
          <w:szCs w:val="24"/>
        </w:rPr>
        <w:t>he universal laws that govern a</w:t>
      </w:r>
      <w:r w:rsidR="00B14E1D">
        <w:rPr>
          <w:rFonts w:asciiTheme="majorBidi" w:hAnsiTheme="majorBidi" w:cstheme="majorBidi"/>
          <w:sz w:val="24"/>
          <w:szCs w:val="24"/>
        </w:rPr>
        <w:t xml:space="preserve"> world </w:t>
      </w:r>
      <w:r w:rsidR="00BF2E02">
        <w:rPr>
          <w:rFonts w:asciiTheme="majorBidi" w:hAnsiTheme="majorBidi" w:cstheme="majorBidi"/>
          <w:sz w:val="24"/>
          <w:szCs w:val="24"/>
        </w:rPr>
        <w:t xml:space="preserve">devoid of god. </w:t>
      </w:r>
      <w:r w:rsidR="00B14E1D">
        <w:rPr>
          <w:rFonts w:asciiTheme="majorBidi" w:hAnsiTheme="majorBidi" w:cstheme="majorBidi"/>
          <w:sz w:val="24"/>
          <w:szCs w:val="24"/>
        </w:rPr>
        <w:t>Lawgiving in this sense is not about inscribing the divine word onto the tables (as in the case of the statue of Moses), but</w:t>
      </w:r>
      <w:r w:rsidR="00BF2E02">
        <w:rPr>
          <w:rFonts w:asciiTheme="majorBidi" w:hAnsiTheme="majorBidi" w:cstheme="majorBidi"/>
          <w:sz w:val="24"/>
          <w:szCs w:val="24"/>
        </w:rPr>
        <w:t xml:space="preserve"> rather</w:t>
      </w:r>
      <w:r w:rsidR="00B14E1D">
        <w:rPr>
          <w:rFonts w:asciiTheme="majorBidi" w:hAnsiTheme="majorBidi" w:cstheme="majorBidi"/>
          <w:sz w:val="24"/>
          <w:szCs w:val="24"/>
        </w:rPr>
        <w:t xml:space="preserve"> about articulating the “nomos of the earth” as Robert Cover would call it, that is the laws of sociability. </w:t>
      </w:r>
    </w:p>
    <w:p w:rsidR="00BF2E02" w:rsidRDefault="00BF2E02" w:rsidP="00BF2E02">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But Freud’s approach to secularization is also anything but simple. First, his</w:t>
      </w:r>
    </w:p>
    <w:p w:rsidR="00B14E1D" w:rsidRDefault="00B14E1D" w:rsidP="00EB24C6">
      <w:pPr>
        <w:bidi w:val="0"/>
        <w:spacing w:after="0" w:line="480" w:lineRule="auto"/>
        <w:rPr>
          <w:rFonts w:asciiTheme="majorBidi" w:hAnsiTheme="majorBidi" w:cstheme="majorBidi"/>
          <w:sz w:val="24"/>
          <w:szCs w:val="24"/>
        </w:rPr>
      </w:pPr>
      <w:r>
        <w:rPr>
          <w:rFonts w:asciiTheme="majorBidi" w:hAnsiTheme="majorBidi" w:cstheme="majorBidi"/>
          <w:sz w:val="24"/>
          <w:szCs w:val="24"/>
        </w:rPr>
        <w:t xml:space="preserve">focus on </w:t>
      </w:r>
      <w:r w:rsidR="007F5FC3">
        <w:rPr>
          <w:rFonts w:asciiTheme="majorBidi" w:hAnsiTheme="majorBidi" w:cstheme="majorBidi"/>
          <w:sz w:val="24"/>
          <w:szCs w:val="24"/>
        </w:rPr>
        <w:t>the social world</w:t>
      </w:r>
      <w:r>
        <w:rPr>
          <w:rFonts w:asciiTheme="majorBidi" w:hAnsiTheme="majorBidi" w:cstheme="majorBidi"/>
          <w:sz w:val="24"/>
          <w:szCs w:val="24"/>
        </w:rPr>
        <w:t xml:space="preserve"> should be considered as a rearticulating of a religious logic, ra</w:t>
      </w:r>
      <w:r w:rsidR="007F5FC3">
        <w:rPr>
          <w:rFonts w:asciiTheme="majorBidi" w:hAnsiTheme="majorBidi" w:cstheme="majorBidi"/>
          <w:sz w:val="24"/>
          <w:szCs w:val="24"/>
        </w:rPr>
        <w:t xml:space="preserve">ther than its simple dismissal because it </w:t>
      </w:r>
      <w:r w:rsidR="00402F02">
        <w:rPr>
          <w:rFonts w:asciiTheme="majorBidi" w:hAnsiTheme="majorBidi" w:cstheme="majorBidi"/>
          <w:sz w:val="24"/>
          <w:szCs w:val="24"/>
        </w:rPr>
        <w:t xml:space="preserve">takes </w:t>
      </w:r>
      <w:r w:rsidR="00BF2E02">
        <w:rPr>
          <w:rFonts w:asciiTheme="majorBidi" w:hAnsiTheme="majorBidi" w:cstheme="majorBidi"/>
          <w:sz w:val="24"/>
          <w:szCs w:val="24"/>
        </w:rPr>
        <w:t xml:space="preserve">such a </w:t>
      </w:r>
      <w:r w:rsidR="00402F02">
        <w:rPr>
          <w:rFonts w:asciiTheme="majorBidi" w:hAnsiTheme="majorBidi" w:cstheme="majorBidi"/>
          <w:sz w:val="24"/>
          <w:szCs w:val="24"/>
        </w:rPr>
        <w:t>logic t</w:t>
      </w:r>
      <w:r w:rsidR="00810463">
        <w:rPr>
          <w:rFonts w:asciiTheme="majorBidi" w:hAnsiTheme="majorBidi" w:cstheme="majorBidi"/>
          <w:sz w:val="24"/>
          <w:szCs w:val="24"/>
        </w:rPr>
        <w:t xml:space="preserve">o bear on social argumentation. </w:t>
      </w:r>
      <w:proofErr w:type="spellStart"/>
      <w:r>
        <w:rPr>
          <w:rFonts w:asciiTheme="majorBidi" w:hAnsiTheme="majorBidi" w:cstheme="majorBidi"/>
          <w:sz w:val="24"/>
          <w:szCs w:val="24"/>
        </w:rPr>
        <w:t>Santner</w:t>
      </w:r>
      <w:r w:rsidR="000320EA">
        <w:rPr>
          <w:rFonts w:asciiTheme="majorBidi" w:hAnsiTheme="majorBidi" w:cstheme="majorBidi"/>
          <w:sz w:val="24"/>
          <w:szCs w:val="24"/>
        </w:rPr>
        <w:t>’s</w:t>
      </w:r>
      <w:proofErr w:type="spellEnd"/>
      <w:r>
        <w:rPr>
          <w:rFonts w:asciiTheme="majorBidi" w:hAnsiTheme="majorBidi" w:cstheme="majorBidi"/>
          <w:sz w:val="24"/>
          <w:szCs w:val="24"/>
        </w:rPr>
        <w:t xml:space="preserve"> suggestion that in Freud we see an enclosing of “the eternal within the earthly”</w:t>
      </w:r>
      <w:r w:rsidR="00BF2E02">
        <w:rPr>
          <w:rFonts w:asciiTheme="majorBidi" w:hAnsiTheme="majorBidi" w:cstheme="majorBidi"/>
          <w:sz w:val="24"/>
          <w:szCs w:val="24"/>
        </w:rPr>
        <w:t>, that was cited previously in this chapter,</w:t>
      </w:r>
      <w:r>
        <w:rPr>
          <w:rFonts w:asciiTheme="majorBidi" w:hAnsiTheme="majorBidi" w:cstheme="majorBidi"/>
          <w:sz w:val="24"/>
          <w:szCs w:val="24"/>
        </w:rPr>
        <w:t xml:space="preserve"> seems to be</w:t>
      </w:r>
      <w:r w:rsidR="00402F02">
        <w:rPr>
          <w:rFonts w:asciiTheme="majorBidi" w:hAnsiTheme="majorBidi" w:cstheme="majorBidi"/>
          <w:sz w:val="24"/>
          <w:szCs w:val="24"/>
        </w:rPr>
        <w:t xml:space="preserve"> rather</w:t>
      </w:r>
      <w:r>
        <w:rPr>
          <w:rFonts w:asciiTheme="majorBidi" w:hAnsiTheme="majorBidi" w:cstheme="majorBidi"/>
          <w:sz w:val="24"/>
          <w:szCs w:val="24"/>
        </w:rPr>
        <w:t xml:space="preserve"> apt.</w:t>
      </w:r>
      <w:r>
        <w:rPr>
          <w:rStyle w:val="FootnoteReference"/>
          <w:rFonts w:asciiTheme="majorBidi" w:hAnsiTheme="majorBidi"/>
          <w:sz w:val="24"/>
          <w:szCs w:val="24"/>
        </w:rPr>
        <w:footnoteReference w:id="121"/>
      </w:r>
      <w:r>
        <w:rPr>
          <w:rFonts w:asciiTheme="majorBidi" w:hAnsiTheme="majorBidi" w:cstheme="majorBidi"/>
          <w:sz w:val="24"/>
          <w:szCs w:val="24"/>
        </w:rPr>
        <w:t xml:space="preserve"> Such a composition still holds to the “supremacy of the law” in the religious sense, bu</w:t>
      </w:r>
      <w:r w:rsidR="00EB24C6">
        <w:rPr>
          <w:rFonts w:asciiTheme="majorBidi" w:hAnsiTheme="majorBidi" w:cstheme="majorBidi"/>
          <w:sz w:val="24"/>
          <w:szCs w:val="24"/>
        </w:rPr>
        <w:t xml:space="preserve">t does so by </w:t>
      </w:r>
      <w:r w:rsidR="000320EA">
        <w:rPr>
          <w:rFonts w:asciiTheme="majorBidi" w:hAnsiTheme="majorBidi" w:cstheme="majorBidi"/>
          <w:sz w:val="24"/>
          <w:szCs w:val="24"/>
        </w:rPr>
        <w:t>re</w:t>
      </w:r>
      <w:r w:rsidR="00EB24C6">
        <w:rPr>
          <w:rFonts w:asciiTheme="majorBidi" w:hAnsiTheme="majorBidi" w:cstheme="majorBidi"/>
          <w:sz w:val="24"/>
          <w:szCs w:val="24"/>
        </w:rPr>
        <w:t xml:space="preserve">applying it to the relations between the individual and society </w:t>
      </w:r>
      <w:r>
        <w:rPr>
          <w:rFonts w:asciiTheme="majorBidi" w:hAnsiTheme="majorBidi" w:cstheme="majorBidi"/>
          <w:sz w:val="24"/>
          <w:szCs w:val="24"/>
        </w:rPr>
        <w:t xml:space="preserve">alone. In such a way secularization denotes </w:t>
      </w:r>
      <w:r w:rsidR="00EB24C6">
        <w:rPr>
          <w:rFonts w:asciiTheme="majorBidi" w:hAnsiTheme="majorBidi" w:cstheme="majorBidi"/>
          <w:sz w:val="24"/>
          <w:szCs w:val="24"/>
        </w:rPr>
        <w:t>not</w:t>
      </w:r>
      <w:r w:rsidR="00810463">
        <w:rPr>
          <w:rFonts w:asciiTheme="majorBidi" w:hAnsiTheme="majorBidi" w:cstheme="majorBidi"/>
          <w:sz w:val="24"/>
          <w:szCs w:val="24"/>
        </w:rPr>
        <w:t xml:space="preserve"> a dismissal</w:t>
      </w:r>
      <w:r>
        <w:rPr>
          <w:rFonts w:asciiTheme="majorBidi" w:hAnsiTheme="majorBidi" w:cstheme="majorBidi"/>
          <w:sz w:val="24"/>
          <w:szCs w:val="24"/>
        </w:rPr>
        <w:t xml:space="preserve"> of theological symbolism</w:t>
      </w:r>
      <w:r w:rsidR="00EB24C6">
        <w:rPr>
          <w:rFonts w:asciiTheme="majorBidi" w:hAnsiTheme="majorBidi" w:cstheme="majorBidi"/>
          <w:sz w:val="24"/>
          <w:szCs w:val="24"/>
        </w:rPr>
        <w:t xml:space="preserve"> but its transformation</w:t>
      </w:r>
      <w:r>
        <w:rPr>
          <w:rFonts w:asciiTheme="majorBidi" w:hAnsiTheme="majorBidi" w:cstheme="majorBidi"/>
          <w:sz w:val="24"/>
          <w:szCs w:val="24"/>
        </w:rPr>
        <w:t xml:space="preserve">. </w:t>
      </w:r>
    </w:p>
    <w:p w:rsidR="0075740D" w:rsidRDefault="00BF2E02" w:rsidP="00BF2E02">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Second, w</w:t>
      </w:r>
      <w:r w:rsidR="00402F02">
        <w:rPr>
          <w:rFonts w:asciiTheme="majorBidi" w:hAnsiTheme="majorBidi" w:cstheme="majorBidi"/>
          <w:sz w:val="24"/>
          <w:szCs w:val="24"/>
        </w:rPr>
        <w:t>ithin this context, Freud’s secular approach endorses the type of transgression that was rejected in the Rabbinic discussion</w:t>
      </w:r>
      <w:r w:rsidR="00C43FAA">
        <w:rPr>
          <w:rFonts w:asciiTheme="majorBidi" w:hAnsiTheme="majorBidi" w:cstheme="majorBidi"/>
          <w:sz w:val="24"/>
          <w:szCs w:val="24"/>
        </w:rPr>
        <w:t>, with the aim, howev</w:t>
      </w:r>
      <w:r w:rsidR="000320EA">
        <w:rPr>
          <w:rFonts w:asciiTheme="majorBidi" w:hAnsiTheme="majorBidi" w:cstheme="majorBidi"/>
          <w:sz w:val="24"/>
          <w:szCs w:val="24"/>
        </w:rPr>
        <w:t>er, of verifying the sway of</w:t>
      </w:r>
      <w:r w:rsidR="00C43FAA">
        <w:rPr>
          <w:rFonts w:asciiTheme="majorBidi" w:hAnsiTheme="majorBidi" w:cstheme="majorBidi"/>
          <w:sz w:val="24"/>
          <w:szCs w:val="24"/>
        </w:rPr>
        <w:t xml:space="preserve"> law</w:t>
      </w:r>
      <w:r w:rsidR="00402F02">
        <w:rPr>
          <w:rFonts w:asciiTheme="majorBidi" w:hAnsiTheme="majorBidi" w:cstheme="majorBidi"/>
          <w:sz w:val="24"/>
          <w:szCs w:val="24"/>
        </w:rPr>
        <w:t>.</w:t>
      </w:r>
      <w:r w:rsidR="00C43FAA">
        <w:rPr>
          <w:rFonts w:asciiTheme="majorBidi" w:hAnsiTheme="majorBidi" w:cstheme="majorBidi"/>
          <w:sz w:val="24"/>
          <w:szCs w:val="24"/>
        </w:rPr>
        <w:t xml:space="preserve"> </w:t>
      </w:r>
      <w:r w:rsidR="004A5591">
        <w:rPr>
          <w:rFonts w:asciiTheme="majorBidi" w:hAnsiTheme="majorBidi" w:cstheme="majorBidi"/>
          <w:sz w:val="24"/>
          <w:szCs w:val="24"/>
        </w:rPr>
        <w:t>It seems that r</w:t>
      </w:r>
      <w:r w:rsidR="00905925">
        <w:rPr>
          <w:rFonts w:asciiTheme="majorBidi" w:hAnsiTheme="majorBidi" w:cstheme="majorBidi"/>
          <w:sz w:val="24"/>
          <w:szCs w:val="24"/>
        </w:rPr>
        <w:t xml:space="preserve">ather than transgressing the borders of the religious importance of preserving the law, Freud </w:t>
      </w:r>
      <w:r w:rsidR="00F06C7A">
        <w:rPr>
          <w:rFonts w:asciiTheme="majorBidi" w:hAnsiTheme="majorBidi" w:cstheme="majorBidi"/>
          <w:sz w:val="24"/>
          <w:szCs w:val="24"/>
        </w:rPr>
        <w:t>saves</w:t>
      </w:r>
      <w:r w:rsidR="00905925">
        <w:rPr>
          <w:rFonts w:asciiTheme="majorBidi" w:hAnsiTheme="majorBidi" w:cstheme="majorBidi"/>
          <w:sz w:val="24"/>
          <w:szCs w:val="24"/>
        </w:rPr>
        <w:t xml:space="preserve"> the religious argumentation </w:t>
      </w:r>
      <w:r w:rsidR="00F06C7A">
        <w:rPr>
          <w:rFonts w:asciiTheme="majorBidi" w:hAnsiTheme="majorBidi" w:cstheme="majorBidi"/>
          <w:sz w:val="24"/>
          <w:szCs w:val="24"/>
        </w:rPr>
        <w:t xml:space="preserve">by putting it </w:t>
      </w:r>
      <w:r w:rsidR="00905925">
        <w:rPr>
          <w:rFonts w:asciiTheme="majorBidi" w:hAnsiTheme="majorBidi" w:cstheme="majorBidi"/>
          <w:sz w:val="24"/>
          <w:szCs w:val="24"/>
        </w:rPr>
        <w:t>on</w:t>
      </w:r>
      <w:r w:rsidR="004A5591">
        <w:rPr>
          <w:rFonts w:asciiTheme="majorBidi" w:hAnsiTheme="majorBidi" w:cstheme="majorBidi"/>
          <w:sz w:val="24"/>
          <w:szCs w:val="24"/>
        </w:rPr>
        <w:t xml:space="preserve"> its head</w:t>
      </w:r>
      <w:r w:rsidR="00D32EB3">
        <w:rPr>
          <w:rFonts w:asciiTheme="majorBidi" w:hAnsiTheme="majorBidi" w:cstheme="majorBidi"/>
          <w:sz w:val="24"/>
          <w:szCs w:val="24"/>
        </w:rPr>
        <w:t>,</w:t>
      </w:r>
      <w:r w:rsidR="00905925">
        <w:rPr>
          <w:rFonts w:asciiTheme="majorBidi" w:hAnsiTheme="majorBidi" w:cstheme="majorBidi"/>
          <w:sz w:val="24"/>
          <w:szCs w:val="24"/>
        </w:rPr>
        <w:t xml:space="preserve"> so to speak: it inverts its meaning (from a full </w:t>
      </w:r>
      <w:r w:rsidR="00D32EB3">
        <w:rPr>
          <w:rFonts w:asciiTheme="majorBidi" w:hAnsiTheme="majorBidi" w:cstheme="majorBidi"/>
          <w:sz w:val="24"/>
          <w:szCs w:val="24"/>
        </w:rPr>
        <w:t>taboo</w:t>
      </w:r>
      <w:r w:rsidR="00905925">
        <w:rPr>
          <w:rFonts w:asciiTheme="majorBidi" w:hAnsiTheme="majorBidi" w:cstheme="majorBidi"/>
          <w:sz w:val="24"/>
          <w:szCs w:val="24"/>
        </w:rPr>
        <w:t xml:space="preserve"> </w:t>
      </w:r>
      <w:r w:rsidR="00D32EB3">
        <w:rPr>
          <w:rFonts w:asciiTheme="majorBidi" w:hAnsiTheme="majorBidi" w:cstheme="majorBidi"/>
          <w:sz w:val="24"/>
          <w:szCs w:val="24"/>
        </w:rPr>
        <w:t>against</w:t>
      </w:r>
      <w:r w:rsidR="00905925">
        <w:rPr>
          <w:rFonts w:asciiTheme="majorBidi" w:hAnsiTheme="majorBidi" w:cstheme="majorBidi"/>
          <w:sz w:val="24"/>
          <w:szCs w:val="24"/>
        </w:rPr>
        <w:t xml:space="preserve"> transgression to its</w:t>
      </w:r>
      <w:r w:rsidR="00D32EB3">
        <w:rPr>
          <w:rFonts w:asciiTheme="majorBidi" w:hAnsiTheme="majorBidi" w:cstheme="majorBidi"/>
          <w:sz w:val="24"/>
          <w:szCs w:val="24"/>
        </w:rPr>
        <w:t xml:space="preserve"> endorsement</w:t>
      </w:r>
      <w:r w:rsidR="007F2A43">
        <w:rPr>
          <w:rFonts w:asciiTheme="majorBidi" w:hAnsiTheme="majorBidi" w:cstheme="majorBidi"/>
          <w:sz w:val="24"/>
          <w:szCs w:val="24"/>
        </w:rPr>
        <w:t xml:space="preserve">) but preserves its end </w:t>
      </w:r>
      <w:r w:rsidR="00810463">
        <w:rPr>
          <w:rFonts w:asciiTheme="majorBidi" w:hAnsiTheme="majorBidi" w:cstheme="majorBidi"/>
          <w:sz w:val="24"/>
          <w:szCs w:val="24"/>
        </w:rPr>
        <w:t xml:space="preserve">(a defense </w:t>
      </w:r>
      <w:r w:rsidR="007F2A43">
        <w:rPr>
          <w:rFonts w:asciiTheme="majorBidi" w:hAnsiTheme="majorBidi" w:cstheme="majorBidi"/>
          <w:sz w:val="24"/>
          <w:szCs w:val="24"/>
        </w:rPr>
        <w:t xml:space="preserve">of </w:t>
      </w:r>
      <w:r w:rsidR="00905925">
        <w:rPr>
          <w:rFonts w:asciiTheme="majorBidi" w:hAnsiTheme="majorBidi" w:cstheme="majorBidi"/>
          <w:sz w:val="24"/>
          <w:szCs w:val="24"/>
        </w:rPr>
        <w:t>the law</w:t>
      </w:r>
      <w:r w:rsidR="00D67AF4">
        <w:rPr>
          <w:rFonts w:asciiTheme="majorBidi" w:hAnsiTheme="majorBidi" w:cstheme="majorBidi"/>
          <w:sz w:val="24"/>
          <w:szCs w:val="24"/>
        </w:rPr>
        <w:t xml:space="preserve"> in which we live</w:t>
      </w:r>
      <w:r w:rsidR="00905925">
        <w:rPr>
          <w:rFonts w:asciiTheme="majorBidi" w:hAnsiTheme="majorBidi" w:cstheme="majorBidi"/>
          <w:sz w:val="24"/>
          <w:szCs w:val="24"/>
        </w:rPr>
        <w:t xml:space="preserve">). </w:t>
      </w:r>
      <w:r w:rsidR="00A061E3">
        <w:rPr>
          <w:rFonts w:asciiTheme="majorBidi" w:hAnsiTheme="majorBidi" w:cstheme="majorBidi"/>
          <w:sz w:val="24"/>
          <w:szCs w:val="24"/>
        </w:rPr>
        <w:t>Here t</w:t>
      </w:r>
      <w:r w:rsidR="00F51503">
        <w:rPr>
          <w:rFonts w:asciiTheme="majorBidi" w:hAnsiTheme="majorBidi" w:cstheme="majorBidi"/>
          <w:sz w:val="24"/>
          <w:szCs w:val="24"/>
        </w:rPr>
        <w:t xml:space="preserve">he main point to note is that </w:t>
      </w:r>
      <w:r w:rsidR="007743AA">
        <w:rPr>
          <w:rFonts w:asciiTheme="majorBidi" w:hAnsiTheme="majorBidi" w:cstheme="majorBidi"/>
          <w:sz w:val="24"/>
          <w:szCs w:val="24"/>
        </w:rPr>
        <w:t xml:space="preserve">a secular approach </w:t>
      </w:r>
      <w:r w:rsidR="00F51503">
        <w:rPr>
          <w:rFonts w:asciiTheme="majorBidi" w:hAnsiTheme="majorBidi" w:cstheme="majorBidi"/>
          <w:sz w:val="24"/>
          <w:szCs w:val="24"/>
        </w:rPr>
        <w:t xml:space="preserve">does not express a simple opposition to a religious point of view; nor is it about a </w:t>
      </w:r>
      <w:r w:rsidR="004A5591">
        <w:rPr>
          <w:rFonts w:asciiTheme="majorBidi" w:hAnsiTheme="majorBidi" w:cstheme="majorBidi"/>
          <w:sz w:val="24"/>
          <w:szCs w:val="24"/>
        </w:rPr>
        <w:t xml:space="preserve">reiteration of a </w:t>
      </w:r>
      <w:r w:rsidR="00A5517D">
        <w:rPr>
          <w:rFonts w:asciiTheme="majorBidi" w:hAnsiTheme="majorBidi" w:cstheme="majorBidi"/>
          <w:sz w:val="24"/>
          <w:szCs w:val="24"/>
        </w:rPr>
        <w:lastRenderedPageBreak/>
        <w:t>religious obedience</w:t>
      </w:r>
      <w:r w:rsidR="00F51503">
        <w:rPr>
          <w:rFonts w:asciiTheme="majorBidi" w:hAnsiTheme="majorBidi" w:cstheme="majorBidi"/>
          <w:sz w:val="24"/>
          <w:szCs w:val="24"/>
        </w:rPr>
        <w:t xml:space="preserve">. </w:t>
      </w:r>
      <w:r w:rsidR="004A5591">
        <w:rPr>
          <w:rFonts w:asciiTheme="majorBidi" w:hAnsiTheme="majorBidi" w:cstheme="majorBidi"/>
          <w:sz w:val="24"/>
          <w:szCs w:val="24"/>
        </w:rPr>
        <w:t xml:space="preserve">Both interpretations fall short of fully </w:t>
      </w:r>
      <w:r w:rsidR="007743AA">
        <w:rPr>
          <w:rFonts w:asciiTheme="majorBidi" w:hAnsiTheme="majorBidi" w:cstheme="majorBidi"/>
          <w:sz w:val="24"/>
          <w:szCs w:val="24"/>
        </w:rPr>
        <w:t xml:space="preserve">describing Freud’s composition </w:t>
      </w:r>
      <w:r w:rsidR="00F51503">
        <w:rPr>
          <w:rFonts w:asciiTheme="majorBidi" w:hAnsiTheme="majorBidi" w:cstheme="majorBidi"/>
          <w:sz w:val="24"/>
          <w:szCs w:val="24"/>
        </w:rPr>
        <w:t xml:space="preserve">in which the rejection of the law </w:t>
      </w:r>
      <w:r w:rsidR="00221CA7">
        <w:rPr>
          <w:rFonts w:asciiTheme="majorBidi" w:hAnsiTheme="majorBidi" w:cstheme="majorBidi"/>
          <w:sz w:val="24"/>
          <w:szCs w:val="24"/>
        </w:rPr>
        <w:t>marks its justification</w:t>
      </w:r>
      <w:r w:rsidR="00F51503">
        <w:rPr>
          <w:rFonts w:asciiTheme="majorBidi" w:hAnsiTheme="majorBidi" w:cstheme="majorBidi"/>
          <w:sz w:val="24"/>
          <w:szCs w:val="24"/>
        </w:rPr>
        <w:t>.</w:t>
      </w:r>
    </w:p>
    <w:p w:rsidR="00D67AF4" w:rsidRDefault="008158F7" w:rsidP="00EB24C6">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One of the implications of this </w:t>
      </w:r>
      <w:r w:rsidR="00EB24C6">
        <w:rPr>
          <w:rFonts w:asciiTheme="majorBidi" w:hAnsiTheme="majorBidi" w:cstheme="majorBidi"/>
          <w:sz w:val="24"/>
          <w:szCs w:val="24"/>
        </w:rPr>
        <w:t xml:space="preserve">type of secularization of religion </w:t>
      </w:r>
      <w:r>
        <w:rPr>
          <w:rFonts w:asciiTheme="majorBidi" w:hAnsiTheme="majorBidi" w:cstheme="majorBidi"/>
          <w:sz w:val="24"/>
          <w:szCs w:val="24"/>
        </w:rPr>
        <w:t xml:space="preserve">is that </w:t>
      </w:r>
      <w:r w:rsidR="00D67AF4">
        <w:rPr>
          <w:rFonts w:asciiTheme="majorBidi" w:hAnsiTheme="majorBidi" w:cstheme="majorBidi"/>
          <w:sz w:val="24"/>
          <w:szCs w:val="24"/>
        </w:rPr>
        <w:t>Freud’s criti</w:t>
      </w:r>
      <w:r w:rsidR="00DE401F">
        <w:rPr>
          <w:rFonts w:asciiTheme="majorBidi" w:hAnsiTheme="majorBidi" w:cstheme="majorBidi"/>
          <w:sz w:val="24"/>
          <w:szCs w:val="24"/>
        </w:rPr>
        <w:t xml:space="preserve">que of </w:t>
      </w:r>
      <w:r w:rsidR="00D67AF4">
        <w:rPr>
          <w:rFonts w:asciiTheme="majorBidi" w:hAnsiTheme="majorBidi" w:cstheme="majorBidi"/>
          <w:sz w:val="24"/>
          <w:szCs w:val="24"/>
        </w:rPr>
        <w:t xml:space="preserve">theology </w:t>
      </w:r>
      <w:r w:rsidR="00EB24C6">
        <w:rPr>
          <w:rFonts w:asciiTheme="majorBidi" w:hAnsiTheme="majorBidi" w:cstheme="majorBidi"/>
          <w:sz w:val="24"/>
          <w:szCs w:val="24"/>
        </w:rPr>
        <w:t>is divergent to</w:t>
      </w:r>
      <w:r w:rsidR="00D67AF4">
        <w:rPr>
          <w:rFonts w:asciiTheme="majorBidi" w:hAnsiTheme="majorBidi" w:cstheme="majorBidi"/>
          <w:sz w:val="24"/>
          <w:szCs w:val="24"/>
        </w:rPr>
        <w:t xml:space="preserve"> Foucault’s secularization of heresy. In </w:t>
      </w:r>
      <w:r w:rsidR="00D67AF4" w:rsidRPr="003D2926">
        <w:rPr>
          <w:rFonts w:asciiTheme="majorBidi" w:hAnsiTheme="majorBidi" w:cstheme="majorBidi"/>
          <w:sz w:val="24"/>
          <w:szCs w:val="24"/>
        </w:rPr>
        <w:t>Freud’s case</w:t>
      </w:r>
      <w:r w:rsidR="00D67AF4">
        <w:rPr>
          <w:rFonts w:asciiTheme="majorBidi" w:hAnsiTheme="majorBidi" w:cstheme="majorBidi"/>
          <w:sz w:val="24"/>
          <w:szCs w:val="24"/>
        </w:rPr>
        <w:t>, transgression relates to</w:t>
      </w:r>
      <w:r w:rsidR="00D67AF4" w:rsidRPr="003D2926">
        <w:rPr>
          <w:rFonts w:asciiTheme="majorBidi" w:hAnsiTheme="majorBidi" w:cstheme="majorBidi"/>
          <w:sz w:val="24"/>
          <w:szCs w:val="24"/>
        </w:rPr>
        <w:t xml:space="preserve"> the law rather than </w:t>
      </w:r>
      <w:r w:rsidR="00D67AF4">
        <w:rPr>
          <w:rFonts w:asciiTheme="majorBidi" w:hAnsiTheme="majorBidi" w:cstheme="majorBidi"/>
          <w:sz w:val="24"/>
          <w:szCs w:val="24"/>
        </w:rPr>
        <w:t xml:space="preserve">to </w:t>
      </w:r>
      <w:r w:rsidR="00D67AF4" w:rsidRPr="003D2926">
        <w:rPr>
          <w:rFonts w:asciiTheme="majorBidi" w:hAnsiTheme="majorBidi" w:cstheme="majorBidi"/>
          <w:sz w:val="24"/>
          <w:szCs w:val="24"/>
        </w:rPr>
        <w:t xml:space="preserve">love, and </w:t>
      </w:r>
      <w:r w:rsidR="00D67AF4">
        <w:rPr>
          <w:rFonts w:asciiTheme="majorBidi" w:hAnsiTheme="majorBidi" w:cstheme="majorBidi"/>
          <w:sz w:val="24"/>
          <w:szCs w:val="24"/>
        </w:rPr>
        <w:t xml:space="preserve">to </w:t>
      </w:r>
      <w:r w:rsidR="00D67AF4" w:rsidRPr="003D2926">
        <w:rPr>
          <w:rFonts w:asciiTheme="majorBidi" w:hAnsiTheme="majorBidi" w:cstheme="majorBidi"/>
          <w:sz w:val="24"/>
          <w:szCs w:val="24"/>
        </w:rPr>
        <w:t xml:space="preserve">the position of the </w:t>
      </w:r>
      <w:r w:rsidR="00D67AF4">
        <w:rPr>
          <w:rFonts w:asciiTheme="majorBidi" w:hAnsiTheme="majorBidi" w:cstheme="majorBidi"/>
          <w:sz w:val="24"/>
          <w:szCs w:val="24"/>
        </w:rPr>
        <w:t xml:space="preserve">religious </w:t>
      </w:r>
      <w:r w:rsidR="00D67AF4" w:rsidRPr="003D2926">
        <w:rPr>
          <w:rFonts w:asciiTheme="majorBidi" w:hAnsiTheme="majorBidi" w:cstheme="majorBidi"/>
          <w:sz w:val="24"/>
          <w:szCs w:val="24"/>
        </w:rPr>
        <w:t xml:space="preserve">lawgiver rather than </w:t>
      </w:r>
      <w:r w:rsidR="00D67AF4">
        <w:rPr>
          <w:rFonts w:asciiTheme="majorBidi" w:hAnsiTheme="majorBidi" w:cstheme="majorBidi"/>
          <w:sz w:val="24"/>
          <w:szCs w:val="24"/>
        </w:rPr>
        <w:t xml:space="preserve">to </w:t>
      </w:r>
      <w:r w:rsidR="00D67AF4" w:rsidRPr="003D2926">
        <w:rPr>
          <w:rFonts w:asciiTheme="majorBidi" w:hAnsiTheme="majorBidi" w:cstheme="majorBidi"/>
          <w:sz w:val="24"/>
          <w:szCs w:val="24"/>
        </w:rPr>
        <w:t xml:space="preserve">any </w:t>
      </w:r>
      <w:r w:rsidR="00EB1E22">
        <w:rPr>
          <w:rFonts w:asciiTheme="majorBidi" w:hAnsiTheme="majorBidi" w:cstheme="majorBidi"/>
          <w:sz w:val="24"/>
          <w:szCs w:val="24"/>
        </w:rPr>
        <w:t>numinous</w:t>
      </w:r>
      <w:r w:rsidR="00D67AF4" w:rsidRPr="003D2926">
        <w:rPr>
          <w:rFonts w:asciiTheme="majorBidi" w:hAnsiTheme="majorBidi" w:cstheme="majorBidi"/>
          <w:sz w:val="24"/>
          <w:szCs w:val="24"/>
        </w:rPr>
        <w:t xml:space="preserve"> unity with the divin</w:t>
      </w:r>
      <w:r w:rsidR="00D67AF4">
        <w:rPr>
          <w:rFonts w:asciiTheme="majorBidi" w:hAnsiTheme="majorBidi" w:cstheme="majorBidi"/>
          <w:sz w:val="24"/>
          <w:szCs w:val="24"/>
        </w:rPr>
        <w:t xml:space="preserve">e. The transgressive affair </w:t>
      </w:r>
      <w:r w:rsidR="00810463">
        <w:rPr>
          <w:rFonts w:asciiTheme="majorBidi" w:hAnsiTheme="majorBidi" w:cstheme="majorBidi"/>
          <w:sz w:val="24"/>
          <w:szCs w:val="24"/>
        </w:rPr>
        <w:t>strongly resists</w:t>
      </w:r>
      <w:r>
        <w:rPr>
          <w:rFonts w:asciiTheme="majorBidi" w:hAnsiTheme="majorBidi" w:cstheme="majorBidi"/>
          <w:sz w:val="24"/>
          <w:szCs w:val="24"/>
        </w:rPr>
        <w:t xml:space="preserve"> any retreat to mysticism because it </w:t>
      </w:r>
      <w:r w:rsidR="00D67AF4">
        <w:rPr>
          <w:rFonts w:asciiTheme="majorBidi" w:hAnsiTheme="majorBidi" w:cstheme="majorBidi"/>
          <w:sz w:val="24"/>
          <w:szCs w:val="24"/>
        </w:rPr>
        <w:t>remains restricted to the world and to the terms of being that are part of such a world</w:t>
      </w:r>
      <w:r w:rsidR="00DE401F">
        <w:rPr>
          <w:rFonts w:asciiTheme="majorBidi" w:hAnsiTheme="majorBidi" w:cstheme="majorBidi"/>
          <w:sz w:val="24"/>
          <w:szCs w:val="24"/>
        </w:rPr>
        <w:t>.</w:t>
      </w:r>
      <w:r w:rsidR="00D67AF4">
        <w:rPr>
          <w:rFonts w:asciiTheme="majorBidi" w:hAnsiTheme="majorBidi" w:cstheme="majorBidi"/>
          <w:sz w:val="24"/>
          <w:szCs w:val="24"/>
        </w:rPr>
        <w:t xml:space="preserve"> </w:t>
      </w:r>
      <w:r>
        <w:rPr>
          <w:rFonts w:asciiTheme="majorBidi" w:hAnsiTheme="majorBidi" w:cstheme="majorBidi"/>
          <w:sz w:val="24"/>
          <w:szCs w:val="24"/>
        </w:rPr>
        <w:t>If Foucault falls back on mysticism</w:t>
      </w:r>
      <w:r w:rsidR="00810463">
        <w:rPr>
          <w:rFonts w:asciiTheme="majorBidi" w:hAnsiTheme="majorBidi" w:cstheme="majorBidi"/>
          <w:sz w:val="24"/>
          <w:szCs w:val="24"/>
        </w:rPr>
        <w:t>, Freud presents a recourse to a</w:t>
      </w:r>
      <w:r>
        <w:rPr>
          <w:rFonts w:asciiTheme="majorBidi" w:hAnsiTheme="majorBidi" w:cstheme="majorBidi"/>
          <w:sz w:val="24"/>
          <w:szCs w:val="24"/>
        </w:rPr>
        <w:t xml:space="preserve"> Rabbinic notion of a law</w:t>
      </w:r>
      <w:r w:rsidR="00810463">
        <w:rPr>
          <w:rFonts w:asciiTheme="majorBidi" w:hAnsiTheme="majorBidi" w:cstheme="majorBidi"/>
          <w:sz w:val="24"/>
          <w:szCs w:val="24"/>
        </w:rPr>
        <w:t xml:space="preserve"> as a normative universe which surrounds us</w:t>
      </w:r>
      <w:r>
        <w:rPr>
          <w:rFonts w:asciiTheme="majorBidi" w:hAnsiTheme="majorBidi" w:cstheme="majorBidi"/>
          <w:sz w:val="24"/>
          <w:szCs w:val="24"/>
        </w:rPr>
        <w:t>.</w:t>
      </w:r>
    </w:p>
    <w:p w:rsidR="00EB24C6" w:rsidRDefault="00D67AF4" w:rsidP="000320EA">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This difference between Freud and Foucault might also suggest how the disappearance of an original religious significance that Foucault ascribed</w:t>
      </w:r>
      <w:r w:rsidR="00EB24C6">
        <w:rPr>
          <w:rFonts w:asciiTheme="majorBidi" w:hAnsiTheme="majorBidi" w:cstheme="majorBidi"/>
          <w:sz w:val="24"/>
          <w:szCs w:val="24"/>
        </w:rPr>
        <w:t xml:space="preserve"> to Freud’s</w:t>
      </w:r>
      <w:r>
        <w:rPr>
          <w:rFonts w:asciiTheme="majorBidi" w:hAnsiTheme="majorBidi" w:cstheme="majorBidi"/>
          <w:sz w:val="24"/>
          <w:szCs w:val="24"/>
        </w:rPr>
        <w:t xml:space="preserve"> </w:t>
      </w:r>
      <w:r w:rsidR="00EB24C6">
        <w:rPr>
          <w:rFonts w:asciiTheme="majorBidi" w:hAnsiTheme="majorBidi" w:cstheme="majorBidi"/>
          <w:sz w:val="24"/>
          <w:szCs w:val="24"/>
        </w:rPr>
        <w:t xml:space="preserve">modern </w:t>
      </w:r>
      <w:r>
        <w:rPr>
          <w:rFonts w:asciiTheme="majorBidi" w:hAnsiTheme="majorBidi" w:cstheme="majorBidi"/>
          <w:sz w:val="24"/>
          <w:szCs w:val="24"/>
        </w:rPr>
        <w:t>theory of sexuality</w:t>
      </w:r>
      <w:r w:rsidR="00EB24C6">
        <w:rPr>
          <w:rFonts w:asciiTheme="majorBidi" w:hAnsiTheme="majorBidi" w:cstheme="majorBidi"/>
          <w:sz w:val="24"/>
          <w:szCs w:val="24"/>
        </w:rPr>
        <w:t xml:space="preserve"> can be contested</w:t>
      </w:r>
      <w:r>
        <w:rPr>
          <w:rFonts w:asciiTheme="majorBidi" w:hAnsiTheme="majorBidi" w:cstheme="majorBidi"/>
          <w:sz w:val="24"/>
          <w:szCs w:val="24"/>
        </w:rPr>
        <w:t xml:space="preserve">. </w:t>
      </w:r>
      <w:r w:rsidR="00EB24C6">
        <w:rPr>
          <w:rFonts w:asciiTheme="majorBidi" w:hAnsiTheme="majorBidi" w:cstheme="majorBidi"/>
          <w:sz w:val="24"/>
          <w:szCs w:val="24"/>
        </w:rPr>
        <w:t xml:space="preserve">In Freud there is not a “denaturing” of an original religious message, but a reworking of </w:t>
      </w:r>
      <w:r>
        <w:rPr>
          <w:rFonts w:asciiTheme="majorBidi" w:hAnsiTheme="majorBidi" w:cstheme="majorBidi"/>
          <w:sz w:val="24"/>
          <w:szCs w:val="24"/>
        </w:rPr>
        <w:t xml:space="preserve">a religious imaginary that is </w:t>
      </w:r>
      <w:r w:rsidR="008158F7">
        <w:rPr>
          <w:rFonts w:asciiTheme="majorBidi" w:hAnsiTheme="majorBidi" w:cstheme="majorBidi"/>
          <w:sz w:val="24"/>
          <w:szCs w:val="24"/>
        </w:rPr>
        <w:t xml:space="preserve">divergent to </w:t>
      </w:r>
      <w:r>
        <w:rPr>
          <w:rFonts w:asciiTheme="majorBidi" w:hAnsiTheme="majorBidi" w:cstheme="majorBidi"/>
          <w:sz w:val="24"/>
          <w:szCs w:val="24"/>
        </w:rPr>
        <w:t xml:space="preserve">the one evoked by Foucault. </w:t>
      </w:r>
      <w:r w:rsidR="000320EA">
        <w:rPr>
          <w:rFonts w:asciiTheme="majorBidi" w:hAnsiTheme="majorBidi" w:cstheme="majorBidi"/>
          <w:sz w:val="24"/>
          <w:szCs w:val="24"/>
        </w:rPr>
        <w:t xml:space="preserve">Foucault seems to be unaware of the possibility of a different theological source for modern secular thought than mysticism. </w:t>
      </w:r>
      <w:r>
        <w:rPr>
          <w:rFonts w:asciiTheme="majorBidi" w:hAnsiTheme="majorBidi" w:cstheme="majorBidi"/>
          <w:sz w:val="24"/>
          <w:szCs w:val="24"/>
        </w:rPr>
        <w:t xml:space="preserve">The </w:t>
      </w:r>
      <w:r w:rsidR="00810463">
        <w:rPr>
          <w:rFonts w:asciiTheme="majorBidi" w:hAnsiTheme="majorBidi" w:cstheme="majorBidi"/>
          <w:sz w:val="24"/>
          <w:szCs w:val="24"/>
        </w:rPr>
        <w:t xml:space="preserve">acute </w:t>
      </w:r>
      <w:r>
        <w:rPr>
          <w:rFonts w:asciiTheme="majorBidi" w:hAnsiTheme="majorBidi" w:cstheme="majorBidi"/>
          <w:sz w:val="24"/>
          <w:szCs w:val="24"/>
        </w:rPr>
        <w:t xml:space="preserve">difference </w:t>
      </w:r>
      <w:r w:rsidR="000320EA">
        <w:rPr>
          <w:rFonts w:asciiTheme="majorBidi" w:hAnsiTheme="majorBidi" w:cstheme="majorBidi"/>
          <w:sz w:val="24"/>
          <w:szCs w:val="24"/>
        </w:rPr>
        <w:t xml:space="preserve">then </w:t>
      </w:r>
      <w:r>
        <w:rPr>
          <w:rFonts w:asciiTheme="majorBidi" w:hAnsiTheme="majorBidi" w:cstheme="majorBidi"/>
          <w:sz w:val="24"/>
          <w:szCs w:val="24"/>
        </w:rPr>
        <w:t xml:space="preserve">lies not between a Freudian </w:t>
      </w:r>
      <w:r w:rsidR="00EB24C6">
        <w:rPr>
          <w:rFonts w:asciiTheme="majorBidi" w:hAnsiTheme="majorBidi" w:cstheme="majorBidi"/>
          <w:sz w:val="24"/>
          <w:szCs w:val="24"/>
        </w:rPr>
        <w:t>dismissal of</w:t>
      </w:r>
      <w:r>
        <w:rPr>
          <w:rFonts w:asciiTheme="majorBidi" w:hAnsiTheme="majorBidi" w:cstheme="majorBidi"/>
          <w:sz w:val="24"/>
          <w:szCs w:val="24"/>
        </w:rPr>
        <w:t xml:space="preserve"> a religious symbolism and a </w:t>
      </w:r>
      <w:proofErr w:type="spellStart"/>
      <w:r>
        <w:rPr>
          <w:rFonts w:asciiTheme="majorBidi" w:hAnsiTheme="majorBidi" w:cstheme="majorBidi"/>
          <w:sz w:val="24"/>
          <w:szCs w:val="24"/>
        </w:rPr>
        <w:t>Foucauldian</w:t>
      </w:r>
      <w:proofErr w:type="spellEnd"/>
      <w:r>
        <w:rPr>
          <w:rFonts w:asciiTheme="majorBidi" w:hAnsiTheme="majorBidi" w:cstheme="majorBidi"/>
          <w:sz w:val="24"/>
          <w:szCs w:val="24"/>
        </w:rPr>
        <w:t xml:space="preserve"> reconstruction of it</w:t>
      </w:r>
      <w:r w:rsidR="00EB1E22">
        <w:rPr>
          <w:rFonts w:asciiTheme="majorBidi" w:hAnsiTheme="majorBidi" w:cstheme="majorBidi"/>
          <w:sz w:val="24"/>
          <w:szCs w:val="24"/>
        </w:rPr>
        <w:t xml:space="preserve"> (</w:t>
      </w:r>
      <w:r w:rsidR="00810463">
        <w:rPr>
          <w:rFonts w:asciiTheme="majorBidi" w:hAnsiTheme="majorBidi" w:cstheme="majorBidi"/>
          <w:sz w:val="24"/>
          <w:szCs w:val="24"/>
        </w:rPr>
        <w:t xml:space="preserve">albeit </w:t>
      </w:r>
      <w:r w:rsidR="00EB1E22">
        <w:rPr>
          <w:rFonts w:asciiTheme="majorBidi" w:hAnsiTheme="majorBidi" w:cstheme="majorBidi"/>
          <w:sz w:val="24"/>
          <w:szCs w:val="24"/>
        </w:rPr>
        <w:t>in a world devoid of god)</w:t>
      </w:r>
      <w:r>
        <w:rPr>
          <w:rFonts w:asciiTheme="majorBidi" w:hAnsiTheme="majorBidi" w:cstheme="majorBidi"/>
          <w:sz w:val="24"/>
          <w:szCs w:val="24"/>
        </w:rPr>
        <w:t xml:space="preserve">, but between two dissimilar </w:t>
      </w:r>
      <w:r w:rsidR="000320EA">
        <w:rPr>
          <w:rFonts w:asciiTheme="majorBidi" w:hAnsiTheme="majorBidi" w:cstheme="majorBidi"/>
          <w:sz w:val="24"/>
          <w:szCs w:val="24"/>
        </w:rPr>
        <w:t>religious sources</w:t>
      </w:r>
      <w:r>
        <w:rPr>
          <w:rFonts w:asciiTheme="majorBidi" w:hAnsiTheme="majorBidi" w:cstheme="majorBidi"/>
          <w:sz w:val="24"/>
          <w:szCs w:val="24"/>
        </w:rPr>
        <w:t>.</w:t>
      </w:r>
      <w:r w:rsidR="00DE401F">
        <w:rPr>
          <w:rFonts w:asciiTheme="majorBidi" w:hAnsiTheme="majorBidi" w:cstheme="majorBidi"/>
          <w:sz w:val="24"/>
          <w:szCs w:val="24"/>
        </w:rPr>
        <w:t xml:space="preserve"> </w:t>
      </w:r>
    </w:p>
    <w:p w:rsidR="00810463" w:rsidRDefault="00EB24C6" w:rsidP="00EB24C6">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This last point seems to be crucial. </w:t>
      </w:r>
      <w:r w:rsidR="00D67AF4">
        <w:rPr>
          <w:rFonts w:asciiTheme="majorBidi" w:hAnsiTheme="majorBidi" w:cstheme="majorBidi"/>
          <w:sz w:val="24"/>
          <w:szCs w:val="24"/>
        </w:rPr>
        <w:t>Christoph Schmidt for example noted w</w:t>
      </w:r>
      <w:r w:rsidR="000320EA">
        <w:rPr>
          <w:rFonts w:asciiTheme="majorBidi" w:hAnsiTheme="majorBidi" w:cstheme="majorBidi"/>
          <w:sz w:val="24"/>
          <w:szCs w:val="24"/>
        </w:rPr>
        <w:t>ell how</w:t>
      </w:r>
      <w:r w:rsidR="00D67AF4">
        <w:rPr>
          <w:rFonts w:asciiTheme="majorBidi" w:hAnsiTheme="majorBidi" w:cstheme="majorBidi"/>
          <w:sz w:val="24"/>
          <w:szCs w:val="24"/>
        </w:rPr>
        <w:t xml:space="preserve"> </w:t>
      </w:r>
      <w:r w:rsidR="000320EA">
        <w:rPr>
          <w:rFonts w:asciiTheme="majorBidi" w:hAnsiTheme="majorBidi" w:cstheme="majorBidi"/>
          <w:sz w:val="24"/>
          <w:szCs w:val="24"/>
        </w:rPr>
        <w:t xml:space="preserve">modern forms of </w:t>
      </w:r>
      <w:r w:rsidR="00D67AF4">
        <w:rPr>
          <w:rFonts w:asciiTheme="majorBidi" w:hAnsiTheme="majorBidi" w:cstheme="majorBidi"/>
          <w:sz w:val="24"/>
          <w:szCs w:val="24"/>
        </w:rPr>
        <w:t>secularization of mysticism</w:t>
      </w:r>
      <w:r>
        <w:rPr>
          <w:rFonts w:asciiTheme="majorBidi" w:hAnsiTheme="majorBidi" w:cstheme="majorBidi"/>
          <w:sz w:val="24"/>
          <w:szCs w:val="24"/>
        </w:rPr>
        <w:t xml:space="preserve"> </w:t>
      </w:r>
      <w:r w:rsidR="000320EA">
        <w:rPr>
          <w:rFonts w:asciiTheme="majorBidi" w:hAnsiTheme="majorBidi" w:cstheme="majorBidi"/>
          <w:sz w:val="24"/>
          <w:szCs w:val="24"/>
        </w:rPr>
        <w:t>include</w:t>
      </w:r>
      <w:r w:rsidR="00D67AF4">
        <w:rPr>
          <w:rFonts w:asciiTheme="majorBidi" w:hAnsiTheme="majorBidi" w:cstheme="majorBidi"/>
          <w:sz w:val="24"/>
          <w:szCs w:val="24"/>
        </w:rPr>
        <w:t xml:space="preserve"> a turn away from the law – indeed a flight “beyond the law” –  and towards unmediated relations with a divine</w:t>
      </w:r>
      <w:r w:rsidR="002643D5">
        <w:rPr>
          <w:rFonts w:asciiTheme="majorBidi" w:hAnsiTheme="majorBidi" w:cstheme="majorBidi"/>
          <w:sz w:val="24"/>
          <w:szCs w:val="24"/>
        </w:rPr>
        <w:t xml:space="preserve"> loving</w:t>
      </w:r>
      <w:r w:rsidR="00D67AF4">
        <w:rPr>
          <w:rFonts w:asciiTheme="majorBidi" w:hAnsiTheme="majorBidi" w:cstheme="majorBidi"/>
          <w:sz w:val="24"/>
          <w:szCs w:val="24"/>
        </w:rPr>
        <w:t xml:space="preserve"> sphere</w:t>
      </w:r>
      <w:r w:rsidR="00D67AF4" w:rsidRPr="00CB58C4">
        <w:rPr>
          <w:rFonts w:asciiTheme="majorBidi" w:hAnsiTheme="majorBidi" w:cstheme="majorBidi"/>
          <w:sz w:val="24"/>
          <w:szCs w:val="24"/>
        </w:rPr>
        <w:t>.</w:t>
      </w:r>
      <w:r w:rsidR="00D67AF4" w:rsidRPr="00CB58C4">
        <w:rPr>
          <w:rStyle w:val="FootnoteReference"/>
          <w:rFonts w:asciiTheme="majorBidi" w:hAnsiTheme="majorBidi"/>
          <w:sz w:val="24"/>
          <w:szCs w:val="24"/>
        </w:rPr>
        <w:footnoteReference w:id="122"/>
      </w:r>
      <w:r w:rsidR="00810463">
        <w:rPr>
          <w:rFonts w:asciiTheme="majorBidi" w:hAnsiTheme="majorBidi" w:cstheme="majorBidi"/>
          <w:sz w:val="24"/>
          <w:szCs w:val="24"/>
        </w:rPr>
        <w:t xml:space="preserve"> </w:t>
      </w:r>
      <w:r w:rsidR="00D67AF4">
        <w:rPr>
          <w:rFonts w:asciiTheme="majorBidi" w:hAnsiTheme="majorBidi" w:cstheme="majorBidi"/>
          <w:sz w:val="24"/>
          <w:szCs w:val="24"/>
        </w:rPr>
        <w:t xml:space="preserve">For Schmidt this </w:t>
      </w:r>
      <w:r w:rsidR="00D67AF4" w:rsidRPr="00CB58C4">
        <w:rPr>
          <w:rFonts w:asciiTheme="majorBidi" w:hAnsiTheme="majorBidi" w:cstheme="majorBidi"/>
          <w:sz w:val="24"/>
          <w:szCs w:val="24"/>
        </w:rPr>
        <w:t xml:space="preserve">means </w:t>
      </w:r>
      <w:r w:rsidR="00D67AF4">
        <w:rPr>
          <w:rFonts w:asciiTheme="majorBidi" w:hAnsiTheme="majorBidi" w:cstheme="majorBidi"/>
          <w:sz w:val="24"/>
          <w:szCs w:val="24"/>
        </w:rPr>
        <w:t xml:space="preserve">in particular </w:t>
      </w:r>
      <w:r w:rsidR="00D67AF4" w:rsidRPr="00CB58C4">
        <w:rPr>
          <w:rFonts w:asciiTheme="majorBidi" w:hAnsiTheme="majorBidi" w:cstheme="majorBidi"/>
          <w:sz w:val="24"/>
          <w:szCs w:val="24"/>
        </w:rPr>
        <w:t xml:space="preserve">a transformation of the </w:t>
      </w:r>
      <w:r w:rsidR="00D67AF4" w:rsidRPr="00CB58C4">
        <w:rPr>
          <w:rFonts w:asciiTheme="majorBidi" w:hAnsiTheme="majorBidi" w:cstheme="majorBidi"/>
          <w:sz w:val="24"/>
          <w:szCs w:val="24"/>
        </w:rPr>
        <w:lastRenderedPageBreak/>
        <w:t xml:space="preserve">theological claim for </w:t>
      </w:r>
      <w:r w:rsidR="00D67AF4">
        <w:rPr>
          <w:rFonts w:asciiTheme="majorBidi" w:hAnsiTheme="majorBidi" w:cstheme="majorBidi"/>
          <w:sz w:val="24"/>
          <w:szCs w:val="24"/>
        </w:rPr>
        <w:t>a numinous unity</w:t>
      </w:r>
      <w:r w:rsidR="00D67AF4" w:rsidRPr="00CB58C4">
        <w:rPr>
          <w:rFonts w:asciiTheme="majorBidi" w:hAnsiTheme="majorBidi" w:cstheme="majorBidi"/>
          <w:sz w:val="24"/>
          <w:szCs w:val="24"/>
        </w:rPr>
        <w:t xml:space="preserve"> of the human being with the divine, </w:t>
      </w:r>
      <w:r w:rsidR="00D67AF4">
        <w:rPr>
          <w:rFonts w:asciiTheme="majorBidi" w:hAnsiTheme="majorBidi" w:cstheme="majorBidi"/>
          <w:sz w:val="24"/>
          <w:szCs w:val="24"/>
        </w:rPr>
        <w:t xml:space="preserve">which includes the entering </w:t>
      </w:r>
      <w:r w:rsidR="00D67AF4" w:rsidRPr="00CB58C4">
        <w:rPr>
          <w:rFonts w:asciiTheme="majorBidi" w:hAnsiTheme="majorBidi" w:cstheme="majorBidi"/>
          <w:sz w:val="24"/>
          <w:szCs w:val="24"/>
        </w:rPr>
        <w:t>into the “</w:t>
      </w:r>
      <w:r w:rsidR="00D67AF4">
        <w:rPr>
          <w:rFonts w:asciiTheme="majorBidi" w:hAnsiTheme="majorBidi" w:cstheme="majorBidi"/>
          <w:sz w:val="24"/>
          <w:szCs w:val="24"/>
        </w:rPr>
        <w:t>enigma” of</w:t>
      </w:r>
      <w:r w:rsidR="00D67AF4" w:rsidRPr="00CB58C4">
        <w:rPr>
          <w:rFonts w:asciiTheme="majorBidi" w:hAnsiTheme="majorBidi" w:cstheme="majorBidi"/>
          <w:sz w:val="24"/>
          <w:szCs w:val="24"/>
        </w:rPr>
        <w:t xml:space="preserve"> </w:t>
      </w:r>
      <w:r w:rsidR="00D67AF4">
        <w:rPr>
          <w:rFonts w:asciiTheme="majorBidi" w:hAnsiTheme="majorBidi" w:cstheme="majorBidi"/>
          <w:sz w:val="24"/>
          <w:szCs w:val="24"/>
        </w:rPr>
        <w:t>“</w:t>
      </w:r>
      <w:r w:rsidR="00D67AF4" w:rsidRPr="00CB58C4">
        <w:rPr>
          <w:rFonts w:asciiTheme="majorBidi" w:hAnsiTheme="majorBidi" w:cstheme="majorBidi"/>
          <w:sz w:val="24"/>
          <w:szCs w:val="24"/>
        </w:rPr>
        <w:t>the hidden depths of the self</w:t>
      </w:r>
      <w:r w:rsidR="00D67AF4">
        <w:rPr>
          <w:rFonts w:asciiTheme="majorBidi" w:hAnsiTheme="majorBidi" w:cstheme="majorBidi"/>
          <w:sz w:val="24"/>
          <w:szCs w:val="24"/>
        </w:rPr>
        <w:t>.”</w:t>
      </w:r>
      <w:r w:rsidR="00D67AF4" w:rsidRPr="00CB58C4">
        <w:rPr>
          <w:rStyle w:val="FootnoteReference"/>
          <w:rFonts w:asciiTheme="majorBidi" w:hAnsiTheme="majorBidi"/>
          <w:sz w:val="24"/>
          <w:szCs w:val="24"/>
        </w:rPr>
        <w:footnoteReference w:id="123"/>
      </w:r>
      <w:r w:rsidR="00D67AF4" w:rsidRPr="00CB58C4">
        <w:rPr>
          <w:rFonts w:asciiTheme="majorBidi" w:hAnsiTheme="majorBidi" w:cstheme="majorBidi"/>
          <w:sz w:val="24"/>
          <w:szCs w:val="24"/>
        </w:rPr>
        <w:t xml:space="preserve"> </w:t>
      </w:r>
      <w:r w:rsidR="00810463">
        <w:rPr>
          <w:rFonts w:asciiTheme="majorBidi" w:hAnsiTheme="majorBidi" w:cstheme="majorBidi"/>
          <w:sz w:val="24"/>
          <w:szCs w:val="24"/>
        </w:rPr>
        <w:t xml:space="preserve">This might be true of Foucault. </w:t>
      </w:r>
      <w:r w:rsidR="00D67AF4">
        <w:rPr>
          <w:rFonts w:asciiTheme="majorBidi" w:hAnsiTheme="majorBidi" w:cstheme="majorBidi"/>
          <w:sz w:val="24"/>
          <w:szCs w:val="24"/>
        </w:rPr>
        <w:t>But in Freud’s case, not the mystical unmediated relations but rather the question of obedience to laws lies at the center of transgression. T</w:t>
      </w:r>
      <w:r w:rsidR="00D67AF4" w:rsidRPr="00590531">
        <w:rPr>
          <w:rFonts w:asciiTheme="majorBidi" w:hAnsiTheme="majorBidi" w:cstheme="majorBidi"/>
          <w:sz w:val="24"/>
          <w:szCs w:val="24"/>
        </w:rPr>
        <w:t>o put it differently,</w:t>
      </w:r>
      <w:r w:rsidR="00D67AF4">
        <w:rPr>
          <w:rFonts w:asciiTheme="majorBidi" w:hAnsiTheme="majorBidi" w:cstheme="majorBidi"/>
          <w:sz w:val="24"/>
          <w:szCs w:val="24"/>
        </w:rPr>
        <w:t xml:space="preserve"> there is</w:t>
      </w:r>
      <w:r w:rsidR="00D67AF4" w:rsidRPr="00590531">
        <w:rPr>
          <w:rFonts w:asciiTheme="majorBidi" w:hAnsiTheme="majorBidi" w:cstheme="majorBidi"/>
          <w:sz w:val="24"/>
          <w:szCs w:val="24"/>
        </w:rPr>
        <w:t xml:space="preserve"> no division between “enigma” and law. If </w:t>
      </w:r>
      <w:r w:rsidR="00D67AF4">
        <w:rPr>
          <w:rFonts w:asciiTheme="majorBidi" w:hAnsiTheme="majorBidi" w:cstheme="majorBidi"/>
          <w:sz w:val="24"/>
          <w:szCs w:val="24"/>
        </w:rPr>
        <w:t xml:space="preserve">the most evocative transgressive, one may say antinomian, </w:t>
      </w:r>
      <w:r w:rsidR="00D67AF4" w:rsidRPr="00590531">
        <w:rPr>
          <w:rFonts w:asciiTheme="majorBidi" w:hAnsiTheme="majorBidi" w:cstheme="majorBidi"/>
          <w:sz w:val="24"/>
          <w:szCs w:val="24"/>
        </w:rPr>
        <w:t xml:space="preserve">acts are </w:t>
      </w:r>
      <w:r w:rsidR="00D67AF4">
        <w:rPr>
          <w:rFonts w:asciiTheme="majorBidi" w:hAnsiTheme="majorBidi" w:cstheme="majorBidi"/>
          <w:sz w:val="24"/>
          <w:szCs w:val="24"/>
        </w:rPr>
        <w:t xml:space="preserve">still </w:t>
      </w:r>
      <w:r w:rsidR="00D67AF4" w:rsidRPr="00590531">
        <w:rPr>
          <w:rFonts w:asciiTheme="majorBidi" w:hAnsiTheme="majorBidi" w:cstheme="majorBidi"/>
          <w:sz w:val="24"/>
          <w:szCs w:val="24"/>
        </w:rPr>
        <w:t>enclosed by the law there seems to be for Freud no area of human expression that lies be</w:t>
      </w:r>
      <w:r w:rsidR="00D67AF4">
        <w:rPr>
          <w:rFonts w:asciiTheme="majorBidi" w:hAnsiTheme="majorBidi" w:cstheme="majorBidi"/>
          <w:sz w:val="24"/>
          <w:szCs w:val="24"/>
        </w:rPr>
        <w:t xml:space="preserve">yond its normative organization. Here there is no refuting of a “hidden” self </w:t>
      </w:r>
      <w:r w:rsidR="00D67AF4" w:rsidRPr="00590531">
        <w:rPr>
          <w:rFonts w:asciiTheme="majorBidi" w:hAnsiTheme="majorBidi" w:cstheme="majorBidi"/>
          <w:sz w:val="24"/>
          <w:szCs w:val="24"/>
        </w:rPr>
        <w:t xml:space="preserve">– as in the case of the joke about the </w:t>
      </w:r>
      <w:proofErr w:type="spellStart"/>
      <w:r w:rsidR="00D67AF4" w:rsidRPr="00590531">
        <w:rPr>
          <w:rFonts w:asciiTheme="majorBidi" w:hAnsiTheme="majorBidi" w:cstheme="majorBidi"/>
          <w:sz w:val="24"/>
          <w:szCs w:val="24"/>
        </w:rPr>
        <w:t>Barroness</w:t>
      </w:r>
      <w:proofErr w:type="spellEnd"/>
      <w:r w:rsidR="00D67AF4" w:rsidRPr="00590531">
        <w:rPr>
          <w:rFonts w:asciiTheme="majorBidi" w:hAnsiTheme="majorBidi" w:cstheme="majorBidi"/>
          <w:sz w:val="24"/>
          <w:szCs w:val="24"/>
        </w:rPr>
        <w:t xml:space="preserve">, there is always a surreptitious inner truth to consider – but rather </w:t>
      </w:r>
      <w:r w:rsidR="008158F7">
        <w:rPr>
          <w:rFonts w:asciiTheme="majorBidi" w:hAnsiTheme="majorBidi" w:cstheme="majorBidi"/>
          <w:sz w:val="24"/>
          <w:szCs w:val="24"/>
        </w:rPr>
        <w:t>a</w:t>
      </w:r>
      <w:r w:rsidR="00D67AF4">
        <w:rPr>
          <w:rFonts w:asciiTheme="majorBidi" w:hAnsiTheme="majorBidi" w:cstheme="majorBidi"/>
          <w:sz w:val="24"/>
          <w:szCs w:val="24"/>
        </w:rPr>
        <w:t xml:space="preserve"> taking of </w:t>
      </w:r>
      <w:r w:rsidR="00D67AF4" w:rsidRPr="00590531">
        <w:rPr>
          <w:rFonts w:asciiTheme="majorBidi" w:hAnsiTheme="majorBidi" w:cstheme="majorBidi"/>
          <w:sz w:val="24"/>
          <w:szCs w:val="24"/>
        </w:rPr>
        <w:t xml:space="preserve">it to represent an unresolved tension of the law with its own terms of being, with no reference to an imagined external sphere beyond it. </w:t>
      </w:r>
    </w:p>
    <w:p w:rsidR="004F08E4" w:rsidRDefault="00D67AF4" w:rsidP="002643D5">
      <w:pPr>
        <w:bidi w:val="0"/>
        <w:spacing w:after="0" w:line="480" w:lineRule="auto"/>
        <w:ind w:firstLine="720"/>
        <w:rPr>
          <w:rFonts w:asciiTheme="majorBidi" w:hAnsiTheme="majorBidi" w:cstheme="majorBidi"/>
          <w:sz w:val="24"/>
          <w:szCs w:val="24"/>
        </w:rPr>
      </w:pPr>
      <w:r w:rsidRPr="00590531">
        <w:rPr>
          <w:rFonts w:asciiTheme="majorBidi" w:hAnsiTheme="majorBidi" w:cstheme="majorBidi"/>
          <w:sz w:val="24"/>
          <w:szCs w:val="24"/>
        </w:rPr>
        <w:t xml:space="preserve">In such a way not a mysterious </w:t>
      </w:r>
      <w:r>
        <w:rPr>
          <w:rFonts w:asciiTheme="majorBidi" w:hAnsiTheme="majorBidi" w:cstheme="majorBidi"/>
          <w:sz w:val="24"/>
          <w:szCs w:val="24"/>
        </w:rPr>
        <w:t xml:space="preserve">unity with </w:t>
      </w:r>
      <w:r w:rsidR="008158F7">
        <w:rPr>
          <w:rFonts w:asciiTheme="majorBidi" w:hAnsiTheme="majorBidi" w:cstheme="majorBidi"/>
          <w:sz w:val="24"/>
          <w:szCs w:val="24"/>
        </w:rPr>
        <w:t xml:space="preserve">the </w:t>
      </w:r>
      <w:r>
        <w:rPr>
          <w:rFonts w:asciiTheme="majorBidi" w:hAnsiTheme="majorBidi" w:cstheme="majorBidi"/>
          <w:sz w:val="24"/>
          <w:szCs w:val="24"/>
        </w:rPr>
        <w:t>divine</w:t>
      </w:r>
      <w:r w:rsidRPr="00590531">
        <w:rPr>
          <w:rFonts w:asciiTheme="majorBidi" w:hAnsiTheme="majorBidi" w:cstheme="majorBidi"/>
          <w:sz w:val="24"/>
          <w:szCs w:val="24"/>
        </w:rPr>
        <w:t xml:space="preserve"> but a more entangled sphere of a</w:t>
      </w:r>
      <w:r>
        <w:rPr>
          <w:rFonts w:asciiTheme="majorBidi" w:hAnsiTheme="majorBidi" w:cstheme="majorBidi"/>
          <w:sz w:val="24"/>
          <w:szCs w:val="24"/>
        </w:rPr>
        <w:t xml:space="preserve">, </w:t>
      </w:r>
      <w:r w:rsidRPr="00590531">
        <w:rPr>
          <w:rFonts w:asciiTheme="majorBidi" w:hAnsiTheme="majorBidi" w:cstheme="majorBidi"/>
          <w:sz w:val="24"/>
          <w:szCs w:val="24"/>
        </w:rPr>
        <w:t>discontent</w:t>
      </w:r>
      <w:r>
        <w:rPr>
          <w:rFonts w:asciiTheme="majorBidi" w:hAnsiTheme="majorBidi" w:cstheme="majorBidi"/>
          <w:sz w:val="24"/>
          <w:szCs w:val="24"/>
        </w:rPr>
        <w:t>,</w:t>
      </w:r>
      <w:r w:rsidRPr="00590531">
        <w:rPr>
          <w:rFonts w:asciiTheme="majorBidi" w:hAnsiTheme="majorBidi" w:cstheme="majorBidi"/>
          <w:sz w:val="24"/>
          <w:szCs w:val="24"/>
        </w:rPr>
        <w:t xml:space="preserve"> lawfulness is being articulated, in keeping with the idea that the </w:t>
      </w:r>
      <w:r w:rsidR="002643D5">
        <w:rPr>
          <w:rFonts w:asciiTheme="majorBidi" w:hAnsiTheme="majorBidi" w:cstheme="majorBidi"/>
          <w:sz w:val="24"/>
          <w:szCs w:val="24"/>
        </w:rPr>
        <w:t xml:space="preserve">critique </w:t>
      </w:r>
      <w:r w:rsidRPr="00590531">
        <w:rPr>
          <w:rFonts w:asciiTheme="majorBidi" w:hAnsiTheme="majorBidi" w:cstheme="majorBidi"/>
          <w:sz w:val="24"/>
          <w:szCs w:val="24"/>
        </w:rPr>
        <w:t>of and by the law is made for the sake of keeping, we may say saving and affirming it.</w:t>
      </w:r>
      <w:r w:rsidR="00DE401F">
        <w:rPr>
          <w:rFonts w:asciiTheme="majorBidi" w:hAnsiTheme="majorBidi" w:cstheme="majorBidi"/>
          <w:sz w:val="24"/>
          <w:szCs w:val="24"/>
        </w:rPr>
        <w:t xml:space="preserve"> </w:t>
      </w:r>
      <w:r w:rsidR="000320EA">
        <w:rPr>
          <w:rFonts w:asciiTheme="majorBidi" w:hAnsiTheme="majorBidi" w:cstheme="majorBidi"/>
          <w:sz w:val="24"/>
          <w:szCs w:val="24"/>
        </w:rPr>
        <w:t xml:space="preserve">Critique in such a way </w:t>
      </w:r>
      <w:r>
        <w:rPr>
          <w:rFonts w:asciiTheme="majorBidi" w:hAnsiTheme="majorBidi" w:cstheme="majorBidi"/>
          <w:sz w:val="24"/>
          <w:szCs w:val="24"/>
        </w:rPr>
        <w:t xml:space="preserve">does not mean a “denaturing” of transgression, as Foucault would argue, but rather a secularization of it in a way that </w:t>
      </w:r>
      <w:r w:rsidR="00EB1E22">
        <w:rPr>
          <w:rFonts w:asciiTheme="majorBidi" w:hAnsiTheme="majorBidi" w:cstheme="majorBidi"/>
          <w:sz w:val="24"/>
          <w:szCs w:val="24"/>
        </w:rPr>
        <w:t xml:space="preserve">is still reminiscent of the </w:t>
      </w:r>
      <w:r>
        <w:rPr>
          <w:rFonts w:asciiTheme="majorBidi" w:hAnsiTheme="majorBidi" w:cstheme="majorBidi"/>
          <w:sz w:val="24"/>
          <w:szCs w:val="24"/>
        </w:rPr>
        <w:t xml:space="preserve">eternal </w:t>
      </w:r>
      <w:r w:rsidR="00810463">
        <w:rPr>
          <w:rFonts w:asciiTheme="majorBidi" w:hAnsiTheme="majorBidi" w:cstheme="majorBidi"/>
          <w:sz w:val="24"/>
          <w:szCs w:val="24"/>
        </w:rPr>
        <w:t>order of things</w:t>
      </w:r>
      <w:r>
        <w:rPr>
          <w:rFonts w:asciiTheme="majorBidi" w:hAnsiTheme="majorBidi" w:cstheme="majorBidi"/>
          <w:sz w:val="24"/>
          <w:szCs w:val="24"/>
        </w:rPr>
        <w:t xml:space="preserve">. The joke-work denotes then a transformation of a particular </w:t>
      </w:r>
      <w:proofErr w:type="gramStart"/>
      <w:r w:rsidR="002643D5">
        <w:rPr>
          <w:rFonts w:asciiTheme="majorBidi" w:hAnsiTheme="majorBidi" w:cstheme="majorBidi"/>
          <w:sz w:val="24"/>
          <w:szCs w:val="24"/>
        </w:rPr>
        <w:t>religious</w:t>
      </w:r>
      <w:proofErr w:type="gramEnd"/>
      <w:r>
        <w:rPr>
          <w:rFonts w:asciiTheme="majorBidi" w:hAnsiTheme="majorBidi" w:cstheme="majorBidi"/>
          <w:sz w:val="24"/>
          <w:szCs w:val="24"/>
        </w:rPr>
        <w:t xml:space="preserve"> tradition that brings the relations between individual and the eternal laws to bear on the affairs within the social, and in this sense worldly, order.</w:t>
      </w:r>
      <w:r w:rsidRPr="000C4941">
        <w:rPr>
          <w:rFonts w:asciiTheme="majorBidi" w:hAnsiTheme="majorBidi" w:cstheme="majorBidi"/>
          <w:sz w:val="24"/>
          <w:szCs w:val="24"/>
        </w:rPr>
        <w:t xml:space="preserve"> </w:t>
      </w:r>
      <w:r w:rsidR="00DE401F">
        <w:rPr>
          <w:rFonts w:asciiTheme="majorBidi" w:hAnsiTheme="majorBidi" w:cstheme="majorBidi"/>
          <w:sz w:val="24"/>
          <w:szCs w:val="24"/>
        </w:rPr>
        <w:t>Such</w:t>
      </w:r>
      <w:r w:rsidR="004F08E4">
        <w:rPr>
          <w:rFonts w:asciiTheme="majorBidi" w:hAnsiTheme="majorBidi" w:cstheme="majorBidi"/>
          <w:sz w:val="24"/>
          <w:szCs w:val="24"/>
        </w:rPr>
        <w:t xml:space="preserve"> </w:t>
      </w:r>
      <w:r w:rsidR="00DE401F">
        <w:rPr>
          <w:rFonts w:asciiTheme="majorBidi" w:hAnsiTheme="majorBidi" w:cstheme="majorBidi"/>
          <w:sz w:val="24"/>
          <w:szCs w:val="24"/>
        </w:rPr>
        <w:t xml:space="preserve">a </w:t>
      </w:r>
      <w:r>
        <w:rPr>
          <w:rFonts w:asciiTheme="majorBidi" w:hAnsiTheme="majorBidi" w:cstheme="majorBidi"/>
          <w:sz w:val="24"/>
          <w:szCs w:val="24"/>
        </w:rPr>
        <w:t xml:space="preserve">position </w:t>
      </w:r>
      <w:r w:rsidR="00DE401F">
        <w:rPr>
          <w:rFonts w:asciiTheme="majorBidi" w:hAnsiTheme="majorBidi" w:cstheme="majorBidi"/>
          <w:sz w:val="24"/>
          <w:szCs w:val="24"/>
        </w:rPr>
        <w:t>may imply that for Freud the f</w:t>
      </w:r>
      <w:r>
        <w:rPr>
          <w:rFonts w:asciiTheme="majorBidi" w:hAnsiTheme="majorBidi" w:cstheme="majorBidi"/>
          <w:sz w:val="24"/>
          <w:szCs w:val="24"/>
        </w:rPr>
        <w:t xml:space="preserve">act that </w:t>
      </w:r>
      <w:r w:rsidR="004F08E4">
        <w:rPr>
          <w:rFonts w:asciiTheme="majorBidi" w:hAnsiTheme="majorBidi" w:cstheme="majorBidi"/>
          <w:sz w:val="24"/>
          <w:szCs w:val="24"/>
        </w:rPr>
        <w:t>“we cannot fall out of this world”,</w:t>
      </w:r>
      <w:r w:rsidR="009542C4">
        <w:rPr>
          <w:rStyle w:val="FootnoteReference"/>
          <w:rFonts w:asciiTheme="majorBidi" w:hAnsiTheme="majorBidi"/>
          <w:sz w:val="24"/>
          <w:szCs w:val="24"/>
        </w:rPr>
        <w:footnoteReference w:id="124"/>
      </w:r>
      <w:r w:rsidR="009542C4">
        <w:rPr>
          <w:rFonts w:asciiTheme="majorBidi" w:hAnsiTheme="majorBidi" w:cstheme="majorBidi"/>
          <w:sz w:val="24"/>
          <w:szCs w:val="24"/>
        </w:rPr>
        <w:t xml:space="preserve"> </w:t>
      </w:r>
      <w:r>
        <w:rPr>
          <w:rFonts w:asciiTheme="majorBidi" w:hAnsiTheme="majorBidi" w:cstheme="majorBidi"/>
          <w:sz w:val="24"/>
          <w:szCs w:val="24"/>
        </w:rPr>
        <w:t xml:space="preserve">means that the enclosing of the human </w:t>
      </w:r>
      <w:r w:rsidR="004F08E4">
        <w:rPr>
          <w:rFonts w:asciiTheme="majorBidi" w:hAnsiTheme="majorBidi" w:cstheme="majorBidi"/>
          <w:sz w:val="24"/>
          <w:szCs w:val="24"/>
        </w:rPr>
        <w:t>existence within this worldliness</w:t>
      </w:r>
      <w:r>
        <w:rPr>
          <w:rFonts w:asciiTheme="majorBidi" w:hAnsiTheme="majorBidi" w:cstheme="majorBidi"/>
          <w:sz w:val="24"/>
          <w:szCs w:val="24"/>
        </w:rPr>
        <w:t xml:space="preserve"> </w:t>
      </w:r>
      <w:r>
        <w:rPr>
          <w:rFonts w:asciiTheme="majorBidi" w:hAnsiTheme="majorBidi" w:cstheme="majorBidi"/>
          <w:sz w:val="24"/>
          <w:szCs w:val="24"/>
        </w:rPr>
        <w:lastRenderedPageBreak/>
        <w:t>merely</w:t>
      </w:r>
      <w:r w:rsidR="004F08E4">
        <w:rPr>
          <w:rFonts w:asciiTheme="majorBidi" w:hAnsiTheme="majorBidi" w:cstheme="majorBidi"/>
          <w:sz w:val="24"/>
          <w:szCs w:val="24"/>
        </w:rPr>
        <w:t xml:space="preserve"> </w:t>
      </w:r>
      <w:r w:rsidR="00DE401F">
        <w:rPr>
          <w:rFonts w:asciiTheme="majorBidi" w:hAnsiTheme="majorBidi" w:cstheme="majorBidi"/>
          <w:sz w:val="24"/>
          <w:szCs w:val="24"/>
        </w:rPr>
        <w:t xml:space="preserve">shows a </w:t>
      </w:r>
      <w:r w:rsidR="004F08E4">
        <w:rPr>
          <w:rFonts w:asciiTheme="majorBidi" w:hAnsiTheme="majorBidi" w:cstheme="majorBidi"/>
          <w:sz w:val="24"/>
          <w:szCs w:val="24"/>
        </w:rPr>
        <w:t>transform</w:t>
      </w:r>
      <w:r w:rsidR="00DE401F">
        <w:rPr>
          <w:rFonts w:asciiTheme="majorBidi" w:hAnsiTheme="majorBidi" w:cstheme="majorBidi"/>
          <w:sz w:val="24"/>
          <w:szCs w:val="24"/>
        </w:rPr>
        <w:t>ation of</w:t>
      </w:r>
      <w:r w:rsidR="004F08E4">
        <w:rPr>
          <w:rFonts w:asciiTheme="majorBidi" w:hAnsiTheme="majorBidi" w:cstheme="majorBidi"/>
          <w:sz w:val="24"/>
          <w:szCs w:val="24"/>
        </w:rPr>
        <w:t xml:space="preserve"> an original religious symbolism into a pertinent secular one. </w:t>
      </w:r>
    </w:p>
    <w:p w:rsidR="00D67AF4" w:rsidRDefault="00E971D0" w:rsidP="000A17EF">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Can such an argumentation</w:t>
      </w:r>
      <w:r w:rsidR="004E0BF6">
        <w:rPr>
          <w:rFonts w:asciiTheme="majorBidi" w:hAnsiTheme="majorBidi" w:cstheme="majorBidi"/>
          <w:sz w:val="24"/>
          <w:szCs w:val="24"/>
        </w:rPr>
        <w:t xml:space="preserve"> </w:t>
      </w:r>
      <w:r w:rsidR="00D67AF4">
        <w:rPr>
          <w:rFonts w:asciiTheme="majorBidi" w:hAnsiTheme="majorBidi" w:cstheme="majorBidi"/>
          <w:sz w:val="24"/>
          <w:szCs w:val="24"/>
        </w:rPr>
        <w:t xml:space="preserve">reflect </w:t>
      </w:r>
      <w:r w:rsidR="00473886">
        <w:rPr>
          <w:rFonts w:asciiTheme="majorBidi" w:hAnsiTheme="majorBidi" w:cstheme="majorBidi"/>
          <w:sz w:val="24"/>
          <w:szCs w:val="24"/>
        </w:rPr>
        <w:t xml:space="preserve">also </w:t>
      </w:r>
      <w:r w:rsidR="00D67AF4">
        <w:rPr>
          <w:rFonts w:asciiTheme="majorBidi" w:hAnsiTheme="majorBidi" w:cstheme="majorBidi"/>
          <w:sz w:val="24"/>
          <w:szCs w:val="24"/>
        </w:rPr>
        <w:t>on Freud’s</w:t>
      </w:r>
      <w:r w:rsidR="00714365">
        <w:rPr>
          <w:rFonts w:asciiTheme="majorBidi" w:hAnsiTheme="majorBidi" w:cstheme="majorBidi"/>
          <w:sz w:val="24"/>
          <w:szCs w:val="24"/>
        </w:rPr>
        <w:t xml:space="preserve"> famous</w:t>
      </w:r>
      <w:r w:rsidR="00D67AF4">
        <w:rPr>
          <w:rFonts w:asciiTheme="majorBidi" w:hAnsiTheme="majorBidi" w:cstheme="majorBidi"/>
          <w:sz w:val="24"/>
          <w:szCs w:val="24"/>
        </w:rPr>
        <w:t xml:space="preserve"> self-portrayal as a “godless Jew”  (</w:t>
      </w:r>
      <w:proofErr w:type="spellStart"/>
      <w:r w:rsidR="00D67AF4" w:rsidRPr="009330A9">
        <w:rPr>
          <w:rFonts w:asciiTheme="majorBidi" w:hAnsiTheme="majorBidi" w:cstheme="majorBidi"/>
          <w:i/>
          <w:iCs/>
          <w:sz w:val="24"/>
          <w:szCs w:val="24"/>
        </w:rPr>
        <w:t>gottloser</w:t>
      </w:r>
      <w:proofErr w:type="spellEnd"/>
      <w:r w:rsidR="00D67AF4">
        <w:rPr>
          <w:rFonts w:asciiTheme="majorBidi" w:hAnsiTheme="majorBidi" w:cstheme="majorBidi"/>
          <w:sz w:val="24"/>
          <w:szCs w:val="24"/>
        </w:rPr>
        <w:t xml:space="preserve"> </w:t>
      </w:r>
      <w:r w:rsidR="00D67AF4" w:rsidRPr="009330A9">
        <w:rPr>
          <w:rFonts w:asciiTheme="majorBidi" w:hAnsiTheme="majorBidi" w:cstheme="majorBidi"/>
          <w:i/>
          <w:iCs/>
          <w:sz w:val="24"/>
          <w:szCs w:val="24"/>
        </w:rPr>
        <w:t>Jude</w:t>
      </w:r>
      <w:r w:rsidR="00D67AF4">
        <w:rPr>
          <w:rFonts w:asciiTheme="majorBidi" w:hAnsiTheme="majorBidi" w:cstheme="majorBidi"/>
          <w:sz w:val="24"/>
          <w:szCs w:val="24"/>
        </w:rPr>
        <w:t>)</w:t>
      </w:r>
      <w:r w:rsidR="004E0BF6">
        <w:rPr>
          <w:rFonts w:asciiTheme="majorBidi" w:hAnsiTheme="majorBidi" w:cstheme="majorBidi"/>
          <w:sz w:val="24"/>
          <w:szCs w:val="24"/>
        </w:rPr>
        <w:t>?</w:t>
      </w:r>
      <w:r w:rsidR="00D67AF4">
        <w:rPr>
          <w:rStyle w:val="FootnoteReference"/>
          <w:rFonts w:asciiTheme="majorBidi" w:hAnsiTheme="majorBidi"/>
          <w:sz w:val="24"/>
          <w:szCs w:val="24"/>
        </w:rPr>
        <w:footnoteReference w:id="125"/>
      </w:r>
      <w:r w:rsidR="00083903">
        <w:rPr>
          <w:rFonts w:asciiTheme="majorBidi" w:hAnsiTheme="majorBidi" w:cstheme="majorBidi"/>
          <w:sz w:val="24"/>
          <w:szCs w:val="24"/>
        </w:rPr>
        <w:t xml:space="preserve"> In this</w:t>
      </w:r>
      <w:r w:rsidR="00D67AF4">
        <w:rPr>
          <w:rFonts w:asciiTheme="majorBidi" w:hAnsiTheme="majorBidi" w:cstheme="majorBidi"/>
          <w:sz w:val="24"/>
          <w:szCs w:val="24"/>
        </w:rPr>
        <w:t xml:space="preserve"> </w:t>
      </w:r>
      <w:r w:rsidR="00714365">
        <w:rPr>
          <w:rFonts w:asciiTheme="majorBidi" w:hAnsiTheme="majorBidi" w:cstheme="majorBidi"/>
          <w:sz w:val="24"/>
          <w:szCs w:val="24"/>
        </w:rPr>
        <w:t xml:space="preserve">colorful articulation </w:t>
      </w:r>
      <w:r w:rsidR="00D67AF4">
        <w:rPr>
          <w:rFonts w:asciiTheme="majorBidi" w:hAnsiTheme="majorBidi" w:cstheme="majorBidi"/>
          <w:sz w:val="24"/>
          <w:szCs w:val="24"/>
        </w:rPr>
        <w:t xml:space="preserve">Freud </w:t>
      </w:r>
      <w:r w:rsidR="00083903">
        <w:rPr>
          <w:rFonts w:asciiTheme="majorBidi" w:hAnsiTheme="majorBidi" w:cstheme="majorBidi"/>
          <w:sz w:val="24"/>
          <w:szCs w:val="24"/>
        </w:rPr>
        <w:t>seemed to communicate</w:t>
      </w:r>
      <w:r w:rsidR="007553A8">
        <w:rPr>
          <w:rFonts w:asciiTheme="majorBidi" w:hAnsiTheme="majorBidi" w:cstheme="majorBidi"/>
          <w:sz w:val="24"/>
          <w:szCs w:val="24"/>
        </w:rPr>
        <w:t xml:space="preserve"> a position of a secular modernist who</w:t>
      </w:r>
      <w:r w:rsidR="002643D5">
        <w:rPr>
          <w:rFonts w:asciiTheme="majorBidi" w:hAnsiTheme="majorBidi" w:cstheme="majorBidi"/>
          <w:sz w:val="24"/>
          <w:szCs w:val="24"/>
        </w:rPr>
        <w:t xml:space="preserve"> completely</w:t>
      </w:r>
      <w:r w:rsidR="007553A8">
        <w:rPr>
          <w:rFonts w:asciiTheme="majorBidi" w:hAnsiTheme="majorBidi" w:cstheme="majorBidi"/>
          <w:sz w:val="24"/>
          <w:szCs w:val="24"/>
        </w:rPr>
        <w:t xml:space="preserve"> rejects the Jewish religious tradition of obedience.</w:t>
      </w:r>
      <w:r w:rsidR="00D67AF4">
        <w:rPr>
          <w:rFonts w:asciiTheme="majorBidi" w:hAnsiTheme="majorBidi" w:cstheme="majorBidi"/>
          <w:sz w:val="24"/>
          <w:szCs w:val="24"/>
        </w:rPr>
        <w:t xml:space="preserve"> But </w:t>
      </w:r>
      <w:r w:rsidR="004E0BF6">
        <w:rPr>
          <w:rFonts w:asciiTheme="majorBidi" w:hAnsiTheme="majorBidi" w:cstheme="majorBidi"/>
          <w:sz w:val="24"/>
          <w:szCs w:val="24"/>
        </w:rPr>
        <w:t xml:space="preserve">surely </w:t>
      </w:r>
      <w:r w:rsidR="000A17EF">
        <w:rPr>
          <w:rFonts w:asciiTheme="majorBidi" w:hAnsiTheme="majorBidi" w:cstheme="majorBidi"/>
          <w:sz w:val="24"/>
          <w:szCs w:val="24"/>
        </w:rPr>
        <w:t xml:space="preserve">if Freud’s engagement with wit and law is taken into consideration, his </w:t>
      </w:r>
      <w:r w:rsidR="00714365">
        <w:rPr>
          <w:rFonts w:asciiTheme="majorBidi" w:hAnsiTheme="majorBidi" w:cstheme="majorBidi"/>
          <w:sz w:val="24"/>
          <w:szCs w:val="24"/>
        </w:rPr>
        <w:t>continuous engagement with the relation between his secular outlook</w:t>
      </w:r>
      <w:r w:rsidR="00D67AF4">
        <w:rPr>
          <w:rFonts w:asciiTheme="majorBidi" w:hAnsiTheme="majorBidi" w:cstheme="majorBidi"/>
          <w:sz w:val="24"/>
          <w:szCs w:val="24"/>
        </w:rPr>
        <w:t xml:space="preserve"> and Jewish terms of being may be articulated as</w:t>
      </w:r>
      <w:r w:rsidR="00714365">
        <w:rPr>
          <w:rFonts w:asciiTheme="majorBidi" w:hAnsiTheme="majorBidi" w:cstheme="majorBidi"/>
          <w:sz w:val="24"/>
          <w:szCs w:val="24"/>
        </w:rPr>
        <w:t xml:space="preserve"> </w:t>
      </w:r>
      <w:r w:rsidR="000A17EF">
        <w:rPr>
          <w:rFonts w:asciiTheme="majorBidi" w:hAnsiTheme="majorBidi" w:cstheme="majorBidi"/>
          <w:sz w:val="24"/>
          <w:szCs w:val="24"/>
        </w:rPr>
        <w:t>interplay rather than a split. In the image of a “godless Jew” o</w:t>
      </w:r>
      <w:r w:rsidR="007553A8">
        <w:rPr>
          <w:rFonts w:asciiTheme="majorBidi" w:hAnsiTheme="majorBidi" w:cstheme="majorBidi"/>
          <w:sz w:val="24"/>
          <w:szCs w:val="24"/>
        </w:rPr>
        <w:t>ne</w:t>
      </w:r>
      <w:r w:rsidR="00714365">
        <w:rPr>
          <w:rFonts w:asciiTheme="majorBidi" w:hAnsiTheme="majorBidi" w:cstheme="majorBidi"/>
          <w:sz w:val="24"/>
          <w:szCs w:val="24"/>
        </w:rPr>
        <w:t xml:space="preserve"> indeed</w:t>
      </w:r>
      <w:r w:rsidR="007553A8">
        <w:rPr>
          <w:rFonts w:asciiTheme="majorBidi" w:hAnsiTheme="majorBidi" w:cstheme="majorBidi"/>
          <w:sz w:val="24"/>
          <w:szCs w:val="24"/>
        </w:rPr>
        <w:t xml:space="preserve"> turns against the law of the father, if to put it in Freudian terms. </w:t>
      </w:r>
      <w:r w:rsidR="00D67AF4">
        <w:rPr>
          <w:rFonts w:asciiTheme="majorBidi" w:hAnsiTheme="majorBidi" w:cstheme="majorBidi"/>
          <w:sz w:val="24"/>
          <w:szCs w:val="24"/>
        </w:rPr>
        <w:t>T</w:t>
      </w:r>
      <w:r w:rsidR="007553A8">
        <w:rPr>
          <w:rFonts w:asciiTheme="majorBidi" w:hAnsiTheme="majorBidi" w:cstheme="majorBidi"/>
          <w:sz w:val="24"/>
          <w:szCs w:val="24"/>
        </w:rPr>
        <w:t xml:space="preserve">his turn against the law, however, </w:t>
      </w:r>
      <w:r w:rsidR="004E234D">
        <w:rPr>
          <w:rFonts w:asciiTheme="majorBidi" w:hAnsiTheme="majorBidi" w:cstheme="majorBidi"/>
          <w:sz w:val="24"/>
          <w:szCs w:val="24"/>
        </w:rPr>
        <w:t>is compartmentalized within the terms of the law</w:t>
      </w:r>
      <w:r w:rsidR="004E0BF6">
        <w:rPr>
          <w:rFonts w:asciiTheme="majorBidi" w:hAnsiTheme="majorBidi" w:cstheme="majorBidi"/>
          <w:sz w:val="24"/>
          <w:szCs w:val="24"/>
        </w:rPr>
        <w:t>, in accordance with the idiom of a law that returns upon itself</w:t>
      </w:r>
      <w:r w:rsidR="004E234D">
        <w:rPr>
          <w:rFonts w:asciiTheme="majorBidi" w:hAnsiTheme="majorBidi" w:cstheme="majorBidi"/>
          <w:sz w:val="24"/>
          <w:szCs w:val="24"/>
        </w:rPr>
        <w:t xml:space="preserve">. In such a way it </w:t>
      </w:r>
      <w:r w:rsidR="007553A8">
        <w:rPr>
          <w:rFonts w:asciiTheme="majorBidi" w:hAnsiTheme="majorBidi" w:cstheme="majorBidi"/>
          <w:sz w:val="24"/>
          <w:szCs w:val="24"/>
        </w:rPr>
        <w:t>enables</w:t>
      </w:r>
      <w:r w:rsidR="00CE4268">
        <w:rPr>
          <w:rFonts w:asciiTheme="majorBidi" w:hAnsiTheme="majorBidi" w:cstheme="majorBidi"/>
          <w:sz w:val="24"/>
          <w:szCs w:val="24"/>
        </w:rPr>
        <w:t xml:space="preserve"> the persistence of the tradition of lawfulness</w:t>
      </w:r>
      <w:r w:rsidR="007553A8">
        <w:rPr>
          <w:rFonts w:asciiTheme="majorBidi" w:hAnsiTheme="majorBidi" w:cstheme="majorBidi"/>
          <w:sz w:val="24"/>
          <w:szCs w:val="24"/>
        </w:rPr>
        <w:t xml:space="preserve"> it rejects. Its transgressive mechanism thus marks the opposite possible </w:t>
      </w:r>
      <w:r w:rsidR="004E234D">
        <w:rPr>
          <w:rFonts w:asciiTheme="majorBidi" w:hAnsiTheme="majorBidi" w:cstheme="majorBidi"/>
          <w:sz w:val="24"/>
          <w:szCs w:val="24"/>
        </w:rPr>
        <w:t>holding</w:t>
      </w:r>
      <w:r w:rsidR="007553A8">
        <w:rPr>
          <w:rFonts w:asciiTheme="majorBidi" w:hAnsiTheme="majorBidi" w:cstheme="majorBidi"/>
          <w:sz w:val="24"/>
          <w:szCs w:val="24"/>
        </w:rPr>
        <w:t xml:space="preserve"> to </w:t>
      </w:r>
      <w:r w:rsidR="004E234D">
        <w:rPr>
          <w:rFonts w:asciiTheme="majorBidi" w:hAnsiTheme="majorBidi" w:cstheme="majorBidi"/>
          <w:sz w:val="24"/>
          <w:szCs w:val="24"/>
        </w:rPr>
        <w:t xml:space="preserve">what was dismissed – that is </w:t>
      </w:r>
      <w:r w:rsidR="007553A8">
        <w:rPr>
          <w:rFonts w:asciiTheme="majorBidi" w:hAnsiTheme="majorBidi" w:cstheme="majorBidi"/>
          <w:sz w:val="24"/>
          <w:szCs w:val="24"/>
        </w:rPr>
        <w:t>Judaism</w:t>
      </w:r>
      <w:r w:rsidR="00FA66FC">
        <w:rPr>
          <w:rFonts w:asciiTheme="majorBidi" w:hAnsiTheme="majorBidi" w:cstheme="majorBidi"/>
          <w:sz w:val="24"/>
          <w:szCs w:val="24"/>
        </w:rPr>
        <w:t xml:space="preserve">. </w:t>
      </w:r>
    </w:p>
    <w:p w:rsidR="00D67AF4" w:rsidRDefault="00D67AF4" w:rsidP="00714365">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From the standpoint of s</w:t>
      </w:r>
      <w:r w:rsidR="007553A8">
        <w:rPr>
          <w:rFonts w:asciiTheme="majorBidi" w:hAnsiTheme="majorBidi" w:cstheme="majorBidi"/>
          <w:sz w:val="24"/>
          <w:szCs w:val="24"/>
        </w:rPr>
        <w:t>ubversion and resistance</w:t>
      </w:r>
      <w:r>
        <w:rPr>
          <w:rFonts w:asciiTheme="majorBidi" w:hAnsiTheme="majorBidi" w:cstheme="majorBidi"/>
          <w:sz w:val="24"/>
          <w:szCs w:val="24"/>
        </w:rPr>
        <w:t xml:space="preserve"> we may</w:t>
      </w:r>
      <w:r w:rsidR="007553A8">
        <w:rPr>
          <w:rFonts w:asciiTheme="majorBidi" w:hAnsiTheme="majorBidi" w:cstheme="majorBidi"/>
          <w:sz w:val="24"/>
          <w:szCs w:val="24"/>
        </w:rPr>
        <w:t xml:space="preserve"> </w:t>
      </w:r>
      <w:r>
        <w:rPr>
          <w:rFonts w:asciiTheme="majorBidi" w:hAnsiTheme="majorBidi" w:cstheme="majorBidi"/>
          <w:sz w:val="24"/>
          <w:szCs w:val="24"/>
        </w:rPr>
        <w:t xml:space="preserve">then endow such a self-reflection with </w:t>
      </w:r>
      <w:r w:rsidR="007553A8">
        <w:rPr>
          <w:rFonts w:asciiTheme="majorBidi" w:hAnsiTheme="majorBidi" w:cstheme="majorBidi"/>
          <w:sz w:val="24"/>
          <w:szCs w:val="24"/>
        </w:rPr>
        <w:t>a double meaning: a secular, godless as it were, turning away from religious Judaism and by so doing, an expression of the reverse endorsement of a Jewish core in defiance of the modern and secular, exemplifying perhaps what Freud's concept of a “short-cir</w:t>
      </w:r>
      <w:r>
        <w:rPr>
          <w:rFonts w:asciiTheme="majorBidi" w:hAnsiTheme="majorBidi" w:cstheme="majorBidi"/>
          <w:sz w:val="24"/>
          <w:szCs w:val="24"/>
        </w:rPr>
        <w:t xml:space="preserve">cuit” could have meant for him. </w:t>
      </w:r>
      <w:r w:rsidR="00714365">
        <w:rPr>
          <w:rFonts w:asciiTheme="majorBidi" w:hAnsiTheme="majorBidi" w:cstheme="majorBidi"/>
          <w:sz w:val="24"/>
          <w:szCs w:val="24"/>
        </w:rPr>
        <w:t>Not</w:t>
      </w:r>
      <w:r w:rsidR="007553A8">
        <w:rPr>
          <w:rFonts w:asciiTheme="majorBidi" w:hAnsiTheme="majorBidi" w:cstheme="majorBidi"/>
          <w:sz w:val="24"/>
          <w:szCs w:val="24"/>
        </w:rPr>
        <w:t xml:space="preserve"> dichotomy but </w:t>
      </w:r>
      <w:r w:rsidR="00CE4268">
        <w:rPr>
          <w:rFonts w:asciiTheme="majorBidi" w:hAnsiTheme="majorBidi" w:cstheme="majorBidi"/>
          <w:sz w:val="24"/>
          <w:szCs w:val="24"/>
        </w:rPr>
        <w:t>rather a continuation marks</w:t>
      </w:r>
      <w:r w:rsidR="007553A8">
        <w:rPr>
          <w:rFonts w:asciiTheme="majorBidi" w:hAnsiTheme="majorBidi" w:cstheme="majorBidi"/>
          <w:sz w:val="24"/>
          <w:szCs w:val="24"/>
        </w:rPr>
        <w:t xml:space="preserve"> the relations between the two poles</w:t>
      </w:r>
      <w:r w:rsidR="00CE4268">
        <w:rPr>
          <w:rFonts w:asciiTheme="majorBidi" w:hAnsiTheme="majorBidi" w:cstheme="majorBidi"/>
          <w:sz w:val="24"/>
          <w:szCs w:val="24"/>
        </w:rPr>
        <w:t xml:space="preserve"> that Freud endorsed and </w:t>
      </w:r>
      <w:r w:rsidR="00FA66FC">
        <w:rPr>
          <w:rFonts w:asciiTheme="majorBidi" w:hAnsiTheme="majorBidi" w:cstheme="majorBidi"/>
          <w:sz w:val="24"/>
          <w:szCs w:val="24"/>
        </w:rPr>
        <w:t xml:space="preserve">frequently </w:t>
      </w:r>
      <w:r w:rsidR="00CE4268">
        <w:rPr>
          <w:rFonts w:asciiTheme="majorBidi" w:hAnsiTheme="majorBidi" w:cstheme="majorBidi"/>
          <w:sz w:val="24"/>
          <w:szCs w:val="24"/>
        </w:rPr>
        <w:t>rejected</w:t>
      </w:r>
      <w:r w:rsidR="00714365">
        <w:rPr>
          <w:rFonts w:asciiTheme="majorBidi" w:hAnsiTheme="majorBidi" w:cstheme="majorBidi"/>
          <w:sz w:val="24"/>
          <w:szCs w:val="24"/>
        </w:rPr>
        <w:t xml:space="preserve"> in between his “birth and d</w:t>
      </w:r>
      <w:r w:rsidR="00714365" w:rsidRPr="00D67AF4">
        <w:rPr>
          <w:rFonts w:asciiTheme="majorBidi" w:hAnsiTheme="majorBidi" w:cstheme="majorBidi"/>
          <w:sz w:val="24"/>
          <w:szCs w:val="24"/>
        </w:rPr>
        <w:t>eath etc.”</w:t>
      </w:r>
      <w:r w:rsidR="00714365" w:rsidRPr="00D67AF4">
        <w:rPr>
          <w:rStyle w:val="FootnoteReference"/>
          <w:rFonts w:asciiTheme="majorBidi" w:hAnsiTheme="majorBidi"/>
          <w:sz w:val="24"/>
          <w:szCs w:val="24"/>
        </w:rPr>
        <w:footnoteReference w:id="126"/>
      </w:r>
      <w:r w:rsidR="007553A8">
        <w:rPr>
          <w:rFonts w:asciiTheme="majorBidi" w:hAnsiTheme="majorBidi" w:cstheme="majorBidi"/>
          <w:sz w:val="24"/>
          <w:szCs w:val="24"/>
        </w:rPr>
        <w:t xml:space="preserve"> To put it polemically, Freud concept of </w:t>
      </w:r>
      <w:r w:rsidR="004E234D">
        <w:rPr>
          <w:rFonts w:asciiTheme="majorBidi" w:hAnsiTheme="majorBidi" w:cstheme="majorBidi"/>
          <w:sz w:val="24"/>
          <w:szCs w:val="24"/>
        </w:rPr>
        <w:t xml:space="preserve">a law that turns upon itself </w:t>
      </w:r>
      <w:r w:rsidR="007553A8">
        <w:rPr>
          <w:rFonts w:asciiTheme="majorBidi" w:hAnsiTheme="majorBidi" w:cstheme="majorBidi"/>
          <w:sz w:val="24"/>
          <w:szCs w:val="24"/>
        </w:rPr>
        <w:t xml:space="preserve">does not express an “undefined sense of </w:t>
      </w:r>
      <w:r w:rsidR="007553A8">
        <w:rPr>
          <w:rFonts w:asciiTheme="majorBidi" w:hAnsiTheme="majorBidi" w:cstheme="majorBidi"/>
          <w:sz w:val="24"/>
          <w:szCs w:val="24"/>
        </w:rPr>
        <w:lastRenderedPageBreak/>
        <w:t xml:space="preserve">Jewishness” </w:t>
      </w:r>
      <w:r w:rsidR="004E234D">
        <w:rPr>
          <w:rFonts w:asciiTheme="majorBidi" w:hAnsiTheme="majorBidi" w:cstheme="majorBidi"/>
          <w:sz w:val="24"/>
          <w:szCs w:val="24"/>
        </w:rPr>
        <w:t>as Peter Gay would have it</w:t>
      </w:r>
      <w:r w:rsidR="007553A8">
        <w:rPr>
          <w:rFonts w:asciiTheme="majorBidi" w:hAnsiTheme="majorBidi" w:cstheme="majorBidi"/>
          <w:sz w:val="24"/>
          <w:szCs w:val="24"/>
        </w:rPr>
        <w:t>, but rather a definite sense of purposely undefined Judaism.</w:t>
      </w:r>
      <w:r w:rsidR="004E234D">
        <w:rPr>
          <w:rStyle w:val="FootnoteReference"/>
          <w:rFonts w:asciiTheme="majorBidi" w:hAnsiTheme="majorBidi"/>
          <w:sz w:val="24"/>
          <w:szCs w:val="24"/>
        </w:rPr>
        <w:footnoteReference w:id="127"/>
      </w:r>
      <w:r w:rsidR="007553A8">
        <w:rPr>
          <w:rFonts w:asciiTheme="majorBidi" w:hAnsiTheme="majorBidi" w:cstheme="majorBidi"/>
          <w:sz w:val="24"/>
          <w:szCs w:val="24"/>
        </w:rPr>
        <w:t xml:space="preserve"> </w:t>
      </w:r>
    </w:p>
    <w:p w:rsidR="00D67AF4" w:rsidRDefault="007553A8" w:rsidP="000A17EF">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This last concept of an undefined Judaism may explain why Freud </w:t>
      </w:r>
      <w:r w:rsidR="0057193B">
        <w:rPr>
          <w:rFonts w:asciiTheme="majorBidi" w:hAnsiTheme="majorBidi" w:cstheme="majorBidi"/>
          <w:sz w:val="24"/>
          <w:szCs w:val="24"/>
        </w:rPr>
        <w:t>express</w:t>
      </w:r>
      <w:r>
        <w:rPr>
          <w:rFonts w:asciiTheme="majorBidi" w:hAnsiTheme="majorBidi" w:cstheme="majorBidi"/>
          <w:sz w:val="24"/>
          <w:szCs w:val="24"/>
        </w:rPr>
        <w:t xml:space="preserve"> his view of</w:t>
      </w:r>
      <w:r w:rsidR="004E234D">
        <w:rPr>
          <w:rFonts w:asciiTheme="majorBidi" w:hAnsiTheme="majorBidi" w:cstheme="majorBidi"/>
          <w:sz w:val="24"/>
          <w:szCs w:val="24"/>
        </w:rPr>
        <w:t xml:space="preserve"> “the very essence” of Judaism</w:t>
      </w:r>
      <w:r>
        <w:rPr>
          <w:rFonts w:asciiTheme="majorBidi" w:hAnsiTheme="majorBidi" w:cstheme="majorBidi"/>
          <w:sz w:val="24"/>
          <w:szCs w:val="24"/>
        </w:rPr>
        <w:t xml:space="preserve"> by using a wide range of theologically oriented metaphors such as “miraculous”, “enigmatic”, “mysterious</w:t>
      </w:r>
      <w:r w:rsidR="004E234D">
        <w:rPr>
          <w:rFonts w:asciiTheme="majorBidi" w:hAnsiTheme="majorBidi" w:cstheme="majorBidi"/>
          <w:sz w:val="24"/>
          <w:szCs w:val="24"/>
        </w:rPr>
        <w:t>.</w:t>
      </w:r>
      <w:r>
        <w:rPr>
          <w:rFonts w:asciiTheme="majorBidi" w:hAnsiTheme="majorBidi" w:cstheme="majorBidi"/>
          <w:sz w:val="24"/>
          <w:szCs w:val="24"/>
        </w:rPr>
        <w:t>”</w:t>
      </w:r>
      <w:r w:rsidR="004E234D">
        <w:rPr>
          <w:rStyle w:val="FootnoteReference"/>
          <w:rFonts w:asciiTheme="majorBidi" w:hAnsiTheme="majorBidi"/>
          <w:sz w:val="24"/>
          <w:szCs w:val="24"/>
        </w:rPr>
        <w:footnoteReference w:id="128"/>
      </w:r>
      <w:r>
        <w:rPr>
          <w:rFonts w:asciiTheme="majorBidi" w:hAnsiTheme="majorBidi" w:cstheme="majorBidi"/>
          <w:sz w:val="24"/>
          <w:szCs w:val="24"/>
        </w:rPr>
        <w:t xml:space="preserve"> </w:t>
      </w:r>
      <w:r w:rsidR="00FA66FC">
        <w:rPr>
          <w:rFonts w:asciiTheme="majorBidi" w:hAnsiTheme="majorBidi" w:cstheme="majorBidi"/>
          <w:sz w:val="24"/>
          <w:szCs w:val="24"/>
        </w:rPr>
        <w:t>As argued above, i</w:t>
      </w:r>
      <w:r>
        <w:rPr>
          <w:rFonts w:asciiTheme="majorBidi" w:hAnsiTheme="majorBidi" w:cstheme="majorBidi"/>
          <w:sz w:val="24"/>
          <w:szCs w:val="24"/>
        </w:rPr>
        <w:t>t would be however wrong to claim that Freud wi</w:t>
      </w:r>
      <w:r w:rsidR="004E234D">
        <w:rPr>
          <w:rFonts w:asciiTheme="majorBidi" w:hAnsiTheme="majorBidi" w:cstheme="majorBidi"/>
          <w:sz w:val="24"/>
          <w:szCs w:val="24"/>
        </w:rPr>
        <w:t>shed to fall back on mysticism</w:t>
      </w:r>
      <w:r>
        <w:rPr>
          <w:rFonts w:asciiTheme="majorBidi" w:hAnsiTheme="majorBidi" w:cstheme="majorBidi"/>
          <w:sz w:val="24"/>
          <w:szCs w:val="24"/>
        </w:rPr>
        <w:t>.</w:t>
      </w:r>
      <w:r w:rsidR="004E234D">
        <w:rPr>
          <w:rStyle w:val="FootnoteReference"/>
          <w:rFonts w:asciiTheme="majorBidi" w:hAnsiTheme="majorBidi"/>
          <w:sz w:val="24"/>
          <w:szCs w:val="24"/>
        </w:rPr>
        <w:footnoteReference w:id="129"/>
      </w:r>
      <w:r>
        <w:rPr>
          <w:rFonts w:asciiTheme="majorBidi" w:hAnsiTheme="majorBidi" w:cstheme="majorBidi"/>
          <w:sz w:val="24"/>
          <w:szCs w:val="24"/>
        </w:rPr>
        <w:t xml:space="preserve"> On the contrary. Thinking in terms of </w:t>
      </w:r>
      <w:r w:rsidR="004E234D">
        <w:rPr>
          <w:rFonts w:asciiTheme="majorBidi" w:hAnsiTheme="majorBidi" w:cstheme="majorBidi"/>
          <w:sz w:val="24"/>
          <w:szCs w:val="24"/>
        </w:rPr>
        <w:t xml:space="preserve">enigma </w:t>
      </w:r>
      <w:r>
        <w:rPr>
          <w:rFonts w:asciiTheme="majorBidi" w:hAnsiTheme="majorBidi" w:cstheme="majorBidi"/>
          <w:sz w:val="24"/>
          <w:szCs w:val="24"/>
        </w:rPr>
        <w:t>seems to encapsulate a mecha</w:t>
      </w:r>
      <w:r w:rsidR="004E234D">
        <w:rPr>
          <w:rFonts w:asciiTheme="majorBidi" w:hAnsiTheme="majorBidi" w:cstheme="majorBidi"/>
          <w:sz w:val="24"/>
          <w:szCs w:val="24"/>
        </w:rPr>
        <w:t>nism of a law– “our God logos”</w:t>
      </w:r>
      <w:r w:rsidR="004E234D">
        <w:rPr>
          <w:rStyle w:val="FootnoteReference"/>
          <w:rFonts w:asciiTheme="majorBidi" w:hAnsiTheme="majorBidi"/>
          <w:sz w:val="24"/>
          <w:szCs w:val="24"/>
        </w:rPr>
        <w:footnoteReference w:id="130"/>
      </w:r>
      <w:r>
        <w:rPr>
          <w:rFonts w:asciiTheme="majorBidi" w:hAnsiTheme="majorBidi" w:cstheme="majorBidi"/>
          <w:sz w:val="24"/>
          <w:szCs w:val="24"/>
        </w:rPr>
        <w:t xml:space="preserve"> – in and within itself and n</w:t>
      </w:r>
      <w:r w:rsidR="004E234D">
        <w:rPr>
          <w:rFonts w:asciiTheme="majorBidi" w:hAnsiTheme="majorBidi" w:cstheme="majorBidi"/>
          <w:sz w:val="24"/>
          <w:szCs w:val="24"/>
        </w:rPr>
        <w:t xml:space="preserve">ot of any numinous unity with an ideal essence or true being that lies beyond it. </w:t>
      </w:r>
      <w:r w:rsidR="00A223D4">
        <w:rPr>
          <w:rFonts w:asciiTheme="majorBidi" w:hAnsiTheme="majorBidi" w:cstheme="majorBidi"/>
          <w:sz w:val="24"/>
          <w:szCs w:val="24"/>
        </w:rPr>
        <w:t>Th</w:t>
      </w:r>
      <w:bookmarkStart w:id="0" w:name="_GoBack"/>
      <w:bookmarkEnd w:id="0"/>
      <w:r w:rsidR="00A223D4">
        <w:rPr>
          <w:rFonts w:asciiTheme="majorBidi" w:hAnsiTheme="majorBidi" w:cstheme="majorBidi"/>
          <w:sz w:val="24"/>
          <w:szCs w:val="24"/>
        </w:rPr>
        <w:t>is</w:t>
      </w:r>
      <w:r>
        <w:rPr>
          <w:rFonts w:asciiTheme="majorBidi" w:hAnsiTheme="majorBidi" w:cstheme="majorBidi"/>
          <w:sz w:val="24"/>
          <w:szCs w:val="24"/>
        </w:rPr>
        <w:t xml:space="preserve"> mechanism, nonetheless, is now composed as a cunning</w:t>
      </w:r>
      <w:r w:rsidR="000A17EF">
        <w:rPr>
          <w:rFonts w:asciiTheme="majorBidi" w:hAnsiTheme="majorBidi" w:cstheme="majorBidi"/>
          <w:sz w:val="24"/>
          <w:szCs w:val="24"/>
        </w:rPr>
        <w:t>, perhaps uncanny</w:t>
      </w:r>
      <w:r w:rsidR="00D67AF4">
        <w:rPr>
          <w:rFonts w:asciiTheme="majorBidi" w:hAnsiTheme="majorBidi" w:cstheme="majorBidi"/>
          <w:sz w:val="24"/>
          <w:szCs w:val="24"/>
        </w:rPr>
        <w:t>,</w:t>
      </w:r>
      <w:r>
        <w:rPr>
          <w:rFonts w:asciiTheme="majorBidi" w:hAnsiTheme="majorBidi" w:cstheme="majorBidi"/>
          <w:sz w:val="24"/>
          <w:szCs w:val="24"/>
        </w:rPr>
        <w:t xml:space="preserve"> enclos</w:t>
      </w:r>
      <w:r w:rsidR="000A17EF">
        <w:rPr>
          <w:rFonts w:asciiTheme="majorBidi" w:hAnsiTheme="majorBidi" w:cstheme="majorBidi"/>
          <w:sz w:val="24"/>
          <w:szCs w:val="24"/>
        </w:rPr>
        <w:t xml:space="preserve">ing of the </w:t>
      </w:r>
      <w:r>
        <w:rPr>
          <w:rFonts w:asciiTheme="majorBidi" w:hAnsiTheme="majorBidi" w:cstheme="majorBidi"/>
          <w:sz w:val="24"/>
          <w:szCs w:val="24"/>
        </w:rPr>
        <w:t>itself, within itself, as a riddle.</w:t>
      </w:r>
    </w:p>
    <w:p w:rsidR="00BB36CE" w:rsidRPr="00E971D0" w:rsidRDefault="00BB36CE" w:rsidP="00BB36CE">
      <w:pPr>
        <w:tabs>
          <w:tab w:val="left" w:pos="4847"/>
        </w:tabs>
        <w:bidi w:val="0"/>
        <w:jc w:val="both"/>
        <w:rPr>
          <w:rFonts w:asciiTheme="majorBidi" w:hAnsiTheme="majorBidi" w:cstheme="majorBidi"/>
          <w:sz w:val="24"/>
          <w:szCs w:val="24"/>
        </w:rPr>
      </w:pPr>
    </w:p>
    <w:p w:rsidR="00BB36CE" w:rsidRPr="00E971D0" w:rsidRDefault="00E971D0" w:rsidP="00BB36CE">
      <w:pPr>
        <w:tabs>
          <w:tab w:val="left" w:pos="4847"/>
        </w:tabs>
        <w:bidi w:val="0"/>
        <w:jc w:val="both"/>
        <w:rPr>
          <w:rFonts w:asciiTheme="majorBidi" w:hAnsiTheme="majorBidi" w:cstheme="majorBidi"/>
          <w:sz w:val="24"/>
          <w:szCs w:val="24"/>
        </w:rPr>
      </w:pPr>
      <w:r w:rsidRPr="00E971D0">
        <w:rPr>
          <w:rFonts w:asciiTheme="majorBidi" w:hAnsiTheme="majorBidi" w:cstheme="majorBidi"/>
          <w:sz w:val="24"/>
          <w:szCs w:val="24"/>
        </w:rPr>
        <w:t>Bibliography</w:t>
      </w:r>
    </w:p>
    <w:p w:rsidR="00DD166D" w:rsidRPr="00BB36CE" w:rsidRDefault="00DD166D" w:rsidP="00BB36CE">
      <w:pPr>
        <w:bidi w:val="0"/>
        <w:spacing w:after="120" w:line="240" w:lineRule="auto"/>
        <w:ind w:left="180" w:hanging="180"/>
        <w:rPr>
          <w:rFonts w:asciiTheme="majorBidi" w:hAnsiTheme="majorBidi" w:cstheme="majorBidi"/>
          <w:sz w:val="20"/>
          <w:szCs w:val="20"/>
        </w:rPr>
      </w:pPr>
      <w:proofErr w:type="spellStart"/>
      <w:r w:rsidRPr="003059F2">
        <w:rPr>
          <w:rFonts w:asciiTheme="majorBidi" w:hAnsiTheme="majorBidi" w:cstheme="majorBidi"/>
          <w:sz w:val="20"/>
          <w:szCs w:val="20"/>
        </w:rPr>
        <w:t>Anzieu</w:t>
      </w:r>
      <w:proofErr w:type="spellEnd"/>
      <w:r w:rsidRPr="003059F2">
        <w:rPr>
          <w:rFonts w:asciiTheme="majorBidi" w:hAnsiTheme="majorBidi" w:cstheme="majorBidi"/>
          <w:sz w:val="20"/>
          <w:szCs w:val="20"/>
        </w:rPr>
        <w:t xml:space="preserve"> Didier, (1986). </w:t>
      </w:r>
      <w:r w:rsidRPr="003059F2">
        <w:rPr>
          <w:rFonts w:asciiTheme="majorBidi" w:hAnsiTheme="majorBidi" w:cstheme="majorBidi"/>
          <w:i/>
          <w:iCs/>
          <w:sz w:val="20"/>
          <w:szCs w:val="20"/>
        </w:rPr>
        <w:t xml:space="preserve">Freud's Self-Analysis. </w:t>
      </w:r>
      <w:r w:rsidRPr="00BB36CE">
        <w:rPr>
          <w:rFonts w:asciiTheme="majorBidi" w:hAnsiTheme="majorBidi" w:cstheme="majorBidi"/>
          <w:sz w:val="20"/>
          <w:szCs w:val="20"/>
        </w:rPr>
        <w:t xml:space="preserve">London: Hogarth Press. </w:t>
      </w:r>
    </w:p>
    <w:p w:rsidR="00DD166D" w:rsidRPr="00BB36CE" w:rsidRDefault="00DD166D" w:rsidP="00BB36CE">
      <w:pPr>
        <w:bidi w:val="0"/>
        <w:spacing w:after="120" w:line="240" w:lineRule="auto"/>
        <w:ind w:left="180" w:hanging="180"/>
        <w:rPr>
          <w:rFonts w:asciiTheme="majorBidi" w:hAnsiTheme="majorBidi" w:cstheme="majorBidi"/>
          <w:sz w:val="20"/>
          <w:szCs w:val="20"/>
        </w:rPr>
      </w:pPr>
      <w:proofErr w:type="spellStart"/>
      <w:r w:rsidRPr="00BB36CE">
        <w:rPr>
          <w:rFonts w:asciiTheme="majorBidi" w:hAnsiTheme="majorBidi" w:cstheme="majorBidi"/>
          <w:sz w:val="20"/>
          <w:szCs w:val="20"/>
        </w:rPr>
        <w:t>Aschheim</w:t>
      </w:r>
      <w:proofErr w:type="spellEnd"/>
      <w:r w:rsidRPr="00BB36CE">
        <w:rPr>
          <w:rFonts w:asciiTheme="majorBidi" w:hAnsiTheme="majorBidi" w:cstheme="majorBidi"/>
          <w:sz w:val="20"/>
          <w:szCs w:val="20"/>
        </w:rPr>
        <w:t xml:space="preserve"> Steven E. (2012). </w:t>
      </w:r>
      <w:r w:rsidRPr="00BB36CE">
        <w:rPr>
          <w:rFonts w:asciiTheme="majorBidi" w:hAnsiTheme="majorBidi" w:cstheme="majorBidi"/>
          <w:i/>
          <w:iCs/>
          <w:sz w:val="20"/>
          <w:szCs w:val="20"/>
        </w:rPr>
        <w:t>At the Edge of Liberalism: Junctions of European, German, and Jewish History</w:t>
      </w:r>
      <w:r w:rsidRPr="00BB36CE">
        <w:rPr>
          <w:rFonts w:asciiTheme="majorBidi" w:hAnsiTheme="majorBidi" w:cstheme="majorBidi"/>
          <w:sz w:val="20"/>
          <w:szCs w:val="20"/>
        </w:rPr>
        <w:t xml:space="preserve">. New York: Palgrave Macmillan. </w:t>
      </w:r>
    </w:p>
    <w:p w:rsidR="00DD166D" w:rsidRPr="00125D03" w:rsidRDefault="00DD166D" w:rsidP="00BB36CE">
      <w:pPr>
        <w:bidi w:val="0"/>
        <w:spacing w:after="120" w:line="240" w:lineRule="auto"/>
        <w:ind w:left="180" w:hanging="180"/>
        <w:rPr>
          <w:rFonts w:asciiTheme="majorBidi" w:hAnsiTheme="majorBidi" w:cstheme="majorBidi"/>
          <w:sz w:val="20"/>
          <w:szCs w:val="20"/>
        </w:rPr>
      </w:pPr>
      <w:proofErr w:type="spellStart"/>
      <w:r w:rsidRPr="00BB36CE">
        <w:rPr>
          <w:rFonts w:asciiTheme="majorBidi" w:hAnsiTheme="majorBidi" w:cstheme="majorBidi"/>
          <w:sz w:val="20"/>
          <w:szCs w:val="20"/>
        </w:rPr>
        <w:t>Aschheim</w:t>
      </w:r>
      <w:proofErr w:type="spellEnd"/>
      <w:r w:rsidRPr="00BB36CE">
        <w:rPr>
          <w:rFonts w:asciiTheme="majorBidi" w:hAnsiTheme="majorBidi" w:cstheme="majorBidi"/>
          <w:sz w:val="20"/>
          <w:szCs w:val="20"/>
        </w:rPr>
        <w:t xml:space="preserve">, Steven. E. (2007). </w:t>
      </w:r>
      <w:r w:rsidRPr="00BB36CE">
        <w:rPr>
          <w:rFonts w:asciiTheme="majorBidi" w:hAnsiTheme="majorBidi" w:cstheme="majorBidi"/>
          <w:i/>
          <w:iCs/>
          <w:sz w:val="20"/>
          <w:szCs w:val="20"/>
        </w:rPr>
        <w:t>Beyond the Border: The German Jewish Legacy Abroad</w:t>
      </w:r>
      <w:r w:rsidRPr="00BB36CE">
        <w:rPr>
          <w:rFonts w:asciiTheme="majorBidi" w:hAnsiTheme="majorBidi" w:cstheme="majorBidi"/>
          <w:sz w:val="20"/>
          <w:szCs w:val="20"/>
        </w:rPr>
        <w:t xml:space="preserve">. </w:t>
      </w:r>
      <w:r w:rsidRPr="00125D03">
        <w:rPr>
          <w:rFonts w:asciiTheme="majorBidi" w:hAnsiTheme="majorBidi" w:cstheme="majorBidi"/>
          <w:sz w:val="20"/>
          <w:szCs w:val="20"/>
        </w:rPr>
        <w:t>Princeton: Princeton UP.</w:t>
      </w:r>
    </w:p>
    <w:p w:rsidR="0066474B" w:rsidRPr="00125D03" w:rsidRDefault="0066474B" w:rsidP="0066474B">
      <w:pPr>
        <w:bidi w:val="0"/>
        <w:rPr>
          <w:i/>
          <w:iCs/>
          <w:lang w:val="de-DE"/>
        </w:rPr>
      </w:pPr>
      <w:proofErr w:type="spellStart"/>
      <w:r w:rsidRPr="0066474B">
        <w:rPr>
          <w:rFonts w:asciiTheme="majorBidi" w:hAnsiTheme="majorBidi" w:cstheme="majorBidi"/>
          <w:sz w:val="20"/>
          <w:szCs w:val="20"/>
        </w:rPr>
        <w:t>Assmann</w:t>
      </w:r>
      <w:proofErr w:type="spellEnd"/>
      <w:r w:rsidRPr="0066474B">
        <w:rPr>
          <w:rFonts w:asciiTheme="majorBidi" w:hAnsiTheme="majorBidi" w:cstheme="majorBidi"/>
          <w:sz w:val="20"/>
          <w:szCs w:val="20"/>
        </w:rPr>
        <w:t xml:space="preserve"> Jan, </w:t>
      </w:r>
      <w:r w:rsidRPr="0066474B">
        <w:rPr>
          <w:rStyle w:val="a-size-extra-large"/>
          <w:rFonts w:asciiTheme="majorBidi" w:hAnsiTheme="majorBidi" w:cstheme="majorBidi"/>
          <w:i/>
          <w:iCs/>
          <w:color w:val="111111"/>
          <w:sz w:val="20"/>
          <w:szCs w:val="20"/>
        </w:rPr>
        <w:t>Moses the Egyptian: The Memory of Egypt in Western Monotheism.</w:t>
      </w:r>
      <w:r w:rsidRPr="0066474B">
        <w:rPr>
          <w:rStyle w:val="a-size-extra-large"/>
          <w:rFonts w:asciiTheme="majorBidi" w:hAnsiTheme="majorBidi" w:cstheme="majorBidi"/>
          <w:color w:val="111111"/>
          <w:sz w:val="20"/>
          <w:szCs w:val="20"/>
        </w:rPr>
        <w:t xml:space="preserve"> </w:t>
      </w:r>
      <w:r w:rsidRPr="00125D03">
        <w:rPr>
          <w:rStyle w:val="a-size-extra-large"/>
          <w:rFonts w:asciiTheme="majorBidi" w:hAnsiTheme="majorBidi" w:cstheme="majorBidi"/>
          <w:color w:val="111111"/>
          <w:sz w:val="20"/>
          <w:szCs w:val="20"/>
          <w:lang w:val="de-DE"/>
        </w:rPr>
        <w:t>Boston: Harvard UP, 1997</w:t>
      </w:r>
      <w:r w:rsidRPr="00125D03">
        <w:rPr>
          <w:i/>
          <w:iCs/>
          <w:lang w:val="de-DE"/>
        </w:rPr>
        <w:t>.</w:t>
      </w:r>
    </w:p>
    <w:p w:rsidR="00DD166D" w:rsidRPr="00BB36CE" w:rsidRDefault="00DD166D" w:rsidP="0066474B">
      <w:pPr>
        <w:bidi w:val="0"/>
        <w:rPr>
          <w:rFonts w:asciiTheme="majorBidi" w:hAnsiTheme="majorBidi" w:cstheme="majorBidi"/>
          <w:sz w:val="20"/>
          <w:szCs w:val="20"/>
          <w:lang w:val="de-DE"/>
        </w:rPr>
      </w:pPr>
      <w:r w:rsidRPr="00125D03">
        <w:rPr>
          <w:rFonts w:asciiTheme="majorBidi" w:hAnsiTheme="majorBidi" w:cstheme="majorBidi"/>
          <w:i/>
          <w:iCs/>
          <w:sz w:val="20"/>
          <w:szCs w:val="20"/>
          <w:lang w:val="de-DE"/>
        </w:rPr>
        <w:t xml:space="preserve">Au waih geschrien!! </w:t>
      </w:r>
      <w:r w:rsidRPr="00BB36CE">
        <w:rPr>
          <w:rFonts w:asciiTheme="majorBidi" w:hAnsiTheme="majorBidi" w:cstheme="majorBidi"/>
          <w:i/>
          <w:iCs/>
          <w:sz w:val="20"/>
          <w:szCs w:val="20"/>
          <w:lang w:val="de-DE"/>
        </w:rPr>
        <w:t>Frischwaschene Witze von unsere Leit!</w:t>
      </w:r>
      <w:r w:rsidRPr="00BB36CE">
        <w:rPr>
          <w:rFonts w:asciiTheme="majorBidi" w:hAnsiTheme="majorBidi" w:cstheme="majorBidi"/>
          <w:sz w:val="20"/>
          <w:szCs w:val="20"/>
          <w:lang w:val="de-DE"/>
        </w:rPr>
        <w:t xml:space="preserve"> Bergmanns kleine Witzbücher, 5. Leipzig: A. Bergmann, 1908.</w:t>
      </w:r>
    </w:p>
    <w:p w:rsidR="00DD166D" w:rsidRPr="00A06878" w:rsidRDefault="00DD166D" w:rsidP="00BB36CE">
      <w:pPr>
        <w:bidi w:val="0"/>
        <w:spacing w:after="120" w:line="240" w:lineRule="auto"/>
        <w:ind w:left="180" w:hanging="180"/>
        <w:rPr>
          <w:rFonts w:asciiTheme="majorBidi" w:hAnsiTheme="majorBidi" w:cstheme="majorBidi"/>
          <w:i/>
          <w:iCs/>
          <w:sz w:val="20"/>
          <w:szCs w:val="20"/>
        </w:rPr>
      </w:pPr>
      <w:r w:rsidRPr="00A06878">
        <w:rPr>
          <w:rFonts w:asciiTheme="majorBidi" w:hAnsiTheme="majorBidi" w:cstheme="majorBidi"/>
          <w:i/>
          <w:iCs/>
          <w:sz w:val="20"/>
          <w:szCs w:val="20"/>
        </w:rPr>
        <w:t>Babylonian Talmud</w:t>
      </w:r>
    </w:p>
    <w:p w:rsidR="00DD166D" w:rsidRPr="00BB36CE" w:rsidRDefault="00DD166D" w:rsidP="00BB36CE">
      <w:pPr>
        <w:tabs>
          <w:tab w:val="left" w:pos="5881"/>
        </w:tabs>
        <w:bidi w:val="0"/>
        <w:spacing w:after="120" w:line="240" w:lineRule="auto"/>
        <w:ind w:left="180" w:hanging="180"/>
        <w:jc w:val="both"/>
        <w:rPr>
          <w:rFonts w:asciiTheme="majorBidi" w:hAnsiTheme="majorBidi" w:cstheme="majorBidi"/>
          <w:sz w:val="20"/>
          <w:szCs w:val="20"/>
        </w:rPr>
      </w:pPr>
      <w:proofErr w:type="spellStart"/>
      <w:r w:rsidRPr="00A06878">
        <w:rPr>
          <w:rFonts w:asciiTheme="majorBidi" w:hAnsiTheme="majorBidi" w:cstheme="majorBidi"/>
          <w:sz w:val="20"/>
          <w:szCs w:val="20"/>
        </w:rPr>
        <w:t>Bakan</w:t>
      </w:r>
      <w:proofErr w:type="spellEnd"/>
      <w:r w:rsidRPr="00A06878">
        <w:rPr>
          <w:rFonts w:asciiTheme="majorBidi" w:hAnsiTheme="majorBidi" w:cstheme="majorBidi"/>
          <w:sz w:val="20"/>
          <w:szCs w:val="20"/>
        </w:rPr>
        <w:t xml:space="preserve"> David. </w:t>
      </w:r>
      <w:r w:rsidRPr="00BB36CE">
        <w:rPr>
          <w:rFonts w:asciiTheme="majorBidi" w:hAnsiTheme="majorBidi" w:cstheme="majorBidi"/>
          <w:sz w:val="20"/>
          <w:szCs w:val="20"/>
        </w:rPr>
        <w:t xml:space="preserve">(1965). </w:t>
      </w:r>
      <w:r w:rsidRPr="00BB36CE">
        <w:rPr>
          <w:rFonts w:asciiTheme="majorBidi" w:hAnsiTheme="majorBidi" w:cstheme="majorBidi"/>
          <w:i/>
          <w:iCs/>
          <w:sz w:val="20"/>
          <w:szCs w:val="20"/>
        </w:rPr>
        <w:t>Sigmund Freud and the Jewish Mystical Tradition</w:t>
      </w:r>
      <w:r w:rsidRPr="00BB36CE">
        <w:rPr>
          <w:rFonts w:asciiTheme="majorBidi" w:hAnsiTheme="majorBidi" w:cstheme="majorBidi"/>
          <w:sz w:val="20"/>
          <w:szCs w:val="20"/>
        </w:rPr>
        <w:t xml:space="preserve">. New York: </w:t>
      </w:r>
      <w:proofErr w:type="spellStart"/>
      <w:r w:rsidRPr="00BB36CE">
        <w:rPr>
          <w:rFonts w:asciiTheme="majorBidi" w:hAnsiTheme="majorBidi" w:cstheme="majorBidi"/>
          <w:sz w:val="20"/>
          <w:szCs w:val="20"/>
        </w:rPr>
        <w:t>Schocken</w:t>
      </w:r>
      <w:proofErr w:type="spellEnd"/>
      <w:r w:rsidRPr="00BB36CE">
        <w:rPr>
          <w:rFonts w:asciiTheme="majorBidi" w:hAnsiTheme="majorBidi" w:cstheme="majorBidi"/>
          <w:sz w:val="20"/>
          <w:szCs w:val="20"/>
        </w:rPr>
        <w:t xml:space="preserve">. </w:t>
      </w:r>
    </w:p>
    <w:p w:rsidR="00DD166D" w:rsidRPr="00BB36CE" w:rsidRDefault="00DD166D" w:rsidP="003A6E16">
      <w:pPr>
        <w:bidi w:val="0"/>
        <w:spacing w:after="120" w:line="240" w:lineRule="auto"/>
        <w:ind w:left="180" w:hanging="180"/>
        <w:rPr>
          <w:rFonts w:asciiTheme="majorBidi" w:hAnsiTheme="majorBidi" w:cstheme="majorBidi"/>
          <w:sz w:val="20"/>
          <w:szCs w:val="20"/>
        </w:rPr>
      </w:pPr>
      <w:r w:rsidRPr="00BB36CE">
        <w:rPr>
          <w:rFonts w:asciiTheme="majorBidi" w:hAnsiTheme="majorBidi" w:cstheme="majorBidi"/>
          <w:sz w:val="20"/>
          <w:szCs w:val="20"/>
        </w:rPr>
        <w:t xml:space="preserve">Bergson Henri. </w:t>
      </w:r>
      <w:r w:rsidRPr="00BB36CE">
        <w:rPr>
          <w:rFonts w:asciiTheme="majorBidi" w:hAnsiTheme="majorBidi" w:cstheme="majorBidi"/>
          <w:i/>
          <w:iCs/>
          <w:sz w:val="20"/>
          <w:szCs w:val="20"/>
        </w:rPr>
        <w:t xml:space="preserve">Le </w:t>
      </w:r>
      <w:proofErr w:type="spellStart"/>
      <w:r w:rsidRPr="00BB36CE">
        <w:rPr>
          <w:rFonts w:asciiTheme="majorBidi" w:hAnsiTheme="majorBidi" w:cstheme="majorBidi"/>
          <w:i/>
          <w:iCs/>
          <w:sz w:val="20"/>
          <w:szCs w:val="20"/>
        </w:rPr>
        <w:t>Rire</w:t>
      </w:r>
      <w:proofErr w:type="spellEnd"/>
      <w:r w:rsidRPr="00BB36CE">
        <w:rPr>
          <w:rFonts w:asciiTheme="majorBidi" w:hAnsiTheme="majorBidi" w:cstheme="majorBidi"/>
          <w:i/>
          <w:iCs/>
          <w:sz w:val="20"/>
          <w:szCs w:val="20"/>
        </w:rPr>
        <w:t xml:space="preserve">: </w:t>
      </w:r>
      <w:proofErr w:type="spellStart"/>
      <w:r w:rsidRPr="00BB36CE">
        <w:rPr>
          <w:rFonts w:asciiTheme="majorBidi" w:hAnsiTheme="majorBidi" w:cstheme="majorBidi"/>
          <w:i/>
          <w:iCs/>
          <w:sz w:val="20"/>
          <w:szCs w:val="20"/>
        </w:rPr>
        <w:t>Essai</w:t>
      </w:r>
      <w:proofErr w:type="spellEnd"/>
      <w:r w:rsidRPr="00BB36CE">
        <w:rPr>
          <w:rFonts w:asciiTheme="majorBidi" w:hAnsiTheme="majorBidi" w:cstheme="majorBidi"/>
          <w:i/>
          <w:iCs/>
          <w:sz w:val="20"/>
          <w:szCs w:val="20"/>
        </w:rPr>
        <w:t xml:space="preserve"> sur la Signification du </w:t>
      </w:r>
      <w:proofErr w:type="spellStart"/>
      <w:r w:rsidRPr="00BB36CE">
        <w:rPr>
          <w:rFonts w:asciiTheme="majorBidi" w:hAnsiTheme="majorBidi" w:cstheme="majorBidi"/>
          <w:i/>
          <w:iCs/>
          <w:sz w:val="20"/>
          <w:szCs w:val="20"/>
        </w:rPr>
        <w:t>Comique</w:t>
      </w:r>
      <w:proofErr w:type="spellEnd"/>
      <w:r w:rsidRPr="00BB36CE">
        <w:rPr>
          <w:rFonts w:asciiTheme="majorBidi" w:hAnsiTheme="majorBidi" w:cstheme="majorBidi"/>
          <w:i/>
          <w:iCs/>
          <w:sz w:val="20"/>
          <w:szCs w:val="20"/>
        </w:rPr>
        <w:t xml:space="preserve">. </w:t>
      </w:r>
      <w:r w:rsidRPr="00BB36CE">
        <w:rPr>
          <w:rFonts w:asciiTheme="majorBidi" w:hAnsiTheme="majorBidi" w:cstheme="majorBidi"/>
          <w:sz w:val="20"/>
          <w:szCs w:val="20"/>
        </w:rPr>
        <w:t xml:space="preserve">Paris: </w:t>
      </w:r>
      <w:proofErr w:type="spellStart"/>
      <w:r w:rsidRPr="00BB36CE">
        <w:rPr>
          <w:rFonts w:asciiTheme="majorBidi" w:hAnsiTheme="majorBidi" w:cstheme="majorBidi"/>
          <w:sz w:val="20"/>
          <w:szCs w:val="20"/>
        </w:rPr>
        <w:t>Quadrige</w:t>
      </w:r>
      <w:proofErr w:type="spellEnd"/>
      <w:r w:rsidRPr="00BB36CE">
        <w:rPr>
          <w:rFonts w:asciiTheme="majorBidi" w:hAnsiTheme="majorBidi" w:cstheme="majorBidi"/>
          <w:sz w:val="20"/>
          <w:szCs w:val="20"/>
        </w:rPr>
        <w:t>, 1900.</w:t>
      </w:r>
    </w:p>
    <w:p w:rsidR="003A6E16" w:rsidRDefault="003A6E16" w:rsidP="003A6E16">
      <w:pPr>
        <w:bidi w:val="0"/>
        <w:spacing w:after="120" w:line="240" w:lineRule="auto"/>
        <w:rPr>
          <w:rFonts w:asciiTheme="majorBidi" w:hAnsiTheme="majorBidi" w:cstheme="majorBidi"/>
          <w:sz w:val="20"/>
          <w:szCs w:val="20"/>
          <w:shd w:val="clear" w:color="auto" w:fill="FFFFFF"/>
        </w:rPr>
      </w:pPr>
      <w:proofErr w:type="spellStart"/>
      <w:r w:rsidRPr="003A6E16">
        <w:rPr>
          <w:rFonts w:asciiTheme="majorBidi" w:hAnsiTheme="majorBidi" w:cstheme="majorBidi"/>
          <w:sz w:val="20"/>
          <w:szCs w:val="20"/>
          <w:shd w:val="clear" w:color="auto" w:fill="FFFFFF"/>
        </w:rPr>
        <w:lastRenderedPageBreak/>
        <w:t>Berke</w:t>
      </w:r>
      <w:proofErr w:type="spellEnd"/>
      <w:r w:rsidRPr="003A6E16">
        <w:rPr>
          <w:rFonts w:asciiTheme="majorBidi" w:hAnsiTheme="majorBidi" w:cstheme="majorBidi"/>
          <w:sz w:val="20"/>
          <w:szCs w:val="20"/>
          <w:shd w:val="clear" w:color="auto" w:fill="FFFFFF"/>
        </w:rPr>
        <w:t xml:space="preserve">, Joseph H. </w:t>
      </w:r>
      <w:r w:rsidRPr="003A6E16">
        <w:rPr>
          <w:rFonts w:asciiTheme="majorBidi" w:hAnsiTheme="majorBidi" w:cstheme="majorBidi"/>
          <w:i/>
          <w:iCs/>
          <w:sz w:val="20"/>
          <w:szCs w:val="20"/>
          <w:shd w:val="clear" w:color="auto" w:fill="FFFFFF"/>
        </w:rPr>
        <w:t>The Hidden Freud: His Hassidic Roots</w:t>
      </w:r>
      <w:r w:rsidRPr="003A6E16">
        <w:rPr>
          <w:rFonts w:asciiTheme="majorBidi" w:hAnsiTheme="majorBidi" w:cstheme="majorBidi"/>
          <w:sz w:val="20"/>
          <w:szCs w:val="20"/>
          <w:shd w:val="clear" w:color="auto" w:fill="FFFFFF"/>
        </w:rPr>
        <w:t xml:space="preserve">. New York: </w:t>
      </w:r>
      <w:proofErr w:type="spellStart"/>
      <w:r w:rsidRPr="003A6E16">
        <w:rPr>
          <w:rFonts w:asciiTheme="majorBidi" w:hAnsiTheme="majorBidi" w:cstheme="majorBidi"/>
          <w:sz w:val="20"/>
          <w:szCs w:val="20"/>
          <w:shd w:val="clear" w:color="auto" w:fill="FFFFFF"/>
        </w:rPr>
        <w:t>Karnac</w:t>
      </w:r>
      <w:proofErr w:type="spellEnd"/>
      <w:r w:rsidRPr="003A6E16">
        <w:rPr>
          <w:rFonts w:asciiTheme="majorBidi" w:hAnsiTheme="majorBidi" w:cstheme="majorBidi"/>
          <w:sz w:val="20"/>
          <w:szCs w:val="20"/>
          <w:shd w:val="clear" w:color="auto" w:fill="FFFFFF"/>
        </w:rPr>
        <w:t xml:space="preserve"> Books, 2015.</w:t>
      </w:r>
    </w:p>
    <w:p w:rsidR="00DD166D" w:rsidRPr="00BB36CE" w:rsidRDefault="00DD166D" w:rsidP="003A6E16">
      <w:pPr>
        <w:bidi w:val="0"/>
        <w:spacing w:after="120" w:line="240" w:lineRule="auto"/>
        <w:rPr>
          <w:rFonts w:asciiTheme="majorBidi" w:hAnsiTheme="majorBidi" w:cstheme="majorBidi"/>
          <w:sz w:val="20"/>
          <w:szCs w:val="20"/>
        </w:rPr>
      </w:pPr>
      <w:proofErr w:type="spellStart"/>
      <w:r w:rsidRPr="00BB36CE">
        <w:rPr>
          <w:rFonts w:asciiTheme="majorBidi" w:hAnsiTheme="majorBidi" w:cstheme="majorBidi"/>
          <w:sz w:val="20"/>
          <w:szCs w:val="20"/>
        </w:rPr>
        <w:t>Biemann</w:t>
      </w:r>
      <w:proofErr w:type="spellEnd"/>
      <w:r w:rsidRPr="00BB36CE">
        <w:rPr>
          <w:rFonts w:asciiTheme="majorBidi" w:hAnsiTheme="majorBidi" w:cstheme="majorBidi"/>
          <w:sz w:val="20"/>
          <w:szCs w:val="20"/>
        </w:rPr>
        <w:t xml:space="preserve"> Asher D. </w:t>
      </w:r>
      <w:r w:rsidRPr="00BB36CE">
        <w:rPr>
          <w:rFonts w:asciiTheme="majorBidi" w:hAnsiTheme="majorBidi" w:cstheme="majorBidi"/>
          <w:i/>
          <w:iCs/>
          <w:sz w:val="20"/>
          <w:szCs w:val="20"/>
        </w:rPr>
        <w:t xml:space="preserve">Dreaming of Michelangelo: Jewish Variations of a Modern Theme. </w:t>
      </w:r>
      <w:r w:rsidRPr="00BB36CE">
        <w:rPr>
          <w:rFonts w:asciiTheme="majorBidi" w:hAnsiTheme="majorBidi" w:cstheme="majorBidi"/>
          <w:sz w:val="20"/>
          <w:szCs w:val="20"/>
        </w:rPr>
        <w:t>Stanford: Stanford UP, 2012.</w:t>
      </w:r>
    </w:p>
    <w:p w:rsidR="00DD166D" w:rsidRPr="00BB36CE" w:rsidRDefault="00DD166D" w:rsidP="00BB36CE">
      <w:pPr>
        <w:autoSpaceDE w:val="0"/>
        <w:autoSpaceDN w:val="0"/>
        <w:bidi w:val="0"/>
        <w:adjustRightInd w:val="0"/>
        <w:spacing w:after="120" w:line="240" w:lineRule="auto"/>
        <w:ind w:left="180" w:hanging="180"/>
        <w:rPr>
          <w:rFonts w:asciiTheme="majorBidi" w:eastAsiaTheme="minorHAnsi" w:hAnsiTheme="majorBidi" w:cstheme="majorBidi"/>
          <w:sz w:val="20"/>
          <w:szCs w:val="20"/>
        </w:rPr>
      </w:pPr>
      <w:r w:rsidRPr="00BB36CE">
        <w:rPr>
          <w:rFonts w:asciiTheme="majorBidi" w:eastAsiaTheme="minorHAnsi" w:hAnsiTheme="majorBidi" w:cstheme="majorBidi"/>
          <w:sz w:val="20"/>
          <w:szCs w:val="20"/>
        </w:rPr>
        <w:t xml:space="preserve">Binyamin </w:t>
      </w:r>
      <w:proofErr w:type="spellStart"/>
      <w:r w:rsidRPr="00BB36CE">
        <w:rPr>
          <w:rFonts w:asciiTheme="majorBidi" w:eastAsiaTheme="minorHAnsi" w:hAnsiTheme="majorBidi" w:cstheme="majorBidi"/>
          <w:sz w:val="20"/>
          <w:szCs w:val="20"/>
        </w:rPr>
        <w:t>Katzoff</w:t>
      </w:r>
      <w:proofErr w:type="spellEnd"/>
      <w:r w:rsidRPr="00BB36CE">
        <w:rPr>
          <w:rFonts w:asciiTheme="majorBidi" w:eastAsiaTheme="minorHAnsi" w:hAnsiTheme="majorBidi" w:cstheme="majorBidi"/>
          <w:sz w:val="20"/>
          <w:szCs w:val="20"/>
        </w:rPr>
        <w:t>.</w:t>
      </w:r>
      <w:r w:rsidRPr="00BB36CE">
        <w:rPr>
          <w:rFonts w:asciiTheme="majorBidi" w:eastAsiaTheme="minorHAnsi" w:hAnsiTheme="majorBidi" w:cstheme="majorBidi"/>
          <w:b/>
          <w:bCs/>
          <w:sz w:val="20"/>
          <w:szCs w:val="20"/>
        </w:rPr>
        <w:t xml:space="preserve"> </w:t>
      </w:r>
      <w:r w:rsidRPr="00BB36CE">
        <w:rPr>
          <w:rFonts w:asciiTheme="majorBidi" w:eastAsiaTheme="minorHAnsi" w:hAnsiTheme="majorBidi" w:cstheme="majorBidi"/>
          <w:sz w:val="20"/>
          <w:szCs w:val="20"/>
        </w:rPr>
        <w:t xml:space="preserve">(1994). </w:t>
      </w:r>
      <w:r w:rsidRPr="00BB36CE">
        <w:rPr>
          <w:rFonts w:asciiTheme="majorBidi" w:eastAsiaTheme="minorHAnsi" w:hAnsiTheme="majorBidi" w:cstheme="majorBidi"/>
          <w:i/>
          <w:iCs/>
          <w:sz w:val="20"/>
          <w:szCs w:val="20"/>
        </w:rPr>
        <w:t xml:space="preserve">The Relationship Between </w:t>
      </w:r>
      <w:proofErr w:type="spellStart"/>
      <w:r w:rsidRPr="00BB36CE">
        <w:rPr>
          <w:rFonts w:asciiTheme="majorBidi" w:eastAsiaTheme="minorHAnsi" w:hAnsiTheme="majorBidi" w:cstheme="majorBidi"/>
          <w:i/>
          <w:iCs/>
          <w:sz w:val="20"/>
          <w:szCs w:val="20"/>
        </w:rPr>
        <w:t>Tosefta</w:t>
      </w:r>
      <w:proofErr w:type="spellEnd"/>
      <w:r w:rsidRPr="00BB36CE">
        <w:rPr>
          <w:rFonts w:asciiTheme="majorBidi" w:eastAsiaTheme="minorHAnsi" w:hAnsiTheme="majorBidi" w:cstheme="majorBidi"/>
          <w:i/>
          <w:iCs/>
          <w:sz w:val="20"/>
          <w:szCs w:val="20"/>
        </w:rPr>
        <w:t xml:space="preserve"> and </w:t>
      </w:r>
      <w:proofErr w:type="spellStart"/>
      <w:r w:rsidRPr="00BB36CE">
        <w:rPr>
          <w:rFonts w:asciiTheme="majorBidi" w:eastAsiaTheme="minorHAnsi" w:hAnsiTheme="majorBidi" w:cstheme="majorBidi"/>
          <w:i/>
          <w:iCs/>
          <w:sz w:val="20"/>
          <w:szCs w:val="20"/>
        </w:rPr>
        <w:t>Yerushalmi</w:t>
      </w:r>
      <w:proofErr w:type="spellEnd"/>
      <w:r w:rsidRPr="00BB36CE">
        <w:rPr>
          <w:rFonts w:asciiTheme="majorBidi" w:eastAsiaTheme="minorHAnsi" w:hAnsiTheme="majorBidi" w:cstheme="majorBidi"/>
          <w:i/>
          <w:iCs/>
          <w:sz w:val="20"/>
          <w:szCs w:val="20"/>
        </w:rPr>
        <w:t xml:space="preserve"> of </w:t>
      </w:r>
      <w:proofErr w:type="spellStart"/>
      <w:r w:rsidRPr="00BB36CE">
        <w:rPr>
          <w:rFonts w:asciiTheme="majorBidi" w:eastAsiaTheme="minorHAnsi" w:hAnsiTheme="majorBidi" w:cstheme="majorBidi"/>
          <w:i/>
          <w:iCs/>
          <w:sz w:val="20"/>
          <w:szCs w:val="20"/>
        </w:rPr>
        <w:t>Berachot</w:t>
      </w:r>
      <w:proofErr w:type="spellEnd"/>
      <w:r w:rsidRPr="00BB36CE">
        <w:rPr>
          <w:rFonts w:asciiTheme="majorBidi" w:eastAsiaTheme="minorHAnsi" w:hAnsiTheme="majorBidi" w:cstheme="majorBidi"/>
          <w:b/>
          <w:bCs/>
          <w:i/>
          <w:iCs/>
          <w:sz w:val="20"/>
          <w:szCs w:val="20"/>
        </w:rPr>
        <w:t xml:space="preserve">, </w:t>
      </w:r>
      <w:r w:rsidRPr="00BB36CE">
        <w:rPr>
          <w:rFonts w:asciiTheme="majorBidi" w:eastAsiaTheme="minorHAnsi" w:hAnsiTheme="majorBidi" w:cstheme="majorBidi"/>
          <w:sz w:val="20"/>
          <w:szCs w:val="20"/>
        </w:rPr>
        <w:t xml:space="preserve">A Doctoral Thesis, Bar </w:t>
      </w:r>
      <w:proofErr w:type="spellStart"/>
      <w:r w:rsidRPr="00BB36CE">
        <w:rPr>
          <w:rFonts w:asciiTheme="majorBidi" w:eastAsiaTheme="minorHAnsi" w:hAnsiTheme="majorBidi" w:cstheme="majorBidi"/>
          <w:sz w:val="20"/>
          <w:szCs w:val="20"/>
        </w:rPr>
        <w:t>Ilan</w:t>
      </w:r>
      <w:proofErr w:type="spellEnd"/>
      <w:r w:rsidRPr="00BB36CE">
        <w:rPr>
          <w:rFonts w:asciiTheme="majorBidi" w:eastAsiaTheme="minorHAnsi" w:hAnsiTheme="majorBidi" w:cstheme="majorBidi"/>
          <w:sz w:val="20"/>
          <w:szCs w:val="20"/>
        </w:rPr>
        <w:t xml:space="preserve"> University. </w:t>
      </w:r>
      <w:r w:rsidRPr="00BB36CE">
        <w:rPr>
          <w:rFonts w:asciiTheme="majorBidi" w:eastAsia="Arial Unicode MS" w:hAnsiTheme="majorBidi" w:cstheme="majorBidi"/>
          <w:color w:val="000000"/>
          <w:sz w:val="20"/>
          <w:szCs w:val="20"/>
          <w:shd w:val="clear" w:color="auto" w:fill="FFFFFF"/>
        </w:rPr>
        <w:t>[Hebrew].</w:t>
      </w:r>
    </w:p>
    <w:p w:rsidR="00DD166D" w:rsidRPr="00BB36CE" w:rsidRDefault="00DD166D" w:rsidP="00BB36CE">
      <w:pPr>
        <w:bidi w:val="0"/>
        <w:spacing w:after="120" w:line="240" w:lineRule="auto"/>
        <w:ind w:left="180" w:hanging="180"/>
        <w:rPr>
          <w:rFonts w:asciiTheme="majorBidi" w:hAnsiTheme="majorBidi" w:cstheme="majorBidi"/>
          <w:sz w:val="20"/>
          <w:szCs w:val="20"/>
        </w:rPr>
      </w:pPr>
      <w:r w:rsidRPr="00BB36CE">
        <w:rPr>
          <w:rFonts w:asciiTheme="majorBidi" w:hAnsiTheme="majorBidi" w:cstheme="majorBidi"/>
          <w:sz w:val="20"/>
          <w:szCs w:val="20"/>
        </w:rPr>
        <w:t xml:space="preserve">Blanton Smiley, </w:t>
      </w:r>
      <w:r w:rsidRPr="00BB36CE">
        <w:rPr>
          <w:rFonts w:asciiTheme="majorBidi" w:hAnsiTheme="majorBidi" w:cstheme="majorBidi"/>
          <w:i/>
          <w:iCs/>
          <w:sz w:val="20"/>
          <w:szCs w:val="20"/>
        </w:rPr>
        <w:t xml:space="preserve">Diary of my Analysis with Freud. </w:t>
      </w:r>
      <w:r w:rsidRPr="00BB36CE">
        <w:rPr>
          <w:rFonts w:asciiTheme="majorBidi" w:hAnsiTheme="majorBidi" w:cstheme="majorBidi"/>
          <w:sz w:val="20"/>
          <w:szCs w:val="20"/>
        </w:rPr>
        <w:t>New York: Hawthorn Books, 1971.</w:t>
      </w:r>
    </w:p>
    <w:p w:rsidR="00DD166D" w:rsidRPr="00BB36CE" w:rsidRDefault="00DD166D" w:rsidP="00BB36CE">
      <w:pPr>
        <w:bidi w:val="0"/>
        <w:spacing w:after="120" w:line="240" w:lineRule="auto"/>
        <w:ind w:left="180" w:hanging="180"/>
        <w:rPr>
          <w:rFonts w:asciiTheme="majorBidi" w:hAnsiTheme="majorBidi" w:cstheme="majorBidi"/>
          <w:sz w:val="20"/>
          <w:szCs w:val="20"/>
          <w:lang w:val="de-DE"/>
        </w:rPr>
      </w:pPr>
      <w:r w:rsidRPr="00BB36CE">
        <w:rPr>
          <w:rFonts w:asciiTheme="majorBidi" w:hAnsiTheme="majorBidi" w:cstheme="majorBidi"/>
          <w:sz w:val="20"/>
          <w:szCs w:val="20"/>
          <w:lang w:val="de-DE"/>
        </w:rPr>
        <w:t xml:space="preserve">Blumenberg Hans. (1986). </w:t>
      </w:r>
      <w:r w:rsidRPr="00BB36CE">
        <w:rPr>
          <w:rFonts w:asciiTheme="majorBidi" w:hAnsiTheme="majorBidi" w:cstheme="majorBidi"/>
          <w:i/>
          <w:iCs/>
          <w:sz w:val="20"/>
          <w:szCs w:val="20"/>
          <w:lang w:val="de-DE"/>
        </w:rPr>
        <w:t>Lebenszeit und Weltzeit</w:t>
      </w:r>
      <w:r w:rsidRPr="00BB36CE">
        <w:rPr>
          <w:rFonts w:asciiTheme="majorBidi" w:hAnsiTheme="majorBidi" w:cstheme="majorBidi"/>
          <w:sz w:val="20"/>
          <w:szCs w:val="20"/>
          <w:lang w:val="de-DE"/>
        </w:rPr>
        <w:t>. Frankfurt: Suhrkamp.</w:t>
      </w:r>
    </w:p>
    <w:p w:rsidR="00DD166D" w:rsidRPr="00BB36CE" w:rsidRDefault="00DD166D" w:rsidP="00BB36CE">
      <w:pPr>
        <w:bidi w:val="0"/>
        <w:spacing w:after="120" w:line="240" w:lineRule="auto"/>
        <w:ind w:left="180" w:hanging="180"/>
        <w:rPr>
          <w:rFonts w:asciiTheme="majorBidi" w:hAnsiTheme="majorBidi" w:cstheme="majorBidi"/>
          <w:sz w:val="20"/>
          <w:szCs w:val="20"/>
        </w:rPr>
      </w:pPr>
      <w:r w:rsidRPr="00BB36CE">
        <w:rPr>
          <w:rFonts w:asciiTheme="majorBidi" w:hAnsiTheme="majorBidi" w:cstheme="majorBidi"/>
          <w:sz w:val="20"/>
          <w:szCs w:val="20"/>
          <w:lang w:val="de-DE"/>
        </w:rPr>
        <w:t>Bonaparte Maria, Freud Anna, Kris Ernst. (eds.). (1950</w:t>
      </w:r>
      <w:r w:rsidRPr="00BB36CE">
        <w:rPr>
          <w:rFonts w:asciiTheme="majorBidi" w:hAnsiTheme="majorBidi" w:cstheme="majorBidi"/>
          <w:i/>
          <w:iCs/>
          <w:sz w:val="20"/>
          <w:szCs w:val="20"/>
          <w:lang w:val="de-DE"/>
        </w:rPr>
        <w:t>). Aus den Anfängen der Psychoanalyse</w:t>
      </w:r>
      <w:r w:rsidRPr="00BB36CE">
        <w:rPr>
          <w:rFonts w:asciiTheme="majorBidi" w:hAnsiTheme="majorBidi" w:cstheme="majorBidi"/>
          <w:sz w:val="20"/>
          <w:szCs w:val="20"/>
          <w:lang w:val="de-DE"/>
        </w:rPr>
        <w:t xml:space="preserve">. </w:t>
      </w:r>
      <w:r w:rsidRPr="00BB36CE">
        <w:rPr>
          <w:rFonts w:asciiTheme="majorBidi" w:hAnsiTheme="majorBidi" w:cstheme="majorBidi"/>
          <w:sz w:val="20"/>
          <w:szCs w:val="20"/>
        </w:rPr>
        <w:t xml:space="preserve">London: Imago. </w:t>
      </w:r>
    </w:p>
    <w:p w:rsidR="00DD166D" w:rsidRPr="00BB36CE" w:rsidRDefault="00DD166D" w:rsidP="00BB36CE">
      <w:pPr>
        <w:bidi w:val="0"/>
        <w:spacing w:after="120" w:line="240" w:lineRule="auto"/>
        <w:ind w:left="180" w:hanging="180"/>
        <w:rPr>
          <w:rFonts w:asciiTheme="majorBidi" w:hAnsiTheme="majorBidi" w:cstheme="majorBidi"/>
          <w:sz w:val="20"/>
          <w:szCs w:val="20"/>
          <w:lang w:val="de-DE"/>
        </w:rPr>
      </w:pPr>
      <w:r w:rsidRPr="00BB36CE">
        <w:rPr>
          <w:rFonts w:asciiTheme="majorBidi" w:hAnsiTheme="majorBidi" w:cstheme="majorBidi"/>
          <w:sz w:val="20"/>
          <w:szCs w:val="20"/>
        </w:rPr>
        <w:t xml:space="preserve">Borrow William. (2000). </w:t>
      </w:r>
      <w:r w:rsidRPr="00BB36CE">
        <w:rPr>
          <w:rFonts w:asciiTheme="majorBidi" w:hAnsiTheme="majorBidi" w:cstheme="majorBidi"/>
          <w:i/>
          <w:iCs/>
          <w:sz w:val="20"/>
          <w:szCs w:val="20"/>
        </w:rPr>
        <w:t>The Crisis of Reason: European Thought 1848-1914</w:t>
      </w:r>
      <w:r w:rsidRPr="00BB36CE">
        <w:rPr>
          <w:rFonts w:asciiTheme="majorBidi" w:hAnsiTheme="majorBidi" w:cstheme="majorBidi"/>
          <w:sz w:val="20"/>
          <w:szCs w:val="20"/>
        </w:rPr>
        <w:t xml:space="preserve">. </w:t>
      </w:r>
      <w:r w:rsidRPr="00BB36CE">
        <w:rPr>
          <w:rFonts w:asciiTheme="majorBidi" w:hAnsiTheme="majorBidi" w:cstheme="majorBidi"/>
          <w:sz w:val="20"/>
          <w:szCs w:val="20"/>
          <w:lang w:val="de-DE"/>
        </w:rPr>
        <w:t xml:space="preserve">New Haven: Yale UP.  </w:t>
      </w:r>
    </w:p>
    <w:p w:rsidR="00DD166D" w:rsidRPr="00BB36CE" w:rsidRDefault="00DD166D" w:rsidP="00BB36CE">
      <w:pPr>
        <w:bidi w:val="0"/>
        <w:spacing w:after="120" w:line="240" w:lineRule="auto"/>
        <w:ind w:left="180" w:hanging="180"/>
        <w:rPr>
          <w:rFonts w:asciiTheme="majorBidi" w:hAnsiTheme="majorBidi" w:cstheme="majorBidi"/>
          <w:sz w:val="20"/>
          <w:szCs w:val="20"/>
          <w:lang w:val="de-DE"/>
        </w:rPr>
      </w:pPr>
      <w:r w:rsidRPr="00BB36CE">
        <w:rPr>
          <w:rFonts w:asciiTheme="majorBidi" w:hAnsiTheme="majorBidi" w:cstheme="majorBidi"/>
          <w:sz w:val="20"/>
          <w:szCs w:val="20"/>
          <w:lang w:val="de-DE"/>
        </w:rPr>
        <w:t xml:space="preserve">Braun F. Helmuth. (2006). </w:t>
      </w:r>
      <w:r w:rsidRPr="00BB36CE">
        <w:rPr>
          <w:rFonts w:asciiTheme="majorBidi" w:hAnsiTheme="majorBidi" w:cstheme="majorBidi"/>
          <w:i/>
          <w:iCs/>
          <w:sz w:val="20"/>
          <w:szCs w:val="20"/>
          <w:lang w:val="de-DE"/>
        </w:rPr>
        <w:t xml:space="preserve">Sigmund Freud "Ein Gottloser Jude: Entdecker des Unbewussten, </w:t>
      </w:r>
      <w:r w:rsidRPr="00BB36CE">
        <w:rPr>
          <w:rFonts w:asciiTheme="majorBidi" w:hAnsiTheme="majorBidi" w:cstheme="majorBidi"/>
          <w:sz w:val="20"/>
          <w:szCs w:val="20"/>
          <w:lang w:val="de-DE"/>
        </w:rPr>
        <w:t>Teetz und Berlin: Hentrich &amp; Hentrich.</w:t>
      </w:r>
    </w:p>
    <w:p w:rsidR="00DD166D" w:rsidRPr="00BB36CE" w:rsidRDefault="00DD166D" w:rsidP="00BB36CE">
      <w:pPr>
        <w:bidi w:val="0"/>
        <w:spacing w:after="120" w:line="240" w:lineRule="auto"/>
        <w:ind w:left="180" w:hanging="180"/>
        <w:rPr>
          <w:rFonts w:asciiTheme="majorBidi" w:eastAsia="Times New Roman" w:hAnsiTheme="majorBidi" w:cstheme="majorBidi"/>
          <w:color w:val="000000"/>
          <w:sz w:val="20"/>
          <w:szCs w:val="20"/>
        </w:rPr>
      </w:pPr>
      <w:r w:rsidRPr="00BB36CE">
        <w:rPr>
          <w:rFonts w:asciiTheme="majorBidi" w:eastAsia="Times New Roman" w:hAnsiTheme="majorBidi" w:cstheme="majorBidi"/>
          <w:color w:val="000000"/>
          <w:sz w:val="20"/>
          <w:szCs w:val="20"/>
        </w:rPr>
        <w:t xml:space="preserve">Brill, Abraham Arden. (1911). “Freud's Theory of Wit”, </w:t>
      </w:r>
      <w:r w:rsidRPr="00BB36CE">
        <w:rPr>
          <w:rFonts w:asciiTheme="majorBidi" w:eastAsia="Times New Roman" w:hAnsiTheme="majorBidi" w:cstheme="majorBidi"/>
          <w:i/>
          <w:iCs/>
          <w:color w:val="000000"/>
          <w:sz w:val="20"/>
          <w:szCs w:val="20"/>
        </w:rPr>
        <w:t>Journal of Abnormal Psychology</w:t>
      </w:r>
      <w:r w:rsidRPr="00BB36CE">
        <w:rPr>
          <w:rFonts w:asciiTheme="majorBidi" w:eastAsia="Times New Roman" w:hAnsiTheme="majorBidi" w:cstheme="majorBidi"/>
          <w:color w:val="000000"/>
          <w:sz w:val="20"/>
          <w:szCs w:val="20"/>
        </w:rPr>
        <w:t xml:space="preserve"> 6(4): 279-316.</w:t>
      </w:r>
    </w:p>
    <w:p w:rsidR="00DD166D" w:rsidRPr="00BB36CE" w:rsidRDefault="00DD166D" w:rsidP="00BB36CE">
      <w:pPr>
        <w:bidi w:val="0"/>
        <w:spacing w:after="120" w:line="240" w:lineRule="auto"/>
        <w:ind w:left="180" w:hanging="180"/>
        <w:rPr>
          <w:rFonts w:asciiTheme="majorBidi" w:hAnsiTheme="majorBidi" w:cstheme="majorBidi"/>
          <w:sz w:val="20"/>
          <w:szCs w:val="20"/>
        </w:rPr>
      </w:pPr>
      <w:r w:rsidRPr="00BB36CE">
        <w:rPr>
          <w:rFonts w:asciiTheme="majorBidi" w:hAnsiTheme="majorBidi" w:cstheme="majorBidi"/>
          <w:sz w:val="20"/>
          <w:szCs w:val="20"/>
        </w:rPr>
        <w:t xml:space="preserve">Brome Vincent. (1984). </w:t>
      </w:r>
      <w:r w:rsidRPr="00BB36CE">
        <w:rPr>
          <w:rFonts w:asciiTheme="majorBidi" w:hAnsiTheme="majorBidi" w:cstheme="majorBidi"/>
          <w:i/>
          <w:iCs/>
          <w:sz w:val="20"/>
          <w:szCs w:val="20"/>
        </w:rPr>
        <w:t xml:space="preserve">Freud and his Disciples. </w:t>
      </w:r>
      <w:r w:rsidRPr="00BB36CE">
        <w:rPr>
          <w:rFonts w:asciiTheme="majorBidi" w:hAnsiTheme="majorBidi" w:cstheme="majorBidi"/>
          <w:sz w:val="20"/>
          <w:szCs w:val="20"/>
        </w:rPr>
        <w:t xml:space="preserve">London: Caliban Publications. </w:t>
      </w:r>
    </w:p>
    <w:p w:rsidR="00DD166D" w:rsidRPr="00BB36CE" w:rsidRDefault="00DD166D" w:rsidP="00BB36CE">
      <w:pPr>
        <w:bidi w:val="0"/>
        <w:spacing w:after="120" w:line="240" w:lineRule="auto"/>
        <w:ind w:left="180" w:hanging="180"/>
        <w:rPr>
          <w:rFonts w:asciiTheme="majorBidi" w:hAnsiTheme="majorBidi" w:cstheme="majorBidi"/>
          <w:sz w:val="20"/>
          <w:szCs w:val="20"/>
        </w:rPr>
      </w:pPr>
      <w:r w:rsidRPr="00BB36CE">
        <w:rPr>
          <w:rFonts w:asciiTheme="majorBidi" w:hAnsiTheme="majorBidi" w:cstheme="majorBidi"/>
          <w:sz w:val="20"/>
          <w:szCs w:val="20"/>
        </w:rPr>
        <w:t xml:space="preserve">Christopher Hutton. “Freud and the Family Drama of Yiddish”, in: Paul Wexler (ed.), </w:t>
      </w:r>
      <w:r w:rsidRPr="00BB36CE">
        <w:rPr>
          <w:rFonts w:asciiTheme="majorBidi" w:hAnsiTheme="majorBidi" w:cstheme="majorBidi"/>
          <w:i/>
          <w:iCs/>
          <w:sz w:val="20"/>
          <w:szCs w:val="20"/>
        </w:rPr>
        <w:t>Studies in Yiddish Linguistics.</w:t>
      </w:r>
      <w:r w:rsidRPr="00BB36CE">
        <w:rPr>
          <w:rFonts w:asciiTheme="majorBidi" w:hAnsiTheme="majorBidi" w:cstheme="majorBidi"/>
          <w:sz w:val="20"/>
          <w:szCs w:val="20"/>
        </w:rPr>
        <w:t xml:space="preserve"> </w:t>
      </w:r>
      <w:proofErr w:type="spellStart"/>
      <w:r w:rsidRPr="00BB36CE">
        <w:rPr>
          <w:rFonts w:asciiTheme="majorBidi" w:hAnsiTheme="majorBidi" w:cstheme="majorBidi"/>
          <w:sz w:val="20"/>
          <w:szCs w:val="20"/>
        </w:rPr>
        <w:t>Tübingen</w:t>
      </w:r>
      <w:proofErr w:type="spellEnd"/>
      <w:r w:rsidRPr="00BB36CE">
        <w:rPr>
          <w:rFonts w:asciiTheme="majorBidi" w:hAnsiTheme="majorBidi" w:cstheme="majorBidi"/>
          <w:sz w:val="20"/>
          <w:szCs w:val="20"/>
        </w:rPr>
        <w:t>: Max Niemeyer, 1990, 9-22.</w:t>
      </w:r>
    </w:p>
    <w:p w:rsidR="00DD166D" w:rsidRPr="00BB36CE" w:rsidRDefault="00DD166D" w:rsidP="00BB36CE">
      <w:pPr>
        <w:bidi w:val="0"/>
        <w:spacing w:after="120" w:line="240" w:lineRule="auto"/>
        <w:ind w:left="180" w:hanging="180"/>
        <w:rPr>
          <w:rFonts w:asciiTheme="majorBidi" w:hAnsiTheme="majorBidi" w:cstheme="majorBidi"/>
          <w:sz w:val="20"/>
          <w:szCs w:val="20"/>
        </w:rPr>
      </w:pPr>
      <w:r w:rsidRPr="00BB36CE">
        <w:rPr>
          <w:rFonts w:asciiTheme="majorBidi" w:hAnsiTheme="majorBidi" w:cstheme="majorBidi"/>
          <w:sz w:val="20"/>
          <w:szCs w:val="20"/>
        </w:rPr>
        <w:t xml:space="preserve">Clark Ronald W. (1980). </w:t>
      </w:r>
      <w:r w:rsidRPr="00BB36CE">
        <w:rPr>
          <w:rFonts w:asciiTheme="majorBidi" w:hAnsiTheme="majorBidi" w:cstheme="majorBidi"/>
          <w:i/>
          <w:iCs/>
          <w:sz w:val="20"/>
          <w:szCs w:val="20"/>
        </w:rPr>
        <w:t>Freud: The Man and the Cause</w:t>
      </w:r>
      <w:r w:rsidRPr="00BB36CE">
        <w:rPr>
          <w:rFonts w:asciiTheme="majorBidi" w:hAnsiTheme="majorBidi" w:cstheme="majorBidi"/>
          <w:sz w:val="20"/>
          <w:szCs w:val="20"/>
        </w:rPr>
        <w:t xml:space="preserve">, New York: Random House. </w:t>
      </w:r>
    </w:p>
    <w:p w:rsidR="00DD166D" w:rsidRPr="00BB36CE" w:rsidRDefault="00DD166D" w:rsidP="00BB36CE">
      <w:pPr>
        <w:pStyle w:val="FootnoteText"/>
        <w:bidi w:val="0"/>
        <w:spacing w:after="120"/>
        <w:ind w:left="180" w:hanging="180"/>
        <w:rPr>
          <w:rFonts w:asciiTheme="majorBidi" w:hAnsiTheme="majorBidi" w:cstheme="majorBidi"/>
        </w:rPr>
      </w:pPr>
      <w:r w:rsidRPr="00BB36CE">
        <w:rPr>
          <w:rFonts w:asciiTheme="majorBidi" w:hAnsiTheme="majorBidi" w:cstheme="majorBidi"/>
        </w:rPr>
        <w:t xml:space="preserve">Cover Robert M. “Nomos and Narrative”, in Martha </w:t>
      </w:r>
      <w:proofErr w:type="spellStart"/>
      <w:r w:rsidRPr="00BB36CE">
        <w:rPr>
          <w:rFonts w:asciiTheme="majorBidi" w:hAnsiTheme="majorBidi" w:cstheme="majorBidi"/>
        </w:rPr>
        <w:t>Minow</w:t>
      </w:r>
      <w:proofErr w:type="spellEnd"/>
      <w:r w:rsidRPr="00BB36CE">
        <w:rPr>
          <w:rFonts w:asciiTheme="majorBidi" w:hAnsiTheme="majorBidi" w:cstheme="majorBidi"/>
        </w:rPr>
        <w:t xml:space="preserve">, Michael Ryan and Austin </w:t>
      </w:r>
      <w:proofErr w:type="spellStart"/>
      <w:r w:rsidRPr="00BB36CE">
        <w:rPr>
          <w:rFonts w:asciiTheme="majorBidi" w:hAnsiTheme="majorBidi" w:cstheme="majorBidi"/>
        </w:rPr>
        <w:t>Sarat</w:t>
      </w:r>
      <w:proofErr w:type="spellEnd"/>
      <w:r w:rsidRPr="00BB36CE">
        <w:rPr>
          <w:rFonts w:asciiTheme="majorBidi" w:hAnsiTheme="majorBidi" w:cstheme="majorBidi"/>
        </w:rPr>
        <w:t xml:space="preserve"> (eds.), </w:t>
      </w:r>
      <w:r w:rsidRPr="00BB36CE">
        <w:rPr>
          <w:rFonts w:asciiTheme="majorBidi" w:hAnsiTheme="majorBidi" w:cstheme="majorBidi"/>
          <w:i/>
          <w:iCs/>
        </w:rPr>
        <w:t xml:space="preserve">Narrative, Violence, and the Law: The Essays of Robert Cover. </w:t>
      </w:r>
      <w:r w:rsidRPr="00BB36CE">
        <w:rPr>
          <w:rFonts w:asciiTheme="majorBidi" w:hAnsiTheme="majorBidi" w:cstheme="majorBidi"/>
        </w:rPr>
        <w:t xml:space="preserve">Ann-Arbor: University of Michigan Press, 1993.  </w:t>
      </w:r>
    </w:p>
    <w:p w:rsidR="00DD166D" w:rsidRPr="00BB36CE" w:rsidRDefault="00DD166D" w:rsidP="00BB36CE">
      <w:pPr>
        <w:pStyle w:val="FootnoteText"/>
        <w:bidi w:val="0"/>
        <w:spacing w:after="120"/>
        <w:ind w:left="180" w:hanging="180"/>
        <w:rPr>
          <w:rFonts w:asciiTheme="majorBidi" w:hAnsiTheme="majorBidi" w:cstheme="majorBidi"/>
        </w:rPr>
      </w:pPr>
      <w:r w:rsidRPr="00BB36CE">
        <w:rPr>
          <w:rFonts w:asciiTheme="majorBidi" w:hAnsiTheme="majorBidi" w:cstheme="majorBidi"/>
        </w:rPr>
        <w:t xml:space="preserve">Cover Robert M., “The Supreme Court 1982 Term. Forward: Nomos and Narrative.”  </w:t>
      </w:r>
      <w:r w:rsidRPr="00BB36CE">
        <w:rPr>
          <w:rFonts w:asciiTheme="majorBidi" w:hAnsiTheme="majorBidi" w:cstheme="majorBidi"/>
          <w:i/>
          <w:iCs/>
        </w:rPr>
        <w:t xml:space="preserve">Harvard Law Review </w:t>
      </w:r>
      <w:r w:rsidRPr="00BB36CE">
        <w:rPr>
          <w:rFonts w:asciiTheme="majorBidi" w:hAnsiTheme="majorBidi" w:cstheme="majorBidi"/>
        </w:rPr>
        <w:t xml:space="preserve">97.4 (1983-1984): 1-68. </w:t>
      </w:r>
    </w:p>
    <w:p w:rsidR="00DD166D" w:rsidRPr="00BB36CE" w:rsidRDefault="00DD166D" w:rsidP="00BB36CE">
      <w:pPr>
        <w:tabs>
          <w:tab w:val="left" w:pos="5881"/>
        </w:tabs>
        <w:bidi w:val="0"/>
        <w:spacing w:after="120" w:line="240" w:lineRule="auto"/>
        <w:ind w:left="180" w:hanging="180"/>
        <w:jc w:val="both"/>
        <w:rPr>
          <w:rFonts w:asciiTheme="majorBidi" w:hAnsiTheme="majorBidi" w:cstheme="majorBidi"/>
          <w:sz w:val="20"/>
          <w:szCs w:val="20"/>
        </w:rPr>
      </w:pPr>
      <w:r w:rsidRPr="00BB36CE">
        <w:rPr>
          <w:rFonts w:asciiTheme="majorBidi" w:hAnsiTheme="majorBidi" w:cstheme="majorBidi"/>
          <w:sz w:val="20"/>
          <w:szCs w:val="20"/>
        </w:rPr>
        <w:t xml:space="preserve">de </w:t>
      </w:r>
      <w:proofErr w:type="spellStart"/>
      <w:r w:rsidRPr="00BB36CE">
        <w:rPr>
          <w:rFonts w:asciiTheme="majorBidi" w:hAnsiTheme="majorBidi" w:cstheme="majorBidi"/>
          <w:sz w:val="20"/>
          <w:szCs w:val="20"/>
        </w:rPr>
        <w:t>Certeau</w:t>
      </w:r>
      <w:proofErr w:type="spellEnd"/>
      <w:r w:rsidRPr="00BB36CE">
        <w:rPr>
          <w:rFonts w:asciiTheme="majorBidi" w:hAnsiTheme="majorBidi" w:cstheme="majorBidi"/>
          <w:sz w:val="20"/>
          <w:szCs w:val="20"/>
        </w:rPr>
        <w:t xml:space="preserve"> Michel, </w:t>
      </w:r>
      <w:r w:rsidRPr="00BB36CE">
        <w:rPr>
          <w:rFonts w:asciiTheme="majorBidi" w:hAnsiTheme="majorBidi" w:cstheme="majorBidi"/>
          <w:i/>
          <w:iCs/>
          <w:sz w:val="20"/>
          <w:szCs w:val="20"/>
        </w:rPr>
        <w:t xml:space="preserve">The Writing of History, </w:t>
      </w:r>
      <w:r w:rsidRPr="00BB36CE">
        <w:rPr>
          <w:rFonts w:asciiTheme="majorBidi" w:hAnsiTheme="majorBidi" w:cstheme="majorBidi"/>
          <w:sz w:val="20"/>
          <w:szCs w:val="20"/>
        </w:rPr>
        <w:t>New York: Columbia UP, 1988.</w:t>
      </w:r>
    </w:p>
    <w:p w:rsidR="00DD166D" w:rsidRPr="00BB36CE" w:rsidRDefault="00DD166D" w:rsidP="00BB36CE">
      <w:pPr>
        <w:pStyle w:val="FootnoteText"/>
        <w:bidi w:val="0"/>
        <w:spacing w:after="120"/>
        <w:ind w:left="180" w:hanging="180"/>
        <w:rPr>
          <w:rFonts w:asciiTheme="majorBidi" w:hAnsiTheme="majorBidi" w:cstheme="majorBidi"/>
        </w:rPr>
      </w:pPr>
      <w:r w:rsidRPr="00BB36CE">
        <w:rPr>
          <w:rFonts w:asciiTheme="majorBidi" w:hAnsiTheme="majorBidi" w:cstheme="majorBidi"/>
        </w:rPr>
        <w:t xml:space="preserve">Diller Jerry Victor. (1991). </w:t>
      </w:r>
      <w:r w:rsidRPr="00BB36CE">
        <w:rPr>
          <w:rFonts w:asciiTheme="majorBidi" w:hAnsiTheme="majorBidi" w:cstheme="majorBidi"/>
          <w:i/>
          <w:iCs/>
        </w:rPr>
        <w:t>Freud's Jewish Identity: A Case Study in the Impact of Ethnicity</w:t>
      </w:r>
      <w:r w:rsidRPr="00BB36CE">
        <w:rPr>
          <w:rFonts w:asciiTheme="majorBidi" w:hAnsiTheme="majorBidi" w:cstheme="majorBidi"/>
        </w:rPr>
        <w:t xml:space="preserve">. London &amp; Toronto: Associated University Presses. </w:t>
      </w:r>
    </w:p>
    <w:p w:rsidR="00DD166D" w:rsidRPr="00BB36CE" w:rsidRDefault="00DD166D" w:rsidP="00BB36CE">
      <w:pPr>
        <w:pStyle w:val="FootnoteText"/>
        <w:bidi w:val="0"/>
        <w:spacing w:after="120"/>
        <w:ind w:left="180" w:hanging="180"/>
        <w:rPr>
          <w:rFonts w:asciiTheme="majorBidi" w:hAnsiTheme="majorBidi" w:cstheme="majorBidi"/>
        </w:rPr>
      </w:pPr>
      <w:r w:rsidRPr="00BB36CE">
        <w:rPr>
          <w:rFonts w:asciiTheme="majorBidi" w:hAnsiTheme="majorBidi" w:cstheme="majorBidi"/>
        </w:rPr>
        <w:t xml:space="preserve">Eric L. </w:t>
      </w:r>
      <w:proofErr w:type="spellStart"/>
      <w:r w:rsidRPr="00BB36CE">
        <w:rPr>
          <w:rFonts w:asciiTheme="majorBidi" w:hAnsiTheme="majorBidi" w:cstheme="majorBidi"/>
        </w:rPr>
        <w:t>Santner</w:t>
      </w:r>
      <w:proofErr w:type="spellEnd"/>
      <w:r w:rsidRPr="00BB36CE">
        <w:rPr>
          <w:rFonts w:asciiTheme="majorBidi" w:hAnsiTheme="majorBidi" w:cstheme="majorBidi"/>
        </w:rPr>
        <w:t xml:space="preserve">, </w:t>
      </w:r>
      <w:r w:rsidRPr="00BB36CE">
        <w:rPr>
          <w:rFonts w:asciiTheme="majorBidi" w:hAnsiTheme="majorBidi" w:cstheme="majorBidi"/>
          <w:i/>
          <w:iCs/>
        </w:rPr>
        <w:t xml:space="preserve">On the </w:t>
      </w:r>
      <w:proofErr w:type="spellStart"/>
      <w:r w:rsidRPr="00BB36CE">
        <w:rPr>
          <w:rFonts w:asciiTheme="majorBidi" w:hAnsiTheme="majorBidi" w:cstheme="majorBidi"/>
          <w:i/>
          <w:iCs/>
        </w:rPr>
        <w:t>Psychotheology</w:t>
      </w:r>
      <w:proofErr w:type="spellEnd"/>
      <w:r w:rsidRPr="00BB36CE">
        <w:rPr>
          <w:rFonts w:asciiTheme="majorBidi" w:hAnsiTheme="majorBidi" w:cstheme="majorBidi"/>
          <w:i/>
          <w:iCs/>
        </w:rPr>
        <w:t xml:space="preserve"> of Everyday Life: Reflections on Freud and </w:t>
      </w:r>
      <w:proofErr w:type="spellStart"/>
      <w:r w:rsidRPr="00BB36CE">
        <w:rPr>
          <w:rFonts w:asciiTheme="majorBidi" w:hAnsiTheme="majorBidi" w:cstheme="majorBidi"/>
          <w:i/>
          <w:iCs/>
        </w:rPr>
        <w:t>Rosenzweig</w:t>
      </w:r>
      <w:proofErr w:type="spellEnd"/>
      <w:r w:rsidRPr="00BB36CE">
        <w:rPr>
          <w:rFonts w:asciiTheme="majorBidi" w:hAnsiTheme="majorBidi" w:cstheme="majorBidi"/>
        </w:rPr>
        <w:t xml:space="preserve">. Chicago: University of Chicago Press, 2001. </w:t>
      </w:r>
    </w:p>
    <w:p w:rsidR="00DD166D" w:rsidRPr="00BB36CE" w:rsidRDefault="00DD166D" w:rsidP="00BB36CE">
      <w:pPr>
        <w:bidi w:val="0"/>
        <w:spacing w:after="120" w:line="240" w:lineRule="auto"/>
        <w:ind w:left="180" w:hanging="180"/>
        <w:rPr>
          <w:rFonts w:asciiTheme="majorBidi" w:hAnsiTheme="majorBidi" w:cstheme="majorBidi"/>
          <w:sz w:val="20"/>
          <w:szCs w:val="20"/>
        </w:rPr>
      </w:pPr>
      <w:r w:rsidRPr="00BB36CE">
        <w:rPr>
          <w:rFonts w:asciiTheme="majorBidi" w:hAnsiTheme="majorBidi" w:cstheme="majorBidi"/>
          <w:sz w:val="20"/>
          <w:szCs w:val="20"/>
        </w:rPr>
        <w:t xml:space="preserve">Fischer </w:t>
      </w:r>
      <w:proofErr w:type="spellStart"/>
      <w:r w:rsidRPr="00BB36CE">
        <w:rPr>
          <w:rFonts w:asciiTheme="majorBidi" w:hAnsiTheme="majorBidi" w:cstheme="majorBidi"/>
          <w:sz w:val="20"/>
          <w:szCs w:val="20"/>
        </w:rPr>
        <w:t>Kuno</w:t>
      </w:r>
      <w:proofErr w:type="spellEnd"/>
      <w:r w:rsidRPr="00BB36CE">
        <w:rPr>
          <w:rFonts w:asciiTheme="majorBidi" w:hAnsiTheme="majorBidi" w:cstheme="majorBidi"/>
          <w:sz w:val="20"/>
          <w:szCs w:val="20"/>
        </w:rPr>
        <w:t xml:space="preserve">. </w:t>
      </w:r>
      <w:proofErr w:type="spellStart"/>
      <w:r w:rsidRPr="00BB36CE">
        <w:rPr>
          <w:rFonts w:asciiTheme="majorBidi" w:hAnsiTheme="majorBidi" w:cstheme="majorBidi"/>
          <w:i/>
          <w:iCs/>
          <w:sz w:val="20"/>
          <w:szCs w:val="20"/>
        </w:rPr>
        <w:t>Über</w:t>
      </w:r>
      <w:proofErr w:type="spellEnd"/>
      <w:r w:rsidRPr="00BB36CE">
        <w:rPr>
          <w:rFonts w:asciiTheme="majorBidi" w:hAnsiTheme="majorBidi" w:cstheme="majorBidi"/>
          <w:i/>
          <w:iCs/>
          <w:sz w:val="20"/>
          <w:szCs w:val="20"/>
        </w:rPr>
        <w:t xml:space="preserve"> den </w:t>
      </w:r>
      <w:proofErr w:type="spellStart"/>
      <w:r w:rsidRPr="00BB36CE">
        <w:rPr>
          <w:rFonts w:asciiTheme="majorBidi" w:hAnsiTheme="majorBidi" w:cstheme="majorBidi"/>
          <w:i/>
          <w:iCs/>
          <w:sz w:val="20"/>
          <w:szCs w:val="20"/>
        </w:rPr>
        <w:t>Witz</w:t>
      </w:r>
      <w:proofErr w:type="spellEnd"/>
      <w:r w:rsidRPr="00BB36CE">
        <w:rPr>
          <w:rFonts w:asciiTheme="majorBidi" w:hAnsiTheme="majorBidi" w:cstheme="majorBidi"/>
          <w:sz w:val="20"/>
          <w:szCs w:val="20"/>
        </w:rPr>
        <w:t xml:space="preserve">. Heidelberg: Carl Winter’s </w:t>
      </w:r>
      <w:proofErr w:type="spellStart"/>
      <w:r w:rsidRPr="00BB36CE">
        <w:rPr>
          <w:rFonts w:asciiTheme="majorBidi" w:hAnsiTheme="majorBidi" w:cstheme="majorBidi"/>
          <w:sz w:val="20"/>
          <w:szCs w:val="20"/>
        </w:rPr>
        <w:t>Universitätsbuchhandlung</w:t>
      </w:r>
      <w:proofErr w:type="spellEnd"/>
      <w:r w:rsidRPr="00BB36CE">
        <w:rPr>
          <w:rFonts w:asciiTheme="majorBidi" w:hAnsiTheme="majorBidi" w:cstheme="majorBidi"/>
          <w:sz w:val="20"/>
          <w:szCs w:val="20"/>
        </w:rPr>
        <w:t>, 1889.</w:t>
      </w:r>
    </w:p>
    <w:p w:rsidR="00DD166D" w:rsidRPr="00BB36CE" w:rsidRDefault="00DD166D" w:rsidP="00BB36CE">
      <w:pPr>
        <w:pStyle w:val="FootnoteText"/>
        <w:bidi w:val="0"/>
        <w:spacing w:after="120"/>
        <w:ind w:left="180" w:hanging="180"/>
        <w:rPr>
          <w:rFonts w:asciiTheme="majorBidi" w:hAnsiTheme="majorBidi" w:cstheme="majorBidi"/>
        </w:rPr>
      </w:pPr>
      <w:r w:rsidRPr="00BB36CE">
        <w:rPr>
          <w:rFonts w:asciiTheme="majorBidi" w:hAnsiTheme="majorBidi" w:cstheme="majorBidi"/>
        </w:rPr>
        <w:t>Foucault Michel, “</w:t>
      </w:r>
      <w:proofErr w:type="spellStart"/>
      <w:r w:rsidRPr="00BB36CE">
        <w:rPr>
          <w:rFonts w:asciiTheme="majorBidi" w:hAnsiTheme="majorBidi" w:cstheme="majorBidi"/>
        </w:rPr>
        <w:t>Préface</w:t>
      </w:r>
      <w:proofErr w:type="spellEnd"/>
      <w:r w:rsidRPr="00BB36CE">
        <w:rPr>
          <w:rFonts w:asciiTheme="majorBidi" w:hAnsiTheme="majorBidi" w:cstheme="majorBidi"/>
        </w:rPr>
        <w:t xml:space="preserve"> a la Transgression”, </w:t>
      </w:r>
      <w:r w:rsidRPr="00BB36CE">
        <w:rPr>
          <w:rFonts w:asciiTheme="majorBidi" w:hAnsiTheme="majorBidi" w:cstheme="majorBidi"/>
          <w:i/>
          <w:iCs/>
        </w:rPr>
        <w:t>Critique,</w:t>
      </w:r>
      <w:r w:rsidRPr="00BB36CE">
        <w:rPr>
          <w:rFonts w:asciiTheme="majorBidi" w:hAnsiTheme="majorBidi" w:cstheme="majorBidi"/>
        </w:rPr>
        <w:t xml:space="preserve"> 195-196</w:t>
      </w:r>
      <w:r w:rsidRPr="00BB36CE">
        <w:rPr>
          <w:rFonts w:asciiTheme="majorBidi" w:hAnsiTheme="majorBidi" w:cstheme="majorBidi"/>
          <w:i/>
          <w:iCs/>
        </w:rPr>
        <w:t xml:space="preserve"> </w:t>
      </w:r>
      <w:r w:rsidRPr="00BB36CE">
        <w:rPr>
          <w:rFonts w:asciiTheme="majorBidi" w:hAnsiTheme="majorBidi" w:cstheme="majorBidi"/>
        </w:rPr>
        <w:t>(1963):751-769.</w:t>
      </w:r>
    </w:p>
    <w:p w:rsidR="00DD166D" w:rsidRPr="00BB36CE" w:rsidRDefault="00DD166D" w:rsidP="00BB36CE">
      <w:pPr>
        <w:pStyle w:val="FootnoteText"/>
        <w:bidi w:val="0"/>
        <w:spacing w:after="120"/>
        <w:ind w:left="180" w:hanging="180"/>
        <w:rPr>
          <w:rFonts w:asciiTheme="majorBidi" w:hAnsiTheme="majorBidi" w:cstheme="majorBidi"/>
        </w:rPr>
      </w:pPr>
      <w:r w:rsidRPr="00BB36CE">
        <w:rPr>
          <w:rFonts w:asciiTheme="majorBidi" w:hAnsiTheme="majorBidi" w:cstheme="majorBidi"/>
        </w:rPr>
        <w:t xml:space="preserve">Foucault Michel, “Preface to Transgression”, in Donald F. </w:t>
      </w:r>
      <w:proofErr w:type="spellStart"/>
      <w:r w:rsidRPr="00BB36CE">
        <w:rPr>
          <w:rFonts w:asciiTheme="majorBidi" w:hAnsiTheme="majorBidi" w:cstheme="majorBidi"/>
        </w:rPr>
        <w:t>Bouchar</w:t>
      </w:r>
      <w:proofErr w:type="spellEnd"/>
      <w:r w:rsidRPr="00BB36CE">
        <w:rPr>
          <w:rFonts w:asciiTheme="majorBidi" w:hAnsiTheme="majorBidi" w:cstheme="majorBidi"/>
        </w:rPr>
        <w:t xml:space="preserve"> (ed.). </w:t>
      </w:r>
      <w:r w:rsidRPr="00BB36CE">
        <w:rPr>
          <w:rFonts w:asciiTheme="majorBidi" w:hAnsiTheme="majorBidi" w:cstheme="majorBidi"/>
          <w:i/>
          <w:iCs/>
        </w:rPr>
        <w:t xml:space="preserve">Language, Counter Memory, Practice: Selected Essays and Interviews by Michel Foucault, </w:t>
      </w:r>
      <w:r w:rsidRPr="00BB36CE">
        <w:rPr>
          <w:rFonts w:asciiTheme="majorBidi" w:hAnsiTheme="majorBidi" w:cstheme="majorBidi"/>
        </w:rPr>
        <w:t xml:space="preserve">Ithaca: Cornell UP, 1977, 29-52. </w:t>
      </w:r>
    </w:p>
    <w:p w:rsidR="00DD166D" w:rsidRPr="00BB36CE" w:rsidRDefault="00DD166D" w:rsidP="00BB36CE">
      <w:pPr>
        <w:bidi w:val="0"/>
        <w:spacing w:after="120" w:line="240" w:lineRule="auto"/>
        <w:ind w:left="180" w:hanging="180"/>
        <w:rPr>
          <w:rFonts w:asciiTheme="majorBidi" w:hAnsiTheme="majorBidi" w:cstheme="majorBidi"/>
          <w:sz w:val="20"/>
          <w:szCs w:val="20"/>
        </w:rPr>
      </w:pPr>
      <w:r w:rsidRPr="00BB36CE">
        <w:rPr>
          <w:rFonts w:asciiTheme="majorBidi" w:hAnsiTheme="majorBidi" w:cstheme="majorBidi"/>
          <w:sz w:val="20"/>
          <w:szCs w:val="20"/>
        </w:rPr>
        <w:t xml:space="preserve">Freeman Erika, </w:t>
      </w:r>
      <w:r w:rsidRPr="00BB36CE">
        <w:rPr>
          <w:rFonts w:asciiTheme="majorBidi" w:hAnsiTheme="majorBidi" w:cstheme="majorBidi"/>
          <w:i/>
          <w:iCs/>
          <w:sz w:val="20"/>
          <w:szCs w:val="20"/>
        </w:rPr>
        <w:t xml:space="preserve">Insights: Conversations with Theodor </w:t>
      </w:r>
      <w:proofErr w:type="spellStart"/>
      <w:r w:rsidRPr="00BB36CE">
        <w:rPr>
          <w:rFonts w:asciiTheme="majorBidi" w:hAnsiTheme="majorBidi" w:cstheme="majorBidi"/>
          <w:i/>
          <w:iCs/>
          <w:sz w:val="20"/>
          <w:szCs w:val="20"/>
        </w:rPr>
        <w:t>Reik</w:t>
      </w:r>
      <w:proofErr w:type="spellEnd"/>
      <w:r w:rsidRPr="00BB36CE">
        <w:rPr>
          <w:rFonts w:asciiTheme="majorBidi" w:hAnsiTheme="majorBidi" w:cstheme="majorBidi"/>
          <w:sz w:val="20"/>
          <w:szCs w:val="20"/>
        </w:rPr>
        <w:t xml:space="preserve">. </w:t>
      </w:r>
      <w:r w:rsidRPr="00BB36CE">
        <w:rPr>
          <w:rFonts w:asciiTheme="majorBidi" w:eastAsia="Arial Unicode MS" w:hAnsiTheme="majorBidi" w:cstheme="majorBidi"/>
          <w:color w:val="000000"/>
          <w:sz w:val="20"/>
          <w:szCs w:val="20"/>
          <w:shd w:val="clear" w:color="auto" w:fill="FFFFFF"/>
        </w:rPr>
        <w:t>Englewood Cliffs, N.J., Prentice-Hall, </w:t>
      </w:r>
      <w:r w:rsidRPr="00BB36CE">
        <w:rPr>
          <w:rFonts w:asciiTheme="majorBidi" w:hAnsiTheme="majorBidi" w:cstheme="majorBidi"/>
          <w:sz w:val="20"/>
          <w:szCs w:val="20"/>
        </w:rPr>
        <w:t>1971</w:t>
      </w:r>
    </w:p>
    <w:p w:rsidR="00DD166D" w:rsidRPr="00F05FF9" w:rsidRDefault="00DD166D" w:rsidP="00BB36CE">
      <w:pPr>
        <w:bidi w:val="0"/>
        <w:spacing w:after="120" w:line="240" w:lineRule="auto"/>
        <w:ind w:left="180" w:hanging="180"/>
        <w:rPr>
          <w:rFonts w:asciiTheme="majorBidi" w:hAnsiTheme="majorBidi" w:cstheme="majorBidi"/>
          <w:sz w:val="20"/>
          <w:szCs w:val="20"/>
          <w:lang w:val="de-DE"/>
        </w:rPr>
      </w:pPr>
      <w:r w:rsidRPr="00BB36CE">
        <w:rPr>
          <w:rFonts w:asciiTheme="majorBidi" w:hAnsiTheme="majorBidi" w:cstheme="majorBidi"/>
          <w:sz w:val="20"/>
          <w:szCs w:val="20"/>
          <w:lang w:val="de-DE"/>
        </w:rPr>
        <w:t xml:space="preserve">Freud Sigmund, </w:t>
      </w:r>
      <w:r w:rsidRPr="00BB36CE">
        <w:rPr>
          <w:rFonts w:asciiTheme="majorBidi" w:hAnsiTheme="majorBidi" w:cstheme="majorBidi"/>
          <w:i/>
          <w:iCs/>
          <w:sz w:val="20"/>
          <w:szCs w:val="20"/>
          <w:lang w:val="de-DE"/>
        </w:rPr>
        <w:t xml:space="preserve">Der Mann Moses und die Monotheistische Religion: Drei Abhandlungen. </w:t>
      </w:r>
      <w:r w:rsidRPr="00F05FF9">
        <w:rPr>
          <w:rFonts w:asciiTheme="majorBidi" w:hAnsiTheme="majorBidi" w:cstheme="majorBidi"/>
          <w:sz w:val="20"/>
          <w:szCs w:val="20"/>
          <w:lang w:val="de-DE"/>
        </w:rPr>
        <w:t>Amsterdam: Verlag Allert de Lange, 1939</w:t>
      </w:r>
      <w:r w:rsidRPr="00F05FF9">
        <w:rPr>
          <w:rFonts w:asciiTheme="majorBidi" w:hAnsiTheme="majorBidi" w:cstheme="majorBidi"/>
          <w:i/>
          <w:iCs/>
          <w:sz w:val="20"/>
          <w:szCs w:val="20"/>
          <w:lang w:val="de-DE"/>
        </w:rPr>
        <w:t xml:space="preserve">. </w:t>
      </w:r>
    </w:p>
    <w:p w:rsidR="00DD166D" w:rsidRPr="00BB36CE" w:rsidRDefault="00DD166D" w:rsidP="00BB36CE">
      <w:pPr>
        <w:tabs>
          <w:tab w:val="left" w:pos="4847"/>
        </w:tabs>
        <w:bidi w:val="0"/>
        <w:spacing w:after="120" w:line="240" w:lineRule="auto"/>
        <w:ind w:left="180" w:hanging="180"/>
        <w:jc w:val="both"/>
        <w:rPr>
          <w:rFonts w:asciiTheme="majorBidi" w:hAnsiTheme="majorBidi" w:cstheme="majorBidi"/>
          <w:sz w:val="20"/>
          <w:szCs w:val="20"/>
        </w:rPr>
      </w:pPr>
      <w:r w:rsidRPr="00F05FF9">
        <w:rPr>
          <w:rFonts w:asciiTheme="majorBidi" w:hAnsiTheme="majorBidi" w:cstheme="majorBidi"/>
          <w:sz w:val="20"/>
          <w:szCs w:val="20"/>
          <w:lang w:val="de-DE"/>
        </w:rPr>
        <w:t xml:space="preserve">Freud Sigmund, </w:t>
      </w:r>
      <w:r w:rsidRPr="00F05FF9">
        <w:rPr>
          <w:rFonts w:asciiTheme="majorBidi" w:hAnsiTheme="majorBidi" w:cstheme="majorBidi"/>
          <w:i/>
          <w:iCs/>
          <w:sz w:val="20"/>
          <w:szCs w:val="20"/>
          <w:lang w:val="de-DE"/>
        </w:rPr>
        <w:t>Psychopathology of Everyday Life</w:t>
      </w:r>
      <w:r w:rsidRPr="00F05FF9">
        <w:rPr>
          <w:rFonts w:asciiTheme="majorBidi" w:hAnsiTheme="majorBidi" w:cstheme="majorBidi"/>
          <w:sz w:val="20"/>
          <w:szCs w:val="20"/>
          <w:lang w:val="de-DE"/>
        </w:rPr>
        <w:t xml:space="preserve">. </w:t>
      </w:r>
      <w:r w:rsidRPr="00BB36CE">
        <w:rPr>
          <w:rFonts w:asciiTheme="majorBidi" w:hAnsiTheme="majorBidi" w:cstheme="majorBidi"/>
          <w:sz w:val="20"/>
          <w:szCs w:val="20"/>
        </w:rPr>
        <w:t>New York: W.W. Norton and Co., 1960</w:t>
      </w:r>
    </w:p>
    <w:p w:rsidR="00DD166D" w:rsidRPr="00BB36CE" w:rsidRDefault="00DD166D" w:rsidP="00BB36CE">
      <w:pPr>
        <w:tabs>
          <w:tab w:val="left" w:pos="4847"/>
        </w:tabs>
        <w:bidi w:val="0"/>
        <w:spacing w:after="120" w:line="240" w:lineRule="auto"/>
        <w:ind w:left="180" w:hanging="180"/>
        <w:jc w:val="both"/>
        <w:rPr>
          <w:rFonts w:asciiTheme="majorBidi" w:hAnsiTheme="majorBidi" w:cstheme="majorBidi"/>
          <w:sz w:val="20"/>
          <w:szCs w:val="20"/>
        </w:rPr>
      </w:pPr>
      <w:r w:rsidRPr="00BB36CE">
        <w:rPr>
          <w:rFonts w:asciiTheme="majorBidi" w:hAnsiTheme="majorBidi" w:cstheme="majorBidi"/>
          <w:sz w:val="20"/>
          <w:szCs w:val="20"/>
        </w:rPr>
        <w:t xml:space="preserve">Freud Sigmund, </w:t>
      </w:r>
      <w:r w:rsidRPr="00BB36CE">
        <w:rPr>
          <w:rFonts w:asciiTheme="majorBidi" w:hAnsiTheme="majorBidi" w:cstheme="majorBidi"/>
          <w:i/>
          <w:iCs/>
          <w:sz w:val="20"/>
          <w:szCs w:val="20"/>
        </w:rPr>
        <w:t xml:space="preserve">The Interpretation of Dreams. </w:t>
      </w:r>
      <w:r w:rsidRPr="00BB36CE">
        <w:rPr>
          <w:rFonts w:asciiTheme="majorBidi" w:hAnsiTheme="majorBidi" w:cstheme="majorBidi"/>
          <w:sz w:val="20"/>
          <w:szCs w:val="20"/>
        </w:rPr>
        <w:t>New York: Basic Books, 1955.</w:t>
      </w:r>
    </w:p>
    <w:p w:rsidR="00DD166D" w:rsidRPr="00F05FF9" w:rsidRDefault="00DD166D" w:rsidP="00BB36CE">
      <w:pPr>
        <w:tabs>
          <w:tab w:val="left" w:pos="4847"/>
        </w:tabs>
        <w:bidi w:val="0"/>
        <w:spacing w:after="120" w:line="240" w:lineRule="auto"/>
        <w:ind w:left="180" w:hanging="180"/>
        <w:jc w:val="both"/>
        <w:rPr>
          <w:rFonts w:asciiTheme="majorBidi" w:hAnsiTheme="majorBidi" w:cstheme="majorBidi"/>
          <w:sz w:val="20"/>
          <w:szCs w:val="20"/>
          <w:lang w:val="de-DE"/>
        </w:rPr>
      </w:pPr>
      <w:r w:rsidRPr="00BB36CE">
        <w:rPr>
          <w:rFonts w:asciiTheme="majorBidi" w:hAnsiTheme="majorBidi" w:cstheme="majorBidi"/>
          <w:sz w:val="20"/>
          <w:szCs w:val="20"/>
        </w:rPr>
        <w:t xml:space="preserve">Freud Sigmund, </w:t>
      </w:r>
      <w:r w:rsidRPr="00BB36CE">
        <w:rPr>
          <w:rFonts w:asciiTheme="majorBidi" w:hAnsiTheme="majorBidi" w:cstheme="majorBidi"/>
          <w:i/>
          <w:iCs/>
          <w:sz w:val="20"/>
          <w:szCs w:val="20"/>
        </w:rPr>
        <w:t xml:space="preserve">Three Essays on the Theory of Sexuality. </w:t>
      </w:r>
      <w:r w:rsidRPr="00F05FF9">
        <w:rPr>
          <w:rFonts w:asciiTheme="majorBidi" w:hAnsiTheme="majorBidi" w:cstheme="majorBidi"/>
          <w:sz w:val="20"/>
          <w:szCs w:val="20"/>
          <w:lang w:val="de-DE"/>
        </w:rPr>
        <w:t>London: Imago, 1949.</w:t>
      </w:r>
    </w:p>
    <w:p w:rsidR="00DD166D" w:rsidRPr="00BB36CE" w:rsidRDefault="00DD166D" w:rsidP="00BB36CE">
      <w:pPr>
        <w:tabs>
          <w:tab w:val="left" w:pos="4847"/>
        </w:tabs>
        <w:bidi w:val="0"/>
        <w:spacing w:after="120" w:line="240" w:lineRule="auto"/>
        <w:ind w:left="180" w:hanging="180"/>
        <w:jc w:val="both"/>
        <w:rPr>
          <w:rFonts w:asciiTheme="majorBidi" w:hAnsiTheme="majorBidi" w:cstheme="majorBidi"/>
          <w:sz w:val="20"/>
          <w:szCs w:val="20"/>
          <w:lang w:val="de-DE"/>
        </w:rPr>
      </w:pPr>
      <w:r w:rsidRPr="00BB36CE">
        <w:rPr>
          <w:rFonts w:asciiTheme="majorBidi" w:hAnsiTheme="majorBidi" w:cstheme="majorBidi"/>
          <w:sz w:val="20"/>
          <w:szCs w:val="20"/>
          <w:lang w:val="de-DE"/>
        </w:rPr>
        <w:t xml:space="preserve">Freud Sigmund. (1905). </w:t>
      </w:r>
      <w:r w:rsidRPr="00BB36CE">
        <w:rPr>
          <w:rFonts w:asciiTheme="majorBidi" w:hAnsiTheme="majorBidi" w:cstheme="majorBidi"/>
          <w:i/>
          <w:iCs/>
          <w:sz w:val="20"/>
          <w:szCs w:val="20"/>
          <w:lang w:val="de-DE"/>
        </w:rPr>
        <w:t>Der Witz und seine Beziehung zum Unbewußten</w:t>
      </w:r>
      <w:r w:rsidRPr="00BB36CE">
        <w:rPr>
          <w:rFonts w:asciiTheme="majorBidi" w:hAnsiTheme="majorBidi" w:cstheme="majorBidi"/>
          <w:sz w:val="20"/>
          <w:szCs w:val="20"/>
          <w:lang w:val="de-DE"/>
        </w:rPr>
        <w:t xml:space="preserve">, Leipzig/Wien: Franz Deuticke. </w:t>
      </w:r>
    </w:p>
    <w:p w:rsidR="00DD166D" w:rsidRPr="00BB36CE" w:rsidRDefault="00DD166D" w:rsidP="00BB36CE">
      <w:pPr>
        <w:bidi w:val="0"/>
        <w:spacing w:after="120" w:line="240" w:lineRule="auto"/>
        <w:ind w:left="180" w:hanging="180"/>
        <w:rPr>
          <w:rFonts w:asciiTheme="majorBidi" w:hAnsiTheme="majorBidi" w:cstheme="majorBidi"/>
          <w:sz w:val="20"/>
          <w:szCs w:val="20"/>
          <w:lang w:val="de-DE"/>
        </w:rPr>
      </w:pPr>
      <w:r w:rsidRPr="00BB36CE">
        <w:rPr>
          <w:rFonts w:asciiTheme="majorBidi" w:hAnsiTheme="majorBidi" w:cstheme="majorBidi"/>
          <w:sz w:val="20"/>
          <w:szCs w:val="20"/>
          <w:lang w:val="de-DE"/>
        </w:rPr>
        <w:t xml:space="preserve">Freud Sigmund. (1927). „Die Zukunf einer Illusion“ in ders. </w:t>
      </w:r>
      <w:r w:rsidRPr="00BB36CE">
        <w:rPr>
          <w:rFonts w:asciiTheme="majorBidi" w:hAnsiTheme="majorBidi" w:cstheme="majorBidi"/>
          <w:i/>
          <w:iCs/>
          <w:sz w:val="20"/>
          <w:szCs w:val="20"/>
          <w:lang w:val="de-DE"/>
        </w:rPr>
        <w:t>Gesammelte Werke</w:t>
      </w:r>
      <w:r w:rsidRPr="00BB36CE">
        <w:rPr>
          <w:rFonts w:asciiTheme="majorBidi" w:hAnsiTheme="majorBidi" w:cstheme="majorBidi"/>
          <w:sz w:val="20"/>
          <w:szCs w:val="20"/>
          <w:lang w:val="de-DE"/>
        </w:rPr>
        <w:t xml:space="preserve"> Frankfut a.M: Fischer, 1946 XIV, 325-80.</w:t>
      </w:r>
    </w:p>
    <w:p w:rsidR="00DD166D" w:rsidRPr="00BB36CE" w:rsidRDefault="00DD166D" w:rsidP="00BB36CE">
      <w:pPr>
        <w:bidi w:val="0"/>
        <w:spacing w:after="120" w:line="240" w:lineRule="auto"/>
        <w:ind w:left="180" w:hanging="180"/>
        <w:rPr>
          <w:rFonts w:asciiTheme="majorBidi" w:hAnsiTheme="majorBidi" w:cstheme="majorBidi"/>
          <w:sz w:val="20"/>
          <w:szCs w:val="20"/>
        </w:rPr>
      </w:pPr>
      <w:r w:rsidRPr="00BB36CE">
        <w:rPr>
          <w:rFonts w:asciiTheme="majorBidi" w:hAnsiTheme="majorBidi" w:cstheme="majorBidi"/>
          <w:sz w:val="20"/>
          <w:szCs w:val="20"/>
        </w:rPr>
        <w:t xml:space="preserve">Freud Sigmund. (1948). </w:t>
      </w:r>
      <w:r w:rsidRPr="00BB36CE">
        <w:rPr>
          <w:rFonts w:asciiTheme="majorBidi" w:hAnsiTheme="majorBidi" w:cstheme="majorBidi"/>
          <w:i/>
          <w:iCs/>
          <w:sz w:val="20"/>
          <w:szCs w:val="20"/>
        </w:rPr>
        <w:t>An Autobiographical Study,</w:t>
      </w:r>
      <w:r w:rsidRPr="00BB36CE">
        <w:rPr>
          <w:rFonts w:asciiTheme="majorBidi" w:hAnsiTheme="majorBidi" w:cstheme="majorBidi"/>
          <w:sz w:val="20"/>
          <w:szCs w:val="20"/>
        </w:rPr>
        <w:t xml:space="preserve"> Toronto: Oxford UP. </w:t>
      </w:r>
    </w:p>
    <w:p w:rsidR="00DD166D" w:rsidRPr="00BB36CE" w:rsidRDefault="00DD166D" w:rsidP="00BB36CE">
      <w:pPr>
        <w:tabs>
          <w:tab w:val="left" w:pos="4847"/>
        </w:tabs>
        <w:bidi w:val="0"/>
        <w:spacing w:after="120" w:line="240" w:lineRule="auto"/>
        <w:ind w:left="180" w:hanging="180"/>
        <w:jc w:val="both"/>
        <w:rPr>
          <w:rFonts w:asciiTheme="majorBidi" w:hAnsiTheme="majorBidi" w:cstheme="majorBidi"/>
          <w:sz w:val="20"/>
          <w:szCs w:val="20"/>
        </w:rPr>
      </w:pPr>
      <w:r w:rsidRPr="00BB36CE">
        <w:rPr>
          <w:rFonts w:asciiTheme="majorBidi" w:hAnsiTheme="majorBidi" w:cstheme="majorBidi"/>
          <w:sz w:val="20"/>
          <w:szCs w:val="20"/>
        </w:rPr>
        <w:t xml:space="preserve">Freud Sigmund. (1960). </w:t>
      </w:r>
      <w:r w:rsidRPr="00BB36CE">
        <w:rPr>
          <w:rFonts w:asciiTheme="majorBidi" w:hAnsiTheme="majorBidi" w:cstheme="majorBidi"/>
          <w:i/>
          <w:iCs/>
          <w:sz w:val="20"/>
          <w:szCs w:val="20"/>
        </w:rPr>
        <w:t xml:space="preserve">Jokes and Their Relation to the Unconscious. </w:t>
      </w:r>
      <w:r w:rsidRPr="00BB36CE">
        <w:rPr>
          <w:rFonts w:asciiTheme="majorBidi" w:hAnsiTheme="majorBidi" w:cstheme="majorBidi"/>
          <w:sz w:val="20"/>
          <w:szCs w:val="20"/>
        </w:rPr>
        <w:t xml:space="preserve">New York &amp; London: W. W. Norton and Co. </w:t>
      </w:r>
    </w:p>
    <w:p w:rsidR="00DD166D" w:rsidRPr="00BB36CE" w:rsidRDefault="00DD166D" w:rsidP="00BB36CE">
      <w:pPr>
        <w:tabs>
          <w:tab w:val="left" w:pos="4847"/>
        </w:tabs>
        <w:bidi w:val="0"/>
        <w:spacing w:after="120" w:line="240" w:lineRule="auto"/>
        <w:ind w:left="180" w:hanging="180"/>
        <w:jc w:val="both"/>
        <w:rPr>
          <w:rFonts w:asciiTheme="majorBidi" w:hAnsiTheme="majorBidi" w:cstheme="majorBidi"/>
          <w:sz w:val="20"/>
          <w:szCs w:val="20"/>
        </w:rPr>
      </w:pPr>
      <w:r w:rsidRPr="00F05FF9">
        <w:rPr>
          <w:rFonts w:asciiTheme="majorBidi" w:hAnsiTheme="majorBidi" w:cstheme="majorBidi"/>
          <w:sz w:val="20"/>
          <w:szCs w:val="20"/>
        </w:rPr>
        <w:lastRenderedPageBreak/>
        <w:t xml:space="preserve">Freud </w:t>
      </w:r>
      <w:proofErr w:type="spellStart"/>
      <w:r w:rsidRPr="00F05FF9">
        <w:rPr>
          <w:rFonts w:asciiTheme="majorBidi" w:hAnsiTheme="majorBidi" w:cstheme="majorBidi"/>
          <w:sz w:val="20"/>
          <w:szCs w:val="20"/>
        </w:rPr>
        <w:t>Zigmund</w:t>
      </w:r>
      <w:proofErr w:type="spellEnd"/>
      <w:r w:rsidRPr="00F05FF9">
        <w:rPr>
          <w:rFonts w:asciiTheme="majorBidi" w:hAnsiTheme="majorBidi" w:cstheme="majorBidi"/>
          <w:sz w:val="20"/>
          <w:szCs w:val="20"/>
        </w:rPr>
        <w:t>, “</w:t>
      </w:r>
      <w:r w:rsidRPr="00F05FF9">
        <w:rPr>
          <w:rFonts w:asciiTheme="majorBidi" w:hAnsiTheme="majorBidi" w:cstheme="majorBidi"/>
          <w:sz w:val="20"/>
          <w:szCs w:val="20"/>
          <w:shd w:val="clear" w:color="auto" w:fill="FFFFFF"/>
        </w:rPr>
        <w:t>Der </w:t>
      </w:r>
      <w:r w:rsidRPr="00F05FF9">
        <w:rPr>
          <w:rStyle w:val="Emphasis"/>
          <w:rFonts w:asciiTheme="majorBidi" w:hAnsiTheme="majorBidi" w:cstheme="majorBidi"/>
          <w:i w:val="0"/>
          <w:iCs w:val="0"/>
          <w:sz w:val="20"/>
          <w:szCs w:val="20"/>
          <w:shd w:val="clear" w:color="auto" w:fill="FFFFFF"/>
        </w:rPr>
        <w:t>Moses</w:t>
      </w:r>
      <w:r w:rsidRPr="00F05FF9">
        <w:rPr>
          <w:rFonts w:asciiTheme="majorBidi" w:hAnsiTheme="majorBidi" w:cstheme="majorBidi"/>
          <w:sz w:val="20"/>
          <w:szCs w:val="20"/>
          <w:shd w:val="clear" w:color="auto" w:fill="FFFFFF"/>
        </w:rPr>
        <w:t> des Michelangelo</w:t>
      </w:r>
      <w:r w:rsidRPr="00F05FF9">
        <w:rPr>
          <w:rFonts w:asciiTheme="majorBidi" w:hAnsiTheme="majorBidi" w:cstheme="majorBidi"/>
          <w:sz w:val="20"/>
          <w:szCs w:val="20"/>
        </w:rPr>
        <w:t xml:space="preserve">.” </w:t>
      </w:r>
      <w:r w:rsidRPr="00BB36CE">
        <w:rPr>
          <w:rFonts w:asciiTheme="majorBidi" w:hAnsiTheme="majorBidi" w:cstheme="majorBidi"/>
          <w:i/>
          <w:iCs/>
          <w:sz w:val="20"/>
          <w:szCs w:val="20"/>
        </w:rPr>
        <w:t xml:space="preserve">Imago </w:t>
      </w:r>
      <w:r w:rsidRPr="00BB36CE">
        <w:rPr>
          <w:rFonts w:asciiTheme="majorBidi" w:hAnsiTheme="majorBidi" w:cstheme="majorBidi"/>
          <w:sz w:val="20"/>
          <w:szCs w:val="20"/>
        </w:rPr>
        <w:t>3.1 (1914): 15-36.</w:t>
      </w:r>
    </w:p>
    <w:p w:rsidR="00DD166D" w:rsidRPr="00BB36CE" w:rsidRDefault="00DD166D" w:rsidP="00BB36CE">
      <w:pPr>
        <w:tabs>
          <w:tab w:val="left" w:pos="4847"/>
        </w:tabs>
        <w:bidi w:val="0"/>
        <w:spacing w:after="120" w:line="240" w:lineRule="auto"/>
        <w:ind w:left="180" w:hanging="180"/>
        <w:jc w:val="both"/>
        <w:rPr>
          <w:rFonts w:asciiTheme="majorBidi" w:hAnsiTheme="majorBidi" w:cstheme="majorBidi"/>
          <w:sz w:val="20"/>
          <w:szCs w:val="20"/>
        </w:rPr>
      </w:pPr>
      <w:r w:rsidRPr="00BB36CE">
        <w:rPr>
          <w:rFonts w:asciiTheme="majorBidi" w:hAnsiTheme="majorBidi" w:cstheme="majorBidi"/>
          <w:sz w:val="20"/>
          <w:szCs w:val="20"/>
        </w:rPr>
        <w:t xml:space="preserve">Freud </w:t>
      </w:r>
      <w:proofErr w:type="spellStart"/>
      <w:r w:rsidRPr="00BB36CE">
        <w:rPr>
          <w:rFonts w:asciiTheme="majorBidi" w:hAnsiTheme="majorBidi" w:cstheme="majorBidi"/>
          <w:sz w:val="20"/>
          <w:szCs w:val="20"/>
        </w:rPr>
        <w:t>Zigmund</w:t>
      </w:r>
      <w:proofErr w:type="spellEnd"/>
      <w:r w:rsidRPr="00BB36CE">
        <w:rPr>
          <w:rFonts w:asciiTheme="majorBidi" w:hAnsiTheme="majorBidi" w:cstheme="majorBidi"/>
          <w:sz w:val="20"/>
          <w:szCs w:val="20"/>
        </w:rPr>
        <w:t xml:space="preserve">, “The Moses of Michelangelo.” (1914). In </w:t>
      </w:r>
      <w:proofErr w:type="spellStart"/>
      <w:r w:rsidRPr="00BB36CE">
        <w:rPr>
          <w:rFonts w:asciiTheme="majorBidi" w:hAnsiTheme="majorBidi" w:cstheme="majorBidi"/>
          <w:sz w:val="20"/>
          <w:szCs w:val="20"/>
        </w:rPr>
        <w:t>ders</w:t>
      </w:r>
      <w:proofErr w:type="spellEnd"/>
      <w:r w:rsidRPr="00BB36CE">
        <w:rPr>
          <w:rFonts w:asciiTheme="majorBidi" w:hAnsiTheme="majorBidi" w:cstheme="majorBidi"/>
          <w:sz w:val="20"/>
          <w:szCs w:val="20"/>
        </w:rPr>
        <w:t xml:space="preserve">. </w:t>
      </w:r>
      <w:r w:rsidRPr="00BB36CE">
        <w:rPr>
          <w:rFonts w:asciiTheme="majorBidi" w:hAnsiTheme="majorBidi" w:cstheme="majorBidi"/>
          <w:i/>
          <w:iCs/>
          <w:sz w:val="20"/>
          <w:szCs w:val="20"/>
        </w:rPr>
        <w:t>The</w:t>
      </w:r>
      <w:r w:rsidRPr="00BB36CE">
        <w:rPr>
          <w:rFonts w:asciiTheme="majorBidi" w:hAnsiTheme="majorBidi" w:cstheme="majorBidi"/>
          <w:sz w:val="20"/>
          <w:szCs w:val="20"/>
        </w:rPr>
        <w:t xml:space="preserve"> </w:t>
      </w:r>
      <w:r w:rsidRPr="00BB36CE">
        <w:rPr>
          <w:rFonts w:asciiTheme="majorBidi" w:hAnsiTheme="majorBidi" w:cstheme="majorBidi"/>
          <w:i/>
          <w:iCs/>
          <w:sz w:val="20"/>
          <w:szCs w:val="20"/>
        </w:rPr>
        <w:t xml:space="preserve">Standard Edition of the Completer Psychological Works of Sigmund Freud. </w:t>
      </w:r>
      <w:r w:rsidRPr="00BB36CE">
        <w:rPr>
          <w:rFonts w:asciiTheme="majorBidi" w:hAnsiTheme="majorBidi" w:cstheme="majorBidi"/>
          <w:sz w:val="20"/>
          <w:szCs w:val="20"/>
        </w:rPr>
        <w:t xml:space="preserve">vol. </w:t>
      </w:r>
      <w:proofErr w:type="gramStart"/>
      <w:r w:rsidRPr="00BB36CE">
        <w:rPr>
          <w:rFonts w:asciiTheme="majorBidi" w:hAnsiTheme="majorBidi" w:cstheme="majorBidi"/>
          <w:sz w:val="20"/>
          <w:szCs w:val="20"/>
        </w:rPr>
        <w:t>13,.</w:t>
      </w:r>
      <w:proofErr w:type="gramEnd"/>
    </w:p>
    <w:p w:rsidR="00DD166D" w:rsidRPr="00BB36CE" w:rsidRDefault="00DD166D" w:rsidP="00BB36CE">
      <w:pPr>
        <w:tabs>
          <w:tab w:val="left" w:pos="4847"/>
        </w:tabs>
        <w:bidi w:val="0"/>
        <w:spacing w:after="120" w:line="240" w:lineRule="auto"/>
        <w:ind w:left="180" w:hanging="180"/>
        <w:jc w:val="both"/>
        <w:rPr>
          <w:rFonts w:asciiTheme="majorBidi" w:hAnsiTheme="majorBidi" w:cstheme="majorBidi"/>
          <w:sz w:val="20"/>
          <w:szCs w:val="20"/>
          <w:lang w:val="de-DE"/>
        </w:rPr>
      </w:pPr>
      <w:r w:rsidRPr="00BB36CE">
        <w:rPr>
          <w:rFonts w:asciiTheme="majorBidi" w:hAnsiTheme="majorBidi" w:cstheme="majorBidi"/>
          <w:sz w:val="20"/>
          <w:szCs w:val="20"/>
          <w:lang w:val="de-DE"/>
        </w:rPr>
        <w:t xml:space="preserve">Freud Zigmund, </w:t>
      </w:r>
      <w:r w:rsidRPr="00BB36CE">
        <w:rPr>
          <w:rFonts w:asciiTheme="majorBidi" w:hAnsiTheme="majorBidi" w:cstheme="majorBidi"/>
          <w:i/>
          <w:iCs/>
          <w:sz w:val="20"/>
          <w:szCs w:val="20"/>
          <w:lang w:val="de-DE"/>
        </w:rPr>
        <w:t xml:space="preserve">Totem und Tabu: Einige Übereinstimmungen im Seelenleben der Wilden und der Neuroktiker, </w:t>
      </w:r>
      <w:r w:rsidRPr="00BB36CE">
        <w:rPr>
          <w:rFonts w:asciiTheme="majorBidi" w:hAnsiTheme="majorBidi" w:cstheme="majorBidi"/>
          <w:sz w:val="20"/>
          <w:szCs w:val="20"/>
          <w:lang w:val="de-DE"/>
        </w:rPr>
        <w:t>Leipzig und Wien: Hugo Heller &amp; CIE., 1913.</w:t>
      </w:r>
    </w:p>
    <w:p w:rsidR="00DD166D" w:rsidRPr="00BB36CE" w:rsidRDefault="00DD166D" w:rsidP="00BB36CE">
      <w:pPr>
        <w:bidi w:val="0"/>
        <w:spacing w:after="120" w:line="240" w:lineRule="auto"/>
        <w:ind w:left="180" w:hanging="180"/>
        <w:rPr>
          <w:rFonts w:asciiTheme="majorBidi" w:hAnsiTheme="majorBidi" w:cstheme="majorBidi"/>
          <w:sz w:val="20"/>
          <w:szCs w:val="20"/>
          <w:lang w:val="de-DE"/>
        </w:rPr>
      </w:pPr>
      <w:r w:rsidRPr="00BB36CE">
        <w:rPr>
          <w:rFonts w:asciiTheme="majorBidi" w:hAnsiTheme="majorBidi" w:cstheme="majorBidi"/>
          <w:sz w:val="20"/>
          <w:szCs w:val="20"/>
          <w:lang w:val="de-DE"/>
        </w:rPr>
        <w:t>Freud Zigmund. (1907). „</w:t>
      </w:r>
      <w:r w:rsidRPr="00BB36CE">
        <w:rPr>
          <w:rFonts w:asciiTheme="majorBidi" w:hAnsiTheme="majorBidi" w:cstheme="majorBidi"/>
          <w:color w:val="000000"/>
          <w:sz w:val="20"/>
          <w:szCs w:val="20"/>
          <w:lang w:val="de-DE"/>
        </w:rPr>
        <w:t>Zwangshandlungen und Religionsübungen“</w:t>
      </w:r>
      <w:r w:rsidRPr="00BB36CE">
        <w:rPr>
          <w:rFonts w:asciiTheme="majorBidi" w:hAnsiTheme="majorBidi" w:cstheme="majorBidi"/>
          <w:sz w:val="20"/>
          <w:szCs w:val="20"/>
          <w:lang w:val="de-DE"/>
        </w:rPr>
        <w:t xml:space="preserve">, </w:t>
      </w:r>
      <w:r w:rsidRPr="00BB36CE">
        <w:rPr>
          <w:rFonts w:asciiTheme="majorBidi" w:hAnsiTheme="majorBidi" w:cstheme="majorBidi"/>
          <w:i/>
          <w:iCs/>
          <w:sz w:val="20"/>
          <w:szCs w:val="20"/>
          <w:lang w:val="de-DE"/>
        </w:rPr>
        <w:t xml:space="preserve">Zeitschrift für Religionspsychologie </w:t>
      </w:r>
      <w:r w:rsidRPr="00BB36CE">
        <w:rPr>
          <w:rFonts w:asciiTheme="majorBidi" w:hAnsiTheme="majorBidi" w:cstheme="majorBidi"/>
          <w:sz w:val="20"/>
          <w:szCs w:val="20"/>
          <w:lang w:val="de-DE"/>
        </w:rPr>
        <w:t>1.1: 127-139.</w:t>
      </w:r>
    </w:p>
    <w:p w:rsidR="00DD166D" w:rsidRPr="00BB36CE" w:rsidRDefault="00DD166D" w:rsidP="00BB36CE">
      <w:pPr>
        <w:bidi w:val="0"/>
        <w:spacing w:after="120" w:line="240" w:lineRule="auto"/>
        <w:ind w:left="180" w:hanging="180"/>
        <w:rPr>
          <w:rFonts w:asciiTheme="majorBidi" w:hAnsiTheme="majorBidi" w:cstheme="majorBidi"/>
          <w:sz w:val="20"/>
          <w:szCs w:val="20"/>
        </w:rPr>
      </w:pPr>
      <w:r w:rsidRPr="00BB36CE">
        <w:rPr>
          <w:rFonts w:asciiTheme="majorBidi" w:hAnsiTheme="majorBidi" w:cstheme="majorBidi"/>
          <w:sz w:val="20"/>
          <w:szCs w:val="20"/>
        </w:rPr>
        <w:t xml:space="preserve">Freud </w:t>
      </w:r>
      <w:proofErr w:type="spellStart"/>
      <w:r w:rsidRPr="00BB36CE">
        <w:rPr>
          <w:rFonts w:asciiTheme="majorBidi" w:hAnsiTheme="majorBidi" w:cstheme="majorBidi"/>
          <w:sz w:val="20"/>
          <w:szCs w:val="20"/>
        </w:rPr>
        <w:t>Zigmund</w:t>
      </w:r>
      <w:proofErr w:type="spellEnd"/>
      <w:r w:rsidRPr="00BB36CE">
        <w:rPr>
          <w:rFonts w:asciiTheme="majorBidi" w:hAnsiTheme="majorBidi" w:cstheme="majorBidi"/>
          <w:sz w:val="20"/>
          <w:szCs w:val="20"/>
        </w:rPr>
        <w:t xml:space="preserve">. (1914). “The Moses of Michelangelo.” </w:t>
      </w:r>
      <w:proofErr w:type="gramStart"/>
      <w:r w:rsidRPr="00BB36CE">
        <w:rPr>
          <w:rFonts w:asciiTheme="majorBidi" w:hAnsiTheme="majorBidi" w:cstheme="majorBidi"/>
          <w:sz w:val="20"/>
          <w:szCs w:val="20"/>
        </w:rPr>
        <w:t>In :</w:t>
      </w:r>
      <w:proofErr w:type="gramEnd"/>
      <w:r w:rsidRPr="00BB36CE">
        <w:rPr>
          <w:rFonts w:asciiTheme="majorBidi" w:hAnsiTheme="majorBidi" w:cstheme="majorBidi"/>
          <w:sz w:val="20"/>
          <w:szCs w:val="20"/>
        </w:rPr>
        <w:t xml:space="preserve"> Freud, Z. (1955) </w:t>
      </w:r>
      <w:r w:rsidRPr="00BB36CE">
        <w:rPr>
          <w:rFonts w:asciiTheme="majorBidi" w:hAnsiTheme="majorBidi" w:cstheme="majorBidi"/>
          <w:i/>
          <w:iCs/>
          <w:sz w:val="20"/>
          <w:szCs w:val="20"/>
        </w:rPr>
        <w:t>The</w:t>
      </w:r>
      <w:r w:rsidRPr="00BB36CE">
        <w:rPr>
          <w:rFonts w:asciiTheme="majorBidi" w:hAnsiTheme="majorBidi" w:cstheme="majorBidi"/>
          <w:sz w:val="20"/>
          <w:szCs w:val="20"/>
        </w:rPr>
        <w:t xml:space="preserve"> </w:t>
      </w:r>
      <w:r w:rsidRPr="00BB36CE">
        <w:rPr>
          <w:rFonts w:asciiTheme="majorBidi" w:hAnsiTheme="majorBidi" w:cstheme="majorBidi"/>
          <w:i/>
          <w:iCs/>
          <w:sz w:val="20"/>
          <w:szCs w:val="20"/>
        </w:rPr>
        <w:t xml:space="preserve">Standard Edition of the Completer Psychological Works of Sigmund Freud. </w:t>
      </w:r>
      <w:r w:rsidRPr="00BB36CE">
        <w:rPr>
          <w:rFonts w:asciiTheme="majorBidi" w:hAnsiTheme="majorBidi" w:cstheme="majorBidi"/>
          <w:sz w:val="20"/>
          <w:szCs w:val="20"/>
        </w:rPr>
        <w:t xml:space="preserve">V. 13. edited by: James Strachey, Anna Freud, et. al. London: Hogarth Press, 209-238. </w:t>
      </w:r>
    </w:p>
    <w:p w:rsidR="00DD166D" w:rsidRPr="00BB36CE" w:rsidRDefault="00DD166D" w:rsidP="00BB36CE">
      <w:pPr>
        <w:tabs>
          <w:tab w:val="left" w:pos="4847"/>
        </w:tabs>
        <w:bidi w:val="0"/>
        <w:spacing w:after="120" w:line="240" w:lineRule="auto"/>
        <w:ind w:left="180" w:hanging="180"/>
        <w:jc w:val="both"/>
        <w:rPr>
          <w:rFonts w:asciiTheme="majorBidi" w:hAnsiTheme="majorBidi" w:cstheme="majorBidi"/>
          <w:sz w:val="20"/>
          <w:szCs w:val="20"/>
        </w:rPr>
      </w:pPr>
      <w:r w:rsidRPr="00BB36CE">
        <w:rPr>
          <w:rFonts w:asciiTheme="majorBidi" w:hAnsiTheme="majorBidi" w:cstheme="majorBidi"/>
          <w:sz w:val="20"/>
          <w:szCs w:val="20"/>
        </w:rPr>
        <w:t xml:space="preserve">Freud </w:t>
      </w:r>
      <w:proofErr w:type="spellStart"/>
      <w:r w:rsidRPr="00BB36CE">
        <w:rPr>
          <w:rFonts w:asciiTheme="majorBidi" w:hAnsiTheme="majorBidi" w:cstheme="majorBidi"/>
          <w:sz w:val="20"/>
          <w:szCs w:val="20"/>
        </w:rPr>
        <w:t>Zigmund</w:t>
      </w:r>
      <w:proofErr w:type="spellEnd"/>
      <w:r w:rsidRPr="00BB36CE">
        <w:rPr>
          <w:rFonts w:asciiTheme="majorBidi" w:hAnsiTheme="majorBidi" w:cstheme="majorBidi"/>
          <w:sz w:val="20"/>
          <w:szCs w:val="20"/>
        </w:rPr>
        <w:t xml:space="preserve">. </w:t>
      </w:r>
      <w:r w:rsidRPr="00BB36CE">
        <w:rPr>
          <w:rFonts w:asciiTheme="majorBidi" w:hAnsiTheme="majorBidi" w:cstheme="majorBidi"/>
          <w:i/>
          <w:iCs/>
          <w:sz w:val="20"/>
          <w:szCs w:val="20"/>
        </w:rPr>
        <w:t xml:space="preserve">The Origins of Psycho-Analysis: Letters to Wilhelm </w:t>
      </w:r>
      <w:proofErr w:type="spellStart"/>
      <w:r w:rsidRPr="00BB36CE">
        <w:rPr>
          <w:rFonts w:asciiTheme="majorBidi" w:hAnsiTheme="majorBidi" w:cstheme="majorBidi"/>
          <w:i/>
          <w:iCs/>
          <w:sz w:val="20"/>
          <w:szCs w:val="20"/>
        </w:rPr>
        <w:t>Fliess</w:t>
      </w:r>
      <w:proofErr w:type="spellEnd"/>
      <w:r w:rsidRPr="00BB36CE">
        <w:rPr>
          <w:rFonts w:asciiTheme="majorBidi" w:hAnsiTheme="majorBidi" w:cstheme="majorBidi"/>
          <w:i/>
          <w:iCs/>
          <w:sz w:val="20"/>
          <w:szCs w:val="20"/>
        </w:rPr>
        <w:t xml:space="preserve">, Drafts and Notes, 1887-1902, </w:t>
      </w:r>
      <w:r w:rsidRPr="00BB36CE">
        <w:rPr>
          <w:rFonts w:asciiTheme="majorBidi" w:hAnsiTheme="majorBidi" w:cstheme="majorBidi"/>
          <w:sz w:val="20"/>
          <w:szCs w:val="20"/>
        </w:rPr>
        <w:t xml:space="preserve">edited by Marie Bonaparte, Anna Freud, </w:t>
      </w:r>
      <w:proofErr w:type="spellStart"/>
      <w:r w:rsidRPr="00BB36CE">
        <w:rPr>
          <w:rFonts w:asciiTheme="majorBidi" w:hAnsiTheme="majorBidi" w:cstheme="majorBidi"/>
          <w:sz w:val="20"/>
          <w:szCs w:val="20"/>
        </w:rPr>
        <w:t>Enst</w:t>
      </w:r>
      <w:proofErr w:type="spellEnd"/>
      <w:r w:rsidRPr="00BB36CE">
        <w:rPr>
          <w:rFonts w:asciiTheme="majorBidi" w:hAnsiTheme="majorBidi" w:cstheme="majorBidi"/>
          <w:sz w:val="20"/>
          <w:szCs w:val="20"/>
        </w:rPr>
        <w:t xml:space="preserve"> Kris</w:t>
      </w:r>
      <w:r w:rsidRPr="00BB36CE">
        <w:rPr>
          <w:rFonts w:asciiTheme="majorBidi" w:hAnsiTheme="majorBidi" w:cstheme="majorBidi"/>
          <w:i/>
          <w:iCs/>
          <w:sz w:val="20"/>
          <w:szCs w:val="20"/>
        </w:rPr>
        <w:t xml:space="preserve">, </w:t>
      </w:r>
      <w:r w:rsidRPr="00BB36CE">
        <w:rPr>
          <w:rFonts w:asciiTheme="majorBidi" w:hAnsiTheme="majorBidi" w:cstheme="majorBidi"/>
          <w:sz w:val="20"/>
          <w:szCs w:val="20"/>
        </w:rPr>
        <w:t>New York: Basic Books, 1954.</w:t>
      </w:r>
    </w:p>
    <w:p w:rsidR="00DD166D" w:rsidRPr="00F05FF9" w:rsidRDefault="00DD166D" w:rsidP="00BB36CE">
      <w:pPr>
        <w:pStyle w:val="FootnoteText"/>
        <w:bidi w:val="0"/>
        <w:spacing w:after="120"/>
        <w:ind w:left="180" w:hanging="180"/>
        <w:rPr>
          <w:rFonts w:asciiTheme="majorBidi" w:hAnsiTheme="majorBidi" w:cstheme="majorBidi"/>
        </w:rPr>
      </w:pPr>
      <w:r w:rsidRPr="00F05FF9">
        <w:rPr>
          <w:rFonts w:asciiTheme="majorBidi" w:hAnsiTheme="majorBidi" w:cstheme="majorBidi"/>
        </w:rPr>
        <w:t xml:space="preserve">Freud, “Humor”, </w:t>
      </w:r>
      <w:r w:rsidRPr="00F05FF9">
        <w:rPr>
          <w:rFonts w:asciiTheme="majorBidi" w:hAnsiTheme="majorBidi" w:cstheme="majorBidi"/>
          <w:i/>
          <w:iCs/>
        </w:rPr>
        <w:t xml:space="preserve">International Journal of Psychoanalysis </w:t>
      </w:r>
      <w:r w:rsidRPr="00F05FF9">
        <w:rPr>
          <w:rFonts w:asciiTheme="majorBidi" w:hAnsiTheme="majorBidi" w:cstheme="majorBidi"/>
        </w:rPr>
        <w:t>9:1 (1927): 161-166.</w:t>
      </w:r>
    </w:p>
    <w:p w:rsidR="00DD166D" w:rsidRPr="00BB36CE" w:rsidRDefault="00DD166D" w:rsidP="00BB36CE">
      <w:pPr>
        <w:bidi w:val="0"/>
        <w:spacing w:after="120" w:line="240" w:lineRule="auto"/>
        <w:ind w:left="180" w:hanging="180"/>
        <w:rPr>
          <w:rFonts w:asciiTheme="majorBidi" w:hAnsiTheme="majorBidi" w:cstheme="majorBidi"/>
          <w:sz w:val="20"/>
          <w:szCs w:val="20"/>
        </w:rPr>
      </w:pPr>
      <w:r w:rsidRPr="00BB36CE">
        <w:rPr>
          <w:rFonts w:asciiTheme="majorBidi" w:hAnsiTheme="majorBidi" w:cstheme="majorBidi"/>
          <w:sz w:val="20"/>
          <w:szCs w:val="20"/>
        </w:rPr>
        <w:t xml:space="preserve">Gay Peter. (1978). </w:t>
      </w:r>
      <w:r w:rsidRPr="00BB36CE">
        <w:rPr>
          <w:rFonts w:asciiTheme="majorBidi" w:hAnsiTheme="majorBidi" w:cstheme="majorBidi"/>
          <w:i/>
          <w:iCs/>
          <w:sz w:val="20"/>
          <w:szCs w:val="20"/>
        </w:rPr>
        <w:t>Freud, Jews and Other Germans: Masters and victims in Modernist Culture.</w:t>
      </w:r>
      <w:r w:rsidRPr="00BB36CE">
        <w:rPr>
          <w:rFonts w:asciiTheme="majorBidi" w:hAnsiTheme="majorBidi" w:cstheme="majorBidi"/>
          <w:sz w:val="20"/>
          <w:szCs w:val="20"/>
        </w:rPr>
        <w:t xml:space="preserve"> New York: Oxford UP. </w:t>
      </w:r>
    </w:p>
    <w:p w:rsidR="00DD166D" w:rsidRPr="00BB36CE" w:rsidRDefault="00DD166D" w:rsidP="00BB36CE">
      <w:pPr>
        <w:bidi w:val="0"/>
        <w:spacing w:after="120" w:line="240" w:lineRule="auto"/>
        <w:ind w:left="180" w:hanging="180"/>
        <w:rPr>
          <w:rFonts w:asciiTheme="majorBidi" w:hAnsiTheme="majorBidi" w:cstheme="majorBidi"/>
          <w:sz w:val="20"/>
          <w:szCs w:val="20"/>
        </w:rPr>
      </w:pPr>
      <w:r w:rsidRPr="00BB36CE">
        <w:rPr>
          <w:rFonts w:asciiTheme="majorBidi" w:hAnsiTheme="majorBidi" w:cstheme="majorBidi"/>
          <w:sz w:val="20"/>
          <w:szCs w:val="20"/>
        </w:rPr>
        <w:t xml:space="preserve">Gay Peter. (1987). </w:t>
      </w:r>
      <w:r w:rsidRPr="00BB36CE">
        <w:rPr>
          <w:rFonts w:asciiTheme="majorBidi" w:hAnsiTheme="majorBidi" w:cstheme="majorBidi"/>
          <w:i/>
          <w:iCs/>
          <w:sz w:val="20"/>
          <w:szCs w:val="20"/>
        </w:rPr>
        <w:t xml:space="preserve">A Godless Jew: Freud, Atheism and the Making of Psychoanalysis. </w:t>
      </w:r>
      <w:r w:rsidRPr="00BB36CE">
        <w:rPr>
          <w:rFonts w:asciiTheme="majorBidi" w:hAnsiTheme="majorBidi" w:cstheme="majorBidi"/>
          <w:sz w:val="20"/>
          <w:szCs w:val="20"/>
        </w:rPr>
        <w:t>New Haven &amp; London: Yale UP</w:t>
      </w:r>
    </w:p>
    <w:p w:rsidR="00DD166D" w:rsidRPr="00BB36CE" w:rsidRDefault="00DD166D" w:rsidP="00BB36CE">
      <w:pPr>
        <w:bidi w:val="0"/>
        <w:spacing w:after="120" w:line="240" w:lineRule="auto"/>
        <w:ind w:left="180" w:hanging="180"/>
        <w:rPr>
          <w:rFonts w:asciiTheme="majorBidi" w:eastAsia="Times New Roman" w:hAnsiTheme="majorBidi" w:cstheme="majorBidi"/>
          <w:sz w:val="20"/>
          <w:szCs w:val="20"/>
        </w:rPr>
      </w:pPr>
      <w:r w:rsidRPr="00BB36CE">
        <w:rPr>
          <w:rFonts w:asciiTheme="majorBidi" w:eastAsia="Times New Roman" w:hAnsiTheme="majorBidi" w:cstheme="majorBidi"/>
          <w:sz w:val="20"/>
          <w:szCs w:val="20"/>
        </w:rPr>
        <w:t xml:space="preserve">Gilman Sander L. (1984), “Jewish jokes: Sigmund Freud and the hidden language of the Jews.” </w:t>
      </w:r>
      <w:r w:rsidRPr="00BB36CE">
        <w:rPr>
          <w:rFonts w:asciiTheme="majorBidi" w:eastAsia="Times New Roman" w:hAnsiTheme="majorBidi" w:cstheme="majorBidi"/>
          <w:i/>
          <w:iCs/>
          <w:sz w:val="20"/>
          <w:szCs w:val="20"/>
        </w:rPr>
        <w:t>Psychoanalysis &amp; Contemporary Thought</w:t>
      </w:r>
      <w:r w:rsidRPr="00BB36CE">
        <w:rPr>
          <w:rFonts w:asciiTheme="majorBidi" w:eastAsia="Times New Roman" w:hAnsiTheme="majorBidi" w:cstheme="majorBidi"/>
          <w:sz w:val="20"/>
          <w:szCs w:val="20"/>
        </w:rPr>
        <w:t xml:space="preserve"> 7(4): 591-614.</w:t>
      </w:r>
    </w:p>
    <w:p w:rsidR="00DD166D" w:rsidRPr="00BB36CE" w:rsidRDefault="00DD166D" w:rsidP="00BB36CE">
      <w:pPr>
        <w:tabs>
          <w:tab w:val="left" w:pos="4847"/>
        </w:tabs>
        <w:bidi w:val="0"/>
        <w:spacing w:after="120" w:line="240" w:lineRule="auto"/>
        <w:ind w:left="180" w:hanging="180"/>
        <w:jc w:val="both"/>
        <w:rPr>
          <w:rFonts w:asciiTheme="majorBidi" w:hAnsiTheme="majorBidi" w:cstheme="majorBidi"/>
          <w:sz w:val="20"/>
          <w:szCs w:val="20"/>
        </w:rPr>
      </w:pPr>
      <w:proofErr w:type="spellStart"/>
      <w:r w:rsidRPr="00BB36CE">
        <w:rPr>
          <w:rFonts w:asciiTheme="majorBidi" w:hAnsiTheme="majorBidi" w:cstheme="majorBidi"/>
          <w:sz w:val="20"/>
          <w:szCs w:val="20"/>
        </w:rPr>
        <w:t>Gresser</w:t>
      </w:r>
      <w:proofErr w:type="spellEnd"/>
      <w:r w:rsidRPr="00BB36CE">
        <w:rPr>
          <w:rFonts w:asciiTheme="majorBidi" w:hAnsiTheme="majorBidi" w:cstheme="majorBidi"/>
          <w:sz w:val="20"/>
          <w:szCs w:val="20"/>
        </w:rPr>
        <w:t xml:space="preserve"> Moshe. (1994). </w:t>
      </w:r>
      <w:r w:rsidRPr="00BB36CE">
        <w:rPr>
          <w:rFonts w:asciiTheme="majorBidi" w:hAnsiTheme="majorBidi" w:cstheme="majorBidi"/>
          <w:i/>
          <w:iCs/>
          <w:sz w:val="20"/>
          <w:szCs w:val="20"/>
        </w:rPr>
        <w:t xml:space="preserve">Dual Allegiance: Freud as a Modern Jew. </w:t>
      </w:r>
      <w:r w:rsidRPr="00BB36CE">
        <w:rPr>
          <w:rFonts w:asciiTheme="majorBidi" w:hAnsiTheme="majorBidi" w:cstheme="majorBidi"/>
          <w:sz w:val="20"/>
          <w:szCs w:val="20"/>
        </w:rPr>
        <w:t>Albany: State University of New York Press.</w:t>
      </w:r>
    </w:p>
    <w:p w:rsidR="00DD166D" w:rsidRPr="00BB36CE" w:rsidRDefault="00DD166D" w:rsidP="00BB36CE">
      <w:pPr>
        <w:bidi w:val="0"/>
        <w:spacing w:after="120" w:line="240" w:lineRule="auto"/>
        <w:ind w:left="180" w:hanging="180"/>
        <w:rPr>
          <w:rFonts w:asciiTheme="majorBidi" w:eastAsia="Times New Roman" w:hAnsiTheme="majorBidi" w:cstheme="majorBidi"/>
          <w:sz w:val="20"/>
          <w:szCs w:val="20"/>
        </w:rPr>
      </w:pPr>
      <w:proofErr w:type="spellStart"/>
      <w:r w:rsidRPr="00BB36CE">
        <w:rPr>
          <w:rFonts w:asciiTheme="majorBidi" w:eastAsia="Times New Roman" w:hAnsiTheme="majorBidi" w:cstheme="majorBidi"/>
          <w:sz w:val="20"/>
          <w:szCs w:val="20"/>
        </w:rPr>
        <w:t>Grollman</w:t>
      </w:r>
      <w:proofErr w:type="spellEnd"/>
      <w:r w:rsidRPr="00BB36CE">
        <w:rPr>
          <w:rFonts w:asciiTheme="majorBidi" w:eastAsia="Times New Roman" w:hAnsiTheme="majorBidi" w:cstheme="majorBidi"/>
          <w:sz w:val="20"/>
          <w:szCs w:val="20"/>
        </w:rPr>
        <w:t xml:space="preserve"> Earl A. (1965). </w:t>
      </w:r>
      <w:r w:rsidRPr="00BB36CE">
        <w:rPr>
          <w:rFonts w:asciiTheme="majorBidi" w:eastAsia="Times New Roman" w:hAnsiTheme="majorBidi" w:cstheme="majorBidi"/>
          <w:i/>
          <w:iCs/>
          <w:sz w:val="20"/>
          <w:szCs w:val="20"/>
        </w:rPr>
        <w:t xml:space="preserve">Judaism in Sigmund Freud's World. </w:t>
      </w:r>
      <w:r w:rsidRPr="00BB36CE">
        <w:rPr>
          <w:rFonts w:asciiTheme="majorBidi" w:eastAsia="Times New Roman" w:hAnsiTheme="majorBidi" w:cstheme="majorBidi"/>
          <w:sz w:val="20"/>
          <w:szCs w:val="20"/>
        </w:rPr>
        <w:t xml:space="preserve">New York: </w:t>
      </w:r>
      <w:proofErr w:type="spellStart"/>
      <w:r w:rsidRPr="00BB36CE">
        <w:rPr>
          <w:rFonts w:asciiTheme="majorBidi" w:eastAsia="Times New Roman" w:hAnsiTheme="majorBidi" w:cstheme="majorBidi"/>
          <w:sz w:val="20"/>
          <w:szCs w:val="20"/>
        </w:rPr>
        <w:t>Boch</w:t>
      </w:r>
      <w:proofErr w:type="spellEnd"/>
      <w:r w:rsidRPr="00BB36CE">
        <w:rPr>
          <w:rFonts w:asciiTheme="majorBidi" w:eastAsia="Times New Roman" w:hAnsiTheme="majorBidi" w:cstheme="majorBidi"/>
          <w:sz w:val="20"/>
          <w:szCs w:val="20"/>
        </w:rPr>
        <w:t xml:space="preserve"> Publishing Company.</w:t>
      </w:r>
    </w:p>
    <w:p w:rsidR="00DD166D" w:rsidRPr="00BB36CE" w:rsidRDefault="00DD166D" w:rsidP="00BB36CE">
      <w:pPr>
        <w:bidi w:val="0"/>
        <w:spacing w:after="120" w:line="240" w:lineRule="auto"/>
        <w:ind w:left="180" w:hanging="180"/>
        <w:rPr>
          <w:rFonts w:asciiTheme="majorBidi" w:hAnsiTheme="majorBidi" w:cstheme="majorBidi"/>
          <w:sz w:val="20"/>
          <w:szCs w:val="20"/>
        </w:rPr>
      </w:pPr>
      <w:r w:rsidRPr="00BB36CE">
        <w:rPr>
          <w:rFonts w:asciiTheme="majorBidi" w:hAnsiTheme="majorBidi" w:cstheme="majorBidi"/>
          <w:sz w:val="20"/>
          <w:szCs w:val="20"/>
        </w:rPr>
        <w:t>Harold Bloom, “Freud and Beyond”, Ruin the Sacred Truths: Poetry and Belief from the Bible to the Present, Cambridge: Harvard UP, 1987.</w:t>
      </w:r>
    </w:p>
    <w:p w:rsidR="00DD166D" w:rsidRPr="00BB36CE" w:rsidRDefault="00DD166D" w:rsidP="00BB36CE">
      <w:pPr>
        <w:tabs>
          <w:tab w:val="left" w:pos="4847"/>
        </w:tabs>
        <w:bidi w:val="0"/>
        <w:spacing w:after="120" w:line="240" w:lineRule="auto"/>
        <w:ind w:left="180" w:hanging="180"/>
        <w:jc w:val="both"/>
        <w:rPr>
          <w:rFonts w:asciiTheme="majorBidi" w:hAnsiTheme="majorBidi" w:cstheme="majorBidi"/>
          <w:i/>
          <w:iCs/>
          <w:sz w:val="20"/>
          <w:szCs w:val="20"/>
        </w:rPr>
      </w:pPr>
      <w:r w:rsidRPr="00BB36CE">
        <w:rPr>
          <w:rFonts w:asciiTheme="majorBidi" w:hAnsiTheme="majorBidi" w:cstheme="majorBidi"/>
          <w:sz w:val="20"/>
          <w:szCs w:val="20"/>
        </w:rPr>
        <w:t xml:space="preserve">Heller Sharon. (2005). </w:t>
      </w:r>
      <w:r w:rsidRPr="00BB36CE">
        <w:rPr>
          <w:rFonts w:asciiTheme="majorBidi" w:hAnsiTheme="majorBidi" w:cstheme="majorBidi"/>
          <w:i/>
          <w:iCs/>
          <w:sz w:val="20"/>
          <w:szCs w:val="20"/>
        </w:rPr>
        <w:t xml:space="preserve">Freud A to Z. </w:t>
      </w:r>
      <w:proofErr w:type="spellStart"/>
      <w:r w:rsidRPr="00BB36CE">
        <w:rPr>
          <w:rFonts w:asciiTheme="majorBidi" w:hAnsiTheme="majorBidi" w:cstheme="majorBidi"/>
          <w:sz w:val="20"/>
          <w:szCs w:val="20"/>
        </w:rPr>
        <w:t>Oboken</w:t>
      </w:r>
      <w:proofErr w:type="spellEnd"/>
      <w:r w:rsidRPr="00BB36CE">
        <w:rPr>
          <w:rFonts w:asciiTheme="majorBidi" w:hAnsiTheme="majorBidi" w:cstheme="majorBidi"/>
          <w:sz w:val="20"/>
          <w:szCs w:val="20"/>
        </w:rPr>
        <w:t>: John Wiley &amp; Sons.</w:t>
      </w:r>
    </w:p>
    <w:p w:rsidR="00DD166D" w:rsidRPr="00BB36CE" w:rsidRDefault="00DD166D" w:rsidP="00BB36CE">
      <w:pPr>
        <w:tabs>
          <w:tab w:val="left" w:pos="5881"/>
        </w:tabs>
        <w:bidi w:val="0"/>
        <w:spacing w:after="120" w:line="240" w:lineRule="auto"/>
        <w:ind w:left="180" w:hanging="180"/>
        <w:jc w:val="both"/>
        <w:rPr>
          <w:rFonts w:asciiTheme="majorBidi" w:hAnsiTheme="majorBidi" w:cstheme="majorBidi"/>
          <w:sz w:val="20"/>
          <w:szCs w:val="20"/>
        </w:rPr>
      </w:pPr>
      <w:r w:rsidRPr="00BB36CE">
        <w:rPr>
          <w:rFonts w:asciiTheme="majorBidi" w:hAnsiTheme="majorBidi" w:cstheme="majorBidi"/>
          <w:sz w:val="20"/>
          <w:szCs w:val="20"/>
          <w:lang w:val="de-DE"/>
        </w:rPr>
        <w:t xml:space="preserve">Herzog Rudolf. (2007). </w:t>
      </w:r>
      <w:r w:rsidRPr="00BB36CE">
        <w:rPr>
          <w:rFonts w:asciiTheme="majorBidi" w:hAnsiTheme="majorBidi" w:cstheme="majorBidi"/>
          <w:i/>
          <w:iCs/>
          <w:sz w:val="20"/>
          <w:szCs w:val="20"/>
          <w:lang w:val="de-DE"/>
        </w:rPr>
        <w:t>Heil Hitler, Das Schwein ist Tot. Lachen unter Hitler – Komik und humor im Dritten Reich</w:t>
      </w:r>
      <w:r w:rsidRPr="00BB36CE">
        <w:rPr>
          <w:rFonts w:asciiTheme="majorBidi" w:hAnsiTheme="majorBidi" w:cstheme="majorBidi"/>
          <w:sz w:val="20"/>
          <w:szCs w:val="20"/>
          <w:lang w:val="de-DE"/>
        </w:rPr>
        <w:t xml:space="preserve">. </w:t>
      </w:r>
      <w:proofErr w:type="spellStart"/>
      <w:r w:rsidRPr="00BB36CE">
        <w:rPr>
          <w:rFonts w:asciiTheme="majorBidi" w:hAnsiTheme="majorBidi" w:cstheme="majorBidi"/>
          <w:sz w:val="20"/>
          <w:szCs w:val="20"/>
        </w:rPr>
        <w:t>München</w:t>
      </w:r>
      <w:proofErr w:type="spellEnd"/>
      <w:r w:rsidRPr="00BB36CE">
        <w:rPr>
          <w:rFonts w:asciiTheme="majorBidi" w:hAnsiTheme="majorBidi" w:cstheme="majorBidi"/>
          <w:sz w:val="20"/>
          <w:szCs w:val="20"/>
        </w:rPr>
        <w:t xml:space="preserve">: </w:t>
      </w:r>
      <w:proofErr w:type="spellStart"/>
      <w:r w:rsidRPr="00BB36CE">
        <w:rPr>
          <w:rFonts w:asciiTheme="majorBidi" w:hAnsiTheme="majorBidi" w:cstheme="majorBidi"/>
          <w:sz w:val="20"/>
          <w:szCs w:val="20"/>
        </w:rPr>
        <w:t>Heyne</w:t>
      </w:r>
      <w:proofErr w:type="spellEnd"/>
      <w:r w:rsidRPr="00BB36CE">
        <w:rPr>
          <w:rFonts w:asciiTheme="majorBidi" w:hAnsiTheme="majorBidi" w:cstheme="majorBidi"/>
          <w:sz w:val="20"/>
          <w:szCs w:val="20"/>
        </w:rPr>
        <w:t xml:space="preserve">. </w:t>
      </w:r>
    </w:p>
    <w:p w:rsidR="00DD166D" w:rsidRPr="00BB36CE" w:rsidRDefault="00DD166D" w:rsidP="00BB36CE">
      <w:pPr>
        <w:bidi w:val="0"/>
        <w:spacing w:after="120" w:line="240" w:lineRule="auto"/>
        <w:ind w:left="180" w:hanging="180"/>
        <w:rPr>
          <w:rFonts w:asciiTheme="majorBidi" w:hAnsiTheme="majorBidi" w:cstheme="majorBidi"/>
          <w:sz w:val="20"/>
          <w:szCs w:val="20"/>
        </w:rPr>
      </w:pPr>
      <w:proofErr w:type="spellStart"/>
      <w:r w:rsidRPr="00BB36CE">
        <w:rPr>
          <w:rFonts w:asciiTheme="majorBidi" w:hAnsiTheme="majorBidi" w:cstheme="majorBidi"/>
          <w:sz w:val="20"/>
          <w:szCs w:val="20"/>
        </w:rPr>
        <w:t>Hotam</w:t>
      </w:r>
      <w:proofErr w:type="spellEnd"/>
      <w:r w:rsidRPr="00BB36CE">
        <w:rPr>
          <w:rFonts w:asciiTheme="majorBidi" w:hAnsiTheme="majorBidi" w:cstheme="majorBidi"/>
          <w:sz w:val="20"/>
          <w:szCs w:val="20"/>
        </w:rPr>
        <w:t xml:space="preserve"> </w:t>
      </w:r>
      <w:proofErr w:type="spellStart"/>
      <w:r w:rsidRPr="00BB36CE">
        <w:rPr>
          <w:rFonts w:asciiTheme="majorBidi" w:hAnsiTheme="majorBidi" w:cstheme="majorBidi"/>
          <w:sz w:val="20"/>
          <w:szCs w:val="20"/>
        </w:rPr>
        <w:t>Yotam</w:t>
      </w:r>
      <w:proofErr w:type="spellEnd"/>
      <w:r w:rsidRPr="00BB36CE">
        <w:rPr>
          <w:rFonts w:asciiTheme="majorBidi" w:hAnsiTheme="majorBidi" w:cstheme="majorBidi"/>
          <w:sz w:val="20"/>
          <w:szCs w:val="20"/>
        </w:rPr>
        <w:t xml:space="preserve"> (2007). “Gnosis and Modernity – A Postwar German Intellectual Debate on Secularization, Religion and ‘Overcoming’ the Past”, </w:t>
      </w:r>
      <w:r w:rsidRPr="00BB36CE">
        <w:rPr>
          <w:rFonts w:asciiTheme="majorBidi" w:hAnsiTheme="majorBidi" w:cstheme="majorBidi"/>
          <w:i/>
          <w:iCs/>
          <w:sz w:val="20"/>
          <w:szCs w:val="20"/>
        </w:rPr>
        <w:t>Totalitarian Movements and Political Religions</w:t>
      </w:r>
      <w:r w:rsidRPr="00BB36CE">
        <w:rPr>
          <w:rFonts w:asciiTheme="majorBidi" w:hAnsiTheme="majorBidi" w:cstheme="majorBidi"/>
          <w:sz w:val="20"/>
          <w:szCs w:val="20"/>
        </w:rPr>
        <w:t xml:space="preserve">, 8.3-4: 581-598. </w:t>
      </w:r>
    </w:p>
    <w:p w:rsidR="00DD166D" w:rsidRPr="00BB36CE" w:rsidRDefault="00DD166D" w:rsidP="00BB36CE">
      <w:pPr>
        <w:bidi w:val="0"/>
        <w:spacing w:after="120" w:line="240" w:lineRule="auto"/>
        <w:ind w:left="180" w:hanging="180"/>
        <w:rPr>
          <w:rFonts w:asciiTheme="majorBidi" w:hAnsiTheme="majorBidi" w:cstheme="majorBidi"/>
          <w:sz w:val="20"/>
          <w:szCs w:val="20"/>
        </w:rPr>
      </w:pPr>
      <w:proofErr w:type="spellStart"/>
      <w:r w:rsidRPr="00BB36CE">
        <w:rPr>
          <w:rFonts w:asciiTheme="majorBidi" w:hAnsiTheme="majorBidi" w:cstheme="majorBidi"/>
          <w:sz w:val="20"/>
          <w:szCs w:val="20"/>
        </w:rPr>
        <w:t>Hotam</w:t>
      </w:r>
      <w:proofErr w:type="spellEnd"/>
      <w:r w:rsidRPr="00BB36CE">
        <w:rPr>
          <w:rFonts w:asciiTheme="majorBidi" w:hAnsiTheme="majorBidi" w:cstheme="majorBidi"/>
          <w:sz w:val="20"/>
          <w:szCs w:val="20"/>
        </w:rPr>
        <w:t xml:space="preserve"> </w:t>
      </w:r>
      <w:proofErr w:type="spellStart"/>
      <w:r w:rsidRPr="00BB36CE">
        <w:rPr>
          <w:rFonts w:asciiTheme="majorBidi" w:hAnsiTheme="majorBidi" w:cstheme="majorBidi"/>
          <w:sz w:val="20"/>
          <w:szCs w:val="20"/>
        </w:rPr>
        <w:t>Yotam</w:t>
      </w:r>
      <w:proofErr w:type="spellEnd"/>
      <w:r w:rsidRPr="00BB36CE">
        <w:rPr>
          <w:rFonts w:asciiTheme="majorBidi" w:hAnsiTheme="majorBidi" w:cstheme="majorBidi"/>
          <w:sz w:val="20"/>
          <w:szCs w:val="20"/>
        </w:rPr>
        <w:t xml:space="preserve">. (2013). </w:t>
      </w:r>
      <w:r w:rsidRPr="00BB36CE">
        <w:rPr>
          <w:rFonts w:asciiTheme="majorBidi" w:hAnsiTheme="majorBidi" w:cstheme="majorBidi"/>
          <w:i/>
          <w:iCs/>
          <w:sz w:val="20"/>
          <w:szCs w:val="20"/>
        </w:rPr>
        <w:t>Modern Gnosis and Zionism: The Crisis of Culture, Life Philosophy and National Jewish Thought</w:t>
      </w:r>
      <w:r w:rsidRPr="00BB36CE">
        <w:rPr>
          <w:rFonts w:asciiTheme="majorBidi" w:hAnsiTheme="majorBidi" w:cstheme="majorBidi"/>
          <w:sz w:val="20"/>
          <w:szCs w:val="20"/>
        </w:rPr>
        <w:t>. London: Routledge.</w:t>
      </w:r>
    </w:p>
    <w:p w:rsidR="00DD166D" w:rsidRPr="00BB36CE" w:rsidRDefault="00DD166D" w:rsidP="00BB36CE">
      <w:pPr>
        <w:tabs>
          <w:tab w:val="left" w:pos="4847"/>
        </w:tabs>
        <w:bidi w:val="0"/>
        <w:spacing w:after="120" w:line="240" w:lineRule="auto"/>
        <w:ind w:left="180" w:hanging="180"/>
        <w:jc w:val="both"/>
        <w:rPr>
          <w:rFonts w:asciiTheme="majorBidi" w:hAnsiTheme="majorBidi" w:cstheme="majorBidi"/>
          <w:sz w:val="20"/>
          <w:szCs w:val="20"/>
        </w:rPr>
      </w:pPr>
      <w:r w:rsidRPr="00BB36CE">
        <w:rPr>
          <w:rFonts w:asciiTheme="majorBidi" w:hAnsiTheme="majorBidi" w:cstheme="majorBidi"/>
          <w:sz w:val="20"/>
          <w:szCs w:val="20"/>
        </w:rPr>
        <w:t xml:space="preserve">Jones Ernest. (1953). </w:t>
      </w:r>
      <w:r w:rsidRPr="00BB36CE">
        <w:rPr>
          <w:rFonts w:asciiTheme="majorBidi" w:hAnsiTheme="majorBidi" w:cstheme="majorBidi"/>
          <w:i/>
          <w:iCs/>
          <w:sz w:val="20"/>
          <w:szCs w:val="20"/>
        </w:rPr>
        <w:t xml:space="preserve">The Life and Work of Sigmund Freud </w:t>
      </w:r>
      <w:r w:rsidRPr="00BB36CE">
        <w:rPr>
          <w:rFonts w:asciiTheme="majorBidi" w:hAnsiTheme="majorBidi" w:cstheme="majorBidi"/>
          <w:sz w:val="20"/>
          <w:szCs w:val="20"/>
        </w:rPr>
        <w:t>(3 volumes). New York: Basic Books.</w:t>
      </w:r>
    </w:p>
    <w:p w:rsidR="00DD166D" w:rsidRPr="00BB36CE" w:rsidRDefault="00DD166D" w:rsidP="00BB36CE">
      <w:pPr>
        <w:tabs>
          <w:tab w:val="left" w:pos="4847"/>
        </w:tabs>
        <w:bidi w:val="0"/>
        <w:spacing w:after="120" w:line="240" w:lineRule="auto"/>
        <w:ind w:left="180" w:hanging="180"/>
        <w:jc w:val="both"/>
        <w:rPr>
          <w:rFonts w:asciiTheme="majorBidi" w:hAnsiTheme="majorBidi" w:cstheme="majorBidi"/>
          <w:sz w:val="20"/>
          <w:szCs w:val="20"/>
        </w:rPr>
      </w:pPr>
      <w:r w:rsidRPr="00BB36CE">
        <w:rPr>
          <w:rFonts w:asciiTheme="majorBidi" w:hAnsiTheme="majorBidi" w:cstheme="majorBidi"/>
          <w:sz w:val="20"/>
          <w:szCs w:val="20"/>
        </w:rPr>
        <w:t xml:space="preserve">Kant Immanuel, </w:t>
      </w:r>
      <w:r w:rsidRPr="00BB36CE">
        <w:rPr>
          <w:rFonts w:asciiTheme="majorBidi" w:hAnsiTheme="majorBidi" w:cstheme="majorBidi"/>
          <w:i/>
          <w:iCs/>
          <w:sz w:val="20"/>
          <w:szCs w:val="20"/>
        </w:rPr>
        <w:t xml:space="preserve">Critique of Pure Reason, </w:t>
      </w:r>
      <w:r w:rsidRPr="00BB36CE">
        <w:rPr>
          <w:rFonts w:asciiTheme="majorBidi" w:hAnsiTheme="majorBidi" w:cstheme="majorBidi"/>
          <w:sz w:val="20"/>
          <w:szCs w:val="20"/>
        </w:rPr>
        <w:t xml:space="preserve">Cambridge: Cambridge UP, 1998. </w:t>
      </w:r>
    </w:p>
    <w:p w:rsidR="00DD166D" w:rsidRPr="00BB36CE" w:rsidRDefault="00DD166D" w:rsidP="00BB36CE">
      <w:pPr>
        <w:tabs>
          <w:tab w:val="left" w:pos="4847"/>
        </w:tabs>
        <w:bidi w:val="0"/>
        <w:spacing w:after="120" w:line="240" w:lineRule="auto"/>
        <w:ind w:left="180" w:hanging="180"/>
        <w:jc w:val="both"/>
        <w:rPr>
          <w:rFonts w:asciiTheme="majorBidi" w:hAnsiTheme="majorBidi" w:cstheme="majorBidi"/>
          <w:sz w:val="20"/>
          <w:szCs w:val="20"/>
          <w:lang w:val="de-DE"/>
        </w:rPr>
      </w:pPr>
      <w:r w:rsidRPr="00BB36CE">
        <w:rPr>
          <w:rFonts w:asciiTheme="majorBidi" w:hAnsiTheme="majorBidi" w:cstheme="majorBidi"/>
          <w:sz w:val="20"/>
          <w:szCs w:val="20"/>
          <w:lang w:val="de-DE"/>
        </w:rPr>
        <w:t xml:space="preserve">Kant Immanuel, </w:t>
      </w:r>
      <w:r w:rsidRPr="00BB36CE">
        <w:rPr>
          <w:rFonts w:asciiTheme="majorBidi" w:hAnsiTheme="majorBidi" w:cstheme="majorBidi"/>
          <w:i/>
          <w:iCs/>
          <w:sz w:val="20"/>
          <w:szCs w:val="20"/>
          <w:lang w:val="de-DE"/>
        </w:rPr>
        <w:t xml:space="preserve">Kritik der Reinen Vernunft, </w:t>
      </w:r>
      <w:r w:rsidRPr="00BB36CE">
        <w:rPr>
          <w:rFonts w:asciiTheme="majorBidi" w:hAnsiTheme="majorBidi" w:cstheme="majorBidi"/>
          <w:sz w:val="20"/>
          <w:szCs w:val="20"/>
          <w:lang w:val="de-DE"/>
        </w:rPr>
        <w:t>Hamburg: Felix Meiner Verlag, 1998.</w:t>
      </w:r>
    </w:p>
    <w:p w:rsidR="00DD166D" w:rsidRPr="00BB36CE" w:rsidRDefault="00DD166D" w:rsidP="00BB36CE">
      <w:pPr>
        <w:tabs>
          <w:tab w:val="left" w:pos="4847"/>
        </w:tabs>
        <w:bidi w:val="0"/>
        <w:spacing w:after="120" w:line="240" w:lineRule="auto"/>
        <w:ind w:left="180" w:hanging="180"/>
        <w:jc w:val="both"/>
        <w:rPr>
          <w:rFonts w:asciiTheme="majorBidi" w:hAnsiTheme="majorBidi" w:cstheme="majorBidi"/>
          <w:sz w:val="20"/>
          <w:szCs w:val="20"/>
        </w:rPr>
      </w:pPr>
      <w:r w:rsidRPr="00BB36CE">
        <w:rPr>
          <w:rFonts w:asciiTheme="majorBidi" w:hAnsiTheme="majorBidi" w:cstheme="majorBidi"/>
          <w:sz w:val="20"/>
          <w:szCs w:val="20"/>
          <w:lang w:val="de-DE"/>
        </w:rPr>
        <w:t xml:space="preserve">Kanzer Mark, &amp; Glenn Jules. </w:t>
      </w:r>
      <w:r w:rsidRPr="00F05FF9">
        <w:rPr>
          <w:rFonts w:asciiTheme="majorBidi" w:hAnsiTheme="majorBidi" w:cstheme="majorBidi"/>
          <w:sz w:val="20"/>
          <w:szCs w:val="20"/>
          <w:lang w:val="de-DE"/>
        </w:rPr>
        <w:t xml:space="preserve">(Eds.) (1979). </w:t>
      </w:r>
      <w:r w:rsidRPr="00BB36CE">
        <w:rPr>
          <w:rFonts w:asciiTheme="majorBidi" w:hAnsiTheme="majorBidi" w:cstheme="majorBidi"/>
          <w:i/>
          <w:iCs/>
          <w:sz w:val="20"/>
          <w:szCs w:val="20"/>
        </w:rPr>
        <w:t xml:space="preserve">Freud and his Self-Analysis. </w:t>
      </w:r>
      <w:r w:rsidRPr="00BB36CE">
        <w:rPr>
          <w:rFonts w:asciiTheme="majorBidi" w:hAnsiTheme="majorBidi" w:cstheme="majorBidi"/>
          <w:sz w:val="20"/>
          <w:szCs w:val="20"/>
        </w:rPr>
        <w:t xml:space="preserve">New York: Jason Aronson. </w:t>
      </w:r>
    </w:p>
    <w:p w:rsidR="00DD166D" w:rsidRPr="00BB36CE" w:rsidRDefault="00DD166D" w:rsidP="00BB36CE">
      <w:pPr>
        <w:bidi w:val="0"/>
        <w:spacing w:after="120" w:line="240" w:lineRule="auto"/>
        <w:ind w:left="180" w:hanging="180"/>
        <w:rPr>
          <w:rFonts w:asciiTheme="majorBidi" w:hAnsiTheme="majorBidi" w:cstheme="majorBidi"/>
          <w:sz w:val="20"/>
          <w:szCs w:val="20"/>
        </w:rPr>
      </w:pPr>
      <w:proofErr w:type="spellStart"/>
      <w:r w:rsidRPr="00BB36CE">
        <w:rPr>
          <w:rFonts w:asciiTheme="majorBidi" w:hAnsiTheme="majorBidi" w:cstheme="majorBidi"/>
          <w:sz w:val="20"/>
          <w:szCs w:val="20"/>
        </w:rPr>
        <w:t>Krüll</w:t>
      </w:r>
      <w:proofErr w:type="spellEnd"/>
      <w:r w:rsidRPr="00BB36CE">
        <w:rPr>
          <w:rFonts w:asciiTheme="majorBidi" w:hAnsiTheme="majorBidi" w:cstheme="majorBidi"/>
          <w:sz w:val="20"/>
          <w:szCs w:val="20"/>
        </w:rPr>
        <w:t xml:space="preserve"> Marianna, </w:t>
      </w:r>
      <w:r w:rsidRPr="00BB36CE">
        <w:rPr>
          <w:rFonts w:asciiTheme="majorBidi" w:hAnsiTheme="majorBidi" w:cstheme="majorBidi"/>
          <w:i/>
          <w:iCs/>
          <w:sz w:val="20"/>
          <w:szCs w:val="20"/>
        </w:rPr>
        <w:t>Freud and his Father,</w:t>
      </w:r>
      <w:r w:rsidRPr="00BB36CE">
        <w:rPr>
          <w:rFonts w:asciiTheme="majorBidi" w:hAnsiTheme="majorBidi" w:cstheme="majorBidi"/>
          <w:sz w:val="20"/>
          <w:szCs w:val="20"/>
        </w:rPr>
        <w:t xml:space="preserve"> New York: </w:t>
      </w:r>
      <w:r w:rsidRPr="00BB36CE">
        <w:rPr>
          <w:rFonts w:asciiTheme="majorBidi" w:hAnsiTheme="majorBidi" w:cstheme="majorBidi"/>
          <w:color w:val="333333"/>
          <w:sz w:val="20"/>
          <w:szCs w:val="20"/>
          <w:shd w:val="clear" w:color="auto" w:fill="FFFFFF"/>
        </w:rPr>
        <w:t xml:space="preserve">W </w:t>
      </w:r>
      <w:proofErr w:type="spellStart"/>
      <w:r w:rsidRPr="00BB36CE">
        <w:rPr>
          <w:rFonts w:asciiTheme="majorBidi" w:hAnsiTheme="majorBidi" w:cstheme="majorBidi"/>
          <w:color w:val="333333"/>
          <w:sz w:val="20"/>
          <w:szCs w:val="20"/>
          <w:shd w:val="clear" w:color="auto" w:fill="FFFFFF"/>
        </w:rPr>
        <w:t>W</w:t>
      </w:r>
      <w:proofErr w:type="spellEnd"/>
      <w:r w:rsidRPr="00BB36CE">
        <w:rPr>
          <w:rFonts w:asciiTheme="majorBidi" w:hAnsiTheme="majorBidi" w:cstheme="majorBidi"/>
          <w:color w:val="333333"/>
          <w:sz w:val="20"/>
          <w:szCs w:val="20"/>
          <w:shd w:val="clear" w:color="auto" w:fill="FFFFFF"/>
        </w:rPr>
        <w:t xml:space="preserve"> Norton &amp; Co </w:t>
      </w:r>
      <w:proofErr w:type="spellStart"/>
      <w:r w:rsidRPr="00BB36CE">
        <w:rPr>
          <w:rFonts w:asciiTheme="majorBidi" w:hAnsiTheme="majorBidi" w:cstheme="majorBidi"/>
          <w:color w:val="333333"/>
          <w:sz w:val="20"/>
          <w:szCs w:val="20"/>
          <w:shd w:val="clear" w:color="auto" w:fill="FFFFFF"/>
        </w:rPr>
        <w:t>Inc</w:t>
      </w:r>
      <w:proofErr w:type="spellEnd"/>
      <w:r w:rsidRPr="00BB36CE">
        <w:rPr>
          <w:rFonts w:asciiTheme="majorBidi" w:hAnsiTheme="majorBidi" w:cstheme="majorBidi"/>
          <w:sz w:val="20"/>
          <w:szCs w:val="20"/>
        </w:rPr>
        <w:t>, 1986.</w:t>
      </w:r>
    </w:p>
    <w:p w:rsidR="00DD166D" w:rsidRPr="00BB36CE" w:rsidRDefault="00DD166D" w:rsidP="00BB36CE">
      <w:pPr>
        <w:pStyle w:val="FootnoteText"/>
        <w:bidi w:val="0"/>
        <w:spacing w:after="120"/>
        <w:ind w:left="180" w:hanging="180"/>
        <w:rPr>
          <w:rFonts w:asciiTheme="majorBidi" w:hAnsiTheme="majorBidi" w:cstheme="majorBidi"/>
        </w:rPr>
      </w:pPr>
      <w:r w:rsidRPr="00BB36CE">
        <w:rPr>
          <w:rFonts w:asciiTheme="majorBidi" w:hAnsiTheme="majorBidi" w:cstheme="majorBidi"/>
        </w:rPr>
        <w:t xml:space="preserve">Last Stone Suzanne, “In Pursuit of the Counter-text: The Turn to the Jewish Legal Model in Contemporary American Legal Theory.” </w:t>
      </w:r>
      <w:r w:rsidRPr="00BB36CE">
        <w:rPr>
          <w:rFonts w:asciiTheme="majorBidi" w:hAnsiTheme="majorBidi" w:cstheme="majorBidi"/>
          <w:i/>
          <w:iCs/>
        </w:rPr>
        <w:t>Harvard Law Review</w:t>
      </w:r>
      <w:r w:rsidRPr="00BB36CE">
        <w:rPr>
          <w:rFonts w:asciiTheme="majorBidi" w:hAnsiTheme="majorBidi" w:cstheme="majorBidi"/>
        </w:rPr>
        <w:t xml:space="preserve"> 106.4 (1993): 813-89.</w:t>
      </w:r>
    </w:p>
    <w:p w:rsidR="00DD166D" w:rsidRPr="00BB36CE" w:rsidRDefault="00DD166D" w:rsidP="00BB36CE">
      <w:pPr>
        <w:bidi w:val="0"/>
        <w:spacing w:after="120" w:line="240" w:lineRule="auto"/>
        <w:ind w:left="180" w:hanging="180"/>
        <w:rPr>
          <w:rFonts w:asciiTheme="majorBidi" w:hAnsiTheme="majorBidi" w:cstheme="majorBidi"/>
          <w:sz w:val="20"/>
          <w:szCs w:val="20"/>
          <w:lang w:val="de-DE"/>
        </w:rPr>
      </w:pPr>
      <w:r w:rsidRPr="00BB36CE">
        <w:rPr>
          <w:rFonts w:asciiTheme="majorBidi" w:hAnsiTheme="majorBidi" w:cstheme="majorBidi"/>
          <w:sz w:val="20"/>
          <w:szCs w:val="20"/>
        </w:rPr>
        <w:t xml:space="preserve">Lazier Benjamin. (2008). </w:t>
      </w:r>
      <w:r w:rsidRPr="00BB36CE">
        <w:rPr>
          <w:rFonts w:asciiTheme="majorBidi" w:hAnsiTheme="majorBidi" w:cstheme="majorBidi"/>
          <w:i/>
          <w:iCs/>
          <w:sz w:val="20"/>
          <w:szCs w:val="20"/>
        </w:rPr>
        <w:t>God Interrupted: Heresy and the European Imagination between the World Wars</w:t>
      </w:r>
      <w:r w:rsidRPr="00BB36CE">
        <w:rPr>
          <w:rFonts w:asciiTheme="majorBidi" w:hAnsiTheme="majorBidi" w:cstheme="majorBidi"/>
          <w:sz w:val="20"/>
          <w:szCs w:val="20"/>
        </w:rPr>
        <w:t xml:space="preserve">. </w:t>
      </w:r>
      <w:r w:rsidRPr="00BB36CE">
        <w:rPr>
          <w:rFonts w:asciiTheme="majorBidi" w:hAnsiTheme="majorBidi" w:cstheme="majorBidi"/>
          <w:sz w:val="20"/>
          <w:szCs w:val="20"/>
          <w:lang w:val="de-DE"/>
        </w:rPr>
        <w:t xml:space="preserve">Princeton: Princeton UP. </w:t>
      </w:r>
    </w:p>
    <w:p w:rsidR="00DD166D" w:rsidRPr="00BB36CE" w:rsidRDefault="00DD166D" w:rsidP="00BB36CE">
      <w:pPr>
        <w:bidi w:val="0"/>
        <w:spacing w:after="120" w:line="240" w:lineRule="auto"/>
        <w:ind w:left="180" w:hanging="180"/>
        <w:rPr>
          <w:rFonts w:asciiTheme="majorBidi" w:hAnsiTheme="majorBidi" w:cstheme="majorBidi"/>
          <w:sz w:val="20"/>
          <w:szCs w:val="20"/>
          <w:lang w:val="de-DE"/>
        </w:rPr>
      </w:pPr>
      <w:r w:rsidRPr="00BB36CE">
        <w:rPr>
          <w:rFonts w:asciiTheme="majorBidi" w:hAnsiTheme="majorBidi" w:cstheme="majorBidi"/>
          <w:sz w:val="20"/>
          <w:szCs w:val="20"/>
          <w:lang w:val="de-DE"/>
        </w:rPr>
        <w:t xml:space="preserve">Lipps Theodor, </w:t>
      </w:r>
      <w:r w:rsidRPr="00BB36CE">
        <w:rPr>
          <w:rFonts w:asciiTheme="majorBidi" w:hAnsiTheme="majorBidi" w:cstheme="majorBidi"/>
          <w:i/>
          <w:iCs/>
          <w:sz w:val="20"/>
          <w:szCs w:val="20"/>
          <w:lang w:val="de-DE"/>
        </w:rPr>
        <w:t>Komik und Humor: Eine psychologisch-ästhetische Untersuchung.</w:t>
      </w:r>
      <w:r w:rsidRPr="00BB36CE">
        <w:rPr>
          <w:rFonts w:asciiTheme="majorBidi" w:hAnsiTheme="majorBidi" w:cstheme="majorBidi"/>
          <w:sz w:val="20"/>
          <w:szCs w:val="20"/>
          <w:lang w:val="de-DE"/>
        </w:rPr>
        <w:t xml:space="preserve"> Hamburg und Leipzig: Verlag von Leopold Voss, 1898.</w:t>
      </w:r>
    </w:p>
    <w:p w:rsidR="00DD166D" w:rsidRPr="00BB36CE" w:rsidRDefault="00DD166D" w:rsidP="00BB36CE">
      <w:pPr>
        <w:bidi w:val="0"/>
        <w:spacing w:after="120" w:line="240" w:lineRule="auto"/>
        <w:ind w:left="180" w:hanging="180"/>
        <w:rPr>
          <w:rFonts w:asciiTheme="majorBidi" w:hAnsiTheme="majorBidi" w:cstheme="majorBidi"/>
          <w:sz w:val="20"/>
          <w:szCs w:val="20"/>
        </w:rPr>
      </w:pPr>
      <w:r w:rsidRPr="00BB36CE">
        <w:rPr>
          <w:rFonts w:asciiTheme="majorBidi" w:eastAsia="Arial Unicode MS" w:hAnsiTheme="majorBidi" w:cstheme="majorBidi"/>
          <w:sz w:val="20"/>
          <w:szCs w:val="20"/>
          <w:shd w:val="clear" w:color="auto" w:fill="FFFFFF"/>
          <w:lang w:val="de-DE"/>
        </w:rPr>
        <w:t xml:space="preserve">Lukács Georg. (1911). </w:t>
      </w:r>
      <w:r w:rsidRPr="00BB36CE">
        <w:rPr>
          <w:rFonts w:asciiTheme="majorBidi" w:eastAsia="Arial Unicode MS" w:hAnsiTheme="majorBidi" w:cstheme="majorBidi"/>
          <w:i/>
          <w:iCs/>
          <w:sz w:val="20"/>
          <w:szCs w:val="20"/>
          <w:shd w:val="clear" w:color="auto" w:fill="FFFFFF"/>
          <w:lang w:val="de-DE"/>
        </w:rPr>
        <w:t>Die Seele und</w:t>
      </w:r>
      <w:r w:rsidRPr="00BB36CE">
        <w:rPr>
          <w:rStyle w:val="apple-converted-space"/>
          <w:rFonts w:asciiTheme="majorBidi" w:eastAsia="Arial Unicode MS" w:hAnsiTheme="majorBidi" w:cstheme="majorBidi"/>
          <w:i/>
          <w:iCs/>
          <w:sz w:val="20"/>
          <w:szCs w:val="20"/>
          <w:shd w:val="clear" w:color="auto" w:fill="FFFFFF"/>
          <w:lang w:val="de-DE"/>
        </w:rPr>
        <w:t> </w:t>
      </w:r>
      <w:r w:rsidRPr="00BB36CE">
        <w:rPr>
          <w:rFonts w:asciiTheme="majorBidi" w:eastAsia="Arial Unicode MS" w:hAnsiTheme="majorBidi" w:cstheme="majorBidi"/>
          <w:i/>
          <w:iCs/>
          <w:sz w:val="20"/>
          <w:szCs w:val="20"/>
          <w:shd w:val="clear" w:color="auto" w:fill="FFFFFF"/>
          <w:lang w:val="de-DE"/>
        </w:rPr>
        <w:t>die Formen</w:t>
      </w:r>
      <w:r w:rsidRPr="00BB36CE">
        <w:rPr>
          <w:rFonts w:asciiTheme="majorBidi" w:eastAsia="Arial Unicode MS" w:hAnsiTheme="majorBidi" w:cstheme="majorBidi"/>
          <w:sz w:val="20"/>
          <w:szCs w:val="20"/>
          <w:shd w:val="clear" w:color="auto" w:fill="FFFFFF"/>
          <w:lang w:val="de-DE"/>
        </w:rPr>
        <w:t xml:space="preserve">: </w:t>
      </w:r>
      <w:r w:rsidRPr="00BB36CE">
        <w:rPr>
          <w:rFonts w:asciiTheme="majorBidi" w:eastAsia="Arial Unicode MS" w:hAnsiTheme="majorBidi" w:cstheme="majorBidi"/>
          <w:i/>
          <w:iCs/>
          <w:sz w:val="20"/>
          <w:szCs w:val="20"/>
          <w:shd w:val="clear" w:color="auto" w:fill="FFFFFF"/>
          <w:lang w:val="de-DE"/>
        </w:rPr>
        <w:t>Essays</w:t>
      </w:r>
      <w:r w:rsidRPr="00BB36CE">
        <w:rPr>
          <w:rFonts w:asciiTheme="majorBidi" w:eastAsia="Arial Unicode MS" w:hAnsiTheme="majorBidi" w:cstheme="majorBidi"/>
          <w:sz w:val="20"/>
          <w:szCs w:val="20"/>
          <w:shd w:val="clear" w:color="auto" w:fill="FFFFFF"/>
          <w:lang w:val="de-DE"/>
        </w:rPr>
        <w:t>.</w:t>
      </w:r>
      <w:r w:rsidRPr="00BB36CE">
        <w:rPr>
          <w:rFonts w:asciiTheme="majorBidi" w:hAnsiTheme="majorBidi" w:cstheme="majorBidi"/>
          <w:sz w:val="20"/>
          <w:szCs w:val="20"/>
          <w:lang w:val="de-DE"/>
        </w:rPr>
        <w:t xml:space="preserve"> </w:t>
      </w:r>
      <w:r w:rsidRPr="00BB36CE">
        <w:rPr>
          <w:rFonts w:asciiTheme="majorBidi" w:eastAsia="Arial Unicode MS" w:hAnsiTheme="majorBidi" w:cstheme="majorBidi"/>
          <w:sz w:val="20"/>
          <w:szCs w:val="20"/>
          <w:shd w:val="clear" w:color="auto" w:fill="FFFFFF"/>
        </w:rPr>
        <w:t xml:space="preserve">Berlin: E. </w:t>
      </w:r>
      <w:proofErr w:type="spellStart"/>
      <w:r w:rsidRPr="00BB36CE">
        <w:rPr>
          <w:rFonts w:asciiTheme="majorBidi" w:eastAsia="Arial Unicode MS" w:hAnsiTheme="majorBidi" w:cstheme="majorBidi"/>
          <w:sz w:val="20"/>
          <w:szCs w:val="20"/>
          <w:shd w:val="clear" w:color="auto" w:fill="FFFFFF"/>
        </w:rPr>
        <w:t>Fleischel</w:t>
      </w:r>
      <w:proofErr w:type="spellEnd"/>
      <w:r w:rsidRPr="00BB36CE">
        <w:rPr>
          <w:rFonts w:asciiTheme="majorBidi" w:eastAsia="Arial Unicode MS" w:hAnsiTheme="majorBidi" w:cstheme="majorBidi"/>
          <w:sz w:val="20"/>
          <w:szCs w:val="20"/>
          <w:shd w:val="clear" w:color="auto" w:fill="FFFFFF"/>
        </w:rPr>
        <w:t xml:space="preserve"> &amp; co.</w:t>
      </w:r>
    </w:p>
    <w:p w:rsidR="00DD166D" w:rsidRPr="00BB36CE" w:rsidRDefault="00DD166D" w:rsidP="00BB36CE">
      <w:pPr>
        <w:bidi w:val="0"/>
        <w:spacing w:after="120" w:line="240" w:lineRule="auto"/>
        <w:ind w:left="180" w:hanging="180"/>
        <w:rPr>
          <w:rFonts w:asciiTheme="majorBidi" w:hAnsiTheme="majorBidi" w:cstheme="majorBidi"/>
          <w:sz w:val="20"/>
          <w:szCs w:val="20"/>
        </w:rPr>
      </w:pPr>
      <w:r w:rsidRPr="00BB36CE">
        <w:rPr>
          <w:rFonts w:asciiTheme="majorBidi" w:hAnsiTheme="majorBidi" w:cstheme="majorBidi"/>
          <w:sz w:val="20"/>
          <w:szCs w:val="20"/>
        </w:rPr>
        <w:t xml:space="preserve">Major Rene and </w:t>
      </w:r>
      <w:proofErr w:type="spellStart"/>
      <w:r w:rsidRPr="00BB36CE">
        <w:rPr>
          <w:rFonts w:asciiTheme="majorBidi" w:hAnsiTheme="majorBidi" w:cstheme="majorBidi"/>
          <w:sz w:val="20"/>
          <w:szCs w:val="20"/>
        </w:rPr>
        <w:t>Talagrand</w:t>
      </w:r>
      <w:proofErr w:type="spellEnd"/>
      <w:r w:rsidRPr="00BB36CE">
        <w:rPr>
          <w:rFonts w:asciiTheme="majorBidi" w:hAnsiTheme="majorBidi" w:cstheme="majorBidi"/>
          <w:sz w:val="20"/>
          <w:szCs w:val="20"/>
        </w:rPr>
        <w:t xml:space="preserve"> Chantal. </w:t>
      </w:r>
      <w:r w:rsidRPr="00BB36CE">
        <w:rPr>
          <w:rFonts w:asciiTheme="majorBidi" w:hAnsiTheme="majorBidi" w:cstheme="majorBidi"/>
          <w:i/>
          <w:iCs/>
          <w:sz w:val="20"/>
          <w:szCs w:val="20"/>
        </w:rPr>
        <w:t>Freud the Unconscious and World Affairs</w:t>
      </w:r>
      <w:r w:rsidRPr="00BB36CE">
        <w:rPr>
          <w:rFonts w:asciiTheme="majorBidi" w:hAnsiTheme="majorBidi" w:cstheme="majorBidi"/>
          <w:sz w:val="20"/>
          <w:szCs w:val="20"/>
        </w:rPr>
        <w:t>, New York: Routledge, 2018.</w:t>
      </w:r>
    </w:p>
    <w:p w:rsidR="00DD166D" w:rsidRPr="00BB36CE" w:rsidRDefault="00DD166D" w:rsidP="00BB36CE">
      <w:pPr>
        <w:bidi w:val="0"/>
        <w:spacing w:after="120" w:line="240" w:lineRule="auto"/>
        <w:ind w:left="180" w:hanging="180"/>
        <w:rPr>
          <w:rFonts w:asciiTheme="majorBidi" w:hAnsiTheme="majorBidi" w:cstheme="majorBidi"/>
          <w:sz w:val="20"/>
          <w:szCs w:val="20"/>
        </w:rPr>
      </w:pPr>
      <w:r w:rsidRPr="00BB36CE">
        <w:rPr>
          <w:rFonts w:asciiTheme="majorBidi" w:hAnsiTheme="majorBidi" w:cstheme="majorBidi"/>
          <w:sz w:val="20"/>
          <w:szCs w:val="20"/>
        </w:rPr>
        <w:lastRenderedPageBreak/>
        <w:t xml:space="preserve">Mehlman Jeffrey. (1975). “How to Read Freud on Jokes: The Critic as </w:t>
      </w:r>
      <w:proofErr w:type="spellStart"/>
      <w:r w:rsidRPr="00BB36CE">
        <w:rPr>
          <w:rFonts w:asciiTheme="majorBidi" w:hAnsiTheme="majorBidi" w:cstheme="majorBidi"/>
          <w:sz w:val="20"/>
          <w:szCs w:val="20"/>
        </w:rPr>
        <w:t>Schadchen</w:t>
      </w:r>
      <w:proofErr w:type="spellEnd"/>
      <w:r w:rsidRPr="00BB36CE">
        <w:rPr>
          <w:rFonts w:asciiTheme="majorBidi" w:hAnsiTheme="majorBidi" w:cstheme="majorBidi"/>
          <w:sz w:val="20"/>
          <w:szCs w:val="20"/>
        </w:rPr>
        <w:t xml:space="preserve">”, </w:t>
      </w:r>
      <w:r w:rsidRPr="00BB36CE">
        <w:rPr>
          <w:rFonts w:asciiTheme="majorBidi" w:hAnsiTheme="majorBidi" w:cstheme="majorBidi"/>
          <w:i/>
          <w:iCs/>
          <w:sz w:val="20"/>
          <w:szCs w:val="20"/>
        </w:rPr>
        <w:t>New Literary History</w:t>
      </w:r>
      <w:r w:rsidRPr="00BB36CE">
        <w:rPr>
          <w:rFonts w:asciiTheme="majorBidi" w:hAnsiTheme="majorBidi" w:cstheme="majorBidi"/>
          <w:sz w:val="20"/>
          <w:szCs w:val="20"/>
        </w:rPr>
        <w:t xml:space="preserve"> 6.2: 439-461.</w:t>
      </w:r>
    </w:p>
    <w:p w:rsidR="00DD166D" w:rsidRPr="00BB36CE" w:rsidRDefault="00DD166D" w:rsidP="00BB36CE">
      <w:pPr>
        <w:tabs>
          <w:tab w:val="right" w:pos="1560"/>
        </w:tabs>
        <w:bidi w:val="0"/>
        <w:spacing w:after="120" w:line="240" w:lineRule="auto"/>
        <w:ind w:left="180" w:hanging="180"/>
        <w:rPr>
          <w:rFonts w:asciiTheme="majorBidi" w:hAnsiTheme="majorBidi" w:cstheme="majorBidi"/>
          <w:sz w:val="20"/>
          <w:szCs w:val="20"/>
        </w:rPr>
      </w:pPr>
      <w:r w:rsidRPr="00BB36CE">
        <w:rPr>
          <w:rFonts w:asciiTheme="majorBidi" w:hAnsiTheme="majorBidi" w:cstheme="majorBidi"/>
          <w:sz w:val="20"/>
          <w:szCs w:val="20"/>
        </w:rPr>
        <w:t>Mendes-</w:t>
      </w:r>
      <w:proofErr w:type="spellStart"/>
      <w:r w:rsidRPr="00BB36CE">
        <w:rPr>
          <w:rFonts w:asciiTheme="majorBidi" w:hAnsiTheme="majorBidi" w:cstheme="majorBidi"/>
          <w:sz w:val="20"/>
          <w:szCs w:val="20"/>
        </w:rPr>
        <w:t>Flohr</w:t>
      </w:r>
      <w:proofErr w:type="spellEnd"/>
      <w:r w:rsidRPr="00BB36CE">
        <w:rPr>
          <w:rFonts w:asciiTheme="majorBidi" w:hAnsiTheme="majorBidi" w:cstheme="majorBidi"/>
          <w:sz w:val="20"/>
          <w:szCs w:val="20"/>
        </w:rPr>
        <w:t xml:space="preserve">, P. (1991). </w:t>
      </w:r>
      <w:r w:rsidRPr="00BB36CE">
        <w:rPr>
          <w:rFonts w:asciiTheme="majorBidi" w:hAnsiTheme="majorBidi" w:cstheme="majorBidi"/>
          <w:i/>
          <w:iCs/>
          <w:sz w:val="20"/>
          <w:szCs w:val="20"/>
        </w:rPr>
        <w:t>Divided Passions: Jewish Intellectuals and the Experience of Modernity.</w:t>
      </w:r>
      <w:r w:rsidRPr="00BB36CE">
        <w:rPr>
          <w:rFonts w:asciiTheme="majorBidi" w:hAnsiTheme="majorBidi" w:cstheme="majorBidi"/>
          <w:sz w:val="20"/>
          <w:szCs w:val="20"/>
        </w:rPr>
        <w:t xml:space="preserve"> Detroit: Wayne State University Press.</w:t>
      </w:r>
    </w:p>
    <w:p w:rsidR="00DD166D" w:rsidRPr="00BB36CE" w:rsidRDefault="00DD166D" w:rsidP="00DD166D">
      <w:pPr>
        <w:pStyle w:val="FootnoteText"/>
        <w:bidi w:val="0"/>
        <w:spacing w:after="120"/>
        <w:rPr>
          <w:rFonts w:asciiTheme="majorBidi" w:hAnsiTheme="majorBidi" w:cstheme="majorBidi"/>
          <w:rtl/>
        </w:rPr>
      </w:pPr>
      <w:r w:rsidRPr="00BB36CE">
        <w:rPr>
          <w:rFonts w:asciiTheme="majorBidi" w:hAnsiTheme="majorBidi" w:cstheme="majorBidi"/>
          <w:i/>
          <w:iCs/>
        </w:rPr>
        <w:t>Mishna</w:t>
      </w:r>
      <w:r>
        <w:rPr>
          <w:rFonts w:asciiTheme="majorBidi" w:hAnsiTheme="majorBidi" w:cstheme="majorBidi"/>
          <w:i/>
          <w:iCs/>
        </w:rPr>
        <w:t xml:space="preserve">, A New Integrated Translation and Commentary. </w:t>
      </w:r>
      <w:hyperlink r:id="rId9" w:history="1">
        <w:r>
          <w:rPr>
            <w:rStyle w:val="Hyperlink"/>
          </w:rPr>
          <w:t>https://www.emishnah.com/index1.html</w:t>
        </w:r>
      </w:hyperlink>
    </w:p>
    <w:p w:rsidR="00DD166D" w:rsidRPr="00BB36CE" w:rsidRDefault="00DD166D" w:rsidP="00BB36CE">
      <w:pPr>
        <w:bidi w:val="0"/>
        <w:spacing w:after="120" w:line="240" w:lineRule="auto"/>
        <w:ind w:left="180" w:hanging="180"/>
        <w:rPr>
          <w:rFonts w:asciiTheme="majorBidi" w:hAnsiTheme="majorBidi" w:cstheme="majorBidi"/>
          <w:sz w:val="20"/>
          <w:szCs w:val="20"/>
        </w:rPr>
      </w:pPr>
      <w:proofErr w:type="spellStart"/>
      <w:r w:rsidRPr="00BB36CE">
        <w:rPr>
          <w:rFonts w:asciiTheme="majorBidi" w:hAnsiTheme="majorBidi" w:cstheme="majorBidi"/>
          <w:sz w:val="20"/>
          <w:szCs w:val="20"/>
        </w:rPr>
        <w:t>Mosse</w:t>
      </w:r>
      <w:proofErr w:type="spellEnd"/>
      <w:r w:rsidRPr="00BB36CE">
        <w:rPr>
          <w:rFonts w:asciiTheme="majorBidi" w:hAnsiTheme="majorBidi" w:cstheme="majorBidi"/>
          <w:sz w:val="20"/>
          <w:szCs w:val="20"/>
        </w:rPr>
        <w:t xml:space="preserve">, G. L. (1985). </w:t>
      </w:r>
      <w:r w:rsidRPr="00BB36CE">
        <w:rPr>
          <w:rFonts w:asciiTheme="majorBidi" w:hAnsiTheme="majorBidi" w:cstheme="majorBidi"/>
          <w:i/>
          <w:iCs/>
          <w:sz w:val="20"/>
          <w:szCs w:val="20"/>
        </w:rPr>
        <w:t>German Jews beyond Judaism</w:t>
      </w:r>
      <w:r w:rsidRPr="00BB36CE">
        <w:rPr>
          <w:rFonts w:asciiTheme="majorBidi" w:hAnsiTheme="majorBidi" w:cstheme="majorBidi"/>
          <w:sz w:val="20"/>
          <w:szCs w:val="20"/>
        </w:rPr>
        <w:t>. Bloomington: Hebrew Union College Press.</w:t>
      </w:r>
    </w:p>
    <w:p w:rsidR="00DD166D" w:rsidRPr="00BB36CE" w:rsidRDefault="00DD166D" w:rsidP="00BB36CE">
      <w:pPr>
        <w:bidi w:val="0"/>
        <w:spacing w:after="120" w:line="240" w:lineRule="auto"/>
        <w:ind w:left="180" w:hanging="180"/>
        <w:rPr>
          <w:rFonts w:asciiTheme="majorBidi" w:eastAsiaTheme="minorHAnsi" w:hAnsiTheme="majorBidi" w:cstheme="majorBidi"/>
          <w:color w:val="000000"/>
          <w:sz w:val="20"/>
          <w:szCs w:val="20"/>
        </w:rPr>
      </w:pPr>
      <w:proofErr w:type="spellStart"/>
      <w:r w:rsidRPr="00BB36CE">
        <w:rPr>
          <w:rFonts w:asciiTheme="majorBidi" w:eastAsiaTheme="minorHAnsi" w:hAnsiTheme="majorBidi" w:cstheme="majorBidi"/>
          <w:color w:val="000000"/>
          <w:sz w:val="20"/>
          <w:szCs w:val="20"/>
        </w:rPr>
        <w:t>Oring</w:t>
      </w:r>
      <w:proofErr w:type="spellEnd"/>
      <w:r w:rsidRPr="00BB36CE">
        <w:rPr>
          <w:rFonts w:asciiTheme="majorBidi" w:eastAsiaTheme="minorHAnsi" w:hAnsiTheme="majorBidi" w:cstheme="majorBidi"/>
          <w:color w:val="000000"/>
          <w:sz w:val="20"/>
          <w:szCs w:val="20"/>
        </w:rPr>
        <w:t xml:space="preserve"> Elliott. (1984). “Jokes and Their Relation to Sigmund Freud”, </w:t>
      </w:r>
      <w:r w:rsidRPr="00BB36CE">
        <w:rPr>
          <w:rFonts w:asciiTheme="majorBidi" w:eastAsiaTheme="minorHAnsi" w:hAnsiTheme="majorBidi" w:cstheme="majorBidi"/>
          <w:i/>
          <w:iCs/>
          <w:color w:val="000000"/>
          <w:sz w:val="20"/>
          <w:szCs w:val="20"/>
        </w:rPr>
        <w:t>Western Folklore</w:t>
      </w:r>
      <w:r w:rsidRPr="00BB36CE">
        <w:rPr>
          <w:rFonts w:asciiTheme="majorBidi" w:eastAsiaTheme="minorHAnsi" w:hAnsiTheme="majorBidi" w:cstheme="majorBidi"/>
          <w:color w:val="000000"/>
          <w:sz w:val="20"/>
          <w:szCs w:val="20"/>
        </w:rPr>
        <w:t xml:space="preserve">, 43.1: 37-48. </w:t>
      </w:r>
    </w:p>
    <w:p w:rsidR="00DD166D" w:rsidRPr="00BB36CE" w:rsidRDefault="00DD166D" w:rsidP="00BB36CE">
      <w:pPr>
        <w:tabs>
          <w:tab w:val="left" w:pos="4847"/>
        </w:tabs>
        <w:bidi w:val="0"/>
        <w:spacing w:after="120" w:line="240" w:lineRule="auto"/>
        <w:ind w:left="180" w:hanging="180"/>
        <w:jc w:val="both"/>
        <w:rPr>
          <w:rFonts w:asciiTheme="majorBidi" w:hAnsiTheme="majorBidi" w:cstheme="majorBidi"/>
          <w:sz w:val="20"/>
          <w:szCs w:val="20"/>
        </w:rPr>
      </w:pPr>
      <w:proofErr w:type="spellStart"/>
      <w:r w:rsidRPr="00BB36CE">
        <w:rPr>
          <w:rFonts w:asciiTheme="majorBidi" w:hAnsiTheme="majorBidi" w:cstheme="majorBidi"/>
          <w:sz w:val="20"/>
          <w:szCs w:val="20"/>
        </w:rPr>
        <w:t>Oring</w:t>
      </w:r>
      <w:proofErr w:type="spellEnd"/>
      <w:r w:rsidRPr="00BB36CE">
        <w:rPr>
          <w:rFonts w:asciiTheme="majorBidi" w:hAnsiTheme="majorBidi" w:cstheme="majorBidi"/>
          <w:sz w:val="20"/>
          <w:szCs w:val="20"/>
        </w:rPr>
        <w:t xml:space="preserve"> Elliott. (1984). </w:t>
      </w:r>
      <w:r w:rsidRPr="00BB36CE">
        <w:rPr>
          <w:rFonts w:asciiTheme="majorBidi" w:hAnsiTheme="majorBidi" w:cstheme="majorBidi"/>
          <w:i/>
          <w:iCs/>
          <w:sz w:val="20"/>
          <w:szCs w:val="20"/>
        </w:rPr>
        <w:t xml:space="preserve">The Jokes of Sigmund Freud: A Study in Humor and Jewish Identity. </w:t>
      </w:r>
      <w:r w:rsidRPr="00BB36CE">
        <w:rPr>
          <w:rFonts w:asciiTheme="majorBidi" w:hAnsiTheme="majorBidi" w:cstheme="majorBidi"/>
          <w:sz w:val="20"/>
          <w:szCs w:val="20"/>
        </w:rPr>
        <w:t>Philadelphia: University of Pennsylvania Press.</w:t>
      </w:r>
    </w:p>
    <w:p w:rsidR="003A6E16" w:rsidRDefault="003A6E16" w:rsidP="003A6E16">
      <w:pPr>
        <w:bidi w:val="0"/>
        <w:spacing w:after="120" w:line="240" w:lineRule="auto"/>
        <w:ind w:left="180" w:hanging="180"/>
        <w:rPr>
          <w:rFonts w:asciiTheme="majorBidi" w:hAnsiTheme="majorBidi" w:cstheme="majorBidi"/>
          <w:sz w:val="20"/>
          <w:szCs w:val="20"/>
        </w:rPr>
      </w:pPr>
      <w:r w:rsidRPr="003A6E16">
        <w:rPr>
          <w:rFonts w:asciiTheme="majorBidi" w:hAnsiTheme="majorBidi" w:cstheme="majorBidi"/>
          <w:sz w:val="20"/>
          <w:szCs w:val="20"/>
        </w:rPr>
        <w:t xml:space="preserve">Parson William, </w:t>
      </w:r>
      <w:hyperlink r:id="rId10" w:history="1">
        <w:r w:rsidRPr="003A6E16">
          <w:rPr>
            <w:rStyle w:val="Hyperlink"/>
            <w:rFonts w:asciiTheme="majorBidi" w:hAnsiTheme="majorBidi" w:cstheme="majorBidi"/>
            <w:i/>
            <w:iCs/>
            <w:color w:val="auto"/>
            <w:sz w:val="20"/>
            <w:szCs w:val="20"/>
            <w:u w:val="none"/>
          </w:rPr>
          <w:t>Freud</w:t>
        </w:r>
        <w:r w:rsidRPr="003A6E16">
          <w:rPr>
            <w:rStyle w:val="Hyperlink"/>
            <w:rFonts w:asciiTheme="majorBidi" w:hAnsiTheme="majorBidi" w:cstheme="majorBidi"/>
            <w:i/>
            <w:iCs/>
            <w:color w:val="auto"/>
            <w:sz w:val="20"/>
            <w:szCs w:val="20"/>
            <w:u w:val="none"/>
            <w:rtl/>
          </w:rPr>
          <w:t> </w:t>
        </w:r>
        <w:r w:rsidRPr="003A6E16">
          <w:rPr>
            <w:rStyle w:val="Hyperlink"/>
            <w:rFonts w:asciiTheme="majorBidi" w:hAnsiTheme="majorBidi" w:cstheme="majorBidi"/>
            <w:i/>
            <w:iCs/>
            <w:color w:val="auto"/>
            <w:sz w:val="20"/>
            <w:szCs w:val="20"/>
            <w:u w:val="none"/>
          </w:rPr>
          <w:t>and Augustine in Dialogue: Psychoanalysis, Mysticism, and the C</w:t>
        </w:r>
        <w:r>
          <w:rPr>
            <w:rStyle w:val="Hyperlink"/>
            <w:rFonts w:asciiTheme="majorBidi" w:hAnsiTheme="majorBidi" w:cstheme="majorBidi"/>
            <w:i/>
            <w:iCs/>
            <w:color w:val="auto"/>
            <w:sz w:val="20"/>
            <w:szCs w:val="20"/>
            <w:u w:val="none"/>
          </w:rPr>
          <w:t xml:space="preserve">ulture of </w:t>
        </w:r>
        <w:r w:rsidRPr="003A6E16">
          <w:rPr>
            <w:rStyle w:val="Hyperlink"/>
            <w:rFonts w:asciiTheme="majorBidi" w:hAnsiTheme="majorBidi" w:cstheme="majorBidi"/>
            <w:i/>
            <w:iCs/>
            <w:color w:val="auto"/>
            <w:sz w:val="20"/>
            <w:szCs w:val="20"/>
            <w:u w:val="none"/>
          </w:rPr>
          <w:t>Modern Spirituality</w:t>
        </w:r>
      </w:hyperlink>
      <w:r w:rsidRPr="003A6E16">
        <w:rPr>
          <w:rFonts w:asciiTheme="majorBidi" w:hAnsiTheme="majorBidi" w:cstheme="majorBidi"/>
          <w:sz w:val="20"/>
          <w:szCs w:val="20"/>
        </w:rPr>
        <w:t>. Charlottesville: University of Virginia Press, 2013</w:t>
      </w:r>
      <w:r>
        <w:rPr>
          <w:rFonts w:asciiTheme="majorBidi" w:hAnsiTheme="majorBidi" w:cstheme="majorBidi"/>
          <w:sz w:val="20"/>
          <w:szCs w:val="20"/>
        </w:rPr>
        <w:t>.</w:t>
      </w:r>
    </w:p>
    <w:p w:rsidR="00DD166D" w:rsidRPr="00BB36CE" w:rsidRDefault="00DD166D" w:rsidP="003A6E16">
      <w:pPr>
        <w:bidi w:val="0"/>
        <w:spacing w:after="120" w:line="240" w:lineRule="auto"/>
        <w:ind w:left="180" w:hanging="180"/>
        <w:rPr>
          <w:rFonts w:asciiTheme="majorBidi" w:hAnsiTheme="majorBidi" w:cstheme="majorBidi"/>
          <w:sz w:val="20"/>
          <w:szCs w:val="20"/>
        </w:rPr>
      </w:pPr>
      <w:proofErr w:type="spellStart"/>
      <w:r w:rsidRPr="00BB36CE">
        <w:rPr>
          <w:rFonts w:asciiTheme="majorBidi" w:hAnsiTheme="majorBidi" w:cstheme="majorBidi"/>
          <w:sz w:val="20"/>
          <w:szCs w:val="20"/>
        </w:rPr>
        <w:t>Puner</w:t>
      </w:r>
      <w:proofErr w:type="spellEnd"/>
      <w:r w:rsidRPr="00BB36CE">
        <w:rPr>
          <w:rFonts w:asciiTheme="majorBidi" w:hAnsiTheme="majorBidi" w:cstheme="majorBidi"/>
          <w:sz w:val="20"/>
          <w:szCs w:val="20"/>
        </w:rPr>
        <w:t xml:space="preserve"> Helen Walker, (1947). </w:t>
      </w:r>
      <w:r w:rsidRPr="00BB36CE">
        <w:rPr>
          <w:rFonts w:asciiTheme="majorBidi" w:hAnsiTheme="majorBidi" w:cstheme="majorBidi"/>
          <w:i/>
          <w:iCs/>
          <w:sz w:val="20"/>
          <w:szCs w:val="20"/>
        </w:rPr>
        <w:t xml:space="preserve">Freud: His Life and his Mind. </w:t>
      </w:r>
      <w:r w:rsidRPr="00BB36CE">
        <w:rPr>
          <w:rFonts w:asciiTheme="majorBidi" w:hAnsiTheme="majorBidi" w:cstheme="majorBidi"/>
          <w:sz w:val="20"/>
          <w:szCs w:val="20"/>
        </w:rPr>
        <w:t xml:space="preserve">Howell, </w:t>
      </w:r>
      <w:proofErr w:type="spellStart"/>
      <w:r w:rsidRPr="00BB36CE">
        <w:rPr>
          <w:rFonts w:asciiTheme="majorBidi" w:hAnsiTheme="majorBidi" w:cstheme="majorBidi"/>
          <w:sz w:val="20"/>
          <w:szCs w:val="20"/>
        </w:rPr>
        <w:t>Soskin</w:t>
      </w:r>
      <w:proofErr w:type="spellEnd"/>
      <w:r w:rsidRPr="00BB36CE">
        <w:rPr>
          <w:rFonts w:asciiTheme="majorBidi" w:hAnsiTheme="majorBidi" w:cstheme="majorBidi"/>
          <w:sz w:val="20"/>
          <w:szCs w:val="20"/>
        </w:rPr>
        <w:t xml:space="preserve"> Publishers.</w:t>
      </w:r>
    </w:p>
    <w:p w:rsidR="00DD166D" w:rsidRPr="00BB36CE" w:rsidRDefault="00DD166D" w:rsidP="00BB36CE">
      <w:pPr>
        <w:bidi w:val="0"/>
        <w:spacing w:after="120" w:line="240" w:lineRule="auto"/>
        <w:ind w:left="180" w:hanging="180"/>
        <w:rPr>
          <w:rFonts w:asciiTheme="majorBidi" w:hAnsiTheme="majorBidi" w:cstheme="majorBidi"/>
          <w:sz w:val="20"/>
          <w:szCs w:val="20"/>
        </w:rPr>
      </w:pPr>
      <w:proofErr w:type="spellStart"/>
      <w:r w:rsidRPr="00BB36CE">
        <w:rPr>
          <w:rFonts w:asciiTheme="majorBidi" w:hAnsiTheme="majorBidi" w:cstheme="majorBidi"/>
          <w:sz w:val="20"/>
          <w:szCs w:val="20"/>
        </w:rPr>
        <w:t>Rabinbach</w:t>
      </w:r>
      <w:proofErr w:type="spellEnd"/>
      <w:r w:rsidRPr="00BB36CE">
        <w:rPr>
          <w:rFonts w:asciiTheme="majorBidi" w:hAnsiTheme="majorBidi" w:cstheme="majorBidi"/>
          <w:sz w:val="20"/>
          <w:szCs w:val="20"/>
        </w:rPr>
        <w:t xml:space="preserve"> Anson. (1997). </w:t>
      </w:r>
      <w:r w:rsidRPr="00BB36CE">
        <w:rPr>
          <w:rFonts w:asciiTheme="majorBidi" w:hAnsiTheme="majorBidi" w:cstheme="majorBidi"/>
          <w:i/>
          <w:iCs/>
          <w:sz w:val="20"/>
          <w:szCs w:val="20"/>
        </w:rPr>
        <w:t xml:space="preserve">In the Shadow of Catastrophe: German Intellectuals between Apocalypse and Enlightenment. </w:t>
      </w:r>
      <w:r w:rsidRPr="00BB36CE">
        <w:rPr>
          <w:rFonts w:asciiTheme="majorBidi" w:hAnsiTheme="majorBidi" w:cstheme="majorBidi"/>
          <w:sz w:val="20"/>
          <w:szCs w:val="20"/>
        </w:rPr>
        <w:t xml:space="preserve">Princeton NJ.: Princeton UP. </w:t>
      </w:r>
    </w:p>
    <w:p w:rsidR="00DD166D" w:rsidRPr="00BB36CE" w:rsidRDefault="00DD166D" w:rsidP="00BB36CE">
      <w:pPr>
        <w:tabs>
          <w:tab w:val="right" w:pos="1560"/>
        </w:tabs>
        <w:bidi w:val="0"/>
        <w:spacing w:after="120" w:line="240" w:lineRule="auto"/>
        <w:ind w:left="180" w:hanging="180"/>
        <w:rPr>
          <w:rFonts w:asciiTheme="majorBidi" w:hAnsiTheme="majorBidi" w:cstheme="majorBidi"/>
          <w:sz w:val="20"/>
          <w:szCs w:val="20"/>
        </w:rPr>
      </w:pPr>
      <w:r w:rsidRPr="00BB36CE">
        <w:rPr>
          <w:rFonts w:asciiTheme="majorBidi" w:eastAsia="Times New Roman" w:hAnsiTheme="majorBidi" w:cstheme="majorBidi"/>
          <w:color w:val="111111"/>
          <w:kern w:val="36"/>
          <w:sz w:val="20"/>
          <w:szCs w:val="20"/>
        </w:rPr>
        <w:t>Rice Emanuel.</w:t>
      </w:r>
      <w:r w:rsidRPr="00BB36CE">
        <w:rPr>
          <w:rFonts w:asciiTheme="majorBidi" w:hAnsiTheme="majorBidi" w:cstheme="majorBidi"/>
          <w:sz w:val="20"/>
          <w:szCs w:val="20"/>
        </w:rPr>
        <w:t xml:space="preserve"> (1990). </w:t>
      </w:r>
      <w:r w:rsidRPr="00BB36CE">
        <w:rPr>
          <w:rFonts w:asciiTheme="majorBidi" w:hAnsiTheme="majorBidi" w:cstheme="majorBidi"/>
          <w:i/>
          <w:iCs/>
          <w:sz w:val="20"/>
          <w:szCs w:val="20"/>
        </w:rPr>
        <w:t xml:space="preserve">Freud and Moses: The Long Journey Home. </w:t>
      </w:r>
      <w:r w:rsidRPr="00BB36CE">
        <w:rPr>
          <w:rFonts w:asciiTheme="majorBidi" w:hAnsiTheme="majorBidi" w:cstheme="majorBidi"/>
          <w:sz w:val="20"/>
          <w:szCs w:val="20"/>
        </w:rPr>
        <w:t xml:space="preserve">New York: SUNY Press. </w:t>
      </w:r>
    </w:p>
    <w:p w:rsidR="00DD166D" w:rsidRPr="00BB36CE" w:rsidRDefault="00DD166D" w:rsidP="00BB36CE">
      <w:pPr>
        <w:bidi w:val="0"/>
        <w:spacing w:after="120" w:line="240" w:lineRule="auto"/>
        <w:ind w:left="180" w:hanging="180"/>
        <w:rPr>
          <w:rFonts w:asciiTheme="majorBidi" w:hAnsiTheme="majorBidi" w:cstheme="majorBidi"/>
          <w:sz w:val="20"/>
          <w:szCs w:val="20"/>
          <w:lang w:val="de-DE"/>
        </w:rPr>
      </w:pPr>
      <w:r w:rsidRPr="00BB36CE">
        <w:rPr>
          <w:rFonts w:asciiTheme="majorBidi" w:hAnsiTheme="majorBidi" w:cstheme="majorBidi"/>
          <w:sz w:val="20"/>
          <w:szCs w:val="20"/>
        </w:rPr>
        <w:t xml:space="preserve">Schmidt Christoph, “Gershom </w:t>
      </w:r>
      <w:proofErr w:type="spellStart"/>
      <w:r w:rsidRPr="00BB36CE">
        <w:rPr>
          <w:rFonts w:asciiTheme="majorBidi" w:hAnsiTheme="majorBidi" w:cstheme="majorBidi"/>
          <w:sz w:val="20"/>
          <w:szCs w:val="20"/>
        </w:rPr>
        <w:t>Scholem’s</w:t>
      </w:r>
      <w:proofErr w:type="spellEnd"/>
      <w:r w:rsidRPr="00BB36CE">
        <w:rPr>
          <w:rFonts w:asciiTheme="majorBidi" w:hAnsiTheme="majorBidi" w:cstheme="majorBidi"/>
          <w:sz w:val="20"/>
          <w:szCs w:val="20"/>
        </w:rPr>
        <w:t xml:space="preserve"> Political Theology” in: Christoph Schmidt &amp; Eli </w:t>
      </w:r>
      <w:proofErr w:type="spellStart"/>
      <w:r w:rsidRPr="00BB36CE">
        <w:rPr>
          <w:rFonts w:asciiTheme="majorBidi" w:hAnsiTheme="majorBidi" w:cstheme="majorBidi"/>
          <w:sz w:val="20"/>
          <w:szCs w:val="20"/>
        </w:rPr>
        <w:t>Schonfeld</w:t>
      </w:r>
      <w:proofErr w:type="spellEnd"/>
      <w:r w:rsidRPr="00BB36CE">
        <w:rPr>
          <w:rFonts w:asciiTheme="majorBidi" w:hAnsiTheme="majorBidi" w:cstheme="majorBidi"/>
          <w:sz w:val="20"/>
          <w:szCs w:val="20"/>
        </w:rPr>
        <w:t xml:space="preserve"> (eds.) </w:t>
      </w:r>
      <w:r w:rsidRPr="00BB36CE">
        <w:rPr>
          <w:rFonts w:asciiTheme="majorBidi" w:hAnsiTheme="majorBidi" w:cstheme="majorBidi"/>
          <w:i/>
          <w:iCs/>
          <w:sz w:val="20"/>
          <w:szCs w:val="20"/>
        </w:rPr>
        <w:t xml:space="preserve">God will not Stand Still: Jewish Modernity and Political Theology. </w:t>
      </w:r>
      <w:r w:rsidRPr="00BB36CE">
        <w:rPr>
          <w:rFonts w:asciiTheme="majorBidi" w:hAnsiTheme="majorBidi" w:cstheme="majorBidi"/>
          <w:sz w:val="20"/>
          <w:szCs w:val="20"/>
          <w:lang w:val="de-DE"/>
        </w:rPr>
        <w:t>Jerusalem: Van Leer Publications 2009: 122-133. (Hebrew).</w:t>
      </w:r>
    </w:p>
    <w:p w:rsidR="00DD166D" w:rsidRPr="00BB36CE" w:rsidRDefault="00DD166D" w:rsidP="00BB36CE">
      <w:pPr>
        <w:bidi w:val="0"/>
        <w:spacing w:after="120" w:line="240" w:lineRule="auto"/>
        <w:ind w:left="180" w:hanging="180"/>
        <w:rPr>
          <w:rFonts w:asciiTheme="majorBidi" w:hAnsiTheme="majorBidi" w:cstheme="majorBidi"/>
          <w:color w:val="111111"/>
          <w:sz w:val="20"/>
          <w:szCs w:val="20"/>
          <w:lang w:val="de-DE"/>
        </w:rPr>
      </w:pPr>
      <w:r w:rsidRPr="00BB36CE">
        <w:rPr>
          <w:rFonts w:asciiTheme="majorBidi" w:hAnsiTheme="majorBidi" w:cstheme="majorBidi"/>
          <w:sz w:val="20"/>
          <w:szCs w:val="20"/>
          <w:lang w:val="de-DE"/>
        </w:rPr>
        <w:t>Schmidt Christoph,</w:t>
      </w:r>
      <w:r w:rsidRPr="00BB36CE">
        <w:rPr>
          <w:rFonts w:asciiTheme="majorBidi" w:hAnsiTheme="majorBidi" w:cstheme="majorBidi"/>
          <w:i/>
          <w:iCs/>
          <w:color w:val="111111"/>
          <w:sz w:val="20"/>
          <w:szCs w:val="20"/>
          <w:lang w:val="de-DE"/>
        </w:rPr>
        <w:t xml:space="preserve"> Die Apokalypse des Subjekts. Asthetische Subjektivitat und politische Theologie bei Hugo Ball.</w:t>
      </w:r>
      <w:r w:rsidRPr="00BB36CE">
        <w:rPr>
          <w:rFonts w:asciiTheme="majorBidi" w:hAnsiTheme="majorBidi" w:cstheme="majorBidi"/>
          <w:b/>
          <w:bCs/>
          <w:color w:val="111111"/>
          <w:sz w:val="20"/>
          <w:szCs w:val="20"/>
          <w:lang w:val="de-DE"/>
        </w:rPr>
        <w:t xml:space="preserve"> </w:t>
      </w:r>
      <w:r w:rsidRPr="00BB36CE">
        <w:rPr>
          <w:rFonts w:asciiTheme="majorBidi" w:hAnsiTheme="majorBidi" w:cstheme="majorBidi"/>
          <w:color w:val="111111"/>
          <w:sz w:val="20"/>
          <w:szCs w:val="20"/>
          <w:lang w:val="de-DE"/>
        </w:rPr>
        <w:t>Bielefeld: Aisthesis, 2003.</w:t>
      </w:r>
    </w:p>
    <w:p w:rsidR="00DD166D" w:rsidRPr="00BB36CE" w:rsidRDefault="00DD166D" w:rsidP="00BB36CE">
      <w:pPr>
        <w:bidi w:val="0"/>
        <w:spacing w:after="120" w:line="240" w:lineRule="auto"/>
        <w:ind w:left="180" w:hanging="180"/>
        <w:rPr>
          <w:rFonts w:asciiTheme="majorBidi" w:hAnsiTheme="majorBidi" w:cstheme="majorBidi"/>
          <w:sz w:val="20"/>
          <w:szCs w:val="20"/>
        </w:rPr>
      </w:pPr>
      <w:r w:rsidRPr="00BB36CE">
        <w:rPr>
          <w:rFonts w:asciiTheme="majorBidi" w:hAnsiTheme="majorBidi" w:cstheme="majorBidi"/>
          <w:sz w:val="20"/>
          <w:szCs w:val="20"/>
          <w:lang w:val="de-DE"/>
        </w:rPr>
        <w:t xml:space="preserve">Schmidt Christoph. (2000). </w:t>
      </w:r>
      <w:r w:rsidRPr="00BB36CE">
        <w:rPr>
          <w:rFonts w:asciiTheme="majorBidi" w:hAnsiTheme="majorBidi" w:cstheme="majorBidi"/>
          <w:i/>
          <w:iCs/>
          <w:sz w:val="20"/>
          <w:szCs w:val="20"/>
          <w:lang w:val="de-DE"/>
        </w:rPr>
        <w:t xml:space="preserve">Der Häretische Imperative: Überlegungen zur theologischen Dialektik der Kulturwissenschaft in Deutschland. </w:t>
      </w:r>
      <w:proofErr w:type="spellStart"/>
      <w:r w:rsidRPr="00BB36CE">
        <w:rPr>
          <w:rFonts w:asciiTheme="majorBidi" w:hAnsiTheme="majorBidi" w:cstheme="majorBidi"/>
          <w:sz w:val="20"/>
          <w:szCs w:val="20"/>
        </w:rPr>
        <w:t>Tübingen</w:t>
      </w:r>
      <w:proofErr w:type="spellEnd"/>
      <w:r w:rsidRPr="00BB36CE">
        <w:rPr>
          <w:rFonts w:asciiTheme="majorBidi" w:hAnsiTheme="majorBidi" w:cstheme="majorBidi"/>
          <w:sz w:val="20"/>
          <w:szCs w:val="20"/>
        </w:rPr>
        <w:t>: Max Niemeyer.</w:t>
      </w:r>
    </w:p>
    <w:p w:rsidR="00DD166D" w:rsidRPr="00BB36CE" w:rsidRDefault="00DD166D" w:rsidP="00BB36CE">
      <w:pPr>
        <w:bidi w:val="0"/>
        <w:spacing w:after="120" w:line="240" w:lineRule="auto"/>
        <w:ind w:left="180" w:hanging="180"/>
        <w:rPr>
          <w:rFonts w:asciiTheme="majorBidi" w:hAnsiTheme="majorBidi" w:cstheme="majorBidi"/>
          <w:sz w:val="20"/>
          <w:szCs w:val="20"/>
          <w:lang w:val="de-DE"/>
        </w:rPr>
      </w:pPr>
      <w:r w:rsidRPr="00BB36CE">
        <w:rPr>
          <w:rFonts w:asciiTheme="majorBidi" w:hAnsiTheme="majorBidi" w:cstheme="majorBidi"/>
          <w:sz w:val="20"/>
          <w:szCs w:val="20"/>
        </w:rPr>
        <w:t xml:space="preserve">Schmidt Christoph. (2002). “Kairos and culture: some Remarks on the Formation of the Cultural Sciences in Germany and the Emergence of a Jewish Political-Theology” in: Bernhard Greiner &amp; Christoph Schmidt (eds.) </w:t>
      </w:r>
      <w:r w:rsidRPr="00BB36CE">
        <w:rPr>
          <w:rFonts w:asciiTheme="majorBidi" w:hAnsiTheme="majorBidi" w:cstheme="majorBidi"/>
          <w:i/>
          <w:iCs/>
          <w:sz w:val="20"/>
          <w:szCs w:val="20"/>
          <w:lang w:val="de-DE"/>
        </w:rPr>
        <w:t>Arche Noah: Die Idee der ‘Kultur’ im deutsch-jüdischen Diskurs</w:t>
      </w:r>
      <w:r w:rsidRPr="00BB36CE">
        <w:rPr>
          <w:rFonts w:asciiTheme="majorBidi" w:hAnsiTheme="majorBidi" w:cstheme="majorBidi"/>
          <w:sz w:val="20"/>
          <w:szCs w:val="20"/>
          <w:lang w:val="de-DE"/>
        </w:rPr>
        <w:t>, Freiburg: Rombach, 321-346.</w:t>
      </w:r>
    </w:p>
    <w:p w:rsidR="00DD166D" w:rsidRPr="00BB36CE" w:rsidRDefault="00DD166D" w:rsidP="00BB36CE">
      <w:pPr>
        <w:tabs>
          <w:tab w:val="left" w:pos="4847"/>
        </w:tabs>
        <w:bidi w:val="0"/>
        <w:spacing w:after="120" w:line="240" w:lineRule="auto"/>
        <w:ind w:left="180" w:hanging="180"/>
        <w:jc w:val="both"/>
        <w:rPr>
          <w:rFonts w:asciiTheme="majorBidi" w:hAnsiTheme="majorBidi" w:cstheme="majorBidi"/>
          <w:sz w:val="20"/>
          <w:szCs w:val="20"/>
        </w:rPr>
      </w:pPr>
      <w:proofErr w:type="spellStart"/>
      <w:r w:rsidRPr="00BB36CE">
        <w:rPr>
          <w:rFonts w:asciiTheme="majorBidi" w:hAnsiTheme="majorBidi" w:cstheme="majorBidi"/>
          <w:sz w:val="20"/>
          <w:szCs w:val="20"/>
        </w:rPr>
        <w:t>Schur</w:t>
      </w:r>
      <w:proofErr w:type="spellEnd"/>
      <w:r w:rsidRPr="00BB36CE">
        <w:rPr>
          <w:rFonts w:asciiTheme="majorBidi" w:hAnsiTheme="majorBidi" w:cstheme="majorBidi"/>
          <w:sz w:val="20"/>
          <w:szCs w:val="20"/>
        </w:rPr>
        <w:t xml:space="preserve"> Max. (1972). </w:t>
      </w:r>
      <w:r w:rsidRPr="00BB36CE">
        <w:rPr>
          <w:rFonts w:asciiTheme="majorBidi" w:hAnsiTheme="majorBidi" w:cstheme="majorBidi"/>
          <w:i/>
          <w:iCs/>
          <w:sz w:val="20"/>
          <w:szCs w:val="20"/>
        </w:rPr>
        <w:t>Freud: Living and Dying</w:t>
      </w:r>
      <w:r w:rsidRPr="00BB36CE">
        <w:rPr>
          <w:rFonts w:asciiTheme="majorBidi" w:hAnsiTheme="majorBidi" w:cstheme="majorBidi"/>
          <w:sz w:val="20"/>
          <w:szCs w:val="20"/>
        </w:rPr>
        <w:t>, New York: International Universities Press.</w:t>
      </w:r>
    </w:p>
    <w:p w:rsidR="00AC48BD" w:rsidRDefault="00AC48BD" w:rsidP="00AC48BD">
      <w:pPr>
        <w:tabs>
          <w:tab w:val="left" w:pos="4847"/>
        </w:tabs>
        <w:bidi w:val="0"/>
        <w:spacing w:after="120" w:line="240" w:lineRule="auto"/>
        <w:ind w:left="180" w:hanging="180"/>
        <w:jc w:val="both"/>
        <w:rPr>
          <w:rFonts w:asciiTheme="majorBidi" w:hAnsiTheme="majorBidi" w:cstheme="majorBidi"/>
          <w:sz w:val="20"/>
          <w:szCs w:val="20"/>
        </w:rPr>
      </w:pPr>
      <w:proofErr w:type="spellStart"/>
      <w:r w:rsidRPr="00AC48BD">
        <w:rPr>
          <w:rFonts w:asciiTheme="majorBidi" w:hAnsiTheme="majorBidi" w:cstheme="majorBidi"/>
          <w:sz w:val="20"/>
          <w:szCs w:val="20"/>
        </w:rPr>
        <w:t>Sharvit</w:t>
      </w:r>
      <w:proofErr w:type="spellEnd"/>
      <w:r w:rsidRPr="00AC48BD">
        <w:rPr>
          <w:rFonts w:asciiTheme="majorBidi" w:hAnsiTheme="majorBidi" w:cstheme="majorBidi"/>
          <w:sz w:val="20"/>
          <w:szCs w:val="20"/>
        </w:rPr>
        <w:t xml:space="preserve"> </w:t>
      </w:r>
      <w:hyperlink r:id="rId11" w:history="1">
        <w:r w:rsidRPr="00AC48BD">
          <w:rPr>
            <w:rStyle w:val="Hyperlink"/>
            <w:rFonts w:asciiTheme="majorBidi" w:hAnsiTheme="majorBidi" w:cstheme="majorBidi"/>
            <w:color w:val="auto"/>
            <w:sz w:val="20"/>
            <w:szCs w:val="20"/>
            <w:u w:val="none"/>
          </w:rPr>
          <w:t xml:space="preserve">Gilad and Feldman Karen S. </w:t>
        </w:r>
      </w:hyperlink>
      <w:r>
        <w:rPr>
          <w:rFonts w:asciiTheme="majorBidi" w:hAnsiTheme="majorBidi" w:cstheme="majorBidi"/>
          <w:sz w:val="20"/>
          <w:szCs w:val="20"/>
        </w:rPr>
        <w:t>, (ed.),</w:t>
      </w:r>
      <w:r w:rsidRPr="00AC48BD">
        <w:rPr>
          <w:rFonts w:asciiTheme="majorBidi" w:hAnsiTheme="majorBidi" w:cstheme="majorBidi"/>
          <w:sz w:val="20"/>
          <w:szCs w:val="20"/>
        </w:rPr>
        <w:t xml:space="preserve"> </w:t>
      </w:r>
      <w:r w:rsidRPr="00AC48BD">
        <w:rPr>
          <w:rFonts w:asciiTheme="majorBidi" w:hAnsiTheme="majorBidi" w:cstheme="majorBidi"/>
          <w:i/>
          <w:iCs/>
          <w:sz w:val="20"/>
          <w:szCs w:val="20"/>
        </w:rPr>
        <w:t>Freud and Monotheism: Moses and the Violent Origins of Religion</w:t>
      </w:r>
      <w:r>
        <w:rPr>
          <w:rFonts w:asciiTheme="majorBidi" w:hAnsiTheme="majorBidi" w:cstheme="majorBidi"/>
          <w:i/>
          <w:iCs/>
          <w:sz w:val="20"/>
          <w:szCs w:val="20"/>
        </w:rPr>
        <w:t xml:space="preserve">. </w:t>
      </w:r>
      <w:r>
        <w:rPr>
          <w:rFonts w:asciiTheme="majorBidi" w:hAnsiTheme="majorBidi" w:cstheme="majorBidi"/>
          <w:sz w:val="20"/>
          <w:szCs w:val="20"/>
        </w:rPr>
        <w:t xml:space="preserve">New York: Fordham UP, </w:t>
      </w:r>
      <w:r w:rsidRPr="00AC48BD">
        <w:rPr>
          <w:rFonts w:asciiTheme="majorBidi" w:hAnsiTheme="majorBidi" w:cstheme="majorBidi"/>
          <w:sz w:val="20"/>
          <w:szCs w:val="20"/>
        </w:rPr>
        <w:t>2018</w:t>
      </w:r>
    </w:p>
    <w:p w:rsidR="00DD166D" w:rsidRPr="00BB36CE" w:rsidRDefault="00DD166D" w:rsidP="00AC48BD">
      <w:pPr>
        <w:tabs>
          <w:tab w:val="left" w:pos="4847"/>
        </w:tabs>
        <w:bidi w:val="0"/>
        <w:spacing w:after="120" w:line="240" w:lineRule="auto"/>
        <w:ind w:left="180" w:hanging="180"/>
        <w:jc w:val="both"/>
        <w:rPr>
          <w:rFonts w:asciiTheme="majorBidi" w:hAnsiTheme="majorBidi" w:cstheme="majorBidi"/>
          <w:sz w:val="20"/>
          <w:szCs w:val="20"/>
        </w:rPr>
      </w:pPr>
      <w:r w:rsidRPr="00BB36CE">
        <w:rPr>
          <w:rFonts w:asciiTheme="majorBidi" w:hAnsiTheme="majorBidi" w:cstheme="majorBidi"/>
          <w:sz w:val="20"/>
          <w:szCs w:val="20"/>
        </w:rPr>
        <w:t xml:space="preserve">Sigmund Freud, </w:t>
      </w:r>
      <w:r w:rsidRPr="00BB36CE">
        <w:rPr>
          <w:rFonts w:asciiTheme="majorBidi" w:hAnsiTheme="majorBidi" w:cstheme="majorBidi"/>
          <w:i/>
          <w:iCs/>
          <w:sz w:val="20"/>
          <w:szCs w:val="20"/>
        </w:rPr>
        <w:t xml:space="preserve">Civilization and its Discontents, </w:t>
      </w:r>
      <w:r w:rsidRPr="00BB36CE">
        <w:rPr>
          <w:rFonts w:asciiTheme="majorBidi" w:hAnsiTheme="majorBidi" w:cstheme="majorBidi"/>
          <w:sz w:val="20"/>
          <w:szCs w:val="20"/>
        </w:rPr>
        <w:t>New York: W. W. Norton and Company, 1961.</w:t>
      </w:r>
    </w:p>
    <w:p w:rsidR="00DD166D" w:rsidRPr="00BB36CE" w:rsidRDefault="00DD166D" w:rsidP="00BB36CE">
      <w:pPr>
        <w:tabs>
          <w:tab w:val="left" w:pos="4847"/>
        </w:tabs>
        <w:bidi w:val="0"/>
        <w:spacing w:after="120" w:line="240" w:lineRule="auto"/>
        <w:ind w:left="180" w:hanging="180"/>
        <w:jc w:val="both"/>
        <w:rPr>
          <w:rFonts w:asciiTheme="majorBidi" w:hAnsiTheme="majorBidi" w:cstheme="majorBidi"/>
          <w:sz w:val="20"/>
          <w:szCs w:val="20"/>
        </w:rPr>
      </w:pPr>
      <w:r w:rsidRPr="00BB36CE">
        <w:rPr>
          <w:rFonts w:asciiTheme="majorBidi" w:hAnsiTheme="majorBidi" w:cstheme="majorBidi"/>
          <w:sz w:val="20"/>
          <w:szCs w:val="20"/>
        </w:rPr>
        <w:t>Simon Ernst (1957). “Sigmund Freud, the Jew”,</w:t>
      </w:r>
      <w:r w:rsidRPr="00BB36CE">
        <w:rPr>
          <w:rFonts w:asciiTheme="majorBidi" w:hAnsiTheme="majorBidi" w:cstheme="majorBidi"/>
          <w:i/>
          <w:iCs/>
          <w:sz w:val="20"/>
          <w:szCs w:val="20"/>
        </w:rPr>
        <w:t xml:space="preserve"> Leo </w:t>
      </w:r>
      <w:proofErr w:type="spellStart"/>
      <w:r w:rsidRPr="00BB36CE">
        <w:rPr>
          <w:rFonts w:asciiTheme="majorBidi" w:hAnsiTheme="majorBidi" w:cstheme="majorBidi"/>
          <w:i/>
          <w:iCs/>
          <w:sz w:val="20"/>
          <w:szCs w:val="20"/>
        </w:rPr>
        <w:t>Baeck</w:t>
      </w:r>
      <w:proofErr w:type="spellEnd"/>
      <w:r w:rsidRPr="00BB36CE">
        <w:rPr>
          <w:rFonts w:asciiTheme="majorBidi" w:hAnsiTheme="majorBidi" w:cstheme="majorBidi"/>
          <w:i/>
          <w:iCs/>
          <w:sz w:val="20"/>
          <w:szCs w:val="20"/>
        </w:rPr>
        <w:t xml:space="preserve"> Institute Year Book</w:t>
      </w:r>
      <w:r w:rsidRPr="00BB36CE">
        <w:rPr>
          <w:rFonts w:asciiTheme="majorBidi" w:hAnsiTheme="majorBidi" w:cstheme="majorBidi"/>
          <w:sz w:val="20"/>
          <w:szCs w:val="20"/>
        </w:rPr>
        <w:t xml:space="preserve"> 2: 270-305.</w:t>
      </w:r>
    </w:p>
    <w:p w:rsidR="00DD166D" w:rsidRPr="00BB36CE" w:rsidRDefault="00DD166D" w:rsidP="00BB36CE">
      <w:pPr>
        <w:tabs>
          <w:tab w:val="left" w:pos="5881"/>
        </w:tabs>
        <w:bidi w:val="0"/>
        <w:spacing w:after="120" w:line="240" w:lineRule="auto"/>
        <w:ind w:left="180" w:hanging="180"/>
        <w:jc w:val="both"/>
        <w:rPr>
          <w:rFonts w:asciiTheme="majorBidi" w:hAnsiTheme="majorBidi" w:cstheme="majorBidi"/>
          <w:sz w:val="20"/>
          <w:szCs w:val="20"/>
        </w:rPr>
      </w:pPr>
      <w:proofErr w:type="spellStart"/>
      <w:r w:rsidRPr="00BB36CE">
        <w:rPr>
          <w:rFonts w:asciiTheme="majorBidi" w:hAnsiTheme="majorBidi" w:cstheme="majorBidi"/>
          <w:sz w:val="20"/>
          <w:szCs w:val="20"/>
        </w:rPr>
        <w:t>Sperber</w:t>
      </w:r>
      <w:proofErr w:type="spellEnd"/>
      <w:r w:rsidRPr="00BB36CE">
        <w:rPr>
          <w:rFonts w:asciiTheme="majorBidi" w:hAnsiTheme="majorBidi" w:cstheme="majorBidi"/>
          <w:sz w:val="20"/>
          <w:szCs w:val="20"/>
        </w:rPr>
        <w:t xml:space="preserve"> Daniel (1984). </w:t>
      </w:r>
      <w:r w:rsidRPr="00BB36CE">
        <w:rPr>
          <w:rFonts w:asciiTheme="majorBidi" w:eastAsia="Arial Unicode MS" w:hAnsiTheme="majorBidi" w:cstheme="majorBidi"/>
          <w:i/>
          <w:iCs/>
          <w:color w:val="000000"/>
          <w:sz w:val="20"/>
          <w:szCs w:val="20"/>
          <w:shd w:val="clear" w:color="auto" w:fill="FFFFFF"/>
        </w:rPr>
        <w:t>A Dictionary of Greek and Latin Legal Terms in Rabbinic Literature</w:t>
      </w:r>
      <w:r w:rsidRPr="00BB36CE">
        <w:rPr>
          <w:rFonts w:asciiTheme="majorBidi" w:eastAsia="Arial Unicode MS" w:hAnsiTheme="majorBidi" w:cstheme="majorBidi"/>
          <w:color w:val="000000"/>
          <w:sz w:val="20"/>
          <w:szCs w:val="20"/>
          <w:shd w:val="clear" w:color="auto" w:fill="FFFFFF"/>
        </w:rPr>
        <w:t xml:space="preserve">, Ramat </w:t>
      </w:r>
      <w:proofErr w:type="spellStart"/>
      <w:r w:rsidRPr="00BB36CE">
        <w:rPr>
          <w:rFonts w:asciiTheme="majorBidi" w:eastAsia="Arial Unicode MS" w:hAnsiTheme="majorBidi" w:cstheme="majorBidi"/>
          <w:color w:val="000000"/>
          <w:sz w:val="20"/>
          <w:szCs w:val="20"/>
          <w:shd w:val="clear" w:color="auto" w:fill="FFFFFF"/>
        </w:rPr>
        <w:t>Gan</w:t>
      </w:r>
      <w:proofErr w:type="spellEnd"/>
      <w:r w:rsidRPr="00BB36CE">
        <w:rPr>
          <w:rFonts w:asciiTheme="majorBidi" w:eastAsia="Arial Unicode MS" w:hAnsiTheme="majorBidi" w:cstheme="majorBidi"/>
          <w:color w:val="000000"/>
          <w:sz w:val="20"/>
          <w:szCs w:val="20"/>
          <w:shd w:val="clear" w:color="auto" w:fill="FFFFFF"/>
        </w:rPr>
        <w:t>:</w:t>
      </w:r>
      <w:r w:rsidRPr="00BB36CE">
        <w:rPr>
          <w:rFonts w:asciiTheme="majorBidi" w:hAnsiTheme="majorBidi" w:cstheme="majorBidi"/>
          <w:sz w:val="20"/>
          <w:szCs w:val="20"/>
        </w:rPr>
        <w:t xml:space="preserve"> </w:t>
      </w:r>
      <w:r w:rsidRPr="00BB36CE">
        <w:rPr>
          <w:rFonts w:asciiTheme="majorBidi" w:eastAsia="Arial Unicode MS" w:hAnsiTheme="majorBidi" w:cstheme="majorBidi"/>
          <w:color w:val="000000"/>
          <w:sz w:val="20"/>
          <w:szCs w:val="20"/>
          <w:shd w:val="clear" w:color="auto" w:fill="FFFFFF"/>
        </w:rPr>
        <w:t>Bar-</w:t>
      </w:r>
      <w:proofErr w:type="spellStart"/>
      <w:r w:rsidRPr="00BB36CE">
        <w:rPr>
          <w:rFonts w:asciiTheme="majorBidi" w:eastAsia="Arial Unicode MS" w:hAnsiTheme="majorBidi" w:cstheme="majorBidi"/>
          <w:color w:val="000000"/>
          <w:sz w:val="20"/>
          <w:szCs w:val="20"/>
          <w:shd w:val="clear" w:color="auto" w:fill="FFFFFF"/>
        </w:rPr>
        <w:t>Ilan</w:t>
      </w:r>
      <w:proofErr w:type="spellEnd"/>
      <w:r w:rsidRPr="00BB36CE">
        <w:rPr>
          <w:rFonts w:asciiTheme="majorBidi" w:eastAsia="Arial Unicode MS" w:hAnsiTheme="majorBidi" w:cstheme="majorBidi"/>
          <w:color w:val="000000"/>
          <w:sz w:val="20"/>
          <w:szCs w:val="20"/>
          <w:shd w:val="clear" w:color="auto" w:fill="FFFFFF"/>
        </w:rPr>
        <w:t xml:space="preserve"> University Press. [Hebrew]</w:t>
      </w:r>
    </w:p>
    <w:p w:rsidR="00DD166D" w:rsidRPr="00BB36CE" w:rsidRDefault="00DD166D" w:rsidP="00BB36CE">
      <w:pPr>
        <w:bidi w:val="0"/>
        <w:spacing w:after="120" w:line="240" w:lineRule="auto"/>
        <w:ind w:left="180" w:hanging="180"/>
        <w:rPr>
          <w:rFonts w:asciiTheme="majorBidi" w:hAnsiTheme="majorBidi" w:cstheme="majorBidi"/>
          <w:sz w:val="20"/>
          <w:szCs w:val="20"/>
        </w:rPr>
      </w:pPr>
      <w:r w:rsidRPr="00BB36CE">
        <w:rPr>
          <w:rFonts w:asciiTheme="majorBidi" w:hAnsiTheme="majorBidi" w:cstheme="majorBidi"/>
          <w:i/>
          <w:iCs/>
          <w:sz w:val="20"/>
          <w:szCs w:val="20"/>
        </w:rPr>
        <w:t xml:space="preserve">Talmudic Encyclopedia, </w:t>
      </w:r>
      <w:r w:rsidRPr="00BB36CE">
        <w:rPr>
          <w:rFonts w:asciiTheme="majorBidi" w:hAnsiTheme="majorBidi" w:cstheme="majorBidi"/>
          <w:sz w:val="20"/>
          <w:szCs w:val="20"/>
        </w:rPr>
        <w:t>vol. 3, Jerusalem: Talmudic Encyclopedia 1951.</w:t>
      </w:r>
    </w:p>
    <w:p w:rsidR="00DD166D" w:rsidRPr="00BB36CE" w:rsidRDefault="00DD166D" w:rsidP="00BB36CE">
      <w:pPr>
        <w:bidi w:val="0"/>
        <w:spacing w:after="120" w:line="240" w:lineRule="auto"/>
        <w:ind w:left="180" w:hanging="180"/>
        <w:rPr>
          <w:rFonts w:asciiTheme="majorBidi" w:hAnsiTheme="majorBidi" w:cstheme="majorBidi"/>
          <w:i/>
          <w:iCs/>
          <w:sz w:val="20"/>
          <w:szCs w:val="20"/>
        </w:rPr>
      </w:pPr>
      <w:r w:rsidRPr="00BB36CE">
        <w:rPr>
          <w:rFonts w:asciiTheme="majorBidi" w:hAnsiTheme="majorBidi" w:cstheme="majorBidi"/>
          <w:i/>
          <w:iCs/>
          <w:sz w:val="20"/>
          <w:szCs w:val="20"/>
        </w:rPr>
        <w:t>The Jerusalem Talmud</w:t>
      </w:r>
    </w:p>
    <w:p w:rsidR="00DD166D" w:rsidRPr="00BB36CE" w:rsidRDefault="00DD166D" w:rsidP="00BB36CE">
      <w:pPr>
        <w:bidi w:val="0"/>
        <w:spacing w:after="120" w:line="240" w:lineRule="auto"/>
        <w:ind w:left="180" w:hanging="180"/>
        <w:rPr>
          <w:rFonts w:asciiTheme="majorBidi" w:hAnsiTheme="majorBidi" w:cstheme="majorBidi"/>
          <w:sz w:val="20"/>
          <w:szCs w:val="20"/>
        </w:rPr>
      </w:pPr>
      <w:proofErr w:type="spellStart"/>
      <w:r w:rsidRPr="00BB36CE">
        <w:rPr>
          <w:rFonts w:asciiTheme="majorBidi" w:hAnsiTheme="majorBidi" w:cstheme="majorBidi"/>
          <w:sz w:val="20"/>
          <w:szCs w:val="20"/>
        </w:rPr>
        <w:t>Tzur</w:t>
      </w:r>
      <w:proofErr w:type="spellEnd"/>
      <w:r w:rsidRPr="00BB36CE">
        <w:rPr>
          <w:rFonts w:asciiTheme="majorBidi" w:hAnsiTheme="majorBidi" w:cstheme="majorBidi"/>
          <w:sz w:val="20"/>
          <w:szCs w:val="20"/>
        </w:rPr>
        <w:t xml:space="preserve"> </w:t>
      </w:r>
      <w:proofErr w:type="spellStart"/>
      <w:r w:rsidRPr="00BB36CE">
        <w:rPr>
          <w:rFonts w:asciiTheme="majorBidi" w:hAnsiTheme="majorBidi" w:cstheme="majorBidi"/>
          <w:sz w:val="20"/>
          <w:szCs w:val="20"/>
        </w:rPr>
        <w:t>Mahalel</w:t>
      </w:r>
      <w:proofErr w:type="spellEnd"/>
      <w:r w:rsidRPr="00BB36CE">
        <w:rPr>
          <w:rFonts w:asciiTheme="majorBidi" w:hAnsiTheme="majorBidi" w:cstheme="majorBidi"/>
          <w:sz w:val="20"/>
          <w:szCs w:val="20"/>
        </w:rPr>
        <w:t xml:space="preserve"> </w:t>
      </w:r>
      <w:proofErr w:type="spellStart"/>
      <w:r w:rsidRPr="00BB36CE">
        <w:rPr>
          <w:rFonts w:asciiTheme="majorBidi" w:hAnsiTheme="majorBidi" w:cstheme="majorBidi"/>
          <w:sz w:val="20"/>
          <w:szCs w:val="20"/>
        </w:rPr>
        <w:t>Anat</w:t>
      </w:r>
      <w:proofErr w:type="spellEnd"/>
      <w:r w:rsidRPr="00BB36CE">
        <w:rPr>
          <w:rFonts w:asciiTheme="majorBidi" w:hAnsiTheme="majorBidi" w:cstheme="majorBidi"/>
          <w:sz w:val="20"/>
          <w:szCs w:val="20"/>
        </w:rPr>
        <w:t xml:space="preserve">, </w:t>
      </w:r>
      <w:r w:rsidRPr="00BB36CE">
        <w:rPr>
          <w:rFonts w:asciiTheme="majorBidi" w:hAnsiTheme="majorBidi" w:cstheme="majorBidi"/>
          <w:i/>
          <w:iCs/>
          <w:sz w:val="20"/>
          <w:szCs w:val="20"/>
        </w:rPr>
        <w:t>Reading Freud’s Patients:</w:t>
      </w:r>
      <w:r w:rsidRPr="00BB36CE">
        <w:rPr>
          <w:rFonts w:asciiTheme="majorBidi" w:hAnsiTheme="majorBidi" w:cstheme="majorBidi"/>
          <w:sz w:val="20"/>
          <w:szCs w:val="20"/>
        </w:rPr>
        <w:t xml:space="preserve"> </w:t>
      </w:r>
      <w:r w:rsidRPr="00BB36CE">
        <w:rPr>
          <w:rFonts w:asciiTheme="majorBidi" w:hAnsiTheme="majorBidi" w:cstheme="majorBidi"/>
          <w:i/>
          <w:iCs/>
          <w:sz w:val="20"/>
          <w:szCs w:val="20"/>
        </w:rPr>
        <w:t xml:space="preserve">Memoir, Narrative and the </w:t>
      </w:r>
      <w:proofErr w:type="spellStart"/>
      <w:r w:rsidRPr="00BB36CE">
        <w:rPr>
          <w:rFonts w:asciiTheme="majorBidi" w:hAnsiTheme="majorBidi" w:cstheme="majorBidi"/>
          <w:i/>
          <w:iCs/>
          <w:sz w:val="20"/>
          <w:szCs w:val="20"/>
        </w:rPr>
        <w:t>Analysand</w:t>
      </w:r>
      <w:proofErr w:type="spellEnd"/>
      <w:r w:rsidRPr="00BB36CE">
        <w:rPr>
          <w:rFonts w:asciiTheme="majorBidi" w:hAnsiTheme="majorBidi" w:cstheme="majorBidi"/>
          <w:sz w:val="20"/>
          <w:szCs w:val="20"/>
        </w:rPr>
        <w:t>. Routledge: New York, (forthcoming)</w:t>
      </w:r>
    </w:p>
    <w:p w:rsidR="00DD166D" w:rsidRPr="00BB36CE" w:rsidRDefault="00DD166D" w:rsidP="00BB36CE">
      <w:pPr>
        <w:bidi w:val="0"/>
        <w:spacing w:after="120" w:line="240" w:lineRule="auto"/>
        <w:ind w:left="180" w:hanging="180"/>
        <w:jc w:val="both"/>
        <w:rPr>
          <w:rFonts w:asciiTheme="majorBidi" w:hAnsiTheme="majorBidi" w:cstheme="majorBidi"/>
          <w:sz w:val="20"/>
          <w:szCs w:val="20"/>
        </w:rPr>
      </w:pPr>
      <w:proofErr w:type="spellStart"/>
      <w:r w:rsidRPr="00BB36CE">
        <w:rPr>
          <w:rFonts w:asciiTheme="majorBidi" w:hAnsiTheme="majorBidi" w:cstheme="majorBidi"/>
          <w:sz w:val="20"/>
          <w:szCs w:val="20"/>
        </w:rPr>
        <w:t>Tzur</w:t>
      </w:r>
      <w:proofErr w:type="spellEnd"/>
      <w:r w:rsidRPr="00BB36CE">
        <w:rPr>
          <w:rFonts w:asciiTheme="majorBidi" w:hAnsiTheme="majorBidi" w:cstheme="majorBidi"/>
          <w:sz w:val="20"/>
          <w:szCs w:val="20"/>
        </w:rPr>
        <w:t xml:space="preserve"> </w:t>
      </w:r>
      <w:proofErr w:type="spellStart"/>
      <w:r w:rsidRPr="00BB36CE">
        <w:rPr>
          <w:rFonts w:asciiTheme="majorBidi" w:hAnsiTheme="majorBidi" w:cstheme="majorBidi"/>
          <w:sz w:val="20"/>
          <w:szCs w:val="20"/>
        </w:rPr>
        <w:t>Mahalel</w:t>
      </w:r>
      <w:proofErr w:type="spellEnd"/>
      <w:r w:rsidRPr="00BB36CE">
        <w:rPr>
          <w:rFonts w:asciiTheme="majorBidi" w:hAnsiTheme="majorBidi" w:cstheme="majorBidi"/>
          <w:sz w:val="20"/>
          <w:szCs w:val="20"/>
        </w:rPr>
        <w:t xml:space="preserve"> </w:t>
      </w:r>
      <w:proofErr w:type="spellStart"/>
      <w:r w:rsidRPr="00BB36CE">
        <w:rPr>
          <w:rFonts w:asciiTheme="majorBidi" w:hAnsiTheme="majorBidi" w:cstheme="majorBidi"/>
          <w:sz w:val="20"/>
          <w:szCs w:val="20"/>
        </w:rPr>
        <w:t>Anat</w:t>
      </w:r>
      <w:proofErr w:type="spellEnd"/>
      <w:r w:rsidRPr="00BB36CE">
        <w:rPr>
          <w:rFonts w:asciiTheme="majorBidi" w:hAnsiTheme="majorBidi" w:cstheme="majorBidi"/>
          <w:sz w:val="20"/>
          <w:szCs w:val="20"/>
        </w:rPr>
        <w:t xml:space="preserve">, </w:t>
      </w:r>
      <w:r w:rsidRPr="00BB36CE">
        <w:rPr>
          <w:rFonts w:asciiTheme="majorBidi" w:hAnsiTheme="majorBidi" w:cstheme="majorBidi"/>
          <w:i/>
          <w:iCs/>
          <w:sz w:val="20"/>
          <w:szCs w:val="20"/>
        </w:rPr>
        <w:t>Reading Freud’s Patients:</w:t>
      </w:r>
      <w:r w:rsidRPr="00BB36CE">
        <w:rPr>
          <w:rFonts w:asciiTheme="majorBidi" w:hAnsiTheme="majorBidi" w:cstheme="majorBidi"/>
          <w:sz w:val="20"/>
          <w:szCs w:val="20"/>
        </w:rPr>
        <w:t xml:space="preserve"> </w:t>
      </w:r>
      <w:r w:rsidRPr="00BB36CE">
        <w:rPr>
          <w:rFonts w:asciiTheme="majorBidi" w:hAnsiTheme="majorBidi" w:cstheme="majorBidi"/>
          <w:i/>
          <w:iCs/>
          <w:sz w:val="20"/>
          <w:szCs w:val="20"/>
        </w:rPr>
        <w:t xml:space="preserve">Memoir, Narrative and the </w:t>
      </w:r>
      <w:proofErr w:type="spellStart"/>
      <w:r w:rsidRPr="00BB36CE">
        <w:rPr>
          <w:rFonts w:asciiTheme="majorBidi" w:hAnsiTheme="majorBidi" w:cstheme="majorBidi"/>
          <w:i/>
          <w:iCs/>
          <w:sz w:val="20"/>
          <w:szCs w:val="20"/>
        </w:rPr>
        <w:t>Analysand</w:t>
      </w:r>
      <w:proofErr w:type="spellEnd"/>
      <w:r w:rsidRPr="00BB36CE">
        <w:rPr>
          <w:rFonts w:asciiTheme="majorBidi" w:hAnsiTheme="majorBidi" w:cstheme="majorBidi"/>
          <w:sz w:val="20"/>
          <w:szCs w:val="20"/>
        </w:rPr>
        <w:t xml:space="preserve">. Routledge: New York, 2020. </w:t>
      </w:r>
    </w:p>
    <w:p w:rsidR="00DD166D" w:rsidRPr="00BB36CE" w:rsidRDefault="00DD166D" w:rsidP="00BB36CE">
      <w:pPr>
        <w:bidi w:val="0"/>
        <w:spacing w:after="120" w:line="240" w:lineRule="auto"/>
        <w:ind w:left="180" w:hanging="180"/>
        <w:rPr>
          <w:rFonts w:asciiTheme="majorBidi" w:hAnsiTheme="majorBidi" w:cstheme="majorBidi"/>
          <w:sz w:val="20"/>
          <w:szCs w:val="20"/>
        </w:rPr>
      </w:pPr>
      <w:proofErr w:type="spellStart"/>
      <w:r w:rsidRPr="00BB36CE">
        <w:rPr>
          <w:rFonts w:asciiTheme="majorBidi" w:hAnsiTheme="majorBidi" w:cstheme="majorBidi"/>
          <w:color w:val="333333"/>
          <w:sz w:val="20"/>
          <w:szCs w:val="20"/>
        </w:rPr>
        <w:t>Vitz</w:t>
      </w:r>
      <w:proofErr w:type="spellEnd"/>
      <w:r w:rsidRPr="00BB36CE">
        <w:rPr>
          <w:rFonts w:asciiTheme="majorBidi" w:hAnsiTheme="majorBidi" w:cstheme="majorBidi"/>
          <w:color w:val="333333"/>
          <w:sz w:val="20"/>
          <w:szCs w:val="20"/>
        </w:rPr>
        <w:t xml:space="preserve"> Paul C. </w:t>
      </w:r>
      <w:r w:rsidRPr="00BB36CE">
        <w:rPr>
          <w:rFonts w:asciiTheme="majorBidi" w:hAnsiTheme="majorBidi" w:cstheme="majorBidi"/>
          <w:i/>
          <w:iCs/>
          <w:color w:val="333333"/>
          <w:sz w:val="20"/>
          <w:szCs w:val="20"/>
        </w:rPr>
        <w:t xml:space="preserve">Sigmund Freud’s Christian Unconscious, </w:t>
      </w:r>
      <w:r w:rsidRPr="00BB36CE">
        <w:rPr>
          <w:rFonts w:asciiTheme="majorBidi" w:hAnsiTheme="majorBidi" w:cstheme="majorBidi"/>
          <w:color w:val="333333"/>
          <w:sz w:val="20"/>
          <w:szCs w:val="20"/>
        </w:rPr>
        <w:t>New York: Guilford Press, 1988.</w:t>
      </w:r>
    </w:p>
    <w:p w:rsidR="00DD166D" w:rsidRPr="00125D03" w:rsidRDefault="00125D03" w:rsidP="00125D03">
      <w:pPr>
        <w:bidi w:val="0"/>
        <w:spacing w:after="120" w:line="240" w:lineRule="auto"/>
        <w:ind w:left="180" w:hanging="180"/>
        <w:rPr>
          <w:rFonts w:asciiTheme="majorBidi" w:hAnsiTheme="majorBidi" w:cstheme="majorBidi"/>
          <w:sz w:val="20"/>
          <w:szCs w:val="20"/>
          <w:lang w:val="de-DE"/>
        </w:rPr>
      </w:pPr>
      <w:r>
        <w:rPr>
          <w:rFonts w:asciiTheme="majorBidi" w:hAnsiTheme="majorBidi" w:cstheme="majorBidi"/>
          <w:sz w:val="20"/>
          <w:szCs w:val="20"/>
          <w:lang w:val="de-DE"/>
        </w:rPr>
        <w:t>Wexler Paul</w:t>
      </w:r>
      <w:r w:rsidR="00DD166D" w:rsidRPr="00BB36CE">
        <w:rPr>
          <w:rFonts w:asciiTheme="majorBidi" w:hAnsiTheme="majorBidi" w:cstheme="majorBidi"/>
          <w:sz w:val="20"/>
          <w:szCs w:val="20"/>
          <w:lang w:val="de-DE"/>
        </w:rPr>
        <w:t xml:space="preserve">.  </w:t>
      </w:r>
      <w:r w:rsidR="00DD166D" w:rsidRPr="00BB36CE">
        <w:rPr>
          <w:rFonts w:asciiTheme="majorBidi" w:hAnsiTheme="majorBidi" w:cstheme="majorBidi"/>
          <w:i/>
          <w:iCs/>
          <w:sz w:val="20"/>
          <w:szCs w:val="20"/>
          <w:lang w:val="de-DE"/>
        </w:rPr>
        <w:t>Sṭudies in Yidisher Shprakhforshung.</w:t>
      </w:r>
      <w:r w:rsidR="00DD166D" w:rsidRPr="00BB36CE">
        <w:rPr>
          <w:rFonts w:asciiTheme="majorBidi" w:hAnsiTheme="majorBidi" w:cstheme="majorBidi"/>
          <w:sz w:val="20"/>
          <w:szCs w:val="20"/>
          <w:lang w:val="de-DE"/>
        </w:rPr>
        <w:t xml:space="preserve"> </w:t>
      </w:r>
      <w:r w:rsidR="00DD166D" w:rsidRPr="00125D03">
        <w:rPr>
          <w:rFonts w:asciiTheme="majorBidi" w:hAnsiTheme="majorBidi" w:cstheme="majorBidi"/>
          <w:sz w:val="20"/>
          <w:szCs w:val="20"/>
          <w:lang w:val="de-DE"/>
        </w:rPr>
        <w:t>Tübingen: Niemeyer Max Verlag GmbH</w:t>
      </w:r>
      <w:r w:rsidRPr="00125D03">
        <w:rPr>
          <w:rFonts w:asciiTheme="majorBidi" w:hAnsiTheme="majorBidi" w:cstheme="majorBidi"/>
          <w:sz w:val="20"/>
          <w:szCs w:val="20"/>
          <w:lang w:val="de-DE"/>
        </w:rPr>
        <w:t xml:space="preserve">, </w:t>
      </w:r>
      <w:r w:rsidRPr="00BB36CE">
        <w:rPr>
          <w:rFonts w:asciiTheme="majorBidi" w:hAnsiTheme="majorBidi" w:cstheme="majorBidi"/>
          <w:sz w:val="20"/>
          <w:szCs w:val="20"/>
          <w:lang w:val="de-DE"/>
        </w:rPr>
        <w:t>1990</w:t>
      </w:r>
      <w:r>
        <w:rPr>
          <w:rFonts w:asciiTheme="majorBidi" w:hAnsiTheme="majorBidi" w:cstheme="majorBidi"/>
          <w:sz w:val="20"/>
          <w:szCs w:val="20"/>
          <w:lang w:val="de-DE"/>
        </w:rPr>
        <w:t>.</w:t>
      </w:r>
    </w:p>
    <w:p w:rsidR="00125D03" w:rsidRDefault="00125D03" w:rsidP="00125D03">
      <w:pPr>
        <w:tabs>
          <w:tab w:val="left" w:pos="4847"/>
        </w:tabs>
        <w:bidi w:val="0"/>
        <w:spacing w:after="120" w:line="240" w:lineRule="auto"/>
        <w:ind w:left="180" w:hanging="180"/>
        <w:jc w:val="both"/>
        <w:rPr>
          <w:rFonts w:asciiTheme="majorBidi" w:hAnsiTheme="majorBidi" w:cstheme="majorBidi"/>
          <w:sz w:val="20"/>
          <w:szCs w:val="20"/>
        </w:rPr>
      </w:pPr>
      <w:proofErr w:type="spellStart"/>
      <w:r w:rsidRPr="00125D03">
        <w:rPr>
          <w:rFonts w:asciiTheme="majorBidi" w:hAnsiTheme="majorBidi" w:cstheme="majorBidi"/>
          <w:sz w:val="20"/>
          <w:szCs w:val="20"/>
        </w:rPr>
        <w:t>Whitebook</w:t>
      </w:r>
      <w:proofErr w:type="spellEnd"/>
      <w:r w:rsidRPr="00125D03">
        <w:rPr>
          <w:rFonts w:asciiTheme="majorBidi" w:hAnsiTheme="majorBidi" w:cstheme="majorBidi"/>
          <w:sz w:val="20"/>
          <w:szCs w:val="20"/>
        </w:rPr>
        <w:t xml:space="preserve"> Joel</w:t>
      </w:r>
      <w:r>
        <w:rPr>
          <w:rFonts w:asciiTheme="majorBidi" w:hAnsiTheme="majorBidi" w:cstheme="majorBidi"/>
          <w:sz w:val="20"/>
          <w:szCs w:val="20"/>
        </w:rPr>
        <w:t>.</w:t>
      </w:r>
      <w:r w:rsidRPr="00125D03">
        <w:rPr>
          <w:rFonts w:asciiTheme="majorBidi" w:hAnsiTheme="majorBidi" w:cstheme="majorBidi"/>
          <w:sz w:val="20"/>
          <w:szCs w:val="20"/>
        </w:rPr>
        <w:t xml:space="preserve"> </w:t>
      </w:r>
      <w:r w:rsidRPr="00125D03">
        <w:rPr>
          <w:rFonts w:asciiTheme="majorBidi" w:hAnsiTheme="majorBidi" w:cstheme="majorBidi"/>
          <w:i/>
          <w:iCs/>
          <w:sz w:val="20"/>
          <w:szCs w:val="20"/>
        </w:rPr>
        <w:t>Freud:</w:t>
      </w:r>
      <w:r w:rsidRPr="00125D03">
        <w:rPr>
          <w:rFonts w:asciiTheme="majorBidi" w:hAnsiTheme="majorBidi" w:cstheme="majorBidi"/>
          <w:i/>
          <w:iCs/>
          <w:sz w:val="20"/>
          <w:szCs w:val="20"/>
          <w:rtl/>
        </w:rPr>
        <w:t xml:space="preserve"> </w:t>
      </w:r>
      <w:r w:rsidRPr="00125D03">
        <w:rPr>
          <w:rFonts w:asciiTheme="majorBidi" w:hAnsiTheme="majorBidi" w:cstheme="majorBidi"/>
          <w:i/>
          <w:iCs/>
          <w:sz w:val="20"/>
          <w:szCs w:val="20"/>
        </w:rPr>
        <w:t>An Intellectual Biography</w:t>
      </w:r>
      <w:r w:rsidRPr="00125D03">
        <w:rPr>
          <w:rFonts w:asciiTheme="majorBidi" w:hAnsiTheme="majorBidi" w:cstheme="majorBidi"/>
          <w:sz w:val="20"/>
          <w:szCs w:val="20"/>
        </w:rPr>
        <w:t>. Cambridge: Cambridge UP, 2017</w:t>
      </w:r>
      <w:r>
        <w:rPr>
          <w:rFonts w:asciiTheme="majorBidi" w:hAnsiTheme="majorBidi" w:cstheme="majorBidi"/>
          <w:sz w:val="20"/>
          <w:szCs w:val="20"/>
        </w:rPr>
        <w:t>.</w:t>
      </w:r>
    </w:p>
    <w:p w:rsidR="007E5DF1" w:rsidRPr="00BB36CE" w:rsidRDefault="007E5DF1" w:rsidP="007E5DF1">
      <w:pPr>
        <w:bidi w:val="0"/>
        <w:spacing w:after="120" w:line="240" w:lineRule="auto"/>
        <w:ind w:left="180" w:hanging="180"/>
        <w:rPr>
          <w:rFonts w:asciiTheme="majorBidi" w:hAnsiTheme="majorBidi" w:cstheme="majorBidi"/>
          <w:sz w:val="20"/>
          <w:szCs w:val="20"/>
        </w:rPr>
      </w:pPr>
      <w:proofErr w:type="spellStart"/>
      <w:r w:rsidRPr="00831808">
        <w:rPr>
          <w:rFonts w:asciiTheme="majorBidi" w:hAnsiTheme="majorBidi"/>
          <w:sz w:val="20"/>
          <w:szCs w:val="20"/>
        </w:rPr>
        <w:t>Wisse</w:t>
      </w:r>
      <w:proofErr w:type="spellEnd"/>
      <w:r w:rsidRPr="00831808">
        <w:rPr>
          <w:rFonts w:asciiTheme="majorBidi" w:hAnsiTheme="majorBidi" w:cstheme="majorBidi"/>
          <w:sz w:val="20"/>
          <w:szCs w:val="20"/>
        </w:rPr>
        <w:t xml:space="preserve"> Ruth </w:t>
      </w:r>
      <w:r>
        <w:rPr>
          <w:rFonts w:asciiTheme="majorBidi" w:hAnsiTheme="majorBidi"/>
          <w:sz w:val="20"/>
          <w:szCs w:val="20"/>
        </w:rPr>
        <w:t>R.</w:t>
      </w:r>
      <w:r w:rsidRPr="00831808">
        <w:rPr>
          <w:rFonts w:asciiTheme="majorBidi" w:hAnsiTheme="majorBidi"/>
          <w:sz w:val="20"/>
          <w:szCs w:val="20"/>
        </w:rPr>
        <w:t xml:space="preserve">, </w:t>
      </w:r>
      <w:r w:rsidRPr="00831808">
        <w:rPr>
          <w:rFonts w:asciiTheme="majorBidi" w:hAnsiTheme="majorBidi" w:cstheme="majorBidi"/>
          <w:i/>
          <w:iCs/>
          <w:sz w:val="20"/>
          <w:szCs w:val="20"/>
        </w:rPr>
        <w:t>No Joke: Making</w:t>
      </w:r>
      <w:r w:rsidRPr="00831808">
        <w:rPr>
          <w:rFonts w:asciiTheme="majorBidi" w:hAnsiTheme="majorBidi" w:cstheme="majorBidi"/>
          <w:i/>
          <w:iCs/>
          <w:sz w:val="20"/>
          <w:szCs w:val="20"/>
          <w:rtl/>
        </w:rPr>
        <w:t> </w:t>
      </w:r>
      <w:r w:rsidRPr="00831808">
        <w:rPr>
          <w:rFonts w:asciiTheme="majorBidi" w:hAnsiTheme="majorBidi" w:cstheme="majorBidi"/>
          <w:i/>
          <w:iCs/>
          <w:sz w:val="20"/>
          <w:szCs w:val="20"/>
        </w:rPr>
        <w:t>Jewish</w:t>
      </w:r>
      <w:r w:rsidRPr="00831808">
        <w:rPr>
          <w:rFonts w:asciiTheme="majorBidi" w:hAnsiTheme="majorBidi" w:cstheme="majorBidi"/>
          <w:i/>
          <w:iCs/>
          <w:sz w:val="20"/>
          <w:szCs w:val="20"/>
          <w:rtl/>
        </w:rPr>
        <w:t> </w:t>
      </w:r>
      <w:r w:rsidRPr="00831808">
        <w:rPr>
          <w:rFonts w:asciiTheme="majorBidi" w:hAnsiTheme="majorBidi" w:cstheme="majorBidi"/>
          <w:i/>
          <w:iCs/>
          <w:sz w:val="20"/>
          <w:szCs w:val="20"/>
        </w:rPr>
        <w:t>Humor</w:t>
      </w:r>
      <w:r w:rsidRPr="00831808">
        <w:rPr>
          <w:rFonts w:asciiTheme="majorBidi" w:hAnsiTheme="majorBidi" w:cstheme="majorBidi"/>
          <w:sz w:val="20"/>
          <w:szCs w:val="20"/>
        </w:rPr>
        <w:t>. Princeton: Princeton UP, 2013</w:t>
      </w:r>
      <w:r>
        <w:rPr>
          <w:rFonts w:asciiTheme="majorBidi" w:hAnsiTheme="majorBidi" w:cstheme="majorBidi"/>
          <w:sz w:val="20"/>
          <w:szCs w:val="20"/>
        </w:rPr>
        <w:t>.</w:t>
      </w:r>
    </w:p>
    <w:p w:rsidR="00DD166D" w:rsidRPr="00BB36CE" w:rsidRDefault="00DD166D" w:rsidP="00125D03">
      <w:pPr>
        <w:tabs>
          <w:tab w:val="left" w:pos="4847"/>
        </w:tabs>
        <w:bidi w:val="0"/>
        <w:spacing w:after="120" w:line="240" w:lineRule="auto"/>
        <w:ind w:left="180" w:hanging="180"/>
        <w:jc w:val="both"/>
        <w:rPr>
          <w:rFonts w:asciiTheme="majorBidi" w:hAnsiTheme="majorBidi" w:cstheme="majorBidi"/>
          <w:sz w:val="20"/>
          <w:szCs w:val="20"/>
        </w:rPr>
      </w:pPr>
      <w:proofErr w:type="spellStart"/>
      <w:r w:rsidRPr="00BB36CE">
        <w:rPr>
          <w:rFonts w:asciiTheme="majorBidi" w:hAnsiTheme="majorBidi" w:cstheme="majorBidi"/>
          <w:sz w:val="20"/>
          <w:szCs w:val="20"/>
        </w:rPr>
        <w:t>Wistrich</w:t>
      </w:r>
      <w:proofErr w:type="spellEnd"/>
      <w:r w:rsidRPr="00BB36CE">
        <w:rPr>
          <w:rFonts w:asciiTheme="majorBidi" w:hAnsiTheme="majorBidi" w:cstheme="majorBidi"/>
          <w:sz w:val="20"/>
          <w:szCs w:val="20"/>
        </w:rPr>
        <w:t xml:space="preserve"> Robert S. (1987) “The Jewish Identity of Sigmund Freud”, </w:t>
      </w:r>
      <w:r w:rsidRPr="00BB36CE">
        <w:rPr>
          <w:rFonts w:asciiTheme="majorBidi" w:hAnsiTheme="majorBidi" w:cstheme="majorBidi"/>
          <w:i/>
          <w:iCs/>
          <w:sz w:val="20"/>
          <w:szCs w:val="20"/>
        </w:rPr>
        <w:t xml:space="preserve">Jewish Quarterly </w:t>
      </w:r>
      <w:r w:rsidRPr="00BB36CE">
        <w:rPr>
          <w:rFonts w:asciiTheme="majorBidi" w:hAnsiTheme="majorBidi" w:cstheme="majorBidi"/>
          <w:sz w:val="20"/>
          <w:szCs w:val="20"/>
        </w:rPr>
        <w:t xml:space="preserve">34.3: 47-55. </w:t>
      </w:r>
      <w:r w:rsidRPr="00BB36CE">
        <w:rPr>
          <w:rFonts w:asciiTheme="majorBidi" w:hAnsiTheme="majorBidi" w:cstheme="majorBidi"/>
          <w:i/>
          <w:iCs/>
          <w:sz w:val="20"/>
          <w:szCs w:val="20"/>
        </w:rPr>
        <w:t xml:space="preserve"> </w:t>
      </w:r>
      <w:r w:rsidRPr="00BB36CE">
        <w:rPr>
          <w:rFonts w:asciiTheme="majorBidi" w:hAnsiTheme="majorBidi" w:cstheme="majorBidi"/>
          <w:sz w:val="20"/>
          <w:szCs w:val="20"/>
        </w:rPr>
        <w:t xml:space="preserve"> </w:t>
      </w:r>
    </w:p>
    <w:p w:rsidR="00DD166D" w:rsidRPr="00BB36CE" w:rsidRDefault="00DD166D" w:rsidP="00BB36CE">
      <w:pPr>
        <w:bidi w:val="0"/>
        <w:spacing w:after="120" w:line="240" w:lineRule="auto"/>
        <w:ind w:left="180" w:hanging="180"/>
        <w:rPr>
          <w:rFonts w:asciiTheme="majorBidi" w:hAnsiTheme="majorBidi" w:cstheme="majorBidi"/>
          <w:sz w:val="20"/>
          <w:szCs w:val="20"/>
        </w:rPr>
      </w:pPr>
      <w:proofErr w:type="spellStart"/>
      <w:r w:rsidRPr="00BB36CE">
        <w:rPr>
          <w:rFonts w:asciiTheme="majorBidi" w:hAnsiTheme="majorBidi" w:cstheme="majorBidi"/>
          <w:sz w:val="20"/>
          <w:szCs w:val="20"/>
        </w:rPr>
        <w:t>Yerushalmi</w:t>
      </w:r>
      <w:proofErr w:type="spellEnd"/>
      <w:r w:rsidRPr="00BB36CE">
        <w:rPr>
          <w:rFonts w:asciiTheme="majorBidi" w:hAnsiTheme="majorBidi" w:cstheme="majorBidi"/>
          <w:sz w:val="20"/>
          <w:szCs w:val="20"/>
        </w:rPr>
        <w:t xml:space="preserve"> Yosef Haim. (1991). </w:t>
      </w:r>
      <w:r w:rsidRPr="00BB36CE">
        <w:rPr>
          <w:rFonts w:asciiTheme="majorBidi" w:hAnsiTheme="majorBidi" w:cstheme="majorBidi"/>
          <w:i/>
          <w:iCs/>
          <w:sz w:val="20"/>
          <w:szCs w:val="20"/>
        </w:rPr>
        <w:t xml:space="preserve">Freud's Moses: Judaism Terminable Interminable. </w:t>
      </w:r>
      <w:r w:rsidRPr="00BB36CE">
        <w:rPr>
          <w:rFonts w:asciiTheme="majorBidi" w:hAnsiTheme="majorBidi" w:cstheme="majorBidi"/>
          <w:sz w:val="20"/>
          <w:szCs w:val="20"/>
        </w:rPr>
        <w:t xml:space="preserve">New Haven: Yale UP. </w:t>
      </w:r>
    </w:p>
    <w:p w:rsidR="00DD166D" w:rsidRDefault="00DD166D" w:rsidP="00BB36CE">
      <w:pPr>
        <w:bidi w:val="0"/>
        <w:spacing w:after="120" w:line="240" w:lineRule="auto"/>
        <w:ind w:left="180" w:hanging="180"/>
        <w:rPr>
          <w:rFonts w:asciiTheme="majorBidi" w:hAnsiTheme="majorBidi" w:cstheme="majorBidi"/>
          <w:sz w:val="20"/>
          <w:szCs w:val="20"/>
        </w:rPr>
      </w:pPr>
      <w:proofErr w:type="spellStart"/>
      <w:r w:rsidRPr="00BB36CE">
        <w:rPr>
          <w:rFonts w:asciiTheme="majorBidi" w:hAnsiTheme="majorBidi" w:cstheme="majorBidi"/>
          <w:sz w:val="20"/>
          <w:szCs w:val="20"/>
        </w:rPr>
        <w:lastRenderedPageBreak/>
        <w:t>Zizek</w:t>
      </w:r>
      <w:proofErr w:type="spellEnd"/>
      <w:r w:rsidRPr="00BB36CE">
        <w:rPr>
          <w:rFonts w:asciiTheme="majorBidi" w:hAnsiTheme="majorBidi" w:cstheme="majorBidi"/>
          <w:sz w:val="20"/>
          <w:szCs w:val="20"/>
        </w:rPr>
        <w:t xml:space="preserve"> </w:t>
      </w:r>
      <w:proofErr w:type="spellStart"/>
      <w:r w:rsidRPr="00BB36CE">
        <w:rPr>
          <w:rFonts w:asciiTheme="majorBidi" w:hAnsiTheme="majorBidi" w:cstheme="majorBidi"/>
          <w:sz w:val="20"/>
          <w:szCs w:val="20"/>
        </w:rPr>
        <w:t>Salvoj</w:t>
      </w:r>
      <w:proofErr w:type="spellEnd"/>
      <w:r w:rsidRPr="00BB36CE">
        <w:rPr>
          <w:rFonts w:asciiTheme="majorBidi" w:hAnsiTheme="majorBidi" w:cstheme="majorBidi"/>
          <w:sz w:val="20"/>
          <w:szCs w:val="20"/>
        </w:rPr>
        <w:t xml:space="preserve">, </w:t>
      </w:r>
      <w:r w:rsidRPr="00BB36CE">
        <w:rPr>
          <w:rFonts w:asciiTheme="majorBidi" w:hAnsiTheme="majorBidi" w:cstheme="majorBidi"/>
          <w:i/>
          <w:iCs/>
          <w:sz w:val="20"/>
          <w:szCs w:val="20"/>
        </w:rPr>
        <w:t xml:space="preserve">Metastases of Enjoyment: Six Essays on Woman and Causality. </w:t>
      </w:r>
      <w:r w:rsidRPr="00BB36CE">
        <w:rPr>
          <w:rFonts w:asciiTheme="majorBidi" w:hAnsiTheme="majorBidi" w:cstheme="majorBidi"/>
          <w:sz w:val="20"/>
          <w:szCs w:val="20"/>
        </w:rPr>
        <w:t>London: Verso, 1994.</w:t>
      </w:r>
    </w:p>
    <w:p w:rsidR="00BB36CE" w:rsidRPr="00BB36CE" w:rsidRDefault="00BB36CE" w:rsidP="00BB36CE">
      <w:pPr>
        <w:tabs>
          <w:tab w:val="left" w:pos="4847"/>
        </w:tabs>
        <w:bidi w:val="0"/>
        <w:spacing w:after="120" w:line="240" w:lineRule="auto"/>
        <w:ind w:left="270" w:hanging="270"/>
        <w:jc w:val="both"/>
        <w:rPr>
          <w:rFonts w:asciiTheme="majorBidi" w:hAnsiTheme="majorBidi" w:cstheme="majorBidi"/>
          <w:sz w:val="20"/>
          <w:szCs w:val="20"/>
        </w:rPr>
      </w:pPr>
    </w:p>
    <w:p w:rsidR="00103A80" w:rsidRPr="00BB36CE" w:rsidRDefault="00103A80">
      <w:pPr>
        <w:tabs>
          <w:tab w:val="left" w:pos="4847"/>
        </w:tabs>
        <w:bidi w:val="0"/>
        <w:spacing w:after="120" w:line="240" w:lineRule="auto"/>
        <w:jc w:val="both"/>
        <w:rPr>
          <w:rFonts w:asciiTheme="majorBidi" w:hAnsiTheme="majorBidi" w:cstheme="majorBidi"/>
          <w:sz w:val="24"/>
          <w:szCs w:val="24"/>
        </w:rPr>
      </w:pPr>
    </w:p>
    <w:sectPr w:rsidR="00103A80" w:rsidRPr="00BB36CE" w:rsidSect="00063C0D">
      <w:footerReference w:type="defaul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D04" w:rsidRDefault="00116D04" w:rsidP="00703D66">
      <w:pPr>
        <w:spacing w:after="0" w:line="240" w:lineRule="auto"/>
      </w:pPr>
      <w:r>
        <w:separator/>
      </w:r>
    </w:p>
  </w:endnote>
  <w:endnote w:type="continuationSeparator" w:id="0">
    <w:p w:rsidR="00116D04" w:rsidRDefault="00116D04" w:rsidP="00703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de">
    <w:altName w:val="Code"/>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rankRuehl">
    <w:panose1 w:val="020E0503060101010101"/>
    <w:charset w:val="00"/>
    <w:family w:val="swiss"/>
    <w:pitch w:val="variable"/>
    <w:sig w:usb0="00000803" w:usb1="00000000" w:usb2="00000000" w:usb3="00000000" w:csb0="0000002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130488075"/>
      <w:docPartObj>
        <w:docPartGallery w:val="Page Numbers (Bottom of Page)"/>
        <w:docPartUnique/>
      </w:docPartObj>
    </w:sdtPr>
    <w:sdtContent>
      <w:p w:rsidR="006033F9" w:rsidRDefault="006033F9">
        <w:pPr>
          <w:pStyle w:val="Footer"/>
        </w:pPr>
        <w:r>
          <w:fldChar w:fldCharType="begin"/>
        </w:r>
        <w:r>
          <w:instrText xml:space="preserve"> PAGE   \* MERGEFORMAT </w:instrText>
        </w:r>
        <w:r>
          <w:fldChar w:fldCharType="separate"/>
        </w:r>
        <w:r w:rsidR="00631119">
          <w:rPr>
            <w:noProof/>
            <w:rtl/>
          </w:rPr>
          <w:t>59</w:t>
        </w:r>
        <w:r>
          <w:rPr>
            <w:noProof/>
          </w:rPr>
          <w:fldChar w:fldCharType="end"/>
        </w:r>
      </w:p>
    </w:sdtContent>
  </w:sdt>
  <w:p w:rsidR="006033F9" w:rsidRDefault="006033F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D04" w:rsidRDefault="00116D04" w:rsidP="00703D66">
      <w:pPr>
        <w:spacing w:after="0" w:line="240" w:lineRule="auto"/>
      </w:pPr>
      <w:r>
        <w:separator/>
      </w:r>
    </w:p>
  </w:footnote>
  <w:footnote w:type="continuationSeparator" w:id="0">
    <w:p w:rsidR="00116D04" w:rsidRDefault="00116D04" w:rsidP="00703D66">
      <w:pPr>
        <w:spacing w:after="0" w:line="240" w:lineRule="auto"/>
      </w:pPr>
      <w:r>
        <w:continuationSeparator/>
      </w:r>
    </w:p>
  </w:footnote>
  <w:footnote w:id="1">
    <w:p w:rsidR="006033F9" w:rsidRPr="00D241FF" w:rsidRDefault="006033F9" w:rsidP="00D241FF">
      <w:pPr>
        <w:pStyle w:val="FootnoteText"/>
        <w:bidi w:val="0"/>
        <w:rPr>
          <w:rFonts w:asciiTheme="majorBidi" w:hAnsiTheme="majorBidi" w:cstheme="majorBidi"/>
        </w:rPr>
      </w:pPr>
      <w:r w:rsidRPr="00D241FF">
        <w:rPr>
          <w:rStyle w:val="FootnoteReference"/>
          <w:rFonts w:asciiTheme="majorBidi" w:hAnsiTheme="majorBidi" w:cstheme="majorBidi"/>
        </w:rPr>
        <w:footnoteRef/>
      </w:r>
      <w:r>
        <w:rPr>
          <w:rFonts w:asciiTheme="majorBidi" w:hAnsiTheme="majorBidi" w:cstheme="majorBidi"/>
        </w:rPr>
        <w:t xml:space="preserve"> </w:t>
      </w:r>
      <w:r w:rsidRPr="00D241FF">
        <w:rPr>
          <w:rFonts w:asciiTheme="majorBidi" w:hAnsiTheme="majorBidi" w:cstheme="majorBidi"/>
        </w:rPr>
        <w:t xml:space="preserve">On Freud’s phobia of railways see: Didier </w:t>
      </w:r>
      <w:proofErr w:type="spellStart"/>
      <w:r w:rsidRPr="00D241FF">
        <w:rPr>
          <w:rFonts w:asciiTheme="majorBidi" w:hAnsiTheme="majorBidi" w:cstheme="majorBidi"/>
        </w:rPr>
        <w:t>Anzieu</w:t>
      </w:r>
      <w:proofErr w:type="spellEnd"/>
      <w:r w:rsidRPr="00D241FF">
        <w:rPr>
          <w:rFonts w:asciiTheme="majorBidi" w:hAnsiTheme="majorBidi" w:cstheme="majorBidi"/>
        </w:rPr>
        <w:t xml:space="preserve">, </w:t>
      </w:r>
      <w:r w:rsidRPr="00D241FF">
        <w:rPr>
          <w:rFonts w:asciiTheme="majorBidi" w:hAnsiTheme="majorBidi" w:cstheme="majorBidi"/>
          <w:i/>
          <w:iCs/>
        </w:rPr>
        <w:t xml:space="preserve">Freud's Self-Analysis. </w:t>
      </w:r>
      <w:r w:rsidRPr="00D241FF">
        <w:rPr>
          <w:rFonts w:asciiTheme="majorBidi" w:hAnsiTheme="majorBidi" w:cstheme="majorBidi"/>
        </w:rPr>
        <w:t xml:space="preserve">London: Hogarth Press, 1986, 171; Ernest Jones, </w:t>
      </w:r>
      <w:r w:rsidRPr="00D241FF">
        <w:rPr>
          <w:rFonts w:asciiTheme="majorBidi" w:hAnsiTheme="majorBidi" w:cstheme="majorBidi"/>
          <w:i/>
          <w:iCs/>
        </w:rPr>
        <w:t>The Life and Work of Sigmund Freud</w:t>
      </w:r>
      <w:r>
        <w:rPr>
          <w:rFonts w:asciiTheme="majorBidi" w:hAnsiTheme="majorBidi" w:cstheme="majorBidi"/>
          <w:i/>
          <w:iCs/>
        </w:rPr>
        <w:t>,</w:t>
      </w:r>
      <w:r w:rsidRPr="00D241FF">
        <w:rPr>
          <w:rFonts w:asciiTheme="majorBidi" w:hAnsiTheme="majorBidi" w:cstheme="majorBidi"/>
          <w:i/>
          <w:iCs/>
        </w:rPr>
        <w:t xml:space="preserve"> </w:t>
      </w:r>
      <w:r>
        <w:rPr>
          <w:rFonts w:asciiTheme="majorBidi" w:hAnsiTheme="majorBidi" w:cstheme="majorBidi"/>
        </w:rPr>
        <w:t>vol. 1</w:t>
      </w:r>
      <w:r w:rsidRPr="00D241FF">
        <w:rPr>
          <w:rFonts w:asciiTheme="majorBidi" w:hAnsiTheme="majorBidi" w:cstheme="majorBidi"/>
        </w:rPr>
        <w:t>. New York: Basic Books, 1953, 305.</w:t>
      </w:r>
      <w:r>
        <w:rPr>
          <w:rFonts w:asciiTheme="majorBidi" w:hAnsiTheme="majorBidi" w:cstheme="majorBidi"/>
        </w:rPr>
        <w:t xml:space="preserve"> </w:t>
      </w:r>
    </w:p>
  </w:footnote>
  <w:footnote w:id="2">
    <w:p w:rsidR="006033F9" w:rsidRPr="00740CB2" w:rsidRDefault="006033F9" w:rsidP="009C6D1B">
      <w:pPr>
        <w:tabs>
          <w:tab w:val="left" w:pos="4847"/>
        </w:tabs>
        <w:bidi w:val="0"/>
        <w:spacing w:after="0" w:line="240" w:lineRule="auto"/>
        <w:jc w:val="both"/>
        <w:rPr>
          <w:rFonts w:asciiTheme="majorBidi" w:hAnsiTheme="majorBidi" w:cstheme="majorBidi"/>
          <w:sz w:val="20"/>
          <w:szCs w:val="20"/>
        </w:rPr>
      </w:pPr>
      <w:r w:rsidRPr="00D241FF">
        <w:rPr>
          <w:rStyle w:val="FootnoteReference"/>
          <w:rFonts w:asciiTheme="majorBidi" w:hAnsiTheme="majorBidi" w:cstheme="majorBidi"/>
          <w:sz w:val="20"/>
          <w:szCs w:val="20"/>
        </w:rPr>
        <w:footnoteRef/>
      </w:r>
      <w:r w:rsidRPr="00D241FF">
        <w:rPr>
          <w:rFonts w:asciiTheme="majorBidi" w:hAnsiTheme="majorBidi" w:cstheme="majorBidi"/>
          <w:sz w:val="20"/>
          <w:szCs w:val="20"/>
        </w:rPr>
        <w:t xml:space="preserve"> Moshe </w:t>
      </w:r>
      <w:proofErr w:type="spellStart"/>
      <w:r w:rsidRPr="00D241FF">
        <w:rPr>
          <w:rFonts w:asciiTheme="majorBidi" w:hAnsiTheme="majorBidi" w:cstheme="majorBidi"/>
          <w:sz w:val="20"/>
          <w:szCs w:val="20"/>
        </w:rPr>
        <w:t>Gresser</w:t>
      </w:r>
      <w:proofErr w:type="spellEnd"/>
      <w:r w:rsidRPr="00D241FF">
        <w:rPr>
          <w:rFonts w:asciiTheme="majorBidi" w:hAnsiTheme="majorBidi" w:cstheme="majorBidi"/>
          <w:sz w:val="20"/>
          <w:szCs w:val="20"/>
        </w:rPr>
        <w:t xml:space="preserve">, </w:t>
      </w:r>
      <w:r w:rsidRPr="00D241FF">
        <w:rPr>
          <w:rFonts w:asciiTheme="majorBidi" w:hAnsiTheme="majorBidi" w:cstheme="majorBidi"/>
          <w:i/>
          <w:iCs/>
          <w:sz w:val="20"/>
          <w:szCs w:val="20"/>
        </w:rPr>
        <w:t xml:space="preserve">Dual Allegiance: Freud as a Modern Jew. </w:t>
      </w:r>
      <w:r w:rsidRPr="00D241FF">
        <w:rPr>
          <w:rFonts w:asciiTheme="majorBidi" w:hAnsiTheme="majorBidi" w:cstheme="majorBidi"/>
          <w:sz w:val="20"/>
          <w:szCs w:val="20"/>
        </w:rPr>
        <w:t xml:space="preserve">Albany: State University of New York Press, 1994, 13; </w:t>
      </w:r>
      <w:r w:rsidRPr="00D241FF">
        <w:rPr>
          <w:rFonts w:asciiTheme="majorBidi" w:eastAsia="Times New Roman" w:hAnsiTheme="majorBidi" w:cstheme="majorBidi"/>
          <w:sz w:val="20"/>
          <w:szCs w:val="20"/>
        </w:rPr>
        <w:t xml:space="preserve">Earl A. </w:t>
      </w:r>
      <w:proofErr w:type="spellStart"/>
      <w:r w:rsidRPr="00D241FF">
        <w:rPr>
          <w:rFonts w:asciiTheme="majorBidi" w:eastAsia="Times New Roman" w:hAnsiTheme="majorBidi" w:cstheme="majorBidi"/>
          <w:sz w:val="20"/>
          <w:szCs w:val="20"/>
        </w:rPr>
        <w:t>Grollman</w:t>
      </w:r>
      <w:proofErr w:type="spellEnd"/>
      <w:r w:rsidRPr="00D241FF">
        <w:rPr>
          <w:rFonts w:asciiTheme="majorBidi" w:eastAsia="Times New Roman" w:hAnsiTheme="majorBidi" w:cstheme="majorBidi"/>
          <w:sz w:val="20"/>
          <w:szCs w:val="20"/>
        </w:rPr>
        <w:t xml:space="preserve">, </w:t>
      </w:r>
      <w:r w:rsidRPr="00D241FF">
        <w:rPr>
          <w:rFonts w:asciiTheme="majorBidi" w:eastAsia="Times New Roman" w:hAnsiTheme="majorBidi" w:cstheme="majorBidi"/>
          <w:i/>
          <w:iCs/>
          <w:sz w:val="20"/>
          <w:szCs w:val="20"/>
        </w:rPr>
        <w:t xml:space="preserve">Judaism in Sigmund Freud's World. </w:t>
      </w:r>
      <w:r w:rsidRPr="00D241FF">
        <w:rPr>
          <w:rFonts w:asciiTheme="majorBidi" w:eastAsia="Times New Roman" w:hAnsiTheme="majorBidi" w:cstheme="majorBidi"/>
          <w:sz w:val="20"/>
          <w:szCs w:val="20"/>
        </w:rPr>
        <w:t xml:space="preserve">New York: </w:t>
      </w:r>
      <w:proofErr w:type="spellStart"/>
      <w:r w:rsidRPr="00D241FF">
        <w:rPr>
          <w:rFonts w:asciiTheme="majorBidi" w:eastAsia="Times New Roman" w:hAnsiTheme="majorBidi" w:cstheme="majorBidi"/>
          <w:sz w:val="20"/>
          <w:szCs w:val="20"/>
        </w:rPr>
        <w:t>Boch</w:t>
      </w:r>
      <w:proofErr w:type="spellEnd"/>
      <w:r w:rsidRPr="00D241FF">
        <w:rPr>
          <w:rFonts w:asciiTheme="majorBidi" w:eastAsia="Times New Roman" w:hAnsiTheme="majorBidi" w:cstheme="majorBidi"/>
          <w:sz w:val="20"/>
          <w:szCs w:val="20"/>
        </w:rPr>
        <w:t xml:space="preserve"> Publishing Company, 1965, </w:t>
      </w:r>
      <w:r w:rsidRPr="00D241FF">
        <w:rPr>
          <w:rFonts w:asciiTheme="majorBidi" w:hAnsiTheme="majorBidi" w:cstheme="majorBidi"/>
          <w:sz w:val="20"/>
          <w:szCs w:val="20"/>
        </w:rPr>
        <w:t xml:space="preserve">91; Jones, </w:t>
      </w:r>
      <w:r w:rsidRPr="00D241FF">
        <w:rPr>
          <w:rFonts w:asciiTheme="majorBidi" w:hAnsiTheme="majorBidi" w:cstheme="majorBidi"/>
          <w:i/>
          <w:iCs/>
          <w:sz w:val="20"/>
          <w:szCs w:val="20"/>
        </w:rPr>
        <w:t>The Life,</w:t>
      </w:r>
      <w:r>
        <w:rPr>
          <w:rFonts w:asciiTheme="majorBidi" w:hAnsiTheme="majorBidi" w:cstheme="majorBidi"/>
          <w:sz w:val="20"/>
          <w:szCs w:val="20"/>
        </w:rPr>
        <w:t xml:space="preserve"> vol. 1., 339; </w:t>
      </w:r>
      <w:r w:rsidRPr="00740CB2">
        <w:rPr>
          <w:rFonts w:asciiTheme="majorBidi" w:hAnsiTheme="majorBidi" w:cstheme="majorBidi"/>
          <w:sz w:val="20"/>
          <w:szCs w:val="20"/>
        </w:rPr>
        <w:t xml:space="preserve">Sigmund Freud, </w:t>
      </w:r>
      <w:r w:rsidRPr="00740CB2">
        <w:rPr>
          <w:rFonts w:asciiTheme="majorBidi" w:hAnsiTheme="majorBidi" w:cstheme="majorBidi"/>
          <w:i/>
          <w:iCs/>
          <w:sz w:val="20"/>
          <w:szCs w:val="20"/>
        </w:rPr>
        <w:t>An Autobiographical Study.</w:t>
      </w:r>
      <w:r w:rsidRPr="00740CB2">
        <w:rPr>
          <w:rFonts w:asciiTheme="majorBidi" w:hAnsiTheme="majorBidi" w:cstheme="majorBidi"/>
          <w:sz w:val="20"/>
          <w:szCs w:val="20"/>
        </w:rPr>
        <w:t xml:space="preserve"> Toronto: Oxford UP, 1948, 14.</w:t>
      </w:r>
    </w:p>
  </w:footnote>
  <w:footnote w:id="3">
    <w:p w:rsidR="006033F9" w:rsidRPr="00D241FF" w:rsidRDefault="006033F9" w:rsidP="00D241FF">
      <w:pPr>
        <w:bidi w:val="0"/>
        <w:spacing w:after="0" w:line="240" w:lineRule="auto"/>
        <w:rPr>
          <w:rFonts w:asciiTheme="majorBidi" w:hAnsiTheme="majorBidi" w:cstheme="majorBidi"/>
          <w:sz w:val="20"/>
          <w:szCs w:val="20"/>
        </w:rPr>
      </w:pPr>
      <w:r w:rsidRPr="00D241FF">
        <w:rPr>
          <w:rStyle w:val="FootnoteReference"/>
          <w:rFonts w:asciiTheme="majorBidi" w:hAnsiTheme="majorBidi" w:cstheme="majorBidi"/>
          <w:sz w:val="20"/>
          <w:szCs w:val="20"/>
        </w:rPr>
        <w:footnoteRef/>
      </w:r>
      <w:r>
        <w:rPr>
          <w:rFonts w:asciiTheme="majorBidi" w:hAnsiTheme="majorBidi" w:cstheme="majorBidi"/>
          <w:sz w:val="20"/>
          <w:szCs w:val="20"/>
        </w:rPr>
        <w:t xml:space="preserve"> </w:t>
      </w:r>
      <w:r w:rsidRPr="00D241FF">
        <w:rPr>
          <w:rFonts w:asciiTheme="majorBidi" w:hAnsiTheme="majorBidi" w:cstheme="majorBidi"/>
          <w:sz w:val="20"/>
          <w:szCs w:val="20"/>
        </w:rPr>
        <w:t xml:space="preserve">For Rome as the “promised land” see: Max </w:t>
      </w:r>
      <w:proofErr w:type="spellStart"/>
      <w:r w:rsidRPr="00D241FF">
        <w:rPr>
          <w:rFonts w:asciiTheme="majorBidi" w:hAnsiTheme="majorBidi" w:cstheme="majorBidi"/>
          <w:sz w:val="20"/>
          <w:szCs w:val="20"/>
        </w:rPr>
        <w:t>Schur</w:t>
      </w:r>
      <w:proofErr w:type="spellEnd"/>
      <w:r w:rsidRPr="00D241FF">
        <w:rPr>
          <w:rFonts w:asciiTheme="majorBidi" w:hAnsiTheme="majorBidi" w:cstheme="majorBidi"/>
          <w:sz w:val="20"/>
          <w:szCs w:val="20"/>
        </w:rPr>
        <w:t xml:space="preserve">, </w:t>
      </w:r>
      <w:r w:rsidRPr="00D241FF">
        <w:rPr>
          <w:rFonts w:asciiTheme="majorBidi" w:hAnsiTheme="majorBidi" w:cstheme="majorBidi"/>
          <w:i/>
          <w:iCs/>
          <w:sz w:val="20"/>
          <w:szCs w:val="20"/>
        </w:rPr>
        <w:t>Freud: Living and Dying</w:t>
      </w:r>
      <w:r w:rsidRPr="00D241FF">
        <w:rPr>
          <w:rFonts w:asciiTheme="majorBidi" w:hAnsiTheme="majorBidi" w:cstheme="majorBidi"/>
          <w:sz w:val="20"/>
          <w:szCs w:val="20"/>
        </w:rPr>
        <w:t xml:space="preserve">, New York: International Universities Press, 1972, 103; Helen </w:t>
      </w:r>
      <w:proofErr w:type="spellStart"/>
      <w:r w:rsidRPr="00D241FF">
        <w:rPr>
          <w:rFonts w:asciiTheme="majorBidi" w:hAnsiTheme="majorBidi" w:cstheme="majorBidi"/>
          <w:sz w:val="20"/>
          <w:szCs w:val="20"/>
        </w:rPr>
        <w:t>Puner</w:t>
      </w:r>
      <w:proofErr w:type="spellEnd"/>
      <w:r w:rsidRPr="00D241FF">
        <w:rPr>
          <w:rFonts w:asciiTheme="majorBidi" w:hAnsiTheme="majorBidi" w:cstheme="majorBidi"/>
          <w:sz w:val="20"/>
          <w:szCs w:val="20"/>
        </w:rPr>
        <w:t xml:space="preserve"> Walker, </w:t>
      </w:r>
      <w:r w:rsidRPr="00D241FF">
        <w:rPr>
          <w:rFonts w:asciiTheme="majorBidi" w:hAnsiTheme="majorBidi" w:cstheme="majorBidi"/>
          <w:i/>
          <w:iCs/>
          <w:sz w:val="20"/>
          <w:szCs w:val="20"/>
        </w:rPr>
        <w:t>Freud: His Life and his Mind</w:t>
      </w:r>
      <w:r>
        <w:rPr>
          <w:rFonts w:asciiTheme="majorBidi" w:hAnsiTheme="majorBidi" w:cstheme="majorBidi"/>
          <w:i/>
          <w:iCs/>
          <w:sz w:val="20"/>
          <w:szCs w:val="20"/>
        </w:rPr>
        <w:t>,</w:t>
      </w:r>
      <w:r w:rsidRPr="00D241FF">
        <w:rPr>
          <w:rFonts w:asciiTheme="majorBidi" w:hAnsiTheme="majorBidi" w:cstheme="majorBidi"/>
          <w:i/>
          <w:iCs/>
          <w:sz w:val="20"/>
          <w:szCs w:val="20"/>
        </w:rPr>
        <w:t xml:space="preserve"> </w:t>
      </w:r>
      <w:r>
        <w:rPr>
          <w:rFonts w:asciiTheme="majorBidi" w:hAnsiTheme="majorBidi" w:cstheme="majorBidi"/>
          <w:sz w:val="20"/>
          <w:szCs w:val="20"/>
        </w:rPr>
        <w:t>Howell:</w:t>
      </w:r>
      <w:r w:rsidRPr="00D241FF">
        <w:rPr>
          <w:rFonts w:asciiTheme="majorBidi" w:hAnsiTheme="majorBidi" w:cstheme="majorBidi"/>
          <w:sz w:val="20"/>
          <w:szCs w:val="20"/>
        </w:rPr>
        <w:t xml:space="preserve"> </w:t>
      </w:r>
      <w:proofErr w:type="spellStart"/>
      <w:r w:rsidRPr="00D241FF">
        <w:rPr>
          <w:rFonts w:asciiTheme="majorBidi" w:hAnsiTheme="majorBidi" w:cstheme="majorBidi"/>
          <w:sz w:val="20"/>
          <w:szCs w:val="20"/>
        </w:rPr>
        <w:t>Soskin</w:t>
      </w:r>
      <w:proofErr w:type="spellEnd"/>
      <w:r w:rsidRPr="00D241FF">
        <w:rPr>
          <w:rFonts w:asciiTheme="majorBidi" w:hAnsiTheme="majorBidi" w:cstheme="majorBidi"/>
          <w:sz w:val="20"/>
          <w:szCs w:val="20"/>
        </w:rPr>
        <w:t xml:space="preserve"> Publishers, 1947, 24; Jones, </w:t>
      </w:r>
      <w:r w:rsidRPr="00D241FF">
        <w:rPr>
          <w:rFonts w:asciiTheme="majorBidi" w:hAnsiTheme="majorBidi" w:cstheme="majorBidi"/>
          <w:i/>
          <w:iCs/>
          <w:sz w:val="20"/>
          <w:szCs w:val="20"/>
        </w:rPr>
        <w:t xml:space="preserve">The Life, </w:t>
      </w:r>
      <w:r>
        <w:rPr>
          <w:rFonts w:asciiTheme="majorBidi" w:hAnsiTheme="majorBidi" w:cstheme="majorBidi"/>
          <w:sz w:val="20"/>
          <w:szCs w:val="20"/>
        </w:rPr>
        <w:t>vol. 2, 18; Ronald W. Clark,</w:t>
      </w:r>
      <w:r w:rsidRPr="00D241FF">
        <w:rPr>
          <w:rFonts w:asciiTheme="majorBidi" w:hAnsiTheme="majorBidi" w:cstheme="majorBidi"/>
          <w:sz w:val="20"/>
          <w:szCs w:val="20"/>
        </w:rPr>
        <w:t xml:space="preserve"> </w:t>
      </w:r>
      <w:r w:rsidRPr="00D241FF">
        <w:rPr>
          <w:rFonts w:asciiTheme="majorBidi" w:hAnsiTheme="majorBidi" w:cstheme="majorBidi"/>
          <w:i/>
          <w:iCs/>
          <w:sz w:val="20"/>
          <w:szCs w:val="20"/>
        </w:rPr>
        <w:t>Freud: The Man and the Cause</w:t>
      </w:r>
      <w:r w:rsidRPr="00D241FF">
        <w:rPr>
          <w:rFonts w:asciiTheme="majorBidi" w:hAnsiTheme="majorBidi" w:cstheme="majorBidi"/>
          <w:sz w:val="20"/>
          <w:szCs w:val="20"/>
        </w:rPr>
        <w:t xml:space="preserve">, New York: Random House, 1980, 201; Peter Gay, </w:t>
      </w:r>
      <w:r w:rsidRPr="00D241FF">
        <w:rPr>
          <w:rFonts w:asciiTheme="majorBidi" w:hAnsiTheme="majorBidi" w:cstheme="majorBidi"/>
          <w:i/>
          <w:iCs/>
          <w:sz w:val="20"/>
          <w:szCs w:val="20"/>
        </w:rPr>
        <w:t xml:space="preserve">A Godless Jew: Freud, Atheism and the Making of Psychoanalysis. </w:t>
      </w:r>
      <w:r w:rsidRPr="00D241FF">
        <w:rPr>
          <w:rFonts w:asciiTheme="majorBidi" w:hAnsiTheme="majorBidi" w:cstheme="majorBidi"/>
          <w:sz w:val="20"/>
          <w:szCs w:val="20"/>
        </w:rPr>
        <w:t>New Haven &amp; London: Yale UP, 1987, 15.</w:t>
      </w:r>
    </w:p>
  </w:footnote>
  <w:footnote w:id="4">
    <w:p w:rsidR="006033F9" w:rsidRPr="00D241FF" w:rsidRDefault="006033F9" w:rsidP="0057452F">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Pr>
        <w:t xml:space="preserve"> </w:t>
      </w:r>
      <w:r>
        <w:rPr>
          <w:rFonts w:asciiTheme="majorBidi" w:hAnsiTheme="majorBidi" w:cstheme="majorBidi"/>
        </w:rPr>
        <w:t xml:space="preserve">Freud’s letter to </w:t>
      </w:r>
      <w:proofErr w:type="spellStart"/>
      <w:r>
        <w:rPr>
          <w:rFonts w:asciiTheme="majorBidi" w:hAnsiTheme="majorBidi" w:cstheme="majorBidi"/>
        </w:rPr>
        <w:t>Flie</w:t>
      </w:r>
      <w:r w:rsidRPr="00D241FF">
        <w:rPr>
          <w:rFonts w:asciiTheme="majorBidi" w:hAnsiTheme="majorBidi" w:cstheme="majorBidi"/>
        </w:rPr>
        <w:t>ß</w:t>
      </w:r>
      <w:proofErr w:type="spellEnd"/>
      <w:r>
        <w:rPr>
          <w:rFonts w:asciiTheme="majorBidi" w:hAnsiTheme="majorBidi" w:cstheme="majorBidi"/>
        </w:rPr>
        <w:t xml:space="preserve"> from 27.8.1899. See: </w:t>
      </w:r>
      <w:proofErr w:type="spellStart"/>
      <w:r>
        <w:rPr>
          <w:rFonts w:asciiTheme="majorBidi" w:hAnsiTheme="majorBidi" w:cstheme="majorBidi"/>
        </w:rPr>
        <w:t>Zigmund</w:t>
      </w:r>
      <w:proofErr w:type="spellEnd"/>
      <w:r>
        <w:rPr>
          <w:rFonts w:asciiTheme="majorBidi" w:hAnsiTheme="majorBidi" w:cstheme="majorBidi"/>
        </w:rPr>
        <w:t xml:space="preserve"> Freud, </w:t>
      </w:r>
      <w:r>
        <w:rPr>
          <w:rFonts w:asciiTheme="majorBidi" w:hAnsiTheme="majorBidi" w:cstheme="majorBidi"/>
          <w:i/>
          <w:iCs/>
        </w:rPr>
        <w:t xml:space="preserve">The Origins of Psycho-Analysis: Letters to Wilhelm </w:t>
      </w:r>
      <w:proofErr w:type="spellStart"/>
      <w:r>
        <w:rPr>
          <w:rFonts w:asciiTheme="majorBidi" w:hAnsiTheme="majorBidi" w:cstheme="majorBidi"/>
          <w:i/>
          <w:iCs/>
        </w:rPr>
        <w:t>Fliess</w:t>
      </w:r>
      <w:proofErr w:type="spellEnd"/>
      <w:r>
        <w:rPr>
          <w:rFonts w:asciiTheme="majorBidi" w:hAnsiTheme="majorBidi" w:cstheme="majorBidi"/>
          <w:i/>
          <w:iCs/>
        </w:rPr>
        <w:t xml:space="preserve">, Drafts and Notes, 1887-1902, </w:t>
      </w:r>
      <w:r w:rsidRPr="0057452F">
        <w:rPr>
          <w:rFonts w:asciiTheme="majorBidi" w:hAnsiTheme="majorBidi" w:cstheme="majorBidi"/>
        </w:rPr>
        <w:t xml:space="preserve">edited by Marie Bonaparte, Anna Freud, </w:t>
      </w:r>
      <w:proofErr w:type="spellStart"/>
      <w:r w:rsidRPr="0057452F">
        <w:rPr>
          <w:rFonts w:asciiTheme="majorBidi" w:hAnsiTheme="majorBidi" w:cstheme="majorBidi"/>
        </w:rPr>
        <w:t>Enst</w:t>
      </w:r>
      <w:proofErr w:type="spellEnd"/>
      <w:r w:rsidRPr="0057452F">
        <w:rPr>
          <w:rFonts w:asciiTheme="majorBidi" w:hAnsiTheme="majorBidi" w:cstheme="majorBidi"/>
        </w:rPr>
        <w:t xml:space="preserve"> Kris</w:t>
      </w:r>
      <w:r>
        <w:rPr>
          <w:rFonts w:asciiTheme="majorBidi" w:hAnsiTheme="majorBidi" w:cstheme="majorBidi"/>
          <w:i/>
          <w:iCs/>
        </w:rPr>
        <w:t xml:space="preserve">, </w:t>
      </w:r>
      <w:r>
        <w:rPr>
          <w:rFonts w:asciiTheme="majorBidi" w:hAnsiTheme="majorBidi" w:cstheme="majorBidi"/>
        </w:rPr>
        <w:t>New York: Basic Books, 1954</w:t>
      </w:r>
      <w:r>
        <w:rPr>
          <w:rFonts w:asciiTheme="majorBidi" w:hAnsiTheme="majorBidi" w:cstheme="majorBidi"/>
          <w:i/>
          <w:iCs/>
        </w:rPr>
        <w:t>,</w:t>
      </w:r>
      <w:r>
        <w:rPr>
          <w:rFonts w:asciiTheme="majorBidi" w:hAnsiTheme="majorBidi" w:cstheme="majorBidi"/>
        </w:rPr>
        <w:t xml:space="preserve"> 294. Cited also in: Rene Major and Chantal </w:t>
      </w:r>
      <w:proofErr w:type="spellStart"/>
      <w:r>
        <w:rPr>
          <w:rFonts w:asciiTheme="majorBidi" w:hAnsiTheme="majorBidi" w:cstheme="majorBidi"/>
        </w:rPr>
        <w:t>Talagrand</w:t>
      </w:r>
      <w:proofErr w:type="spellEnd"/>
      <w:r>
        <w:rPr>
          <w:rFonts w:asciiTheme="majorBidi" w:hAnsiTheme="majorBidi" w:cstheme="majorBidi"/>
        </w:rPr>
        <w:t xml:space="preserve">, </w:t>
      </w:r>
      <w:r w:rsidRPr="00D241FF">
        <w:rPr>
          <w:rFonts w:asciiTheme="majorBidi" w:hAnsiTheme="majorBidi" w:cstheme="majorBidi"/>
          <w:i/>
          <w:iCs/>
        </w:rPr>
        <w:t>Freud the Unconscious and World Affairs</w:t>
      </w:r>
      <w:r>
        <w:rPr>
          <w:rFonts w:asciiTheme="majorBidi" w:hAnsiTheme="majorBidi" w:cstheme="majorBidi"/>
        </w:rPr>
        <w:t>, New York: Routledge, 2018, 120;</w:t>
      </w:r>
      <w:r w:rsidRPr="00D241FF">
        <w:rPr>
          <w:rFonts w:asciiTheme="majorBidi" w:hAnsiTheme="majorBidi" w:cstheme="majorBidi"/>
        </w:rPr>
        <w:t xml:space="preserve"> Clark, </w:t>
      </w:r>
      <w:r w:rsidRPr="00D241FF">
        <w:rPr>
          <w:rFonts w:asciiTheme="majorBidi" w:hAnsiTheme="majorBidi" w:cstheme="majorBidi"/>
          <w:i/>
          <w:iCs/>
        </w:rPr>
        <w:t>Freud</w:t>
      </w:r>
      <w:r w:rsidRPr="00D241FF">
        <w:rPr>
          <w:rFonts w:asciiTheme="majorBidi" w:hAnsiTheme="majorBidi" w:cstheme="majorBidi"/>
        </w:rPr>
        <w:t>, 201.</w:t>
      </w:r>
    </w:p>
  </w:footnote>
  <w:footnote w:id="5">
    <w:p w:rsidR="006033F9" w:rsidRPr="00FE0589" w:rsidRDefault="006033F9" w:rsidP="00635A2B">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Pr>
        <w:t xml:space="preserve"> Freud’s letter to </w:t>
      </w:r>
      <w:proofErr w:type="spellStart"/>
      <w:r w:rsidRPr="00D241FF">
        <w:rPr>
          <w:rFonts w:asciiTheme="majorBidi" w:hAnsiTheme="majorBidi" w:cstheme="majorBidi"/>
        </w:rPr>
        <w:t>Fließ</w:t>
      </w:r>
      <w:proofErr w:type="spellEnd"/>
      <w:r w:rsidRPr="00D241FF">
        <w:rPr>
          <w:rFonts w:asciiTheme="majorBidi" w:hAnsiTheme="majorBidi" w:cstheme="majorBidi"/>
        </w:rPr>
        <w:t xml:space="preserve"> from 16.</w:t>
      </w:r>
      <w:r>
        <w:rPr>
          <w:rFonts w:asciiTheme="majorBidi" w:hAnsiTheme="majorBidi" w:cstheme="majorBidi"/>
        </w:rPr>
        <w:t>4.</w:t>
      </w:r>
      <w:r w:rsidRPr="00D241FF">
        <w:rPr>
          <w:rFonts w:asciiTheme="majorBidi" w:hAnsiTheme="majorBidi" w:cstheme="majorBidi"/>
        </w:rPr>
        <w:t xml:space="preserve">1900. </w:t>
      </w:r>
      <w:r>
        <w:rPr>
          <w:rFonts w:asciiTheme="majorBidi" w:hAnsiTheme="majorBidi" w:cstheme="majorBidi"/>
        </w:rPr>
        <w:t xml:space="preserve">Freud, </w:t>
      </w:r>
      <w:r>
        <w:rPr>
          <w:rFonts w:asciiTheme="majorBidi" w:hAnsiTheme="majorBidi" w:cstheme="majorBidi"/>
          <w:i/>
          <w:iCs/>
        </w:rPr>
        <w:t xml:space="preserve">The Origins, </w:t>
      </w:r>
      <w:r>
        <w:rPr>
          <w:rFonts w:asciiTheme="majorBidi" w:hAnsiTheme="majorBidi" w:cstheme="majorBidi"/>
        </w:rPr>
        <w:t>295.</w:t>
      </w:r>
      <w:r>
        <w:rPr>
          <w:rFonts w:asciiTheme="majorBidi" w:hAnsiTheme="majorBidi" w:cstheme="majorBidi"/>
          <w:i/>
          <w:iCs/>
        </w:rPr>
        <w:t xml:space="preserve"> </w:t>
      </w:r>
      <w:r w:rsidRPr="00D241FF">
        <w:rPr>
          <w:rFonts w:asciiTheme="majorBidi" w:hAnsiTheme="majorBidi" w:cstheme="majorBidi"/>
        </w:rPr>
        <w:t>Cited</w:t>
      </w:r>
      <w:r>
        <w:rPr>
          <w:rFonts w:asciiTheme="majorBidi" w:hAnsiTheme="majorBidi" w:cstheme="majorBidi"/>
        </w:rPr>
        <w:t xml:space="preserve"> also</w:t>
      </w:r>
      <w:r w:rsidRPr="00D241FF">
        <w:rPr>
          <w:rFonts w:asciiTheme="majorBidi" w:hAnsiTheme="majorBidi" w:cstheme="majorBidi"/>
        </w:rPr>
        <w:t xml:space="preserve"> in: </w:t>
      </w:r>
      <w:proofErr w:type="spellStart"/>
      <w:r w:rsidRPr="00D241FF">
        <w:rPr>
          <w:rFonts w:asciiTheme="majorBidi" w:hAnsiTheme="majorBidi" w:cstheme="majorBidi"/>
        </w:rPr>
        <w:t>Gresser</w:t>
      </w:r>
      <w:proofErr w:type="spellEnd"/>
      <w:r w:rsidRPr="00D241FF">
        <w:rPr>
          <w:rFonts w:asciiTheme="majorBidi" w:hAnsiTheme="majorBidi" w:cstheme="majorBidi"/>
        </w:rPr>
        <w:t xml:space="preserve">, </w:t>
      </w:r>
      <w:r w:rsidRPr="00D241FF">
        <w:rPr>
          <w:rFonts w:asciiTheme="majorBidi" w:hAnsiTheme="majorBidi" w:cstheme="majorBidi"/>
          <w:i/>
          <w:iCs/>
          <w:color w:val="333333"/>
        </w:rPr>
        <w:t>Dual Allegiance</w:t>
      </w:r>
      <w:r w:rsidRPr="00D241FF">
        <w:rPr>
          <w:rFonts w:asciiTheme="majorBidi" w:hAnsiTheme="majorBidi" w:cstheme="majorBidi"/>
          <w:color w:val="333333"/>
        </w:rPr>
        <w:t>, 1</w:t>
      </w:r>
      <w:r>
        <w:rPr>
          <w:rFonts w:asciiTheme="majorBidi" w:hAnsiTheme="majorBidi" w:cstheme="majorBidi"/>
          <w:color w:val="333333"/>
        </w:rPr>
        <w:t xml:space="preserve">21; Paul C. </w:t>
      </w:r>
      <w:proofErr w:type="spellStart"/>
      <w:r>
        <w:rPr>
          <w:rFonts w:asciiTheme="majorBidi" w:hAnsiTheme="majorBidi" w:cstheme="majorBidi"/>
          <w:color w:val="333333"/>
        </w:rPr>
        <w:t>Vitz</w:t>
      </w:r>
      <w:proofErr w:type="spellEnd"/>
      <w:r>
        <w:rPr>
          <w:rFonts w:asciiTheme="majorBidi" w:hAnsiTheme="majorBidi" w:cstheme="majorBidi"/>
          <w:color w:val="333333"/>
        </w:rPr>
        <w:t xml:space="preserve">, </w:t>
      </w:r>
      <w:r>
        <w:rPr>
          <w:rFonts w:asciiTheme="majorBidi" w:hAnsiTheme="majorBidi" w:cstheme="majorBidi"/>
          <w:i/>
          <w:iCs/>
          <w:color w:val="333333"/>
        </w:rPr>
        <w:t xml:space="preserve">Sigmund Freud’s Christian Unconscious, </w:t>
      </w:r>
      <w:r>
        <w:rPr>
          <w:rFonts w:asciiTheme="majorBidi" w:hAnsiTheme="majorBidi" w:cstheme="majorBidi"/>
          <w:color w:val="333333"/>
        </w:rPr>
        <w:t xml:space="preserve">New York: Guilford Press, 1988, 73. </w:t>
      </w:r>
    </w:p>
  </w:footnote>
  <w:footnote w:id="6">
    <w:p w:rsidR="006033F9" w:rsidRPr="00D241FF" w:rsidRDefault="006033F9" w:rsidP="00C07F09">
      <w:pPr>
        <w:bidi w:val="0"/>
        <w:spacing w:after="0" w:line="240" w:lineRule="auto"/>
        <w:rPr>
          <w:rFonts w:asciiTheme="majorBidi" w:hAnsiTheme="majorBidi" w:cstheme="majorBidi"/>
          <w:sz w:val="20"/>
          <w:szCs w:val="20"/>
          <w:lang w:val="de-DE"/>
        </w:rPr>
      </w:pPr>
      <w:r w:rsidRPr="00D241FF">
        <w:rPr>
          <w:rStyle w:val="FootnoteReference"/>
          <w:rFonts w:asciiTheme="majorBidi" w:hAnsiTheme="majorBidi" w:cstheme="majorBidi"/>
          <w:sz w:val="20"/>
          <w:szCs w:val="20"/>
        </w:rPr>
        <w:footnoteRef/>
      </w:r>
      <w:r w:rsidRPr="0032180C">
        <w:rPr>
          <w:rFonts w:asciiTheme="majorBidi" w:hAnsiTheme="majorBidi" w:cstheme="majorBidi"/>
          <w:sz w:val="20"/>
          <w:szCs w:val="20"/>
          <w:lang w:val="de-DE"/>
        </w:rPr>
        <w:t xml:space="preserve"> Gresser, </w:t>
      </w:r>
      <w:r w:rsidRPr="0032180C">
        <w:rPr>
          <w:rFonts w:asciiTheme="majorBidi" w:hAnsiTheme="majorBidi" w:cstheme="majorBidi"/>
          <w:i/>
          <w:iCs/>
          <w:sz w:val="20"/>
          <w:szCs w:val="20"/>
          <w:lang w:val="de-DE"/>
        </w:rPr>
        <w:t xml:space="preserve">Dual Allegiance, </w:t>
      </w:r>
      <w:r w:rsidRPr="0032180C">
        <w:rPr>
          <w:rFonts w:asciiTheme="majorBidi" w:hAnsiTheme="majorBidi" w:cstheme="majorBidi"/>
          <w:sz w:val="20"/>
          <w:szCs w:val="20"/>
          <w:lang w:val="de-DE"/>
        </w:rPr>
        <w:t xml:space="preserve">112-116; Grollman, </w:t>
      </w:r>
      <w:r w:rsidRPr="0032180C">
        <w:rPr>
          <w:rFonts w:asciiTheme="majorBidi" w:hAnsiTheme="majorBidi" w:cstheme="majorBidi"/>
          <w:i/>
          <w:iCs/>
          <w:sz w:val="20"/>
          <w:szCs w:val="20"/>
          <w:lang w:val="de-DE"/>
        </w:rPr>
        <w:t>Judaism,</w:t>
      </w:r>
      <w:r w:rsidRPr="0032180C">
        <w:rPr>
          <w:rFonts w:asciiTheme="majorBidi" w:hAnsiTheme="majorBidi" w:cstheme="majorBidi"/>
          <w:sz w:val="20"/>
          <w:szCs w:val="20"/>
          <w:lang w:val="de-DE"/>
        </w:rPr>
        <w:t xml:space="preserve"> 86; Helmuth F. Braun, </w:t>
      </w:r>
      <w:r w:rsidRPr="0032180C">
        <w:rPr>
          <w:rFonts w:asciiTheme="majorBidi" w:hAnsiTheme="majorBidi" w:cstheme="majorBidi"/>
          <w:i/>
          <w:iCs/>
          <w:sz w:val="20"/>
          <w:szCs w:val="20"/>
          <w:lang w:val="de-DE"/>
        </w:rPr>
        <w:t xml:space="preserve">Sigmund Freud „Ein Gottloser Jude“: Entdecker </w:t>
      </w:r>
      <w:r w:rsidRPr="00D241FF">
        <w:rPr>
          <w:rFonts w:asciiTheme="majorBidi" w:hAnsiTheme="majorBidi" w:cstheme="majorBidi"/>
          <w:i/>
          <w:iCs/>
          <w:sz w:val="20"/>
          <w:szCs w:val="20"/>
          <w:lang w:val="de-DE"/>
        </w:rPr>
        <w:t xml:space="preserve">des Unbewussten, </w:t>
      </w:r>
      <w:r w:rsidRPr="00D241FF">
        <w:rPr>
          <w:rFonts w:asciiTheme="majorBidi" w:hAnsiTheme="majorBidi" w:cstheme="majorBidi"/>
          <w:sz w:val="20"/>
          <w:szCs w:val="20"/>
          <w:lang w:val="de-DE"/>
        </w:rPr>
        <w:t xml:space="preserve">Berlin: Hentrich &amp; Hentrich, 2006, 34-35; Anzieu, </w:t>
      </w:r>
      <w:r w:rsidRPr="00D241FF">
        <w:rPr>
          <w:rFonts w:asciiTheme="majorBidi" w:hAnsiTheme="majorBidi" w:cstheme="majorBidi"/>
          <w:i/>
          <w:iCs/>
          <w:sz w:val="20"/>
          <w:szCs w:val="20"/>
          <w:lang w:val="de-DE"/>
        </w:rPr>
        <w:t>Freud's Self-Analysis,</w:t>
      </w:r>
      <w:r w:rsidRPr="00D241FF">
        <w:rPr>
          <w:rFonts w:asciiTheme="majorBidi" w:hAnsiTheme="majorBidi" w:cstheme="majorBidi"/>
          <w:sz w:val="20"/>
          <w:szCs w:val="20"/>
          <w:lang w:val="de-DE"/>
        </w:rPr>
        <w:t xml:space="preserve"> 182-183.</w:t>
      </w:r>
    </w:p>
  </w:footnote>
  <w:footnote w:id="7">
    <w:p w:rsidR="006033F9" w:rsidRPr="00E63268" w:rsidRDefault="006033F9" w:rsidP="00E63268">
      <w:pPr>
        <w:bidi w:val="0"/>
        <w:spacing w:after="0" w:line="240" w:lineRule="auto"/>
        <w:rPr>
          <w:rFonts w:asciiTheme="majorBidi" w:hAnsiTheme="majorBidi" w:cstheme="majorBidi"/>
          <w:sz w:val="20"/>
          <w:szCs w:val="20"/>
        </w:rPr>
      </w:pPr>
      <w:r w:rsidRPr="00E63268">
        <w:rPr>
          <w:rStyle w:val="FootnoteReference"/>
          <w:rFonts w:asciiTheme="majorBidi" w:hAnsiTheme="majorBidi" w:cstheme="majorBidi"/>
          <w:sz w:val="20"/>
          <w:szCs w:val="20"/>
        </w:rPr>
        <w:footnoteRef/>
      </w:r>
      <w:r w:rsidRPr="00E63268">
        <w:rPr>
          <w:rFonts w:asciiTheme="majorBidi" w:hAnsiTheme="majorBidi" w:cstheme="majorBidi"/>
          <w:sz w:val="20"/>
          <w:szCs w:val="20"/>
          <w:rtl/>
        </w:rPr>
        <w:t xml:space="preserve"> </w:t>
      </w:r>
      <w:r w:rsidRPr="00E63268">
        <w:rPr>
          <w:rFonts w:asciiTheme="majorBidi" w:hAnsiTheme="majorBidi" w:cstheme="majorBidi"/>
          <w:sz w:val="20"/>
          <w:szCs w:val="20"/>
        </w:rPr>
        <w:t xml:space="preserve">Freud, </w:t>
      </w:r>
      <w:r w:rsidRPr="00E63268">
        <w:rPr>
          <w:rFonts w:asciiTheme="majorBidi" w:hAnsiTheme="majorBidi" w:cstheme="majorBidi"/>
          <w:i/>
          <w:iCs/>
          <w:sz w:val="20"/>
          <w:szCs w:val="20"/>
        </w:rPr>
        <w:t>The Origins</w:t>
      </w:r>
      <w:r w:rsidRPr="00E63268">
        <w:rPr>
          <w:rFonts w:asciiTheme="majorBidi" w:hAnsiTheme="majorBidi" w:cstheme="majorBidi"/>
          <w:sz w:val="20"/>
          <w:szCs w:val="20"/>
        </w:rPr>
        <w:t>, 350</w:t>
      </w:r>
      <w:r>
        <w:rPr>
          <w:rFonts w:asciiTheme="majorBidi" w:hAnsiTheme="majorBidi" w:cstheme="majorBidi"/>
          <w:sz w:val="20"/>
          <w:szCs w:val="20"/>
        </w:rPr>
        <w:t>. C</w:t>
      </w:r>
      <w:r w:rsidRPr="00E63268">
        <w:rPr>
          <w:rFonts w:asciiTheme="majorBidi" w:hAnsiTheme="majorBidi" w:cstheme="majorBidi"/>
          <w:sz w:val="20"/>
          <w:szCs w:val="20"/>
        </w:rPr>
        <w:t xml:space="preserve">ited also in Jones, </w:t>
      </w:r>
      <w:r w:rsidRPr="00E63268">
        <w:rPr>
          <w:rFonts w:asciiTheme="majorBidi" w:hAnsiTheme="majorBidi" w:cstheme="majorBidi"/>
          <w:i/>
          <w:iCs/>
          <w:sz w:val="20"/>
          <w:szCs w:val="20"/>
        </w:rPr>
        <w:t>The Life,</w:t>
      </w:r>
      <w:r w:rsidRPr="00E63268">
        <w:rPr>
          <w:rFonts w:asciiTheme="majorBidi" w:hAnsiTheme="majorBidi" w:cstheme="majorBidi"/>
          <w:sz w:val="20"/>
          <w:szCs w:val="20"/>
        </w:rPr>
        <w:t xml:space="preserve"> vol. 2, 16.</w:t>
      </w:r>
    </w:p>
  </w:footnote>
  <w:footnote w:id="8">
    <w:p w:rsidR="006033F9" w:rsidRPr="00D241FF" w:rsidRDefault="006033F9" w:rsidP="002803C0">
      <w:pPr>
        <w:pStyle w:val="FootnoteText"/>
        <w:bidi w:val="0"/>
        <w:rPr>
          <w:rFonts w:asciiTheme="majorBidi" w:hAnsiTheme="majorBidi" w:cstheme="majorBidi"/>
        </w:rPr>
      </w:pPr>
      <w:r w:rsidRPr="00E63268">
        <w:rPr>
          <w:rStyle w:val="FootnoteReference"/>
          <w:rFonts w:asciiTheme="majorBidi" w:hAnsiTheme="majorBidi" w:cstheme="majorBidi"/>
        </w:rPr>
        <w:footnoteRef/>
      </w:r>
      <w:r w:rsidRPr="00E63268">
        <w:rPr>
          <w:rFonts w:asciiTheme="majorBidi" w:hAnsiTheme="majorBidi" w:cstheme="majorBidi"/>
          <w:rtl/>
        </w:rPr>
        <w:t xml:space="preserve"> </w:t>
      </w:r>
      <w:r w:rsidRPr="00E63268">
        <w:rPr>
          <w:rFonts w:asciiTheme="majorBidi" w:hAnsiTheme="majorBidi" w:cstheme="majorBidi"/>
        </w:rPr>
        <w:t xml:space="preserve"> </w:t>
      </w:r>
      <w:proofErr w:type="spellStart"/>
      <w:r w:rsidRPr="00E63268">
        <w:rPr>
          <w:rFonts w:asciiTheme="majorBidi" w:hAnsiTheme="majorBidi" w:cstheme="majorBidi"/>
        </w:rPr>
        <w:t>Anzieu</w:t>
      </w:r>
      <w:proofErr w:type="spellEnd"/>
      <w:r w:rsidRPr="00E63268">
        <w:rPr>
          <w:rFonts w:asciiTheme="majorBidi" w:hAnsiTheme="majorBidi" w:cstheme="majorBidi"/>
        </w:rPr>
        <w:t xml:space="preserve">, </w:t>
      </w:r>
      <w:r w:rsidRPr="00E63268">
        <w:rPr>
          <w:rFonts w:asciiTheme="majorBidi" w:hAnsiTheme="majorBidi" w:cstheme="majorBidi"/>
          <w:i/>
          <w:iCs/>
        </w:rPr>
        <w:t>Freud's Self-Analysis</w:t>
      </w:r>
      <w:r w:rsidRPr="00E63268">
        <w:rPr>
          <w:rFonts w:asciiTheme="majorBidi" w:hAnsiTheme="majorBidi" w:cstheme="majorBidi"/>
        </w:rPr>
        <w:t>, 562</w:t>
      </w:r>
      <w:r w:rsidRPr="00D241FF">
        <w:rPr>
          <w:rFonts w:asciiTheme="majorBidi" w:hAnsiTheme="majorBidi" w:cstheme="majorBidi"/>
        </w:rPr>
        <w:t xml:space="preserve">; </w:t>
      </w:r>
      <w:r w:rsidRPr="00D241FF">
        <w:rPr>
          <w:rStyle w:val="Hyperlink"/>
          <w:rFonts w:asciiTheme="majorBidi" w:hAnsiTheme="majorBidi" w:cstheme="majorBidi"/>
          <w:color w:val="auto"/>
          <w:u w:val="none"/>
        </w:rPr>
        <w:t xml:space="preserve">Jones, </w:t>
      </w:r>
      <w:r w:rsidRPr="00D241FF">
        <w:rPr>
          <w:rFonts w:asciiTheme="majorBidi" w:hAnsiTheme="majorBidi" w:cstheme="majorBidi"/>
          <w:i/>
          <w:iCs/>
        </w:rPr>
        <w:t>The Life,</w:t>
      </w:r>
      <w:r w:rsidRPr="00D241FF">
        <w:rPr>
          <w:rFonts w:asciiTheme="majorBidi" w:hAnsiTheme="majorBidi" w:cstheme="majorBidi"/>
        </w:rPr>
        <w:t xml:space="preserve"> vol. 2</w:t>
      </w:r>
      <w:r w:rsidRPr="00D241FF">
        <w:rPr>
          <w:rStyle w:val="Hyperlink"/>
          <w:rFonts w:asciiTheme="majorBidi" w:hAnsiTheme="majorBidi" w:cstheme="majorBidi"/>
          <w:color w:val="auto"/>
          <w:u w:val="none"/>
        </w:rPr>
        <w:t>, 20.</w:t>
      </w:r>
    </w:p>
  </w:footnote>
  <w:footnote w:id="9">
    <w:p w:rsidR="006033F9" w:rsidRPr="00D241FF" w:rsidRDefault="006033F9" w:rsidP="002803C0">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tl/>
        </w:rPr>
        <w:t xml:space="preserve"> </w:t>
      </w:r>
      <w:proofErr w:type="spellStart"/>
      <w:r w:rsidRPr="00D241FF">
        <w:rPr>
          <w:rFonts w:asciiTheme="majorBidi" w:hAnsiTheme="majorBidi" w:cstheme="majorBidi"/>
        </w:rPr>
        <w:t>Zigmund</w:t>
      </w:r>
      <w:proofErr w:type="spellEnd"/>
      <w:r w:rsidRPr="00D241FF">
        <w:rPr>
          <w:rFonts w:asciiTheme="majorBidi" w:hAnsiTheme="majorBidi" w:cstheme="majorBidi"/>
        </w:rPr>
        <w:t xml:space="preserve"> Freud, “The Moses of Michelangelo.” (1914). In </w:t>
      </w:r>
      <w:proofErr w:type="spellStart"/>
      <w:r w:rsidRPr="00D241FF">
        <w:rPr>
          <w:rFonts w:asciiTheme="majorBidi" w:hAnsiTheme="majorBidi" w:cstheme="majorBidi"/>
        </w:rPr>
        <w:t>ders</w:t>
      </w:r>
      <w:proofErr w:type="spellEnd"/>
      <w:r w:rsidRPr="00D241FF">
        <w:rPr>
          <w:rFonts w:asciiTheme="majorBidi" w:hAnsiTheme="majorBidi" w:cstheme="majorBidi"/>
        </w:rPr>
        <w:t xml:space="preserve">. </w:t>
      </w:r>
      <w:r w:rsidRPr="00D241FF">
        <w:rPr>
          <w:rFonts w:asciiTheme="majorBidi" w:hAnsiTheme="majorBidi" w:cstheme="majorBidi"/>
          <w:i/>
          <w:iCs/>
        </w:rPr>
        <w:t>The</w:t>
      </w:r>
      <w:r w:rsidRPr="00D241FF">
        <w:rPr>
          <w:rFonts w:asciiTheme="majorBidi" w:hAnsiTheme="majorBidi" w:cstheme="majorBidi"/>
        </w:rPr>
        <w:t xml:space="preserve"> </w:t>
      </w:r>
      <w:r w:rsidRPr="00D241FF">
        <w:rPr>
          <w:rFonts w:asciiTheme="majorBidi" w:hAnsiTheme="majorBidi" w:cstheme="majorBidi"/>
          <w:i/>
          <w:iCs/>
        </w:rPr>
        <w:t xml:space="preserve">Standard Edition of the Completer Psychological Works of Sigmund Freud. </w:t>
      </w:r>
      <w:r>
        <w:rPr>
          <w:rFonts w:asciiTheme="majorBidi" w:hAnsiTheme="majorBidi" w:cstheme="majorBidi"/>
        </w:rPr>
        <w:t>vol. 13, 209-238. E</w:t>
      </w:r>
      <w:r w:rsidRPr="00D241FF">
        <w:rPr>
          <w:rFonts w:asciiTheme="majorBidi" w:hAnsiTheme="majorBidi" w:cstheme="majorBidi"/>
        </w:rPr>
        <w:t xml:space="preserve">dited by: James Strachey, Anna Freud, et. al. London: Hogarth Press, 1955, 213. Freud’s paper was first published anonymously as by ‘***’ in </w:t>
      </w:r>
      <w:r w:rsidRPr="00D241FF">
        <w:rPr>
          <w:rFonts w:asciiTheme="majorBidi" w:hAnsiTheme="majorBidi" w:cstheme="majorBidi"/>
          <w:i/>
          <w:iCs/>
        </w:rPr>
        <w:t xml:space="preserve">Imago </w:t>
      </w:r>
      <w:r w:rsidRPr="00D241FF">
        <w:rPr>
          <w:rFonts w:asciiTheme="majorBidi" w:hAnsiTheme="majorBidi" w:cstheme="majorBidi"/>
        </w:rPr>
        <w:t xml:space="preserve">3(1): 15-36. The author’s identity was revealed only ten years later. See also: Jones, </w:t>
      </w:r>
      <w:r w:rsidRPr="00D241FF">
        <w:rPr>
          <w:rFonts w:asciiTheme="majorBidi" w:hAnsiTheme="majorBidi" w:cstheme="majorBidi"/>
          <w:i/>
          <w:iCs/>
        </w:rPr>
        <w:t xml:space="preserve">The Life, </w:t>
      </w:r>
      <w:r w:rsidRPr="00D241FF">
        <w:rPr>
          <w:rFonts w:asciiTheme="majorBidi" w:hAnsiTheme="majorBidi" w:cstheme="majorBidi"/>
        </w:rPr>
        <w:t>vol</w:t>
      </w:r>
      <w:r>
        <w:rPr>
          <w:rFonts w:asciiTheme="majorBidi" w:hAnsiTheme="majorBidi" w:cstheme="majorBidi"/>
        </w:rPr>
        <w:t>.</w:t>
      </w:r>
      <w:r w:rsidRPr="00D241FF">
        <w:rPr>
          <w:rFonts w:asciiTheme="majorBidi" w:hAnsiTheme="majorBidi" w:cstheme="majorBidi"/>
        </w:rPr>
        <w:t xml:space="preserve"> 2, 364-365; Braun, </w:t>
      </w:r>
      <w:r w:rsidRPr="00D241FF">
        <w:rPr>
          <w:rFonts w:asciiTheme="majorBidi" w:hAnsiTheme="majorBidi" w:cstheme="majorBidi"/>
          <w:i/>
          <w:iCs/>
        </w:rPr>
        <w:t>Freud</w:t>
      </w:r>
      <w:r w:rsidRPr="00D241FF">
        <w:rPr>
          <w:rFonts w:asciiTheme="majorBidi" w:hAnsiTheme="majorBidi" w:cstheme="majorBidi"/>
        </w:rPr>
        <w:t xml:space="preserve">, 35; </w:t>
      </w:r>
      <w:proofErr w:type="spellStart"/>
      <w:r w:rsidRPr="00D241FF">
        <w:rPr>
          <w:rFonts w:asciiTheme="majorBidi" w:hAnsiTheme="majorBidi" w:cstheme="majorBidi"/>
        </w:rPr>
        <w:t>Puner</w:t>
      </w:r>
      <w:proofErr w:type="spellEnd"/>
      <w:r w:rsidRPr="00D241FF">
        <w:rPr>
          <w:rFonts w:asciiTheme="majorBidi" w:hAnsiTheme="majorBidi" w:cstheme="majorBidi"/>
        </w:rPr>
        <w:t xml:space="preserve">, </w:t>
      </w:r>
      <w:r w:rsidRPr="00D241FF">
        <w:rPr>
          <w:rFonts w:asciiTheme="majorBidi" w:hAnsiTheme="majorBidi" w:cstheme="majorBidi"/>
          <w:i/>
          <w:iCs/>
        </w:rPr>
        <w:t>Freud</w:t>
      </w:r>
      <w:r w:rsidRPr="00D241FF">
        <w:rPr>
          <w:rFonts w:asciiTheme="majorBidi" w:hAnsiTheme="majorBidi" w:cstheme="majorBidi"/>
        </w:rPr>
        <w:t>, 245.</w:t>
      </w:r>
    </w:p>
  </w:footnote>
  <w:footnote w:id="10">
    <w:p w:rsidR="006033F9" w:rsidRPr="00D241FF" w:rsidRDefault="006033F9" w:rsidP="002803C0">
      <w:pPr>
        <w:pStyle w:val="FootnoteText"/>
        <w:bidi w:val="0"/>
        <w:rPr>
          <w:rFonts w:asciiTheme="majorBidi" w:hAnsiTheme="majorBidi" w:cstheme="majorBidi"/>
          <w:lang w:val="de-DE"/>
        </w:rPr>
      </w:pPr>
      <w:r w:rsidRPr="00D241FF">
        <w:rPr>
          <w:rStyle w:val="FootnoteReference"/>
          <w:rFonts w:asciiTheme="majorBidi" w:hAnsiTheme="majorBidi" w:cstheme="majorBidi"/>
        </w:rPr>
        <w:footnoteRef/>
      </w:r>
      <w:r w:rsidRPr="00D241FF">
        <w:rPr>
          <w:rFonts w:asciiTheme="majorBidi" w:hAnsiTheme="majorBidi" w:cstheme="majorBidi"/>
          <w:rtl/>
        </w:rPr>
        <w:t xml:space="preserve"> </w:t>
      </w:r>
      <w:r w:rsidRPr="00D241FF">
        <w:rPr>
          <w:rFonts w:asciiTheme="majorBidi" w:hAnsiTheme="majorBidi" w:cstheme="majorBidi"/>
          <w:lang w:val="de-DE"/>
        </w:rPr>
        <w:t xml:space="preserve"> Freud, “The Moses”, 213.</w:t>
      </w:r>
    </w:p>
  </w:footnote>
  <w:footnote w:id="11">
    <w:p w:rsidR="006033F9" w:rsidRPr="0081685C" w:rsidRDefault="006033F9" w:rsidP="00AC48BD">
      <w:pPr>
        <w:bidi w:val="0"/>
        <w:spacing w:after="0" w:line="240" w:lineRule="auto"/>
        <w:rPr>
          <w:rFonts w:asciiTheme="majorBidi" w:hAnsiTheme="majorBidi" w:cstheme="majorBidi"/>
          <w:color w:val="111111"/>
          <w:sz w:val="24"/>
          <w:szCs w:val="24"/>
        </w:rPr>
      </w:pPr>
      <w:r w:rsidRPr="00D241FF">
        <w:rPr>
          <w:rStyle w:val="FootnoteReference"/>
          <w:rFonts w:asciiTheme="majorBidi" w:hAnsiTheme="majorBidi" w:cstheme="majorBidi"/>
          <w:sz w:val="20"/>
          <w:szCs w:val="20"/>
        </w:rPr>
        <w:footnoteRef/>
      </w:r>
      <w:r w:rsidRPr="00D241FF">
        <w:rPr>
          <w:rFonts w:asciiTheme="majorBidi" w:hAnsiTheme="majorBidi" w:cstheme="majorBidi"/>
          <w:sz w:val="20"/>
          <w:szCs w:val="20"/>
          <w:lang w:val="de-DE"/>
        </w:rPr>
        <w:t xml:space="preserve"> Zigmund</w:t>
      </w:r>
      <w:r w:rsidRPr="00D241FF">
        <w:rPr>
          <w:rFonts w:asciiTheme="majorBidi" w:hAnsiTheme="majorBidi" w:cstheme="majorBidi"/>
          <w:sz w:val="20"/>
          <w:szCs w:val="20"/>
          <w:rtl/>
        </w:rPr>
        <w:t xml:space="preserve"> </w:t>
      </w:r>
      <w:r w:rsidRPr="00D241FF">
        <w:rPr>
          <w:rFonts w:asciiTheme="majorBidi" w:hAnsiTheme="majorBidi" w:cstheme="majorBidi"/>
          <w:sz w:val="20"/>
          <w:szCs w:val="20"/>
          <w:lang w:val="de-DE"/>
        </w:rPr>
        <w:t xml:space="preserve">Freud, </w:t>
      </w:r>
      <w:r w:rsidRPr="00D241FF">
        <w:rPr>
          <w:rFonts w:asciiTheme="majorBidi" w:hAnsiTheme="majorBidi" w:cstheme="majorBidi"/>
          <w:i/>
          <w:iCs/>
          <w:sz w:val="20"/>
          <w:szCs w:val="20"/>
          <w:lang w:val="de-DE"/>
        </w:rPr>
        <w:t xml:space="preserve">Der Mann Moses und die Monotheistische Religion: Drei Abhandlungen. </w:t>
      </w:r>
      <w:r w:rsidRPr="00D241FF">
        <w:rPr>
          <w:rFonts w:asciiTheme="majorBidi" w:hAnsiTheme="majorBidi" w:cstheme="majorBidi"/>
          <w:sz w:val="20"/>
          <w:szCs w:val="20"/>
        </w:rPr>
        <w:t xml:space="preserve">Amsterdam: </w:t>
      </w:r>
      <w:proofErr w:type="spellStart"/>
      <w:r w:rsidRPr="00D241FF">
        <w:rPr>
          <w:rFonts w:asciiTheme="majorBidi" w:hAnsiTheme="majorBidi" w:cstheme="majorBidi"/>
          <w:sz w:val="20"/>
          <w:szCs w:val="20"/>
        </w:rPr>
        <w:t>Verlad</w:t>
      </w:r>
      <w:proofErr w:type="spellEnd"/>
      <w:r w:rsidRPr="00D241FF">
        <w:rPr>
          <w:rFonts w:asciiTheme="majorBidi" w:hAnsiTheme="majorBidi" w:cstheme="majorBidi"/>
          <w:sz w:val="20"/>
          <w:szCs w:val="20"/>
        </w:rPr>
        <w:t xml:space="preserve"> </w:t>
      </w:r>
      <w:proofErr w:type="spellStart"/>
      <w:r w:rsidRPr="00D241FF">
        <w:rPr>
          <w:rFonts w:asciiTheme="majorBidi" w:hAnsiTheme="majorBidi" w:cstheme="majorBidi"/>
          <w:sz w:val="20"/>
          <w:szCs w:val="20"/>
        </w:rPr>
        <w:t>Allert</w:t>
      </w:r>
      <w:proofErr w:type="spellEnd"/>
      <w:r w:rsidRPr="00D241FF">
        <w:rPr>
          <w:rFonts w:asciiTheme="majorBidi" w:hAnsiTheme="majorBidi" w:cstheme="majorBidi"/>
          <w:sz w:val="20"/>
          <w:szCs w:val="20"/>
        </w:rPr>
        <w:t xml:space="preserve"> de Lange</w:t>
      </w:r>
      <w:r w:rsidRPr="00D241FF">
        <w:rPr>
          <w:rFonts w:asciiTheme="majorBidi" w:hAnsiTheme="majorBidi" w:cstheme="majorBidi"/>
          <w:i/>
          <w:iCs/>
          <w:sz w:val="20"/>
          <w:szCs w:val="20"/>
        </w:rPr>
        <w:t xml:space="preserve">, </w:t>
      </w:r>
      <w:r w:rsidRPr="0081685C">
        <w:rPr>
          <w:rFonts w:asciiTheme="majorBidi" w:hAnsiTheme="majorBidi" w:cstheme="majorBidi"/>
          <w:sz w:val="20"/>
          <w:szCs w:val="20"/>
        </w:rPr>
        <w:t xml:space="preserve">1938. For Freud's personal, to some extent compulsive, lifelong identification with the image of Moses, See for example: Braun, </w:t>
      </w:r>
      <w:r w:rsidRPr="00AC48BD">
        <w:rPr>
          <w:rFonts w:asciiTheme="majorBidi" w:hAnsiTheme="majorBidi" w:cstheme="majorBidi"/>
          <w:i/>
          <w:iCs/>
          <w:sz w:val="20"/>
          <w:szCs w:val="20"/>
        </w:rPr>
        <w:t>Freud</w:t>
      </w:r>
      <w:r w:rsidRPr="00AC48BD">
        <w:rPr>
          <w:rFonts w:asciiTheme="majorBidi" w:hAnsiTheme="majorBidi" w:cstheme="majorBidi"/>
          <w:sz w:val="20"/>
          <w:szCs w:val="20"/>
        </w:rPr>
        <w:t xml:space="preserve">; </w:t>
      </w:r>
      <w:hyperlink r:id="rId1" w:history="1">
        <w:r w:rsidRPr="00AC48BD">
          <w:rPr>
            <w:rStyle w:val="Hyperlink"/>
            <w:rFonts w:asciiTheme="majorBidi" w:hAnsiTheme="majorBidi" w:cstheme="majorBidi"/>
            <w:color w:val="auto"/>
            <w:sz w:val="20"/>
            <w:szCs w:val="20"/>
            <w:u w:val="none"/>
          </w:rPr>
          <w:t xml:space="preserve">Gilad </w:t>
        </w:r>
        <w:proofErr w:type="spellStart"/>
        <w:r w:rsidRPr="00AC48BD">
          <w:rPr>
            <w:rStyle w:val="Hyperlink"/>
            <w:rFonts w:asciiTheme="majorBidi" w:hAnsiTheme="majorBidi" w:cstheme="majorBidi"/>
            <w:color w:val="auto"/>
            <w:sz w:val="20"/>
            <w:szCs w:val="20"/>
            <w:u w:val="none"/>
          </w:rPr>
          <w:t>Sharvit</w:t>
        </w:r>
        <w:proofErr w:type="spellEnd"/>
        <w:r w:rsidRPr="00AC48BD">
          <w:rPr>
            <w:rStyle w:val="Hyperlink"/>
            <w:rFonts w:asciiTheme="majorBidi" w:hAnsiTheme="majorBidi" w:cstheme="majorBidi"/>
            <w:color w:val="auto"/>
            <w:sz w:val="20"/>
            <w:szCs w:val="20"/>
            <w:u w:val="none"/>
          </w:rPr>
          <w:t xml:space="preserve"> and Karen S. Feldman</w:t>
        </w:r>
      </w:hyperlink>
      <w:r>
        <w:rPr>
          <w:rFonts w:asciiTheme="majorBidi" w:hAnsiTheme="majorBidi" w:cstheme="majorBidi"/>
          <w:sz w:val="20"/>
          <w:szCs w:val="20"/>
        </w:rPr>
        <w:t>, (ed.),</w:t>
      </w:r>
      <w:r w:rsidRPr="00AC48BD">
        <w:rPr>
          <w:rFonts w:asciiTheme="majorBidi" w:hAnsiTheme="majorBidi" w:cstheme="majorBidi"/>
          <w:sz w:val="20"/>
          <w:szCs w:val="20"/>
        </w:rPr>
        <w:t xml:space="preserve"> </w:t>
      </w:r>
      <w:r w:rsidRPr="00AC48BD">
        <w:rPr>
          <w:rFonts w:asciiTheme="majorBidi" w:hAnsiTheme="majorBidi" w:cstheme="majorBidi"/>
          <w:i/>
          <w:iCs/>
          <w:sz w:val="20"/>
          <w:szCs w:val="20"/>
        </w:rPr>
        <w:t>Freud and Monotheism: Moses and the Violent Origins of Religion</w:t>
      </w:r>
      <w:r>
        <w:rPr>
          <w:rFonts w:asciiTheme="majorBidi" w:hAnsiTheme="majorBidi" w:cstheme="majorBidi"/>
          <w:i/>
          <w:iCs/>
          <w:sz w:val="20"/>
          <w:szCs w:val="20"/>
        </w:rPr>
        <w:t xml:space="preserve">. </w:t>
      </w:r>
      <w:r>
        <w:rPr>
          <w:rFonts w:asciiTheme="majorBidi" w:hAnsiTheme="majorBidi" w:cstheme="majorBidi"/>
          <w:sz w:val="20"/>
          <w:szCs w:val="20"/>
        </w:rPr>
        <w:t xml:space="preserve">New York: Fordham UP, </w:t>
      </w:r>
      <w:r w:rsidRPr="00AC48BD">
        <w:rPr>
          <w:rFonts w:asciiTheme="majorBidi" w:hAnsiTheme="majorBidi" w:cstheme="majorBidi"/>
          <w:sz w:val="20"/>
          <w:szCs w:val="20"/>
        </w:rPr>
        <w:t>2018</w:t>
      </w:r>
      <w:r>
        <w:rPr>
          <w:rFonts w:asciiTheme="majorBidi" w:hAnsiTheme="majorBidi" w:cstheme="majorBidi"/>
          <w:sz w:val="20"/>
          <w:szCs w:val="20"/>
        </w:rPr>
        <w:t xml:space="preserve">; </w:t>
      </w:r>
      <w:r w:rsidRPr="0081685C">
        <w:rPr>
          <w:rFonts w:asciiTheme="majorBidi" w:hAnsiTheme="majorBidi" w:cstheme="majorBidi"/>
          <w:sz w:val="20"/>
          <w:szCs w:val="20"/>
        </w:rPr>
        <w:t xml:space="preserve">Yosef Haim </w:t>
      </w:r>
      <w:proofErr w:type="spellStart"/>
      <w:r w:rsidRPr="0081685C">
        <w:rPr>
          <w:rFonts w:asciiTheme="majorBidi" w:hAnsiTheme="majorBidi" w:cstheme="majorBidi"/>
          <w:sz w:val="20"/>
          <w:szCs w:val="20"/>
        </w:rPr>
        <w:t>Yerushalmi</w:t>
      </w:r>
      <w:proofErr w:type="spellEnd"/>
      <w:r w:rsidRPr="0081685C">
        <w:rPr>
          <w:rFonts w:asciiTheme="majorBidi" w:hAnsiTheme="majorBidi" w:cstheme="majorBidi"/>
          <w:sz w:val="20"/>
          <w:szCs w:val="20"/>
        </w:rPr>
        <w:t xml:space="preserve">, </w:t>
      </w:r>
      <w:r w:rsidRPr="0081685C">
        <w:rPr>
          <w:rFonts w:asciiTheme="majorBidi" w:hAnsiTheme="majorBidi" w:cstheme="majorBidi"/>
          <w:i/>
          <w:iCs/>
          <w:sz w:val="20"/>
          <w:szCs w:val="20"/>
        </w:rPr>
        <w:t xml:space="preserve">Freud's Moses: Judaism Terminable Interminable. </w:t>
      </w:r>
      <w:r w:rsidRPr="0081685C">
        <w:rPr>
          <w:rFonts w:asciiTheme="majorBidi" w:hAnsiTheme="majorBidi" w:cstheme="majorBidi"/>
          <w:sz w:val="20"/>
          <w:szCs w:val="20"/>
        </w:rPr>
        <w:t xml:space="preserve">New Haven: Yale UP, 1991; Jan </w:t>
      </w:r>
      <w:proofErr w:type="spellStart"/>
      <w:r w:rsidRPr="0081685C">
        <w:rPr>
          <w:rFonts w:asciiTheme="majorBidi" w:hAnsiTheme="majorBidi" w:cstheme="majorBidi"/>
          <w:sz w:val="20"/>
          <w:szCs w:val="20"/>
        </w:rPr>
        <w:t>Assmann</w:t>
      </w:r>
      <w:proofErr w:type="spellEnd"/>
      <w:r w:rsidRPr="0081685C">
        <w:rPr>
          <w:rFonts w:asciiTheme="majorBidi" w:hAnsiTheme="majorBidi" w:cstheme="majorBidi"/>
          <w:sz w:val="20"/>
          <w:szCs w:val="20"/>
        </w:rPr>
        <w:t xml:space="preserve">, </w:t>
      </w:r>
      <w:r w:rsidRPr="0081685C">
        <w:rPr>
          <w:rStyle w:val="a-size-extra-large"/>
          <w:rFonts w:asciiTheme="majorBidi" w:hAnsiTheme="majorBidi" w:cstheme="majorBidi"/>
          <w:i/>
          <w:iCs/>
          <w:color w:val="111111"/>
          <w:sz w:val="20"/>
          <w:szCs w:val="20"/>
        </w:rPr>
        <w:t>Moses the Egyptian: The Memory of Egypt in Western Monotheism.</w:t>
      </w:r>
      <w:r w:rsidRPr="0081685C">
        <w:rPr>
          <w:rStyle w:val="a-size-extra-large"/>
          <w:rFonts w:asciiTheme="majorBidi" w:hAnsiTheme="majorBidi" w:cstheme="majorBidi"/>
          <w:color w:val="111111"/>
          <w:sz w:val="20"/>
          <w:szCs w:val="20"/>
        </w:rPr>
        <w:t xml:space="preserve"> Boston: Harvard UP, 1997; </w:t>
      </w:r>
      <w:r w:rsidRPr="0081685C">
        <w:rPr>
          <w:rFonts w:asciiTheme="majorBidi" w:eastAsia="Times New Roman" w:hAnsiTheme="majorBidi" w:cstheme="majorBidi"/>
          <w:color w:val="111111"/>
          <w:kern w:val="36"/>
          <w:sz w:val="20"/>
          <w:szCs w:val="20"/>
        </w:rPr>
        <w:t xml:space="preserve">Emanuel Rice, </w:t>
      </w:r>
      <w:r w:rsidRPr="0081685C">
        <w:rPr>
          <w:rFonts w:asciiTheme="majorBidi" w:hAnsiTheme="majorBidi" w:cstheme="majorBidi"/>
          <w:i/>
          <w:iCs/>
          <w:sz w:val="20"/>
          <w:szCs w:val="20"/>
        </w:rPr>
        <w:t xml:space="preserve">Freud and Moses: The Long Journey Home. </w:t>
      </w:r>
      <w:r w:rsidRPr="0081685C">
        <w:rPr>
          <w:rFonts w:asciiTheme="majorBidi" w:hAnsiTheme="majorBidi" w:cstheme="majorBidi"/>
          <w:sz w:val="20"/>
          <w:szCs w:val="20"/>
        </w:rPr>
        <w:t xml:space="preserve">New York: SUNY Press, 1990; Vincent Brome, </w:t>
      </w:r>
      <w:r w:rsidRPr="0081685C">
        <w:rPr>
          <w:rFonts w:asciiTheme="majorBidi" w:hAnsiTheme="majorBidi" w:cstheme="majorBidi"/>
          <w:i/>
          <w:iCs/>
          <w:sz w:val="20"/>
          <w:szCs w:val="20"/>
        </w:rPr>
        <w:t>Freud and his Disciples.</w:t>
      </w:r>
      <w:r w:rsidRPr="00D241FF">
        <w:rPr>
          <w:rFonts w:asciiTheme="majorBidi" w:hAnsiTheme="majorBidi" w:cstheme="majorBidi"/>
          <w:i/>
          <w:iCs/>
          <w:sz w:val="20"/>
          <w:szCs w:val="20"/>
        </w:rPr>
        <w:t xml:space="preserve"> </w:t>
      </w:r>
      <w:r w:rsidRPr="00D241FF">
        <w:rPr>
          <w:rFonts w:asciiTheme="majorBidi" w:hAnsiTheme="majorBidi" w:cstheme="majorBidi"/>
          <w:sz w:val="20"/>
          <w:szCs w:val="20"/>
        </w:rPr>
        <w:t xml:space="preserve">London: Caliban Publications, 1984; Jones, </w:t>
      </w:r>
      <w:r w:rsidRPr="00D241FF">
        <w:rPr>
          <w:rFonts w:asciiTheme="majorBidi" w:hAnsiTheme="majorBidi" w:cstheme="majorBidi"/>
          <w:i/>
          <w:iCs/>
          <w:sz w:val="20"/>
          <w:szCs w:val="20"/>
        </w:rPr>
        <w:t>The Life</w:t>
      </w:r>
      <w:r w:rsidRPr="00D241FF">
        <w:rPr>
          <w:rFonts w:asciiTheme="majorBidi" w:hAnsiTheme="majorBidi" w:cstheme="majorBidi"/>
          <w:sz w:val="20"/>
          <w:szCs w:val="20"/>
        </w:rPr>
        <w:t xml:space="preserve">; Gay, </w:t>
      </w:r>
      <w:r w:rsidRPr="00D241FF">
        <w:rPr>
          <w:rFonts w:asciiTheme="majorBidi" w:hAnsiTheme="majorBidi" w:cstheme="majorBidi"/>
          <w:i/>
          <w:iCs/>
          <w:sz w:val="20"/>
          <w:szCs w:val="20"/>
        </w:rPr>
        <w:t>A Godless.</w:t>
      </w:r>
    </w:p>
  </w:footnote>
  <w:footnote w:id="12">
    <w:p w:rsidR="006033F9" w:rsidRPr="00D241FF" w:rsidRDefault="006033F9" w:rsidP="00504245">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tl/>
        </w:rPr>
        <w:t xml:space="preserve"> </w:t>
      </w:r>
      <w:r w:rsidRPr="00D241FF">
        <w:rPr>
          <w:rFonts w:asciiTheme="majorBidi" w:hAnsiTheme="majorBidi" w:cstheme="majorBidi"/>
        </w:rPr>
        <w:t xml:space="preserve"> See also: Jones, </w:t>
      </w:r>
      <w:r w:rsidRPr="00D241FF">
        <w:rPr>
          <w:rFonts w:asciiTheme="majorBidi" w:hAnsiTheme="majorBidi" w:cstheme="majorBidi"/>
          <w:i/>
          <w:iCs/>
        </w:rPr>
        <w:t xml:space="preserve">The Life, </w:t>
      </w:r>
      <w:r w:rsidRPr="00D241FF">
        <w:rPr>
          <w:rFonts w:asciiTheme="majorBidi" w:hAnsiTheme="majorBidi" w:cstheme="majorBidi"/>
        </w:rPr>
        <w:t>vol</w:t>
      </w:r>
      <w:r>
        <w:rPr>
          <w:rFonts w:asciiTheme="majorBidi" w:hAnsiTheme="majorBidi" w:cstheme="majorBidi"/>
        </w:rPr>
        <w:t>.</w:t>
      </w:r>
      <w:r w:rsidRPr="00D241FF">
        <w:rPr>
          <w:rFonts w:asciiTheme="majorBidi" w:hAnsiTheme="majorBidi" w:cstheme="majorBidi"/>
        </w:rPr>
        <w:t xml:space="preserve"> 2, 365.</w:t>
      </w:r>
    </w:p>
  </w:footnote>
  <w:footnote w:id="13">
    <w:p w:rsidR="006033F9" w:rsidRPr="00D241FF" w:rsidRDefault="006033F9" w:rsidP="00504245">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tl/>
        </w:rPr>
        <w:t xml:space="preserve"> </w:t>
      </w:r>
      <w:r w:rsidRPr="00D241FF">
        <w:rPr>
          <w:rFonts w:asciiTheme="majorBidi" w:hAnsiTheme="majorBidi" w:cstheme="majorBidi"/>
        </w:rPr>
        <w:t xml:space="preserve"> Freud, “The Moses”, 230.</w:t>
      </w:r>
    </w:p>
  </w:footnote>
  <w:footnote w:id="14">
    <w:p w:rsidR="006033F9" w:rsidRPr="00D241FF" w:rsidRDefault="006033F9" w:rsidP="00504245">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tl/>
        </w:rPr>
        <w:t xml:space="preserve"> </w:t>
      </w:r>
      <w:r w:rsidRPr="00D241FF">
        <w:rPr>
          <w:rFonts w:asciiTheme="majorBidi" w:hAnsiTheme="majorBidi" w:cstheme="majorBidi"/>
        </w:rPr>
        <w:t xml:space="preserve"> Ibid, 234.</w:t>
      </w:r>
    </w:p>
  </w:footnote>
  <w:footnote w:id="15">
    <w:p w:rsidR="006033F9" w:rsidRPr="00D241FF" w:rsidRDefault="006033F9" w:rsidP="00504245">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tl/>
        </w:rPr>
        <w:t xml:space="preserve"> </w:t>
      </w:r>
      <w:r w:rsidRPr="00D241FF">
        <w:rPr>
          <w:rFonts w:asciiTheme="majorBidi" w:hAnsiTheme="majorBidi" w:cstheme="majorBidi"/>
        </w:rPr>
        <w:t xml:space="preserve"> Ibid, 220.</w:t>
      </w:r>
    </w:p>
  </w:footnote>
  <w:footnote w:id="16">
    <w:p w:rsidR="006033F9" w:rsidRPr="00D241FF" w:rsidRDefault="006033F9" w:rsidP="00504245">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Pr>
        <w:t xml:space="preserve"> Ibid, 221.</w:t>
      </w:r>
    </w:p>
  </w:footnote>
  <w:footnote w:id="17">
    <w:p w:rsidR="006033F9" w:rsidRPr="00D241FF" w:rsidRDefault="006033F9" w:rsidP="00504245">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Pr>
        <w:t xml:space="preserve"> Ibid, 214.</w:t>
      </w:r>
    </w:p>
  </w:footnote>
  <w:footnote w:id="18">
    <w:p w:rsidR="006033F9" w:rsidRPr="00D241FF" w:rsidRDefault="006033F9" w:rsidP="00504245">
      <w:pPr>
        <w:pStyle w:val="FootnoteText"/>
        <w:bidi w:val="0"/>
        <w:rPr>
          <w:rFonts w:asciiTheme="majorBidi" w:hAnsiTheme="majorBidi" w:cstheme="majorBidi"/>
        </w:rPr>
      </w:pPr>
      <w:r w:rsidRPr="00D241FF">
        <w:rPr>
          <w:rStyle w:val="FootnoteReference"/>
          <w:rFonts w:asciiTheme="majorBidi" w:hAnsiTheme="majorBidi" w:cstheme="majorBidi"/>
        </w:rPr>
        <w:footnoteRef/>
      </w:r>
      <w:r>
        <w:rPr>
          <w:rFonts w:asciiTheme="majorBidi" w:hAnsiTheme="majorBidi" w:cstheme="majorBidi"/>
        </w:rPr>
        <w:t xml:space="preserve"> Ibid, 230; S</w:t>
      </w:r>
      <w:r w:rsidRPr="00D241FF">
        <w:rPr>
          <w:rFonts w:asciiTheme="majorBidi" w:hAnsiTheme="majorBidi" w:cstheme="majorBidi"/>
        </w:rPr>
        <w:t xml:space="preserve">ee also: </w:t>
      </w:r>
      <w:proofErr w:type="spellStart"/>
      <w:r w:rsidRPr="00D241FF">
        <w:rPr>
          <w:rFonts w:asciiTheme="majorBidi" w:hAnsiTheme="majorBidi" w:cstheme="majorBidi"/>
        </w:rPr>
        <w:t>Yerushalmi</w:t>
      </w:r>
      <w:proofErr w:type="spellEnd"/>
      <w:r w:rsidRPr="00D241FF">
        <w:rPr>
          <w:rFonts w:asciiTheme="majorBidi" w:hAnsiTheme="majorBidi" w:cstheme="majorBidi"/>
        </w:rPr>
        <w:t xml:space="preserve">, </w:t>
      </w:r>
      <w:r w:rsidRPr="00D241FF">
        <w:rPr>
          <w:rFonts w:asciiTheme="majorBidi" w:hAnsiTheme="majorBidi" w:cstheme="majorBidi"/>
          <w:i/>
          <w:iCs/>
        </w:rPr>
        <w:t>Freud's Moses</w:t>
      </w:r>
      <w:r w:rsidRPr="00D241FF">
        <w:rPr>
          <w:rFonts w:asciiTheme="majorBidi" w:hAnsiTheme="majorBidi" w:cstheme="majorBidi"/>
        </w:rPr>
        <w:t>, 22.</w:t>
      </w:r>
    </w:p>
  </w:footnote>
  <w:footnote w:id="19">
    <w:p w:rsidR="006033F9" w:rsidRPr="00D241FF" w:rsidRDefault="006033F9" w:rsidP="00504245">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Pr>
        <w:t xml:space="preserve"> Freud, “The Moses”, 219.</w:t>
      </w:r>
    </w:p>
  </w:footnote>
  <w:footnote w:id="20">
    <w:p w:rsidR="006033F9" w:rsidRPr="00D241FF" w:rsidRDefault="006033F9" w:rsidP="00504245">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tl/>
        </w:rPr>
        <w:t xml:space="preserve"> </w:t>
      </w:r>
      <w:r w:rsidRPr="00D241FF">
        <w:rPr>
          <w:rFonts w:asciiTheme="majorBidi" w:hAnsiTheme="majorBidi" w:cstheme="majorBidi"/>
        </w:rPr>
        <w:t xml:space="preserve"> Ibid, 227; See also: Jones, </w:t>
      </w:r>
      <w:r w:rsidRPr="00D241FF">
        <w:rPr>
          <w:rFonts w:asciiTheme="majorBidi" w:hAnsiTheme="majorBidi" w:cstheme="majorBidi"/>
          <w:i/>
          <w:iCs/>
        </w:rPr>
        <w:t xml:space="preserve">The Life, </w:t>
      </w:r>
      <w:r w:rsidRPr="00D241FF">
        <w:rPr>
          <w:rFonts w:asciiTheme="majorBidi" w:hAnsiTheme="majorBidi" w:cstheme="majorBidi"/>
        </w:rPr>
        <w:t>vol. 2, 364.</w:t>
      </w:r>
    </w:p>
  </w:footnote>
  <w:footnote w:id="21">
    <w:p w:rsidR="006033F9" w:rsidRPr="00740CB2" w:rsidRDefault="006033F9" w:rsidP="00504245">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tl/>
        </w:rPr>
        <w:t xml:space="preserve"> </w:t>
      </w:r>
      <w:r w:rsidRPr="00740CB2">
        <w:rPr>
          <w:rFonts w:asciiTheme="majorBidi" w:hAnsiTheme="majorBidi" w:cstheme="majorBidi"/>
        </w:rPr>
        <w:t xml:space="preserve"> Freud, “The Moses”, 227.</w:t>
      </w:r>
    </w:p>
  </w:footnote>
  <w:footnote w:id="22">
    <w:p w:rsidR="006033F9" w:rsidRPr="00504C78" w:rsidRDefault="006033F9" w:rsidP="00504C78">
      <w:pPr>
        <w:pStyle w:val="FootnoteText"/>
        <w:bidi w:val="0"/>
        <w:rPr>
          <w:rFonts w:asciiTheme="majorBidi" w:hAnsiTheme="majorBidi" w:cstheme="majorBidi"/>
          <w:rtl/>
        </w:rPr>
      </w:pPr>
      <w:r>
        <w:rPr>
          <w:rStyle w:val="FootnoteReference"/>
        </w:rPr>
        <w:footnoteRef/>
      </w:r>
      <w:r>
        <w:rPr>
          <w:rtl/>
        </w:rPr>
        <w:t xml:space="preserve"> </w:t>
      </w:r>
      <w:r>
        <w:rPr>
          <w:rFonts w:asciiTheme="majorBidi" w:hAnsiTheme="majorBidi" w:cstheme="majorBidi"/>
        </w:rPr>
        <w:t xml:space="preserve"> See also the point made in: Asher D. </w:t>
      </w:r>
      <w:proofErr w:type="spellStart"/>
      <w:r>
        <w:rPr>
          <w:rFonts w:asciiTheme="majorBidi" w:hAnsiTheme="majorBidi" w:cstheme="majorBidi"/>
        </w:rPr>
        <w:t>Biemann</w:t>
      </w:r>
      <w:proofErr w:type="spellEnd"/>
      <w:r w:rsidRPr="00504C78">
        <w:rPr>
          <w:rFonts w:asciiTheme="majorBidi" w:hAnsiTheme="majorBidi" w:cstheme="majorBidi"/>
        </w:rPr>
        <w:t>,</w:t>
      </w:r>
      <w:r>
        <w:rPr>
          <w:rFonts w:asciiTheme="majorBidi" w:hAnsiTheme="majorBidi" w:cstheme="majorBidi"/>
        </w:rPr>
        <w:t xml:space="preserve"> </w:t>
      </w:r>
      <w:r>
        <w:rPr>
          <w:rFonts w:asciiTheme="majorBidi" w:hAnsiTheme="majorBidi" w:cstheme="majorBidi"/>
          <w:i/>
          <w:iCs/>
        </w:rPr>
        <w:t xml:space="preserve">Dreaming of Michelangelo: Jewish Variations of a Modern Theme. </w:t>
      </w:r>
      <w:r w:rsidRPr="00740CB2">
        <w:rPr>
          <w:rFonts w:asciiTheme="majorBidi" w:hAnsiTheme="majorBidi" w:cstheme="majorBidi"/>
          <w:lang w:val="de-DE"/>
        </w:rPr>
        <w:t>Stanford: Stanford UP, 2012, 60-61.</w:t>
      </w:r>
    </w:p>
  </w:footnote>
  <w:footnote w:id="23">
    <w:p w:rsidR="006033F9" w:rsidRPr="00740CB2" w:rsidRDefault="006033F9" w:rsidP="00504245">
      <w:pPr>
        <w:pStyle w:val="FootnoteText"/>
        <w:bidi w:val="0"/>
        <w:rPr>
          <w:rFonts w:asciiTheme="majorBidi" w:hAnsiTheme="majorBidi" w:cstheme="majorBidi"/>
          <w:lang w:val="de-DE"/>
        </w:rPr>
      </w:pPr>
      <w:r w:rsidRPr="00D241FF">
        <w:rPr>
          <w:rStyle w:val="FootnoteReference"/>
          <w:rFonts w:asciiTheme="majorBidi" w:hAnsiTheme="majorBidi" w:cstheme="majorBidi"/>
        </w:rPr>
        <w:footnoteRef/>
      </w:r>
      <w:r w:rsidRPr="00D241FF">
        <w:rPr>
          <w:rFonts w:asciiTheme="majorBidi" w:hAnsiTheme="majorBidi" w:cstheme="majorBidi"/>
          <w:rtl/>
        </w:rPr>
        <w:t xml:space="preserve"> </w:t>
      </w:r>
      <w:r w:rsidRPr="00740CB2">
        <w:rPr>
          <w:rFonts w:asciiTheme="majorBidi" w:hAnsiTheme="majorBidi" w:cstheme="majorBidi"/>
          <w:lang w:val="de-DE"/>
        </w:rPr>
        <w:t xml:space="preserve"> Ibid, 230.</w:t>
      </w:r>
    </w:p>
  </w:footnote>
  <w:footnote w:id="24">
    <w:p w:rsidR="006033F9" w:rsidRPr="00AF5D0C" w:rsidRDefault="006033F9" w:rsidP="006662D0">
      <w:pPr>
        <w:pStyle w:val="FootnoteText"/>
        <w:bidi w:val="0"/>
      </w:pPr>
      <w:r>
        <w:rPr>
          <w:rStyle w:val="FootnoteReference"/>
        </w:rPr>
        <w:footnoteRef/>
      </w:r>
      <w:r w:rsidRPr="00580BE1">
        <w:rPr>
          <w:rFonts w:asciiTheme="majorBidi" w:hAnsiTheme="majorBidi" w:cstheme="majorBidi"/>
          <w:lang w:val="de-DE"/>
        </w:rPr>
        <w:t xml:space="preserve"> </w:t>
      </w:r>
      <w:r w:rsidRPr="00D241FF">
        <w:rPr>
          <w:rFonts w:asciiTheme="majorBidi" w:hAnsiTheme="majorBidi" w:cstheme="majorBidi"/>
          <w:lang w:val="de-DE"/>
        </w:rPr>
        <w:t xml:space="preserve">Sigmund Freud, </w:t>
      </w:r>
      <w:r w:rsidRPr="00D241FF">
        <w:rPr>
          <w:rFonts w:asciiTheme="majorBidi" w:hAnsiTheme="majorBidi" w:cstheme="majorBidi"/>
          <w:i/>
          <w:iCs/>
          <w:lang w:val="de-DE"/>
        </w:rPr>
        <w:t>Der Witz und seine Beziehung zum Unbewußten</w:t>
      </w:r>
      <w:r w:rsidRPr="00D241FF">
        <w:rPr>
          <w:rFonts w:asciiTheme="majorBidi" w:hAnsiTheme="majorBidi" w:cstheme="majorBidi"/>
          <w:lang w:val="de-DE"/>
        </w:rPr>
        <w:t>, Leipzig/Wien: Franz Deuticke, 1905</w:t>
      </w:r>
      <w:r>
        <w:rPr>
          <w:rFonts w:asciiTheme="majorBidi" w:hAnsiTheme="majorBidi" w:cstheme="majorBidi"/>
          <w:lang w:val="de-DE"/>
        </w:rPr>
        <w:t xml:space="preserve">; </w:t>
      </w:r>
      <w:r w:rsidRPr="00580BE1">
        <w:rPr>
          <w:rFonts w:asciiTheme="majorBidi" w:hAnsiTheme="majorBidi" w:cstheme="majorBidi"/>
          <w:lang w:val="de-DE"/>
        </w:rPr>
        <w:t xml:space="preserve">Sigmund Freud, </w:t>
      </w:r>
      <w:r w:rsidRPr="00580BE1">
        <w:rPr>
          <w:rFonts w:asciiTheme="majorBidi" w:hAnsiTheme="majorBidi" w:cstheme="majorBidi"/>
          <w:i/>
          <w:iCs/>
          <w:lang w:val="de-DE"/>
        </w:rPr>
        <w:t xml:space="preserve">Jokes and Their Relation to the Unconscious. </w:t>
      </w:r>
      <w:r w:rsidRPr="00D241FF">
        <w:rPr>
          <w:rFonts w:asciiTheme="majorBidi" w:hAnsiTheme="majorBidi" w:cstheme="majorBidi"/>
        </w:rPr>
        <w:t>New York &amp; London: W. W. Norton and Co, 1960</w:t>
      </w:r>
      <w:r>
        <w:rPr>
          <w:rFonts w:asciiTheme="majorBidi" w:hAnsiTheme="majorBidi" w:cstheme="majorBidi"/>
        </w:rPr>
        <w:t>. The First translation to English was published under Sigmund Freu</w:t>
      </w:r>
      <w:r w:rsidRPr="00D241FF">
        <w:rPr>
          <w:rFonts w:asciiTheme="majorBidi" w:hAnsiTheme="majorBidi" w:cstheme="majorBidi"/>
        </w:rPr>
        <w:t>d</w:t>
      </w:r>
      <w:r>
        <w:rPr>
          <w:rFonts w:asciiTheme="majorBidi" w:hAnsiTheme="majorBidi" w:cstheme="majorBidi"/>
        </w:rPr>
        <w:t xml:space="preserve">, </w:t>
      </w:r>
      <w:r>
        <w:rPr>
          <w:rFonts w:asciiTheme="majorBidi" w:hAnsiTheme="majorBidi" w:cstheme="majorBidi"/>
          <w:i/>
          <w:iCs/>
        </w:rPr>
        <w:t xml:space="preserve">The Wit and its Relation to the Unconscious. </w:t>
      </w:r>
      <w:r>
        <w:rPr>
          <w:rFonts w:asciiTheme="majorBidi" w:hAnsiTheme="majorBidi" w:cstheme="majorBidi"/>
        </w:rPr>
        <w:t xml:space="preserve">New York: MacMillan Co., 1916. For the purpose of this chapter, I will use the terms “jokes” and “wits” interchangeably.  </w:t>
      </w:r>
    </w:p>
  </w:footnote>
  <w:footnote w:id="25">
    <w:p w:rsidR="006033F9" w:rsidRPr="00102A69" w:rsidRDefault="006033F9" w:rsidP="00A54F13">
      <w:pPr>
        <w:pStyle w:val="FootnoteText"/>
        <w:bidi w:val="0"/>
        <w:rPr>
          <w:lang w:val="de-DE"/>
        </w:rPr>
      </w:pPr>
      <w:r w:rsidRPr="007A5F5B">
        <w:rPr>
          <w:rStyle w:val="FootnoteReference"/>
          <w:rFonts w:asciiTheme="majorBidi" w:hAnsiTheme="majorBidi" w:cstheme="majorBidi"/>
        </w:rPr>
        <w:footnoteRef/>
      </w:r>
      <w:r w:rsidRPr="007A5F5B">
        <w:rPr>
          <w:rFonts w:asciiTheme="majorBidi" w:hAnsiTheme="majorBidi" w:cstheme="majorBidi"/>
          <w:rtl/>
        </w:rPr>
        <w:t xml:space="preserve"> </w:t>
      </w:r>
      <w:r w:rsidRPr="007A5F5B">
        <w:rPr>
          <w:rFonts w:asciiTheme="majorBidi" w:hAnsiTheme="majorBidi" w:cstheme="majorBidi"/>
        </w:rPr>
        <w:t>S</w:t>
      </w:r>
      <w:r w:rsidRPr="00AF5D0C">
        <w:rPr>
          <w:rFonts w:asciiTheme="majorBidi" w:hAnsiTheme="majorBidi" w:cstheme="majorBidi"/>
        </w:rPr>
        <w:t>igmund Freud,</w:t>
      </w:r>
      <w:r>
        <w:rPr>
          <w:rFonts w:asciiTheme="majorBidi" w:hAnsiTheme="majorBidi" w:cstheme="majorBidi"/>
        </w:rPr>
        <w:t xml:space="preserve"> </w:t>
      </w:r>
      <w:r>
        <w:rPr>
          <w:rFonts w:asciiTheme="majorBidi" w:hAnsiTheme="majorBidi" w:cstheme="majorBidi"/>
          <w:i/>
          <w:iCs/>
        </w:rPr>
        <w:t xml:space="preserve">The Interpretation of Dreams. </w:t>
      </w:r>
      <w:r>
        <w:rPr>
          <w:rFonts w:asciiTheme="majorBidi" w:hAnsiTheme="majorBidi" w:cstheme="majorBidi"/>
        </w:rPr>
        <w:t xml:space="preserve">New York: Basic Books, 1955; </w:t>
      </w:r>
      <w:proofErr w:type="spellStart"/>
      <w:r>
        <w:rPr>
          <w:rFonts w:asciiTheme="majorBidi" w:hAnsiTheme="majorBidi" w:cstheme="majorBidi"/>
        </w:rPr>
        <w:t>Ders</w:t>
      </w:r>
      <w:proofErr w:type="spellEnd"/>
      <w:r>
        <w:rPr>
          <w:rFonts w:asciiTheme="majorBidi" w:hAnsiTheme="majorBidi" w:cstheme="majorBidi"/>
        </w:rPr>
        <w:t xml:space="preserve">., </w:t>
      </w:r>
      <w:r w:rsidRPr="00685446">
        <w:rPr>
          <w:rFonts w:asciiTheme="majorBidi" w:hAnsiTheme="majorBidi" w:cstheme="majorBidi"/>
          <w:i/>
          <w:iCs/>
        </w:rPr>
        <w:t>Psychopathology of Everyday Life</w:t>
      </w:r>
      <w:r>
        <w:rPr>
          <w:rFonts w:asciiTheme="majorBidi" w:hAnsiTheme="majorBidi" w:cstheme="majorBidi"/>
        </w:rPr>
        <w:t xml:space="preserve">. New York: W.W. Norton and Co., 1960; </w:t>
      </w:r>
      <w:proofErr w:type="spellStart"/>
      <w:r>
        <w:rPr>
          <w:rFonts w:asciiTheme="majorBidi" w:hAnsiTheme="majorBidi" w:cstheme="majorBidi"/>
        </w:rPr>
        <w:t>Ders</w:t>
      </w:r>
      <w:proofErr w:type="spellEnd"/>
      <w:r>
        <w:rPr>
          <w:rFonts w:asciiTheme="majorBidi" w:hAnsiTheme="majorBidi" w:cstheme="majorBidi"/>
        </w:rPr>
        <w:t xml:space="preserve">. </w:t>
      </w:r>
      <w:r w:rsidRPr="00685446">
        <w:rPr>
          <w:rFonts w:asciiTheme="majorBidi" w:hAnsiTheme="majorBidi" w:cstheme="majorBidi"/>
          <w:i/>
          <w:iCs/>
        </w:rPr>
        <w:t>Three Essays on</w:t>
      </w:r>
      <w:r>
        <w:rPr>
          <w:rFonts w:asciiTheme="majorBidi" w:hAnsiTheme="majorBidi" w:cstheme="majorBidi"/>
          <w:i/>
          <w:iCs/>
        </w:rPr>
        <w:t xml:space="preserve"> the Theory of</w:t>
      </w:r>
      <w:r w:rsidRPr="00685446">
        <w:rPr>
          <w:rFonts w:asciiTheme="majorBidi" w:hAnsiTheme="majorBidi" w:cstheme="majorBidi"/>
          <w:i/>
          <w:iCs/>
        </w:rPr>
        <w:t xml:space="preserve"> Sexuality</w:t>
      </w:r>
      <w:r>
        <w:rPr>
          <w:rFonts w:asciiTheme="majorBidi" w:hAnsiTheme="majorBidi" w:cstheme="majorBidi"/>
          <w:i/>
          <w:iCs/>
        </w:rPr>
        <w:t xml:space="preserve">. </w:t>
      </w:r>
      <w:r>
        <w:rPr>
          <w:rFonts w:asciiTheme="majorBidi" w:hAnsiTheme="majorBidi" w:cstheme="majorBidi"/>
        </w:rPr>
        <w:t>London: Imago, 1949.</w:t>
      </w:r>
      <w:r>
        <w:rPr>
          <w:rFonts w:asciiTheme="majorBidi" w:hAnsiTheme="majorBidi" w:cstheme="majorBidi"/>
          <w:i/>
          <w:iCs/>
        </w:rPr>
        <w:t xml:space="preserve"> </w:t>
      </w:r>
      <w:r>
        <w:rPr>
          <w:rFonts w:asciiTheme="majorBidi" w:hAnsiTheme="majorBidi" w:cstheme="majorBidi"/>
        </w:rPr>
        <w:t xml:space="preserve">His essays </w:t>
      </w:r>
      <w:r w:rsidRPr="00007330">
        <w:rPr>
          <w:rFonts w:asciiTheme="majorBidi" w:hAnsiTheme="majorBidi" w:cstheme="majorBidi"/>
        </w:rPr>
        <w:t>on sexuality were also published in 1905 and composed coevally with his study of jokes</w:t>
      </w:r>
      <w:r>
        <w:rPr>
          <w:rFonts w:asciiTheme="majorBidi" w:hAnsiTheme="majorBidi" w:cstheme="majorBidi"/>
        </w:rPr>
        <w:t xml:space="preserve">. </w:t>
      </w:r>
      <w:r w:rsidRPr="00102A69">
        <w:rPr>
          <w:rFonts w:asciiTheme="majorBidi" w:hAnsiTheme="majorBidi" w:cstheme="majorBidi"/>
          <w:lang w:val="de-DE"/>
        </w:rPr>
        <w:t>T</w:t>
      </w:r>
      <w:r>
        <w:rPr>
          <w:rFonts w:asciiTheme="majorBidi" w:hAnsiTheme="majorBidi" w:cstheme="majorBidi"/>
          <w:lang w:val="de-DE"/>
        </w:rPr>
        <w:t>he relatively minor scholarly interest in Freud’s study of jokes is apparent</w:t>
      </w:r>
      <w:r w:rsidRPr="00102A69">
        <w:rPr>
          <w:rFonts w:asciiTheme="majorBidi" w:hAnsiTheme="majorBidi" w:cstheme="majorBidi"/>
          <w:lang w:val="de-DE"/>
        </w:rPr>
        <w:t xml:space="preserve"> in relation to the extensive scholarly interest in his later works such as </w:t>
      </w:r>
      <w:r w:rsidRPr="00D241FF">
        <w:rPr>
          <w:rFonts w:asciiTheme="majorBidi" w:hAnsiTheme="majorBidi" w:cstheme="majorBidi"/>
          <w:lang w:val="de-DE"/>
        </w:rPr>
        <w:t xml:space="preserve">Zigmund Freud, </w:t>
      </w:r>
      <w:r w:rsidRPr="00D241FF">
        <w:rPr>
          <w:rFonts w:asciiTheme="majorBidi" w:hAnsiTheme="majorBidi" w:cstheme="majorBidi"/>
          <w:i/>
          <w:iCs/>
          <w:lang w:val="de-DE"/>
        </w:rPr>
        <w:t xml:space="preserve">Totem und Tabu: Einige Übereinstimmungen im Seelenleben der Wilden und der Neuroktiker, </w:t>
      </w:r>
      <w:r w:rsidRPr="00D241FF">
        <w:rPr>
          <w:rFonts w:asciiTheme="majorBidi" w:hAnsiTheme="majorBidi" w:cstheme="majorBidi"/>
          <w:lang w:val="de-DE"/>
        </w:rPr>
        <w:t xml:space="preserve">Leipzig und Wien: Hugo Heller &amp; CIE., 1913; Sigmund Freud, „Die Zukunf einer Illusion“ </w:t>
      </w:r>
      <w:r w:rsidRPr="00D241FF">
        <w:rPr>
          <w:rFonts w:asciiTheme="majorBidi" w:hAnsiTheme="majorBidi" w:cstheme="majorBidi"/>
          <w:color w:val="222222"/>
          <w:shd w:val="clear" w:color="auto" w:fill="FFFFFF"/>
          <w:lang w:val="de-DE"/>
        </w:rPr>
        <w:t>Leipzig, Wien und Zürich: Internationaler Psychoanalytischer Verlag 1927</w:t>
      </w:r>
      <w:r w:rsidRPr="00D241FF">
        <w:rPr>
          <w:rFonts w:asciiTheme="majorBidi" w:hAnsiTheme="majorBidi" w:cstheme="majorBidi"/>
          <w:lang w:val="de-DE"/>
        </w:rPr>
        <w:t xml:space="preserve">; </w:t>
      </w:r>
      <w:r>
        <w:rPr>
          <w:rFonts w:asciiTheme="majorBidi" w:hAnsiTheme="majorBidi" w:cstheme="majorBidi"/>
          <w:lang w:val="de-DE"/>
        </w:rPr>
        <w:t xml:space="preserve">Sigmund Freud, </w:t>
      </w:r>
      <w:r>
        <w:rPr>
          <w:rFonts w:asciiTheme="majorBidi" w:hAnsiTheme="majorBidi" w:cstheme="majorBidi"/>
          <w:i/>
          <w:iCs/>
          <w:lang w:val="de-DE"/>
        </w:rPr>
        <w:t xml:space="preserve">Das Unbehagen in der Kultur, </w:t>
      </w:r>
      <w:r>
        <w:rPr>
          <w:rFonts w:asciiTheme="majorBidi" w:hAnsiTheme="majorBidi" w:cstheme="majorBidi"/>
          <w:lang w:val="de-DE"/>
        </w:rPr>
        <w:t xml:space="preserve">Wien: Internationaler Psychoanalytischer Verlag, 1930; Sigmund Freud, </w:t>
      </w:r>
      <w:r>
        <w:rPr>
          <w:rFonts w:asciiTheme="majorBidi" w:hAnsiTheme="majorBidi" w:cstheme="majorBidi"/>
          <w:i/>
          <w:iCs/>
          <w:lang w:val="de-DE"/>
        </w:rPr>
        <w:t xml:space="preserve">Der Mann Moses. </w:t>
      </w:r>
    </w:p>
  </w:footnote>
  <w:footnote w:id="26">
    <w:p w:rsidR="006033F9" w:rsidRPr="00D4640F" w:rsidRDefault="006033F9" w:rsidP="00A54F13">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tl/>
        </w:rPr>
        <w:t xml:space="preserve"> </w:t>
      </w:r>
      <w:r w:rsidRPr="00D4640F">
        <w:rPr>
          <w:rFonts w:asciiTheme="majorBidi" w:hAnsiTheme="majorBidi" w:cstheme="majorBidi"/>
        </w:rPr>
        <w:t xml:space="preserve"> Jones, </w:t>
      </w:r>
      <w:r w:rsidRPr="00D4640F">
        <w:rPr>
          <w:rFonts w:asciiTheme="majorBidi" w:hAnsiTheme="majorBidi" w:cstheme="majorBidi"/>
          <w:i/>
          <w:iCs/>
        </w:rPr>
        <w:t xml:space="preserve">The Life, </w:t>
      </w:r>
      <w:r w:rsidRPr="00D4640F">
        <w:rPr>
          <w:rFonts w:asciiTheme="majorBidi" w:hAnsiTheme="majorBidi" w:cstheme="majorBidi"/>
        </w:rPr>
        <w:t>vol. 1, 365.</w:t>
      </w:r>
    </w:p>
  </w:footnote>
  <w:footnote w:id="27">
    <w:p w:rsidR="006033F9" w:rsidRPr="00DC7FAF" w:rsidRDefault="006033F9" w:rsidP="00880E7F">
      <w:pPr>
        <w:pStyle w:val="FootnoteText"/>
        <w:bidi w:val="0"/>
      </w:pPr>
      <w:r w:rsidRPr="00DC7FAF">
        <w:rPr>
          <w:rStyle w:val="FootnoteReference"/>
          <w:rFonts w:asciiTheme="majorBidi" w:hAnsiTheme="majorBidi" w:cstheme="majorBidi"/>
        </w:rPr>
        <w:footnoteRef/>
      </w:r>
      <w:r>
        <w:rPr>
          <w:rFonts w:asciiTheme="majorBidi" w:hAnsiTheme="majorBidi" w:cstheme="majorBidi"/>
        </w:rPr>
        <w:t xml:space="preserve"> </w:t>
      </w:r>
      <w:r w:rsidRPr="00DC7FAF">
        <w:rPr>
          <w:rFonts w:asciiTheme="majorBidi" w:hAnsiTheme="majorBidi" w:cstheme="majorBidi"/>
        </w:rPr>
        <w:t>On</w:t>
      </w:r>
      <w:r w:rsidRPr="007A5F5B">
        <w:rPr>
          <w:rFonts w:asciiTheme="majorBidi" w:hAnsiTheme="majorBidi" w:cstheme="majorBidi"/>
        </w:rPr>
        <w:t xml:space="preserve"> jokes as a “side issue” that was nonetheless vital for Freud see</w:t>
      </w:r>
      <w:r>
        <w:rPr>
          <w:rFonts w:asciiTheme="majorBidi" w:hAnsiTheme="majorBidi" w:cstheme="majorBidi"/>
        </w:rPr>
        <w:t xml:space="preserve"> for example</w:t>
      </w:r>
      <w:r w:rsidRPr="007A5F5B">
        <w:rPr>
          <w:rFonts w:asciiTheme="majorBidi" w:hAnsiTheme="majorBidi" w:cstheme="majorBidi"/>
        </w:rPr>
        <w:t xml:space="preserve"> in: Freud, </w:t>
      </w:r>
      <w:r w:rsidRPr="007A5F5B">
        <w:rPr>
          <w:rFonts w:asciiTheme="majorBidi" w:hAnsiTheme="majorBidi" w:cstheme="majorBidi"/>
          <w:i/>
          <w:iCs/>
        </w:rPr>
        <w:t>An Autobiographical</w:t>
      </w:r>
      <w:r w:rsidRPr="007A5F5B">
        <w:rPr>
          <w:rFonts w:asciiTheme="majorBidi" w:hAnsiTheme="majorBidi" w:cstheme="majorBidi"/>
        </w:rPr>
        <w:t>, 120</w:t>
      </w:r>
      <w:r>
        <w:rPr>
          <w:rFonts w:asciiTheme="majorBidi" w:hAnsiTheme="majorBidi" w:cstheme="majorBidi"/>
        </w:rPr>
        <w:t>.</w:t>
      </w:r>
    </w:p>
  </w:footnote>
  <w:footnote w:id="28">
    <w:p w:rsidR="006033F9" w:rsidRPr="00D241FF" w:rsidRDefault="006033F9" w:rsidP="00DC7FAF">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E12B88">
        <w:rPr>
          <w:rFonts w:asciiTheme="majorBidi" w:hAnsiTheme="majorBidi" w:cstheme="majorBidi"/>
          <w:lang w:val="de-DE"/>
        </w:rPr>
        <w:t xml:space="preserve"> Theodor Lipps, </w:t>
      </w:r>
      <w:r w:rsidRPr="00E12B88">
        <w:rPr>
          <w:rFonts w:asciiTheme="majorBidi" w:hAnsiTheme="majorBidi" w:cstheme="majorBidi"/>
          <w:i/>
          <w:iCs/>
          <w:lang w:val="de-DE"/>
        </w:rPr>
        <w:t>Komik und Humor: Eine psychologisch-ästhetische Untersuchung.</w:t>
      </w:r>
      <w:r w:rsidRPr="00E12B88">
        <w:rPr>
          <w:rFonts w:asciiTheme="majorBidi" w:hAnsiTheme="majorBidi" w:cstheme="majorBidi"/>
          <w:lang w:val="de-DE"/>
        </w:rPr>
        <w:t xml:space="preserve"> Hamb</w:t>
      </w:r>
      <w:r w:rsidRPr="00D241FF">
        <w:rPr>
          <w:rFonts w:asciiTheme="majorBidi" w:hAnsiTheme="majorBidi" w:cstheme="majorBidi"/>
          <w:lang w:val="de-DE"/>
        </w:rPr>
        <w:t>urg und Leipzig: Verlag von Leopold Voss, 1898;</w:t>
      </w:r>
      <w:r w:rsidRPr="00D241FF">
        <w:rPr>
          <w:rFonts w:asciiTheme="majorBidi" w:hAnsiTheme="majorBidi" w:cstheme="majorBidi"/>
          <w:i/>
          <w:iCs/>
          <w:lang w:val="de-DE"/>
        </w:rPr>
        <w:t xml:space="preserve"> </w:t>
      </w:r>
      <w:r w:rsidRPr="00D241FF">
        <w:rPr>
          <w:rFonts w:asciiTheme="majorBidi" w:hAnsiTheme="majorBidi" w:cstheme="majorBidi"/>
          <w:lang w:val="de-DE"/>
        </w:rPr>
        <w:t xml:space="preserve">Kuno Fischer's </w:t>
      </w:r>
      <w:r w:rsidRPr="00D241FF">
        <w:rPr>
          <w:rFonts w:asciiTheme="majorBidi" w:hAnsiTheme="majorBidi" w:cstheme="majorBidi"/>
          <w:i/>
          <w:iCs/>
          <w:lang w:val="de-DE"/>
        </w:rPr>
        <w:t>Über den Witz</w:t>
      </w:r>
      <w:r>
        <w:rPr>
          <w:rFonts w:asciiTheme="majorBidi" w:hAnsiTheme="majorBidi" w:cstheme="majorBidi"/>
          <w:lang w:val="de-DE"/>
        </w:rPr>
        <w:t xml:space="preserve">. </w:t>
      </w:r>
      <w:r w:rsidRPr="00D241FF">
        <w:rPr>
          <w:rFonts w:asciiTheme="majorBidi" w:hAnsiTheme="majorBidi" w:cstheme="majorBidi"/>
          <w:lang w:val="de-DE"/>
        </w:rPr>
        <w:t xml:space="preserve">Heidelberg: Carl Winter’s Universitätsbuchhandlung, 1889; Henri Bergson </w:t>
      </w:r>
      <w:r w:rsidRPr="00D241FF">
        <w:rPr>
          <w:rFonts w:asciiTheme="majorBidi" w:hAnsiTheme="majorBidi" w:cstheme="majorBidi"/>
          <w:i/>
          <w:iCs/>
          <w:lang w:val="de-DE"/>
        </w:rPr>
        <w:t xml:space="preserve">Le Rire: Essai </w:t>
      </w:r>
      <w:r>
        <w:rPr>
          <w:rFonts w:asciiTheme="majorBidi" w:hAnsiTheme="majorBidi" w:cstheme="majorBidi"/>
          <w:i/>
          <w:iCs/>
          <w:lang w:val="de-DE"/>
        </w:rPr>
        <w:t xml:space="preserve">sur la Signification du Comique. </w:t>
      </w:r>
      <w:r w:rsidRPr="008201ED">
        <w:rPr>
          <w:rFonts w:asciiTheme="majorBidi" w:hAnsiTheme="majorBidi" w:cstheme="majorBidi"/>
        </w:rPr>
        <w:t xml:space="preserve">Paris: Quadrige,1900. </w:t>
      </w:r>
      <w:r w:rsidRPr="00D241FF">
        <w:rPr>
          <w:rFonts w:asciiTheme="majorBidi" w:hAnsiTheme="majorBidi" w:cstheme="majorBidi"/>
        </w:rPr>
        <w:t xml:space="preserve">See the references in: </w:t>
      </w:r>
      <w:proofErr w:type="spellStart"/>
      <w:r w:rsidRPr="00D241FF">
        <w:rPr>
          <w:rFonts w:asciiTheme="majorBidi" w:hAnsiTheme="majorBidi" w:cstheme="majorBidi"/>
        </w:rPr>
        <w:t>Frued</w:t>
      </w:r>
      <w:proofErr w:type="spellEnd"/>
      <w:r w:rsidRPr="00D241FF">
        <w:rPr>
          <w:rFonts w:asciiTheme="majorBidi" w:hAnsiTheme="majorBidi" w:cstheme="majorBidi"/>
        </w:rPr>
        <w:t xml:space="preserve">, </w:t>
      </w:r>
      <w:r w:rsidRPr="00D241FF">
        <w:rPr>
          <w:rFonts w:asciiTheme="majorBidi" w:hAnsiTheme="majorBidi" w:cstheme="majorBidi"/>
          <w:i/>
          <w:iCs/>
        </w:rPr>
        <w:t>Jokes</w:t>
      </w:r>
      <w:r w:rsidRPr="00D241FF">
        <w:rPr>
          <w:rFonts w:asciiTheme="majorBidi" w:hAnsiTheme="majorBidi" w:cstheme="majorBidi"/>
        </w:rPr>
        <w:t xml:space="preserve">, 7-12. See also Jones, </w:t>
      </w:r>
      <w:r w:rsidRPr="00D241FF">
        <w:rPr>
          <w:rFonts w:asciiTheme="majorBidi" w:hAnsiTheme="majorBidi" w:cstheme="majorBidi"/>
          <w:i/>
          <w:iCs/>
        </w:rPr>
        <w:t xml:space="preserve">The Life, </w:t>
      </w:r>
      <w:r w:rsidRPr="00D241FF">
        <w:rPr>
          <w:rFonts w:asciiTheme="majorBidi" w:hAnsiTheme="majorBidi" w:cstheme="majorBidi"/>
        </w:rPr>
        <w:t xml:space="preserve">vol. 2, 371, emphasizing </w:t>
      </w:r>
      <w:r>
        <w:rPr>
          <w:rFonts w:asciiTheme="majorBidi" w:hAnsiTheme="majorBidi" w:cstheme="majorBidi"/>
        </w:rPr>
        <w:t xml:space="preserve">Theodor </w:t>
      </w:r>
      <w:proofErr w:type="spellStart"/>
      <w:r>
        <w:rPr>
          <w:rFonts w:asciiTheme="majorBidi" w:hAnsiTheme="majorBidi" w:cstheme="majorBidi"/>
        </w:rPr>
        <w:t>Lipps</w:t>
      </w:r>
      <w:proofErr w:type="spellEnd"/>
      <w:r>
        <w:rPr>
          <w:rFonts w:asciiTheme="majorBidi" w:hAnsiTheme="majorBidi" w:cstheme="majorBidi"/>
        </w:rPr>
        <w:t>' influence</w:t>
      </w:r>
      <w:r w:rsidRPr="007A5F5B">
        <w:rPr>
          <w:rFonts w:asciiTheme="majorBidi" w:hAnsiTheme="majorBidi" w:cstheme="majorBidi"/>
        </w:rPr>
        <w:t>.</w:t>
      </w:r>
    </w:p>
  </w:footnote>
  <w:footnote w:id="29">
    <w:p w:rsidR="006033F9" w:rsidRPr="002A5D73" w:rsidRDefault="006033F9" w:rsidP="007F44B7">
      <w:pPr>
        <w:tabs>
          <w:tab w:val="left" w:pos="5881"/>
        </w:tabs>
        <w:bidi w:val="0"/>
        <w:spacing w:after="0" w:line="240" w:lineRule="auto"/>
        <w:jc w:val="both"/>
        <w:rPr>
          <w:rFonts w:asciiTheme="majorBidi" w:hAnsiTheme="majorBidi" w:cstheme="majorBidi"/>
          <w:sz w:val="20"/>
          <w:szCs w:val="20"/>
        </w:rPr>
      </w:pPr>
      <w:r w:rsidRPr="002A5D73">
        <w:rPr>
          <w:rStyle w:val="FootnoteReference"/>
          <w:rFonts w:asciiTheme="majorBidi" w:hAnsiTheme="majorBidi" w:cstheme="majorBidi"/>
          <w:sz w:val="20"/>
          <w:szCs w:val="20"/>
        </w:rPr>
        <w:footnoteRef/>
      </w:r>
      <w:r>
        <w:rPr>
          <w:rFonts w:asciiTheme="majorBidi" w:hAnsiTheme="majorBidi" w:cstheme="majorBidi"/>
          <w:sz w:val="20"/>
          <w:szCs w:val="20"/>
        </w:rPr>
        <w:t xml:space="preserve"> See for example in:</w:t>
      </w:r>
      <w:r w:rsidRPr="002A5D73">
        <w:rPr>
          <w:rFonts w:asciiTheme="majorBidi" w:hAnsiTheme="majorBidi" w:cstheme="majorBidi"/>
          <w:sz w:val="20"/>
          <w:szCs w:val="20"/>
        </w:rPr>
        <w:t xml:space="preserve"> </w:t>
      </w:r>
      <w:proofErr w:type="spellStart"/>
      <w:r w:rsidRPr="002A5D73">
        <w:rPr>
          <w:rFonts w:asciiTheme="majorBidi" w:hAnsiTheme="majorBidi" w:cstheme="majorBidi"/>
          <w:sz w:val="20"/>
          <w:szCs w:val="20"/>
        </w:rPr>
        <w:t>Schur</w:t>
      </w:r>
      <w:proofErr w:type="spellEnd"/>
      <w:r w:rsidRPr="002A5D73">
        <w:rPr>
          <w:rFonts w:asciiTheme="majorBidi" w:hAnsiTheme="majorBidi" w:cstheme="majorBidi"/>
          <w:sz w:val="20"/>
          <w:szCs w:val="20"/>
        </w:rPr>
        <w:t xml:space="preserve">, </w:t>
      </w:r>
      <w:r w:rsidRPr="002A5D73">
        <w:rPr>
          <w:rFonts w:asciiTheme="majorBidi" w:hAnsiTheme="majorBidi" w:cstheme="majorBidi"/>
          <w:i/>
          <w:iCs/>
          <w:sz w:val="20"/>
          <w:szCs w:val="20"/>
        </w:rPr>
        <w:t>Freud</w:t>
      </w:r>
      <w:r w:rsidRPr="002A5D73">
        <w:rPr>
          <w:rFonts w:asciiTheme="majorBidi" w:hAnsiTheme="majorBidi" w:cstheme="majorBidi"/>
          <w:sz w:val="20"/>
          <w:szCs w:val="20"/>
        </w:rPr>
        <w:t xml:space="preserve">, 73; Gay, A </w:t>
      </w:r>
      <w:r w:rsidRPr="002A5D73">
        <w:rPr>
          <w:rFonts w:asciiTheme="majorBidi" w:hAnsiTheme="majorBidi" w:cstheme="majorBidi"/>
          <w:i/>
          <w:iCs/>
          <w:sz w:val="20"/>
          <w:szCs w:val="20"/>
        </w:rPr>
        <w:t>Godless</w:t>
      </w:r>
      <w:r>
        <w:rPr>
          <w:rFonts w:asciiTheme="majorBidi" w:hAnsiTheme="majorBidi" w:cstheme="majorBidi"/>
          <w:sz w:val="20"/>
          <w:szCs w:val="20"/>
        </w:rPr>
        <w:t xml:space="preserve">, 85. </w:t>
      </w:r>
    </w:p>
  </w:footnote>
  <w:footnote w:id="30">
    <w:p w:rsidR="006033F9" w:rsidRPr="007F44B7" w:rsidRDefault="006033F9" w:rsidP="007F44B7">
      <w:pPr>
        <w:pStyle w:val="FootnoteText"/>
        <w:bidi w:val="0"/>
        <w:rPr>
          <w:rFonts w:asciiTheme="majorBidi" w:hAnsiTheme="majorBidi" w:cstheme="majorBidi"/>
          <w:lang w:val="de-DE"/>
        </w:rPr>
      </w:pPr>
      <w:r w:rsidRPr="002A5D73">
        <w:rPr>
          <w:rStyle w:val="FootnoteReference"/>
          <w:rFonts w:asciiTheme="majorBidi" w:hAnsiTheme="majorBidi" w:cstheme="majorBidi"/>
        </w:rPr>
        <w:footnoteRef/>
      </w:r>
      <w:r>
        <w:rPr>
          <w:rFonts w:asciiTheme="majorBidi" w:hAnsiTheme="majorBidi" w:cstheme="majorBidi"/>
        </w:rPr>
        <w:t xml:space="preserve"> </w:t>
      </w:r>
      <w:r w:rsidRPr="002A5D73">
        <w:rPr>
          <w:rFonts w:asciiTheme="majorBidi" w:hAnsiTheme="majorBidi" w:cstheme="majorBidi"/>
        </w:rPr>
        <w:t>Ernst Simon, “Sigmund Freud, the Jew”,</w:t>
      </w:r>
      <w:r w:rsidRPr="002A5D73">
        <w:rPr>
          <w:rFonts w:asciiTheme="majorBidi" w:hAnsiTheme="majorBidi" w:cstheme="majorBidi"/>
          <w:i/>
          <w:iCs/>
        </w:rPr>
        <w:t xml:space="preserve"> Leo </w:t>
      </w:r>
      <w:proofErr w:type="spellStart"/>
      <w:r w:rsidRPr="002A5D73">
        <w:rPr>
          <w:rFonts w:asciiTheme="majorBidi" w:hAnsiTheme="majorBidi" w:cstheme="majorBidi"/>
          <w:i/>
          <w:iCs/>
        </w:rPr>
        <w:t>Baeck</w:t>
      </w:r>
      <w:proofErr w:type="spellEnd"/>
      <w:r w:rsidRPr="002A5D73">
        <w:rPr>
          <w:rFonts w:asciiTheme="majorBidi" w:hAnsiTheme="majorBidi" w:cstheme="majorBidi"/>
          <w:i/>
          <w:iCs/>
        </w:rPr>
        <w:t xml:space="preserve"> Institute Year Book</w:t>
      </w:r>
      <w:r w:rsidRPr="002A5D73">
        <w:rPr>
          <w:rFonts w:asciiTheme="majorBidi" w:hAnsiTheme="majorBidi" w:cstheme="majorBidi"/>
        </w:rPr>
        <w:t xml:space="preserve"> 2 (1957): 270-305</w:t>
      </w:r>
      <w:r>
        <w:rPr>
          <w:rFonts w:asciiTheme="majorBidi" w:hAnsiTheme="majorBidi" w:cstheme="majorBidi"/>
        </w:rPr>
        <w:t xml:space="preserve">; </w:t>
      </w:r>
      <w:r w:rsidRPr="002A5D73">
        <w:rPr>
          <w:rFonts w:asciiTheme="majorBidi" w:hAnsiTheme="majorBidi" w:cstheme="majorBidi"/>
        </w:rPr>
        <w:t xml:space="preserve">Elliott </w:t>
      </w:r>
      <w:proofErr w:type="spellStart"/>
      <w:r w:rsidRPr="002A5D73">
        <w:rPr>
          <w:rFonts w:asciiTheme="majorBidi" w:hAnsiTheme="majorBidi" w:cstheme="majorBidi"/>
        </w:rPr>
        <w:t>Oring</w:t>
      </w:r>
      <w:proofErr w:type="spellEnd"/>
      <w:r w:rsidRPr="002A5D73">
        <w:rPr>
          <w:rFonts w:asciiTheme="majorBidi" w:hAnsiTheme="majorBidi" w:cstheme="majorBidi"/>
        </w:rPr>
        <w:t xml:space="preserve">, </w:t>
      </w:r>
      <w:r w:rsidRPr="002A5D73">
        <w:rPr>
          <w:rFonts w:asciiTheme="majorBidi" w:hAnsiTheme="majorBidi" w:cstheme="majorBidi"/>
          <w:i/>
          <w:iCs/>
        </w:rPr>
        <w:t xml:space="preserve">The Jokes of Sigmund Freud: A Study in Humor and Jewish Identity. </w:t>
      </w:r>
      <w:r w:rsidRPr="002A5D73">
        <w:rPr>
          <w:rFonts w:asciiTheme="majorBidi" w:hAnsiTheme="majorBidi" w:cstheme="majorBidi"/>
        </w:rPr>
        <w:t>Philadelphia: U</w:t>
      </w:r>
      <w:r>
        <w:rPr>
          <w:rFonts w:asciiTheme="majorBidi" w:hAnsiTheme="majorBidi" w:cstheme="majorBidi"/>
        </w:rPr>
        <w:t>niversity of Pennsylvania Press;</w:t>
      </w:r>
      <w:r w:rsidRPr="002A5D73">
        <w:rPr>
          <w:rFonts w:asciiTheme="majorBidi" w:hAnsiTheme="majorBidi" w:cstheme="majorBidi"/>
        </w:rPr>
        <w:t xml:space="preserve"> </w:t>
      </w:r>
      <w:proofErr w:type="spellStart"/>
      <w:r w:rsidRPr="00D241FF">
        <w:rPr>
          <w:rFonts w:asciiTheme="majorBidi" w:eastAsiaTheme="minorHAnsi" w:hAnsiTheme="majorBidi" w:cstheme="majorBidi"/>
          <w:color w:val="000000"/>
        </w:rPr>
        <w:t>Oring</w:t>
      </w:r>
      <w:proofErr w:type="spellEnd"/>
      <w:r w:rsidRPr="00D241FF">
        <w:rPr>
          <w:rFonts w:asciiTheme="majorBidi" w:eastAsiaTheme="minorHAnsi" w:hAnsiTheme="majorBidi" w:cstheme="majorBidi"/>
          <w:color w:val="000000"/>
        </w:rPr>
        <w:t xml:space="preserve"> Elliott, “Jokes and Their Relation to Sigmund Freud”, </w:t>
      </w:r>
      <w:r w:rsidRPr="00D241FF">
        <w:rPr>
          <w:rFonts w:asciiTheme="majorBidi" w:eastAsiaTheme="minorHAnsi" w:hAnsiTheme="majorBidi" w:cstheme="majorBidi"/>
          <w:i/>
          <w:iCs/>
          <w:color w:val="000000"/>
        </w:rPr>
        <w:t>Western Folklore</w:t>
      </w:r>
      <w:r>
        <w:rPr>
          <w:rFonts w:asciiTheme="majorBidi" w:eastAsiaTheme="minorHAnsi" w:hAnsiTheme="majorBidi" w:cstheme="majorBidi"/>
          <w:color w:val="000000"/>
        </w:rPr>
        <w:t xml:space="preserve">, 43.1 (1984): 37-48; </w:t>
      </w:r>
      <w:r>
        <w:rPr>
          <w:rFonts w:asciiTheme="majorBidi" w:eastAsia="Times New Roman" w:hAnsiTheme="majorBidi" w:cstheme="majorBidi"/>
        </w:rPr>
        <w:t>Sander L. Gilman, “Jewish J</w:t>
      </w:r>
      <w:r w:rsidRPr="002A5D73">
        <w:rPr>
          <w:rFonts w:asciiTheme="majorBidi" w:eastAsia="Times New Roman" w:hAnsiTheme="majorBidi" w:cstheme="majorBidi"/>
        </w:rPr>
        <w:t xml:space="preserve">okes: Sigmund Freud and the Hidden Language of the Jews.” </w:t>
      </w:r>
      <w:r w:rsidRPr="002A5D73">
        <w:rPr>
          <w:rFonts w:asciiTheme="majorBidi" w:eastAsia="Times New Roman" w:hAnsiTheme="majorBidi" w:cstheme="majorBidi"/>
          <w:i/>
          <w:iCs/>
        </w:rPr>
        <w:t>Psychoanalysis &amp; Contemporary Thought</w:t>
      </w:r>
      <w:r w:rsidRPr="002A5D73">
        <w:rPr>
          <w:rFonts w:asciiTheme="majorBidi" w:eastAsia="Times New Roman" w:hAnsiTheme="majorBidi" w:cstheme="majorBidi"/>
        </w:rPr>
        <w:t xml:space="preserve"> 7.4 (1984): 591-614</w:t>
      </w:r>
      <w:r>
        <w:rPr>
          <w:rFonts w:asciiTheme="majorBidi" w:hAnsiTheme="majorBidi" w:cstheme="majorBidi"/>
        </w:rPr>
        <w:t>. See also the point made by:</w:t>
      </w:r>
      <w:r w:rsidRPr="002A5D73">
        <w:rPr>
          <w:rFonts w:asciiTheme="majorBidi" w:hAnsiTheme="majorBidi" w:cstheme="majorBidi"/>
        </w:rPr>
        <w:t xml:space="preserve"> Robert S. </w:t>
      </w:r>
      <w:proofErr w:type="spellStart"/>
      <w:r w:rsidRPr="002A5D73">
        <w:rPr>
          <w:rFonts w:asciiTheme="majorBidi" w:hAnsiTheme="majorBidi" w:cstheme="majorBidi"/>
        </w:rPr>
        <w:t>Wistrich</w:t>
      </w:r>
      <w:proofErr w:type="spellEnd"/>
      <w:r w:rsidRPr="002A5D73">
        <w:rPr>
          <w:rFonts w:asciiTheme="majorBidi" w:hAnsiTheme="majorBidi" w:cstheme="majorBidi"/>
        </w:rPr>
        <w:t xml:space="preserve">, “The Jewish Identity of Sigmund Freud”, </w:t>
      </w:r>
      <w:r w:rsidRPr="002A5D73">
        <w:rPr>
          <w:rFonts w:asciiTheme="majorBidi" w:hAnsiTheme="majorBidi" w:cstheme="majorBidi"/>
          <w:i/>
          <w:iCs/>
        </w:rPr>
        <w:t xml:space="preserve">Jewish Quarterly </w:t>
      </w:r>
      <w:r w:rsidRPr="002A5D73">
        <w:rPr>
          <w:rFonts w:asciiTheme="majorBidi" w:hAnsiTheme="majorBidi" w:cstheme="majorBidi"/>
        </w:rPr>
        <w:t>34.3 (1987): 47-55</w:t>
      </w:r>
      <w:r>
        <w:rPr>
          <w:rFonts w:asciiTheme="majorBidi" w:hAnsiTheme="majorBidi" w:cstheme="majorBidi"/>
        </w:rPr>
        <w:t xml:space="preserve">; </w:t>
      </w:r>
      <w:r w:rsidRPr="002A5D73">
        <w:rPr>
          <w:rFonts w:asciiTheme="majorBidi" w:hAnsiTheme="majorBidi" w:cstheme="majorBidi"/>
        </w:rPr>
        <w:t xml:space="preserve">Victor Diller, </w:t>
      </w:r>
      <w:r w:rsidRPr="002A5D73">
        <w:rPr>
          <w:rFonts w:asciiTheme="majorBidi" w:hAnsiTheme="majorBidi" w:cstheme="majorBidi"/>
          <w:i/>
          <w:iCs/>
        </w:rPr>
        <w:t>Freud's Jewish Identity: A Case Study in the Impact of Ethnicity</w:t>
      </w:r>
      <w:r w:rsidRPr="002A5D73">
        <w:rPr>
          <w:rFonts w:asciiTheme="majorBidi" w:hAnsiTheme="majorBidi" w:cstheme="majorBidi"/>
        </w:rPr>
        <w:t xml:space="preserve">. </w:t>
      </w:r>
      <w:r w:rsidRPr="007E5DF1">
        <w:rPr>
          <w:rFonts w:asciiTheme="majorBidi" w:hAnsiTheme="majorBidi" w:cstheme="majorBidi"/>
        </w:rPr>
        <w:t xml:space="preserve">London &amp; Toronto: Associated University Presses, 1991, 109; </w:t>
      </w:r>
      <w:proofErr w:type="spellStart"/>
      <w:r w:rsidRPr="007E5DF1">
        <w:rPr>
          <w:rFonts w:asciiTheme="majorBidi" w:hAnsiTheme="majorBidi" w:cstheme="majorBidi"/>
        </w:rPr>
        <w:t>Gresser</w:t>
      </w:r>
      <w:proofErr w:type="spellEnd"/>
      <w:r w:rsidRPr="007E5DF1">
        <w:rPr>
          <w:rFonts w:asciiTheme="majorBidi" w:hAnsiTheme="majorBidi" w:cstheme="majorBidi"/>
        </w:rPr>
        <w:t xml:space="preserve">, </w:t>
      </w:r>
      <w:r w:rsidRPr="007E5DF1">
        <w:rPr>
          <w:rFonts w:asciiTheme="majorBidi" w:hAnsiTheme="majorBidi" w:cstheme="majorBidi"/>
          <w:i/>
          <w:iCs/>
        </w:rPr>
        <w:t xml:space="preserve">Dual Allegiance, </w:t>
      </w:r>
      <w:r w:rsidRPr="007E5DF1">
        <w:rPr>
          <w:rFonts w:asciiTheme="majorBidi" w:hAnsiTheme="majorBidi" w:cstheme="majorBidi"/>
        </w:rPr>
        <w:t>13.</w:t>
      </w:r>
      <w:r>
        <w:rPr>
          <w:rFonts w:asciiTheme="majorBidi" w:hAnsiTheme="majorBidi" w:cstheme="majorBidi"/>
        </w:rPr>
        <w:t xml:space="preserve"> </w:t>
      </w:r>
      <w:r w:rsidRPr="00831808">
        <w:rPr>
          <w:rFonts w:asciiTheme="majorBidi" w:hAnsiTheme="majorBidi" w:cstheme="majorBidi"/>
        </w:rPr>
        <w:t xml:space="preserve">Ruth </w:t>
      </w:r>
      <w:r w:rsidRPr="00831808">
        <w:rPr>
          <w:rFonts w:asciiTheme="majorBidi" w:hAnsiTheme="majorBidi"/>
        </w:rPr>
        <w:t xml:space="preserve">R. </w:t>
      </w:r>
      <w:proofErr w:type="spellStart"/>
      <w:r w:rsidRPr="00831808">
        <w:rPr>
          <w:rFonts w:asciiTheme="majorBidi" w:hAnsiTheme="majorBidi"/>
        </w:rPr>
        <w:t>Wisse</w:t>
      </w:r>
      <w:proofErr w:type="spellEnd"/>
      <w:r w:rsidRPr="00831808">
        <w:rPr>
          <w:rFonts w:asciiTheme="majorBidi" w:hAnsiTheme="majorBidi"/>
        </w:rPr>
        <w:t xml:space="preserve">, </w:t>
      </w:r>
      <w:r w:rsidRPr="00831808">
        <w:rPr>
          <w:rFonts w:asciiTheme="majorBidi" w:hAnsiTheme="majorBidi" w:cstheme="majorBidi"/>
          <w:i/>
          <w:iCs/>
        </w:rPr>
        <w:t>No Joke: Making</w:t>
      </w:r>
      <w:r w:rsidRPr="00831808">
        <w:rPr>
          <w:rFonts w:asciiTheme="majorBidi" w:hAnsiTheme="majorBidi" w:cstheme="majorBidi"/>
          <w:i/>
          <w:iCs/>
          <w:rtl/>
        </w:rPr>
        <w:t> </w:t>
      </w:r>
      <w:r w:rsidRPr="00831808">
        <w:rPr>
          <w:rFonts w:asciiTheme="majorBidi" w:hAnsiTheme="majorBidi" w:cstheme="majorBidi"/>
          <w:i/>
          <w:iCs/>
        </w:rPr>
        <w:t>Jewish</w:t>
      </w:r>
      <w:r w:rsidRPr="00831808">
        <w:rPr>
          <w:rFonts w:asciiTheme="majorBidi" w:hAnsiTheme="majorBidi" w:cstheme="majorBidi"/>
          <w:i/>
          <w:iCs/>
          <w:rtl/>
        </w:rPr>
        <w:t> </w:t>
      </w:r>
      <w:r w:rsidRPr="00831808">
        <w:rPr>
          <w:rFonts w:asciiTheme="majorBidi" w:hAnsiTheme="majorBidi" w:cstheme="majorBidi"/>
          <w:i/>
          <w:iCs/>
        </w:rPr>
        <w:t>Humor</w:t>
      </w:r>
      <w:r w:rsidRPr="00831808">
        <w:rPr>
          <w:rFonts w:asciiTheme="majorBidi" w:hAnsiTheme="majorBidi" w:cstheme="majorBidi"/>
        </w:rPr>
        <w:t xml:space="preserve">. </w:t>
      </w:r>
      <w:r w:rsidRPr="007F44B7">
        <w:rPr>
          <w:rFonts w:asciiTheme="majorBidi" w:hAnsiTheme="majorBidi" w:cstheme="majorBidi"/>
          <w:lang w:val="de-DE"/>
        </w:rPr>
        <w:t>Princeton: Princeton UP, 2013, 29-58.</w:t>
      </w:r>
    </w:p>
  </w:footnote>
  <w:footnote w:id="31">
    <w:p w:rsidR="006033F9" w:rsidRPr="00D241FF" w:rsidRDefault="006033F9" w:rsidP="007F44B7">
      <w:pPr>
        <w:pStyle w:val="FootnoteText"/>
        <w:bidi w:val="0"/>
        <w:rPr>
          <w:rFonts w:asciiTheme="majorBidi" w:hAnsiTheme="majorBidi" w:cstheme="majorBidi"/>
          <w:lang w:val="de-DE"/>
        </w:rPr>
      </w:pPr>
      <w:r w:rsidRPr="00D241FF">
        <w:rPr>
          <w:rStyle w:val="FootnoteReference"/>
          <w:rFonts w:asciiTheme="majorBidi" w:hAnsiTheme="majorBidi" w:cstheme="majorBidi"/>
        </w:rPr>
        <w:footnoteRef/>
      </w:r>
      <w:r w:rsidRPr="007F44B7">
        <w:rPr>
          <w:rFonts w:asciiTheme="majorBidi" w:hAnsiTheme="majorBidi" w:cstheme="majorBidi"/>
          <w:lang w:val="de-DE"/>
        </w:rPr>
        <w:t xml:space="preserve"> Freud, </w:t>
      </w:r>
      <w:r w:rsidRPr="007F44B7">
        <w:rPr>
          <w:rFonts w:asciiTheme="majorBidi" w:hAnsiTheme="majorBidi" w:cstheme="majorBidi"/>
          <w:i/>
          <w:iCs/>
          <w:lang w:val="de-DE"/>
        </w:rPr>
        <w:t xml:space="preserve">Jokes, </w:t>
      </w:r>
      <w:r w:rsidRPr="007F44B7">
        <w:rPr>
          <w:rFonts w:asciiTheme="majorBidi" w:hAnsiTheme="majorBidi" w:cstheme="majorBidi"/>
          <w:lang w:val="de-DE"/>
        </w:rPr>
        <w:t xml:space="preserve">49. </w:t>
      </w:r>
      <w:r w:rsidRPr="00D241FF">
        <w:rPr>
          <w:rFonts w:asciiTheme="majorBidi" w:hAnsiTheme="majorBidi" w:cstheme="majorBidi"/>
          <w:lang w:val="de-DE"/>
        </w:rPr>
        <w:t xml:space="preserve">„Nur das Beiwerk Jüdisch ist, der Kern ist allgemein menschlich“, Freud, </w:t>
      </w:r>
      <w:r w:rsidRPr="00D241FF">
        <w:rPr>
          <w:rFonts w:asciiTheme="majorBidi" w:hAnsiTheme="majorBidi" w:cstheme="majorBidi"/>
          <w:i/>
          <w:iCs/>
          <w:lang w:val="de-DE"/>
        </w:rPr>
        <w:t>Der Witz</w:t>
      </w:r>
      <w:r w:rsidRPr="00D241FF">
        <w:rPr>
          <w:rFonts w:asciiTheme="majorBidi" w:hAnsiTheme="majorBidi" w:cstheme="majorBidi"/>
          <w:lang w:val="de-DE"/>
        </w:rPr>
        <w:t xml:space="preserve">, 39. </w:t>
      </w:r>
    </w:p>
  </w:footnote>
  <w:footnote w:id="32">
    <w:p w:rsidR="00FF05AE" w:rsidRPr="00D241FF" w:rsidRDefault="00FF05AE" w:rsidP="00FF05AE">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tl/>
        </w:rPr>
        <w:t xml:space="preserve"> </w:t>
      </w:r>
      <w:r w:rsidRPr="00D241FF">
        <w:rPr>
          <w:rFonts w:asciiTheme="majorBidi" w:hAnsiTheme="majorBidi" w:cstheme="majorBidi"/>
        </w:rPr>
        <w:t xml:space="preserve"> Jones </w:t>
      </w:r>
      <w:r w:rsidRPr="00D241FF">
        <w:rPr>
          <w:rFonts w:asciiTheme="majorBidi" w:hAnsiTheme="majorBidi" w:cstheme="majorBidi"/>
          <w:i/>
          <w:iCs/>
        </w:rPr>
        <w:t xml:space="preserve">The Life, </w:t>
      </w:r>
      <w:r w:rsidRPr="00D241FF">
        <w:rPr>
          <w:rFonts w:asciiTheme="majorBidi" w:hAnsiTheme="majorBidi" w:cstheme="majorBidi"/>
        </w:rPr>
        <w:t xml:space="preserve">vol. 2, 12. </w:t>
      </w:r>
    </w:p>
  </w:footnote>
  <w:footnote w:id="33">
    <w:p w:rsidR="00EC55C3" w:rsidRPr="00765D5A" w:rsidRDefault="00EC55C3" w:rsidP="00EC55C3">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765D5A">
        <w:rPr>
          <w:rFonts w:asciiTheme="majorBidi" w:hAnsiTheme="majorBidi" w:cstheme="majorBidi"/>
        </w:rPr>
        <w:t xml:space="preserve"> Freud, </w:t>
      </w:r>
      <w:r w:rsidRPr="00765D5A">
        <w:rPr>
          <w:rFonts w:asciiTheme="majorBidi" w:hAnsiTheme="majorBidi" w:cstheme="majorBidi"/>
          <w:i/>
          <w:iCs/>
        </w:rPr>
        <w:t>An Autobiographical</w:t>
      </w:r>
      <w:r w:rsidRPr="00765D5A">
        <w:rPr>
          <w:rFonts w:asciiTheme="majorBidi" w:hAnsiTheme="majorBidi" w:cstheme="majorBidi"/>
        </w:rPr>
        <w:t>, 118-121.</w:t>
      </w:r>
    </w:p>
  </w:footnote>
  <w:footnote w:id="34">
    <w:p w:rsidR="006033F9" w:rsidRPr="00101358" w:rsidRDefault="006033F9" w:rsidP="00101358">
      <w:pPr>
        <w:pStyle w:val="FootnoteText"/>
        <w:bidi w:val="0"/>
        <w:rPr>
          <w:rFonts w:asciiTheme="majorBidi" w:hAnsiTheme="majorBidi" w:cstheme="majorBidi"/>
        </w:rPr>
      </w:pPr>
      <w:r w:rsidRPr="00D241FF">
        <w:rPr>
          <w:rStyle w:val="FootnoteReference"/>
          <w:rFonts w:asciiTheme="majorBidi" w:hAnsiTheme="majorBidi" w:cstheme="majorBidi"/>
        </w:rPr>
        <w:footnoteRef/>
      </w:r>
      <w:r>
        <w:rPr>
          <w:rFonts w:asciiTheme="majorBidi" w:hAnsiTheme="majorBidi" w:cstheme="majorBidi"/>
        </w:rPr>
        <w:t xml:space="preserve"> Freud’s original reflection relates to the interweaving of his study of jokes and </w:t>
      </w:r>
      <w:proofErr w:type="spellStart"/>
      <w:r>
        <w:rPr>
          <w:rFonts w:asciiTheme="majorBidi" w:hAnsiTheme="majorBidi" w:cstheme="majorBidi"/>
        </w:rPr>
        <w:t>pscyho</w:t>
      </w:r>
      <w:proofErr w:type="spellEnd"/>
      <w:r>
        <w:rPr>
          <w:rFonts w:asciiTheme="majorBidi" w:hAnsiTheme="majorBidi" w:cstheme="majorBidi"/>
        </w:rPr>
        <w:t xml:space="preserve">-analysis. </w:t>
      </w:r>
      <w:r w:rsidRPr="00101358">
        <w:rPr>
          <w:rFonts w:asciiTheme="majorBidi" w:hAnsiTheme="majorBidi" w:cstheme="majorBidi"/>
        </w:rPr>
        <w:t xml:space="preserve">See: Freud, </w:t>
      </w:r>
      <w:r w:rsidRPr="00101358">
        <w:rPr>
          <w:rFonts w:asciiTheme="majorBidi" w:hAnsiTheme="majorBidi" w:cstheme="majorBidi"/>
          <w:i/>
          <w:iCs/>
        </w:rPr>
        <w:t>An Autobiographical</w:t>
      </w:r>
      <w:r w:rsidRPr="00101358">
        <w:rPr>
          <w:rFonts w:asciiTheme="majorBidi" w:hAnsiTheme="majorBidi" w:cstheme="majorBidi"/>
        </w:rPr>
        <w:t xml:space="preserve">, 131; </w:t>
      </w:r>
      <w:proofErr w:type="spellStart"/>
      <w:r w:rsidRPr="00101358">
        <w:rPr>
          <w:rFonts w:asciiTheme="majorBidi" w:hAnsiTheme="majorBidi" w:cstheme="majorBidi"/>
        </w:rPr>
        <w:t>Oring</w:t>
      </w:r>
      <w:proofErr w:type="spellEnd"/>
      <w:r w:rsidRPr="00101358">
        <w:rPr>
          <w:rFonts w:asciiTheme="majorBidi" w:hAnsiTheme="majorBidi" w:cstheme="majorBidi"/>
        </w:rPr>
        <w:t xml:space="preserve">, </w:t>
      </w:r>
      <w:r w:rsidRPr="00101358">
        <w:rPr>
          <w:rFonts w:asciiTheme="majorBidi" w:hAnsiTheme="majorBidi" w:cstheme="majorBidi"/>
          <w:i/>
          <w:iCs/>
        </w:rPr>
        <w:t>“</w:t>
      </w:r>
      <w:r w:rsidRPr="00101358">
        <w:rPr>
          <w:rFonts w:asciiTheme="majorBidi" w:hAnsiTheme="majorBidi" w:cstheme="majorBidi"/>
        </w:rPr>
        <w:t>Jokes</w:t>
      </w:r>
      <w:r w:rsidRPr="00101358">
        <w:rPr>
          <w:rFonts w:asciiTheme="majorBidi" w:hAnsiTheme="majorBidi" w:cstheme="majorBidi"/>
          <w:i/>
          <w:iCs/>
        </w:rPr>
        <w:t>”</w:t>
      </w:r>
      <w:r w:rsidRPr="00101358">
        <w:rPr>
          <w:rFonts w:asciiTheme="majorBidi" w:hAnsiTheme="majorBidi" w:cstheme="majorBidi"/>
        </w:rPr>
        <w:t xml:space="preserve">, 38. </w:t>
      </w:r>
    </w:p>
  </w:footnote>
  <w:footnote w:id="35">
    <w:p w:rsidR="006033F9" w:rsidRPr="00D241FF" w:rsidRDefault="006033F9" w:rsidP="00A06878">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tl/>
        </w:rPr>
        <w:t xml:space="preserve"> </w:t>
      </w:r>
      <w:r w:rsidRPr="00D241FF">
        <w:rPr>
          <w:rFonts w:asciiTheme="majorBidi" w:hAnsiTheme="majorBidi" w:cstheme="majorBidi"/>
        </w:rPr>
        <w:t xml:space="preserve"> Freud, </w:t>
      </w:r>
      <w:r w:rsidRPr="007826A8">
        <w:rPr>
          <w:rFonts w:asciiTheme="majorBidi" w:hAnsiTheme="majorBidi" w:cstheme="majorBidi"/>
          <w:i/>
          <w:iCs/>
        </w:rPr>
        <w:t>Jokes</w:t>
      </w:r>
      <w:r>
        <w:rPr>
          <w:rFonts w:asciiTheme="majorBidi" w:hAnsiTheme="majorBidi" w:cstheme="majorBidi"/>
        </w:rPr>
        <w:t>, 119; S</w:t>
      </w:r>
      <w:r w:rsidRPr="00D241FF">
        <w:rPr>
          <w:rFonts w:asciiTheme="majorBidi" w:hAnsiTheme="majorBidi" w:cstheme="majorBidi"/>
        </w:rPr>
        <w:t xml:space="preserve">ee also Freud’s reiteration in: Freud, “Humor”, </w:t>
      </w:r>
      <w:r w:rsidRPr="00D241FF">
        <w:rPr>
          <w:rFonts w:asciiTheme="majorBidi" w:hAnsiTheme="majorBidi" w:cstheme="majorBidi"/>
          <w:i/>
          <w:iCs/>
        </w:rPr>
        <w:t xml:space="preserve">International Journal of Psychoanalysis </w:t>
      </w:r>
      <w:r w:rsidRPr="00D241FF">
        <w:rPr>
          <w:rFonts w:asciiTheme="majorBidi" w:hAnsiTheme="majorBidi" w:cstheme="majorBidi"/>
        </w:rPr>
        <w:t>9:1 (1927): 161.</w:t>
      </w:r>
    </w:p>
  </w:footnote>
  <w:footnote w:id="36">
    <w:p w:rsidR="006033F9" w:rsidRPr="00D241FF" w:rsidRDefault="006033F9" w:rsidP="007826A8">
      <w:pPr>
        <w:bidi w:val="0"/>
        <w:spacing w:after="0" w:line="240" w:lineRule="auto"/>
        <w:rPr>
          <w:rFonts w:asciiTheme="majorBidi" w:eastAsia="Times New Roman" w:hAnsiTheme="majorBidi" w:cstheme="majorBidi"/>
          <w:color w:val="000000"/>
          <w:sz w:val="20"/>
          <w:szCs w:val="20"/>
        </w:rPr>
      </w:pPr>
      <w:r w:rsidRPr="00D241FF">
        <w:rPr>
          <w:rStyle w:val="FootnoteReference"/>
          <w:rFonts w:asciiTheme="majorBidi" w:hAnsiTheme="majorBidi" w:cstheme="majorBidi"/>
          <w:sz w:val="20"/>
          <w:szCs w:val="20"/>
        </w:rPr>
        <w:footnoteRef/>
      </w:r>
      <w:r w:rsidRPr="00D241FF">
        <w:rPr>
          <w:rFonts w:asciiTheme="majorBidi" w:hAnsiTheme="majorBidi" w:cstheme="majorBidi"/>
          <w:sz w:val="20"/>
          <w:szCs w:val="20"/>
        </w:rPr>
        <w:t xml:space="preserve"> See also: </w:t>
      </w:r>
      <w:r>
        <w:rPr>
          <w:rFonts w:asciiTheme="majorBidi" w:hAnsiTheme="majorBidi" w:cstheme="majorBidi"/>
          <w:sz w:val="20"/>
          <w:szCs w:val="20"/>
        </w:rPr>
        <w:t xml:space="preserve">Abraham Arden </w:t>
      </w:r>
      <w:r w:rsidRPr="00D241FF">
        <w:rPr>
          <w:rFonts w:asciiTheme="majorBidi" w:eastAsia="Times New Roman" w:hAnsiTheme="majorBidi" w:cstheme="majorBidi"/>
          <w:color w:val="000000"/>
          <w:sz w:val="20"/>
          <w:szCs w:val="20"/>
        </w:rPr>
        <w:t xml:space="preserve">Brill, “Freud's Theory of Wit”, </w:t>
      </w:r>
      <w:r w:rsidRPr="00D241FF">
        <w:rPr>
          <w:rFonts w:asciiTheme="majorBidi" w:eastAsia="Times New Roman" w:hAnsiTheme="majorBidi" w:cstheme="majorBidi"/>
          <w:i/>
          <w:iCs/>
          <w:color w:val="000000"/>
          <w:sz w:val="20"/>
          <w:szCs w:val="20"/>
        </w:rPr>
        <w:t>Journal of Abnormal Psychology</w:t>
      </w:r>
      <w:r w:rsidRPr="00D241FF">
        <w:rPr>
          <w:rFonts w:asciiTheme="majorBidi" w:eastAsia="Times New Roman" w:hAnsiTheme="majorBidi" w:cstheme="majorBidi"/>
          <w:color w:val="000000"/>
          <w:sz w:val="20"/>
          <w:szCs w:val="20"/>
        </w:rPr>
        <w:t xml:space="preserve"> 6.4 (1911): 279-316</w:t>
      </w:r>
      <w:r w:rsidRPr="00D241FF">
        <w:rPr>
          <w:rFonts w:asciiTheme="majorBidi" w:hAnsiTheme="majorBidi" w:cstheme="majorBidi"/>
          <w:sz w:val="20"/>
          <w:szCs w:val="20"/>
        </w:rPr>
        <w:t>.</w:t>
      </w:r>
    </w:p>
  </w:footnote>
  <w:footnote w:id="37">
    <w:p w:rsidR="006033F9" w:rsidRPr="00D241FF" w:rsidRDefault="006033F9" w:rsidP="00EB59F3">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tl/>
        </w:rPr>
        <w:t xml:space="preserve"> </w:t>
      </w:r>
      <w:r w:rsidRPr="00D241FF">
        <w:rPr>
          <w:rFonts w:asciiTheme="majorBidi" w:hAnsiTheme="majorBidi" w:cstheme="majorBidi"/>
        </w:rPr>
        <w:t xml:space="preserve"> Freud, </w:t>
      </w:r>
      <w:r w:rsidRPr="007826A8">
        <w:rPr>
          <w:rFonts w:asciiTheme="majorBidi" w:hAnsiTheme="majorBidi" w:cstheme="majorBidi"/>
          <w:i/>
          <w:iCs/>
        </w:rPr>
        <w:t>Jokes</w:t>
      </w:r>
      <w:r w:rsidRPr="00D241FF">
        <w:rPr>
          <w:rFonts w:asciiTheme="majorBidi" w:hAnsiTheme="majorBidi" w:cstheme="majorBidi"/>
          <w:i/>
          <w:iCs/>
        </w:rPr>
        <w:t xml:space="preserve">, </w:t>
      </w:r>
      <w:r w:rsidRPr="00D241FF">
        <w:rPr>
          <w:rFonts w:asciiTheme="majorBidi" w:hAnsiTheme="majorBidi" w:cstheme="majorBidi"/>
        </w:rPr>
        <w:t>16.</w:t>
      </w:r>
    </w:p>
  </w:footnote>
  <w:footnote w:id="38">
    <w:p w:rsidR="006033F9" w:rsidRPr="00D241FF" w:rsidRDefault="006033F9" w:rsidP="00EB59F3">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tl/>
        </w:rPr>
        <w:t xml:space="preserve"> </w:t>
      </w:r>
      <w:r w:rsidRPr="00D241FF">
        <w:rPr>
          <w:rFonts w:asciiTheme="majorBidi" w:hAnsiTheme="majorBidi" w:cstheme="majorBidi"/>
        </w:rPr>
        <w:t xml:space="preserve"> Freud, </w:t>
      </w:r>
      <w:r w:rsidRPr="007826A8">
        <w:rPr>
          <w:rFonts w:asciiTheme="majorBidi" w:hAnsiTheme="majorBidi" w:cstheme="majorBidi"/>
          <w:i/>
          <w:iCs/>
        </w:rPr>
        <w:t>Jokes</w:t>
      </w:r>
      <w:r w:rsidRPr="00D241FF">
        <w:rPr>
          <w:rFonts w:asciiTheme="majorBidi" w:hAnsiTheme="majorBidi" w:cstheme="majorBidi"/>
          <w:i/>
          <w:iCs/>
        </w:rPr>
        <w:t xml:space="preserve">, </w:t>
      </w:r>
      <w:r w:rsidRPr="00D241FF">
        <w:rPr>
          <w:rFonts w:asciiTheme="majorBidi" w:hAnsiTheme="majorBidi" w:cstheme="majorBidi"/>
        </w:rPr>
        <w:t>17.</w:t>
      </w:r>
    </w:p>
  </w:footnote>
  <w:footnote w:id="39">
    <w:p w:rsidR="006033F9" w:rsidRPr="002A7753" w:rsidRDefault="006033F9" w:rsidP="00436588">
      <w:pPr>
        <w:pStyle w:val="FootnoteText"/>
        <w:bidi w:val="0"/>
        <w:rPr>
          <w:rFonts w:asciiTheme="majorBidi" w:hAnsiTheme="majorBidi" w:cstheme="majorBidi"/>
        </w:rPr>
      </w:pPr>
      <w:r w:rsidRPr="002A7753">
        <w:rPr>
          <w:rStyle w:val="FootnoteReference"/>
          <w:rFonts w:asciiTheme="majorBidi" w:hAnsiTheme="majorBidi" w:cstheme="majorBidi"/>
        </w:rPr>
        <w:footnoteRef/>
      </w:r>
      <w:r w:rsidRPr="002A7753">
        <w:rPr>
          <w:rFonts w:asciiTheme="majorBidi" w:hAnsiTheme="majorBidi" w:cstheme="majorBidi"/>
        </w:rPr>
        <w:t xml:space="preserve"> Immanuel Kant, </w:t>
      </w:r>
      <w:r w:rsidRPr="002A7753">
        <w:rPr>
          <w:rFonts w:asciiTheme="majorBidi" w:hAnsiTheme="majorBidi" w:cstheme="majorBidi"/>
          <w:i/>
          <w:iCs/>
        </w:rPr>
        <w:t xml:space="preserve">Critique of Pure Reason, </w:t>
      </w:r>
      <w:r w:rsidRPr="002A7753">
        <w:rPr>
          <w:rFonts w:asciiTheme="majorBidi" w:hAnsiTheme="majorBidi" w:cstheme="majorBidi"/>
        </w:rPr>
        <w:t xml:space="preserve">Cambridge: Cambridge UP, 1998, 101; Immanuel Kant, </w:t>
      </w:r>
      <w:proofErr w:type="spellStart"/>
      <w:r w:rsidRPr="002A7753">
        <w:rPr>
          <w:rFonts w:asciiTheme="majorBidi" w:hAnsiTheme="majorBidi" w:cstheme="majorBidi"/>
          <w:i/>
          <w:iCs/>
        </w:rPr>
        <w:t>Kritik</w:t>
      </w:r>
      <w:proofErr w:type="spellEnd"/>
      <w:r w:rsidRPr="002A7753">
        <w:rPr>
          <w:rFonts w:asciiTheme="majorBidi" w:hAnsiTheme="majorBidi" w:cstheme="majorBidi"/>
          <w:i/>
          <w:iCs/>
        </w:rPr>
        <w:t xml:space="preserve"> der </w:t>
      </w:r>
      <w:proofErr w:type="spellStart"/>
      <w:r w:rsidRPr="002A7753">
        <w:rPr>
          <w:rFonts w:asciiTheme="majorBidi" w:hAnsiTheme="majorBidi" w:cstheme="majorBidi"/>
          <w:i/>
          <w:iCs/>
        </w:rPr>
        <w:t>Reinen</w:t>
      </w:r>
      <w:proofErr w:type="spellEnd"/>
      <w:r w:rsidRPr="002A7753">
        <w:rPr>
          <w:rFonts w:asciiTheme="majorBidi" w:hAnsiTheme="majorBidi" w:cstheme="majorBidi"/>
          <w:i/>
          <w:iCs/>
        </w:rPr>
        <w:t xml:space="preserve"> </w:t>
      </w:r>
      <w:proofErr w:type="spellStart"/>
      <w:r w:rsidRPr="002A7753">
        <w:rPr>
          <w:rFonts w:asciiTheme="majorBidi" w:hAnsiTheme="majorBidi" w:cstheme="majorBidi"/>
          <w:i/>
          <w:iCs/>
        </w:rPr>
        <w:t>Vernunft</w:t>
      </w:r>
      <w:proofErr w:type="spellEnd"/>
      <w:r w:rsidRPr="002A7753">
        <w:rPr>
          <w:rFonts w:asciiTheme="majorBidi" w:hAnsiTheme="majorBidi" w:cstheme="majorBidi"/>
          <w:i/>
          <w:iCs/>
        </w:rPr>
        <w:t xml:space="preserve">, </w:t>
      </w:r>
      <w:r w:rsidRPr="002A7753">
        <w:rPr>
          <w:rFonts w:asciiTheme="majorBidi" w:hAnsiTheme="majorBidi" w:cstheme="majorBidi"/>
        </w:rPr>
        <w:t xml:space="preserve">Hamburg: Felix </w:t>
      </w:r>
      <w:proofErr w:type="spellStart"/>
      <w:r w:rsidRPr="002A7753">
        <w:rPr>
          <w:rFonts w:asciiTheme="majorBidi" w:hAnsiTheme="majorBidi" w:cstheme="majorBidi"/>
        </w:rPr>
        <w:t>Meiner</w:t>
      </w:r>
      <w:proofErr w:type="spellEnd"/>
      <w:r w:rsidRPr="002A7753">
        <w:rPr>
          <w:rFonts w:asciiTheme="majorBidi" w:hAnsiTheme="majorBidi" w:cstheme="majorBidi"/>
        </w:rPr>
        <w:t xml:space="preserve"> </w:t>
      </w:r>
      <w:proofErr w:type="spellStart"/>
      <w:r w:rsidRPr="002A7753">
        <w:rPr>
          <w:rFonts w:asciiTheme="majorBidi" w:hAnsiTheme="majorBidi" w:cstheme="majorBidi"/>
        </w:rPr>
        <w:t>Verlag</w:t>
      </w:r>
      <w:proofErr w:type="spellEnd"/>
      <w:r w:rsidRPr="002A7753">
        <w:rPr>
          <w:rFonts w:asciiTheme="majorBidi" w:hAnsiTheme="majorBidi" w:cstheme="majorBidi"/>
        </w:rPr>
        <w:t>, 1998, 8.</w:t>
      </w:r>
    </w:p>
  </w:footnote>
  <w:footnote w:id="40">
    <w:p w:rsidR="006033F9" w:rsidRPr="002A7753" w:rsidRDefault="006033F9" w:rsidP="00436588">
      <w:pPr>
        <w:pStyle w:val="FootnoteText"/>
        <w:bidi w:val="0"/>
        <w:rPr>
          <w:rFonts w:asciiTheme="majorBidi" w:hAnsiTheme="majorBidi" w:cstheme="majorBidi"/>
        </w:rPr>
      </w:pPr>
      <w:r w:rsidRPr="002A7753">
        <w:rPr>
          <w:rStyle w:val="FootnoteReference"/>
          <w:rFonts w:asciiTheme="majorBidi" w:hAnsiTheme="majorBidi" w:cstheme="majorBidi"/>
        </w:rPr>
        <w:footnoteRef/>
      </w:r>
      <w:r w:rsidRPr="002A7753">
        <w:rPr>
          <w:rFonts w:asciiTheme="majorBidi" w:hAnsiTheme="majorBidi" w:cstheme="majorBidi"/>
        </w:rPr>
        <w:t xml:space="preserve"> Ibid.</w:t>
      </w:r>
    </w:p>
  </w:footnote>
  <w:footnote w:id="41">
    <w:p w:rsidR="006033F9" w:rsidRPr="00467DBB" w:rsidRDefault="006033F9" w:rsidP="00436588">
      <w:pPr>
        <w:pStyle w:val="FootnoteText"/>
        <w:bidi w:val="0"/>
      </w:pPr>
      <w:r w:rsidRPr="002A7753">
        <w:rPr>
          <w:rStyle w:val="FootnoteReference"/>
          <w:rFonts w:asciiTheme="majorBidi" w:hAnsiTheme="majorBidi" w:cstheme="majorBidi"/>
        </w:rPr>
        <w:footnoteRef/>
      </w:r>
      <w:r w:rsidRPr="002A7753">
        <w:rPr>
          <w:rFonts w:asciiTheme="majorBidi" w:hAnsiTheme="majorBidi" w:cstheme="majorBidi"/>
        </w:rPr>
        <w:t xml:space="preserve"> Ibid, 105</w:t>
      </w:r>
      <w:r>
        <w:t xml:space="preserve">. </w:t>
      </w:r>
    </w:p>
  </w:footnote>
  <w:footnote w:id="42">
    <w:p w:rsidR="006033F9" w:rsidRPr="00A06878" w:rsidRDefault="006033F9" w:rsidP="00A06878">
      <w:pPr>
        <w:pStyle w:val="FootnoteText"/>
        <w:bidi w:val="0"/>
      </w:pPr>
      <w:r w:rsidRPr="00A06878">
        <w:rPr>
          <w:rStyle w:val="FootnoteReference"/>
          <w:rFonts w:asciiTheme="majorBidi" w:hAnsiTheme="majorBidi" w:cstheme="majorBidi"/>
        </w:rPr>
        <w:footnoteRef/>
      </w:r>
      <w:r w:rsidRPr="00A06878">
        <w:rPr>
          <w:rFonts w:asciiTheme="majorBidi" w:hAnsiTheme="majorBidi" w:cstheme="majorBidi"/>
          <w:rtl/>
        </w:rPr>
        <w:t xml:space="preserve"> </w:t>
      </w:r>
      <w:r>
        <w:rPr>
          <w:rFonts w:asciiTheme="majorBidi" w:hAnsiTheme="majorBidi" w:cstheme="majorBidi"/>
        </w:rPr>
        <w:t xml:space="preserve"> Emmanuel </w:t>
      </w:r>
      <w:proofErr w:type="spellStart"/>
      <w:r>
        <w:rPr>
          <w:rFonts w:asciiTheme="majorBidi" w:hAnsiTheme="majorBidi" w:cstheme="majorBidi"/>
        </w:rPr>
        <w:t>Falque</w:t>
      </w:r>
      <w:proofErr w:type="spellEnd"/>
      <w:r>
        <w:rPr>
          <w:rFonts w:asciiTheme="majorBidi" w:hAnsiTheme="majorBidi" w:cstheme="majorBidi"/>
        </w:rPr>
        <w:t xml:space="preserve">, </w:t>
      </w:r>
      <w:proofErr w:type="gramStart"/>
      <w:r w:rsidRPr="00A06878">
        <w:rPr>
          <w:rFonts w:asciiTheme="majorBidi" w:hAnsiTheme="majorBidi" w:cstheme="majorBidi"/>
          <w:i/>
          <w:iCs/>
        </w:rPr>
        <w:t>Nothing</w:t>
      </w:r>
      <w:proofErr w:type="gramEnd"/>
      <w:r w:rsidRPr="00A06878">
        <w:rPr>
          <w:rFonts w:asciiTheme="majorBidi" w:hAnsiTheme="majorBidi" w:cstheme="majorBidi"/>
          <w:i/>
          <w:iCs/>
        </w:rPr>
        <w:t xml:space="preserve"> to it: Reading</w:t>
      </w:r>
      <w:r w:rsidRPr="00A06878">
        <w:rPr>
          <w:rFonts w:asciiTheme="majorBidi" w:hAnsiTheme="majorBidi" w:cstheme="majorBidi"/>
          <w:i/>
          <w:iCs/>
          <w:rtl/>
        </w:rPr>
        <w:t> </w:t>
      </w:r>
      <w:r w:rsidRPr="00A06878">
        <w:rPr>
          <w:rFonts w:asciiTheme="majorBidi" w:hAnsiTheme="majorBidi" w:cstheme="majorBidi"/>
          <w:i/>
          <w:iCs/>
        </w:rPr>
        <w:t>Freud</w:t>
      </w:r>
      <w:r w:rsidRPr="00A06878">
        <w:rPr>
          <w:rFonts w:asciiTheme="majorBidi" w:hAnsiTheme="majorBidi" w:cstheme="majorBidi"/>
          <w:i/>
          <w:iCs/>
          <w:rtl/>
        </w:rPr>
        <w:t> </w:t>
      </w:r>
      <w:r w:rsidRPr="00A06878">
        <w:rPr>
          <w:rFonts w:asciiTheme="majorBidi" w:hAnsiTheme="majorBidi" w:cstheme="majorBidi"/>
          <w:i/>
          <w:iCs/>
        </w:rPr>
        <w:t>as a Philosopher.</w:t>
      </w:r>
      <w:r w:rsidRPr="00A06878">
        <w:rPr>
          <w:rFonts w:asciiTheme="majorBidi" w:hAnsiTheme="majorBidi" w:cstheme="majorBidi"/>
        </w:rPr>
        <w:t xml:space="preserve"> Leuven: Leuven UP</w:t>
      </w:r>
      <w:r w:rsidRPr="00A06878">
        <w:rPr>
          <w:rFonts w:asciiTheme="majorBidi" w:hAnsiTheme="majorBidi" w:cstheme="majorBidi"/>
          <w:i/>
          <w:iCs/>
        </w:rPr>
        <w:t xml:space="preserve">, </w:t>
      </w:r>
      <w:r w:rsidRPr="00A06878">
        <w:rPr>
          <w:rFonts w:asciiTheme="majorBidi" w:hAnsiTheme="majorBidi" w:cstheme="majorBidi"/>
        </w:rPr>
        <w:t xml:space="preserve">2020. </w:t>
      </w:r>
    </w:p>
  </w:footnote>
  <w:footnote w:id="43">
    <w:p w:rsidR="006033F9" w:rsidRPr="00207AD5" w:rsidRDefault="006033F9" w:rsidP="00FE63AF">
      <w:pPr>
        <w:pStyle w:val="FootnoteText"/>
        <w:bidi w:val="0"/>
        <w:rPr>
          <w:rFonts w:asciiTheme="majorBidi" w:hAnsiTheme="majorBidi" w:cstheme="majorBidi"/>
        </w:rPr>
      </w:pPr>
      <w:r>
        <w:rPr>
          <w:rStyle w:val="FootnoteReference"/>
        </w:rPr>
        <w:footnoteRef/>
      </w:r>
      <w:r>
        <w:rPr>
          <w:rtl/>
        </w:rPr>
        <w:t xml:space="preserve"> </w:t>
      </w:r>
      <w:r>
        <w:rPr>
          <w:rFonts w:asciiTheme="majorBidi" w:hAnsiTheme="majorBidi" w:cstheme="majorBidi"/>
        </w:rPr>
        <w:t xml:space="preserve">Michel de </w:t>
      </w:r>
      <w:proofErr w:type="spellStart"/>
      <w:r>
        <w:rPr>
          <w:rFonts w:asciiTheme="majorBidi" w:hAnsiTheme="majorBidi" w:cstheme="majorBidi"/>
        </w:rPr>
        <w:t>Certeau</w:t>
      </w:r>
      <w:proofErr w:type="spellEnd"/>
      <w:r>
        <w:rPr>
          <w:rFonts w:asciiTheme="majorBidi" w:hAnsiTheme="majorBidi" w:cstheme="majorBidi"/>
        </w:rPr>
        <w:t xml:space="preserve">, </w:t>
      </w:r>
      <w:r>
        <w:rPr>
          <w:rFonts w:asciiTheme="majorBidi" w:hAnsiTheme="majorBidi" w:cstheme="majorBidi"/>
          <w:i/>
          <w:iCs/>
        </w:rPr>
        <w:t xml:space="preserve">The Writing of History, </w:t>
      </w:r>
      <w:r>
        <w:rPr>
          <w:rFonts w:asciiTheme="majorBidi" w:hAnsiTheme="majorBidi" w:cstheme="majorBidi"/>
        </w:rPr>
        <w:t>New York: Columbia UP, 1988, 302-303.</w:t>
      </w:r>
      <w:r>
        <w:rPr>
          <w:rFonts w:asciiTheme="majorBidi" w:hAnsiTheme="majorBidi" w:cstheme="majorBidi" w:hint="cs"/>
          <w:rtl/>
        </w:rPr>
        <w:t xml:space="preserve"> </w:t>
      </w:r>
      <w:r>
        <w:rPr>
          <w:rFonts w:asciiTheme="majorBidi" w:hAnsiTheme="majorBidi" w:cstheme="majorBidi" w:hint="cs"/>
        </w:rPr>
        <w:t>E</w:t>
      </w:r>
      <w:r w:rsidRPr="000111D3">
        <w:rPr>
          <w:rFonts w:asciiTheme="majorBidi" w:hAnsiTheme="majorBidi" w:cstheme="majorBidi"/>
        </w:rPr>
        <w:t>mphasis in the original.</w:t>
      </w:r>
      <w:r>
        <w:rPr>
          <w:rFonts w:asciiTheme="majorBidi" w:hAnsiTheme="majorBidi" w:cstheme="majorBidi"/>
        </w:rPr>
        <w:t xml:space="preserve"> De </w:t>
      </w:r>
      <w:proofErr w:type="spellStart"/>
      <w:r>
        <w:rPr>
          <w:rFonts w:asciiTheme="majorBidi" w:hAnsiTheme="majorBidi" w:cstheme="majorBidi"/>
        </w:rPr>
        <w:t>Certeau</w:t>
      </w:r>
      <w:proofErr w:type="spellEnd"/>
      <w:r>
        <w:rPr>
          <w:rFonts w:asciiTheme="majorBidi" w:hAnsiTheme="majorBidi" w:cstheme="majorBidi"/>
        </w:rPr>
        <w:t xml:space="preserve"> refers specifically to “a law of history” that Freud presupposes and that in relation to which human actions, norms or rules are mere “traces.”    </w:t>
      </w:r>
    </w:p>
  </w:footnote>
  <w:footnote w:id="44">
    <w:p w:rsidR="006033F9" w:rsidRDefault="006033F9" w:rsidP="00C666DA">
      <w:pPr>
        <w:pStyle w:val="FootnoteText"/>
        <w:bidi w:val="0"/>
      </w:pPr>
      <w:r>
        <w:rPr>
          <w:rStyle w:val="FootnoteReference"/>
        </w:rPr>
        <w:footnoteRef/>
      </w:r>
      <w:r>
        <w:t xml:space="preserve"> R</w:t>
      </w:r>
      <w:r w:rsidRPr="00DB0FB9">
        <w:rPr>
          <w:rFonts w:asciiTheme="majorBidi" w:hAnsiTheme="majorBidi" w:cstheme="majorBidi"/>
        </w:rPr>
        <w:t xml:space="preserve">obert M. Cover, “The Supreme Court 1982 Term. Forward: Nomos and Narrative.”  </w:t>
      </w:r>
      <w:r w:rsidRPr="00DB0FB9">
        <w:rPr>
          <w:rFonts w:asciiTheme="majorBidi" w:hAnsiTheme="majorBidi" w:cstheme="majorBidi"/>
          <w:i/>
          <w:iCs/>
        </w:rPr>
        <w:t xml:space="preserve">Harvard Law Review </w:t>
      </w:r>
      <w:r w:rsidRPr="00DB0FB9">
        <w:rPr>
          <w:rFonts w:asciiTheme="majorBidi" w:hAnsiTheme="majorBidi" w:cstheme="majorBidi"/>
        </w:rPr>
        <w:t>97.4 (1983-1984): 1-68.</w:t>
      </w:r>
      <w:r>
        <w:rPr>
          <w:rFonts w:asciiTheme="majorBidi" w:hAnsiTheme="majorBidi" w:cstheme="majorBidi"/>
        </w:rPr>
        <w:t xml:space="preserve"> See also in:</w:t>
      </w:r>
      <w:r>
        <w:t xml:space="preserve"> R</w:t>
      </w:r>
      <w:r w:rsidRPr="00DB0FB9">
        <w:rPr>
          <w:rFonts w:asciiTheme="majorBidi" w:hAnsiTheme="majorBidi" w:cstheme="majorBidi"/>
        </w:rPr>
        <w:t>obert M. Cover</w:t>
      </w:r>
      <w:r>
        <w:rPr>
          <w:rFonts w:asciiTheme="majorBidi" w:hAnsiTheme="majorBidi" w:cstheme="majorBidi"/>
        </w:rPr>
        <w:t xml:space="preserve">” Nomos and Narrative”, in Martha </w:t>
      </w:r>
      <w:proofErr w:type="spellStart"/>
      <w:r>
        <w:rPr>
          <w:rFonts w:asciiTheme="majorBidi" w:hAnsiTheme="majorBidi" w:cstheme="majorBidi"/>
        </w:rPr>
        <w:t>Minow</w:t>
      </w:r>
      <w:proofErr w:type="spellEnd"/>
      <w:r>
        <w:rPr>
          <w:rFonts w:asciiTheme="majorBidi" w:hAnsiTheme="majorBidi" w:cstheme="majorBidi"/>
        </w:rPr>
        <w:t xml:space="preserve">, Michael Ryan and Austin </w:t>
      </w:r>
      <w:proofErr w:type="spellStart"/>
      <w:r>
        <w:rPr>
          <w:rFonts w:asciiTheme="majorBidi" w:hAnsiTheme="majorBidi" w:cstheme="majorBidi"/>
        </w:rPr>
        <w:t>Sarat</w:t>
      </w:r>
      <w:proofErr w:type="spellEnd"/>
      <w:r>
        <w:rPr>
          <w:rFonts w:asciiTheme="majorBidi" w:hAnsiTheme="majorBidi" w:cstheme="majorBidi"/>
        </w:rPr>
        <w:t xml:space="preserve"> (eds.), </w:t>
      </w:r>
      <w:r>
        <w:rPr>
          <w:rFonts w:asciiTheme="majorBidi" w:hAnsiTheme="majorBidi" w:cstheme="majorBidi"/>
          <w:i/>
          <w:iCs/>
        </w:rPr>
        <w:t xml:space="preserve">Narrative, Violence, and the Law: The Essays of Robert Cover. </w:t>
      </w:r>
      <w:r>
        <w:rPr>
          <w:rFonts w:asciiTheme="majorBidi" w:hAnsiTheme="majorBidi" w:cstheme="majorBidi"/>
        </w:rPr>
        <w:t>Ann-Arbor: University of Michigan Press, 1993</w:t>
      </w:r>
      <w:r w:rsidRPr="00DB0FB9">
        <w:rPr>
          <w:rFonts w:asciiTheme="majorBidi" w:hAnsiTheme="majorBidi" w:cstheme="majorBidi"/>
        </w:rPr>
        <w:t>.</w:t>
      </w:r>
      <w:r>
        <w:rPr>
          <w:rFonts w:asciiTheme="majorBidi" w:hAnsiTheme="majorBidi" w:cstheme="majorBidi"/>
        </w:rPr>
        <w:t xml:space="preserve"> </w:t>
      </w:r>
      <w:r>
        <w:t xml:space="preserve"> </w:t>
      </w:r>
    </w:p>
  </w:footnote>
  <w:footnote w:id="45">
    <w:p w:rsidR="006033F9" w:rsidRDefault="006033F9" w:rsidP="00893554">
      <w:pPr>
        <w:pStyle w:val="FootnoteText"/>
        <w:bidi w:val="0"/>
      </w:pPr>
      <w:r>
        <w:rPr>
          <w:rStyle w:val="FootnoteReference"/>
        </w:rPr>
        <w:footnoteRef/>
      </w:r>
      <w:r>
        <w:t xml:space="preserve"> </w:t>
      </w:r>
      <w:r w:rsidRPr="00DB0FB9">
        <w:rPr>
          <w:rFonts w:asciiTheme="majorBidi" w:hAnsiTheme="majorBidi" w:cstheme="majorBidi"/>
        </w:rPr>
        <w:t>Cover, “Nomos and Narrative”</w:t>
      </w:r>
      <w:r>
        <w:rPr>
          <w:rFonts w:asciiTheme="majorBidi" w:hAnsiTheme="majorBidi" w:cstheme="majorBidi"/>
        </w:rPr>
        <w:t>,</w:t>
      </w:r>
      <w:r w:rsidRPr="00DB0FB9">
        <w:rPr>
          <w:rFonts w:asciiTheme="majorBidi" w:hAnsiTheme="majorBidi" w:cstheme="majorBidi"/>
        </w:rPr>
        <w:t xml:space="preserve"> </w:t>
      </w:r>
      <w:r>
        <w:rPr>
          <w:rFonts w:asciiTheme="majorBidi" w:hAnsiTheme="majorBidi" w:cstheme="majorBidi"/>
        </w:rPr>
        <w:t>4</w:t>
      </w:r>
      <w:r w:rsidRPr="00DB0FB9">
        <w:rPr>
          <w:rFonts w:asciiTheme="majorBidi" w:hAnsiTheme="majorBidi" w:cstheme="majorBidi"/>
        </w:rPr>
        <w:t>.</w:t>
      </w:r>
      <w:r>
        <w:rPr>
          <w:rFonts w:asciiTheme="majorBidi" w:hAnsiTheme="majorBidi" w:cstheme="majorBidi"/>
        </w:rPr>
        <w:t xml:space="preserve"> </w:t>
      </w:r>
      <w:r>
        <w:t xml:space="preserve"> </w:t>
      </w:r>
    </w:p>
  </w:footnote>
  <w:footnote w:id="46">
    <w:p w:rsidR="006033F9" w:rsidRDefault="006033F9" w:rsidP="00893554">
      <w:pPr>
        <w:pStyle w:val="FootnoteText"/>
        <w:bidi w:val="0"/>
      </w:pPr>
      <w:r>
        <w:rPr>
          <w:rStyle w:val="FootnoteReference"/>
        </w:rPr>
        <w:footnoteRef/>
      </w:r>
      <w:r>
        <w:t xml:space="preserve"> </w:t>
      </w:r>
      <w:r w:rsidRPr="00DB0FB9">
        <w:rPr>
          <w:rFonts w:asciiTheme="majorBidi" w:hAnsiTheme="majorBidi" w:cstheme="majorBidi"/>
        </w:rPr>
        <w:t>Cover, “Nomos and Narrative”</w:t>
      </w:r>
      <w:r>
        <w:rPr>
          <w:rFonts w:asciiTheme="majorBidi" w:hAnsiTheme="majorBidi" w:cstheme="majorBidi"/>
        </w:rPr>
        <w:t>,</w:t>
      </w:r>
      <w:r w:rsidRPr="00DB0FB9">
        <w:rPr>
          <w:rFonts w:asciiTheme="majorBidi" w:hAnsiTheme="majorBidi" w:cstheme="majorBidi"/>
        </w:rPr>
        <w:t xml:space="preserve"> </w:t>
      </w:r>
      <w:r>
        <w:rPr>
          <w:rFonts w:asciiTheme="majorBidi" w:hAnsiTheme="majorBidi" w:cstheme="majorBidi"/>
        </w:rPr>
        <w:t>4</w:t>
      </w:r>
      <w:r w:rsidRPr="00DB0FB9">
        <w:rPr>
          <w:rFonts w:asciiTheme="majorBidi" w:hAnsiTheme="majorBidi" w:cstheme="majorBidi"/>
        </w:rPr>
        <w:t>.</w:t>
      </w:r>
      <w:r>
        <w:rPr>
          <w:rFonts w:asciiTheme="majorBidi" w:hAnsiTheme="majorBidi" w:cstheme="majorBidi"/>
        </w:rPr>
        <w:t xml:space="preserve"> </w:t>
      </w:r>
      <w:r>
        <w:t xml:space="preserve"> </w:t>
      </w:r>
    </w:p>
  </w:footnote>
  <w:footnote w:id="47">
    <w:p w:rsidR="006033F9" w:rsidRDefault="006033F9" w:rsidP="00893554">
      <w:pPr>
        <w:pStyle w:val="FootnoteText"/>
        <w:bidi w:val="0"/>
      </w:pPr>
      <w:r>
        <w:rPr>
          <w:rStyle w:val="FootnoteReference"/>
        </w:rPr>
        <w:footnoteRef/>
      </w:r>
      <w:r>
        <w:t xml:space="preserve"> </w:t>
      </w:r>
      <w:r w:rsidRPr="00DB0FB9">
        <w:rPr>
          <w:rFonts w:asciiTheme="majorBidi" w:hAnsiTheme="majorBidi" w:cstheme="majorBidi"/>
        </w:rPr>
        <w:t>Cover, “Nomos and Narrative”</w:t>
      </w:r>
      <w:r>
        <w:rPr>
          <w:rFonts w:asciiTheme="majorBidi" w:hAnsiTheme="majorBidi" w:cstheme="majorBidi"/>
        </w:rPr>
        <w:t>,</w:t>
      </w:r>
      <w:r w:rsidRPr="00DB0FB9">
        <w:rPr>
          <w:rFonts w:asciiTheme="majorBidi" w:hAnsiTheme="majorBidi" w:cstheme="majorBidi"/>
        </w:rPr>
        <w:t xml:space="preserve"> </w:t>
      </w:r>
      <w:r>
        <w:rPr>
          <w:rFonts w:asciiTheme="majorBidi" w:hAnsiTheme="majorBidi" w:cstheme="majorBidi"/>
        </w:rPr>
        <w:t>5</w:t>
      </w:r>
      <w:r w:rsidRPr="00DB0FB9">
        <w:rPr>
          <w:rFonts w:asciiTheme="majorBidi" w:hAnsiTheme="majorBidi" w:cstheme="majorBidi"/>
        </w:rPr>
        <w:t>.</w:t>
      </w:r>
      <w:r>
        <w:rPr>
          <w:rFonts w:asciiTheme="majorBidi" w:hAnsiTheme="majorBidi" w:cstheme="majorBidi"/>
        </w:rPr>
        <w:t xml:space="preserve"> </w:t>
      </w:r>
      <w:r>
        <w:t xml:space="preserve"> </w:t>
      </w:r>
    </w:p>
  </w:footnote>
  <w:footnote w:id="48">
    <w:p w:rsidR="006033F9" w:rsidRDefault="006033F9" w:rsidP="00893554">
      <w:pPr>
        <w:pStyle w:val="FootnoteText"/>
        <w:bidi w:val="0"/>
      </w:pPr>
      <w:r>
        <w:rPr>
          <w:rStyle w:val="FootnoteReference"/>
        </w:rPr>
        <w:footnoteRef/>
      </w:r>
      <w:r>
        <w:t xml:space="preserve"> </w:t>
      </w:r>
      <w:r w:rsidRPr="00DB0FB9">
        <w:rPr>
          <w:rFonts w:asciiTheme="majorBidi" w:hAnsiTheme="majorBidi" w:cstheme="majorBidi"/>
        </w:rPr>
        <w:t>Cover, “Nomos and Narrative”</w:t>
      </w:r>
      <w:r>
        <w:rPr>
          <w:rFonts w:asciiTheme="majorBidi" w:hAnsiTheme="majorBidi" w:cstheme="majorBidi"/>
        </w:rPr>
        <w:t>,</w:t>
      </w:r>
      <w:r w:rsidRPr="00DB0FB9">
        <w:rPr>
          <w:rFonts w:asciiTheme="majorBidi" w:hAnsiTheme="majorBidi" w:cstheme="majorBidi"/>
        </w:rPr>
        <w:t xml:space="preserve"> </w:t>
      </w:r>
      <w:r>
        <w:rPr>
          <w:rFonts w:ascii="Times New Roman" w:eastAsiaTheme="minorHAnsi" w:hAnsi="Times New Roman" w:cs="Times New Roman"/>
        </w:rPr>
        <w:t>8-9</w:t>
      </w:r>
      <w:r w:rsidRPr="00DB0FB9">
        <w:rPr>
          <w:rFonts w:asciiTheme="majorBidi" w:hAnsiTheme="majorBidi" w:cstheme="majorBidi"/>
        </w:rPr>
        <w:t>.</w:t>
      </w:r>
    </w:p>
  </w:footnote>
  <w:footnote w:id="49">
    <w:p w:rsidR="006033F9" w:rsidRPr="00713EB9" w:rsidRDefault="006033F9" w:rsidP="00893554">
      <w:pPr>
        <w:pStyle w:val="FootnoteText"/>
        <w:bidi w:val="0"/>
      </w:pPr>
      <w:r>
        <w:rPr>
          <w:rStyle w:val="FootnoteReference"/>
        </w:rPr>
        <w:footnoteRef/>
      </w:r>
      <w:r>
        <w:t xml:space="preserve"> </w:t>
      </w:r>
      <w:r w:rsidRPr="00DB0FB9">
        <w:rPr>
          <w:rFonts w:asciiTheme="majorBidi" w:hAnsiTheme="majorBidi" w:cstheme="majorBidi"/>
        </w:rPr>
        <w:t>Cover, “Nomos and Narrative”</w:t>
      </w:r>
      <w:r>
        <w:rPr>
          <w:rFonts w:asciiTheme="majorBidi" w:hAnsiTheme="majorBidi" w:cstheme="majorBidi"/>
        </w:rPr>
        <w:t>,</w:t>
      </w:r>
      <w:r w:rsidRPr="00DB0FB9">
        <w:rPr>
          <w:rFonts w:asciiTheme="majorBidi" w:hAnsiTheme="majorBidi" w:cstheme="majorBidi"/>
        </w:rPr>
        <w:t xml:space="preserve"> </w:t>
      </w:r>
      <w:r>
        <w:rPr>
          <w:rFonts w:asciiTheme="majorBidi" w:hAnsiTheme="majorBidi" w:cstheme="majorBidi"/>
        </w:rPr>
        <w:t>12-18. On Cover reliance on the Jewish Rabbinic tradition s</w:t>
      </w:r>
      <w:r w:rsidRPr="003520CB">
        <w:rPr>
          <w:rFonts w:asciiTheme="majorBidi" w:hAnsiTheme="majorBidi" w:cstheme="majorBidi"/>
        </w:rPr>
        <w:t>ee for example: Suzanne Last Stone, “In Pursuit of the Counter</w:t>
      </w:r>
      <w:r>
        <w:rPr>
          <w:rFonts w:asciiTheme="majorBidi" w:hAnsiTheme="majorBidi" w:cstheme="majorBidi"/>
        </w:rPr>
        <w:t>-</w:t>
      </w:r>
      <w:r w:rsidRPr="003520CB">
        <w:rPr>
          <w:rFonts w:asciiTheme="majorBidi" w:hAnsiTheme="majorBidi" w:cstheme="majorBidi"/>
        </w:rPr>
        <w:t xml:space="preserve">text: The Turn to the Jewish Legal Model in Contemporary American Legal Theory.” </w:t>
      </w:r>
      <w:r w:rsidRPr="003520CB">
        <w:rPr>
          <w:rFonts w:asciiTheme="majorBidi" w:hAnsiTheme="majorBidi" w:cstheme="majorBidi"/>
          <w:i/>
          <w:iCs/>
        </w:rPr>
        <w:t>Harvard Law Review</w:t>
      </w:r>
      <w:r w:rsidRPr="003520CB">
        <w:rPr>
          <w:rFonts w:asciiTheme="majorBidi" w:hAnsiTheme="majorBidi" w:cstheme="majorBidi"/>
        </w:rPr>
        <w:t xml:space="preserve"> 106</w:t>
      </w:r>
      <w:r>
        <w:rPr>
          <w:rFonts w:asciiTheme="majorBidi" w:hAnsiTheme="majorBidi" w:cstheme="majorBidi"/>
        </w:rPr>
        <w:t>.4</w:t>
      </w:r>
      <w:r w:rsidRPr="003520CB">
        <w:rPr>
          <w:rFonts w:asciiTheme="majorBidi" w:hAnsiTheme="majorBidi" w:cstheme="majorBidi"/>
        </w:rPr>
        <w:t xml:space="preserve"> (1993): 813-89</w:t>
      </w:r>
      <w:r>
        <w:rPr>
          <w:rFonts w:asciiTheme="majorBidi" w:hAnsiTheme="majorBidi" w:cstheme="majorBidi"/>
        </w:rPr>
        <w:t>.</w:t>
      </w:r>
    </w:p>
  </w:footnote>
  <w:footnote w:id="50">
    <w:p w:rsidR="006033F9" w:rsidRPr="00D241FF" w:rsidRDefault="006033F9" w:rsidP="000B2E9A">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tl/>
        </w:rPr>
        <w:t xml:space="preserve"> </w:t>
      </w:r>
      <w:r w:rsidRPr="00D241FF">
        <w:rPr>
          <w:rFonts w:asciiTheme="majorBidi" w:hAnsiTheme="majorBidi" w:cstheme="majorBidi"/>
        </w:rPr>
        <w:t xml:space="preserve"> Freud </w:t>
      </w:r>
      <w:r w:rsidRPr="007826A8">
        <w:rPr>
          <w:rFonts w:asciiTheme="majorBidi" w:hAnsiTheme="majorBidi" w:cstheme="majorBidi"/>
          <w:i/>
          <w:iCs/>
        </w:rPr>
        <w:t>Jokes</w:t>
      </w:r>
      <w:r w:rsidRPr="00D241FF">
        <w:rPr>
          <w:rFonts w:asciiTheme="majorBidi" w:hAnsiTheme="majorBidi" w:cstheme="majorBidi"/>
        </w:rPr>
        <w:t>, 13.</w:t>
      </w:r>
    </w:p>
  </w:footnote>
  <w:footnote w:id="51">
    <w:p w:rsidR="006033F9" w:rsidRPr="00D241FF" w:rsidRDefault="006033F9" w:rsidP="000B2E9A">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tl/>
        </w:rPr>
        <w:t xml:space="preserve"> </w:t>
      </w:r>
      <w:r w:rsidRPr="00D241FF">
        <w:rPr>
          <w:rFonts w:asciiTheme="majorBidi" w:hAnsiTheme="majorBidi" w:cstheme="majorBidi"/>
        </w:rPr>
        <w:t xml:space="preserve"> Freud </w:t>
      </w:r>
      <w:r w:rsidRPr="007826A8">
        <w:rPr>
          <w:rFonts w:asciiTheme="majorBidi" w:hAnsiTheme="majorBidi" w:cstheme="majorBidi"/>
          <w:i/>
          <w:iCs/>
        </w:rPr>
        <w:t>Jokes</w:t>
      </w:r>
      <w:r w:rsidRPr="00D241FF">
        <w:rPr>
          <w:rFonts w:asciiTheme="majorBidi" w:hAnsiTheme="majorBidi" w:cstheme="majorBidi"/>
        </w:rPr>
        <w:t>, 132</w:t>
      </w:r>
      <w:r>
        <w:rPr>
          <w:rFonts w:asciiTheme="majorBidi" w:hAnsiTheme="majorBidi" w:cstheme="majorBidi"/>
        </w:rPr>
        <w:t>.</w:t>
      </w:r>
    </w:p>
  </w:footnote>
  <w:footnote w:id="52">
    <w:p w:rsidR="006033F9" w:rsidRPr="00D241FF" w:rsidRDefault="006033F9" w:rsidP="00575C10">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tl/>
        </w:rPr>
        <w:t xml:space="preserve"> </w:t>
      </w:r>
      <w:r w:rsidRPr="00D241FF">
        <w:rPr>
          <w:rFonts w:asciiTheme="majorBidi" w:hAnsiTheme="majorBidi" w:cstheme="majorBidi"/>
        </w:rPr>
        <w:t xml:space="preserve"> Freud, </w:t>
      </w:r>
      <w:r w:rsidRPr="007826A8">
        <w:rPr>
          <w:rFonts w:asciiTheme="majorBidi" w:hAnsiTheme="majorBidi" w:cstheme="majorBidi"/>
          <w:i/>
          <w:iCs/>
        </w:rPr>
        <w:t>Jokes</w:t>
      </w:r>
      <w:r w:rsidRPr="00D241FF">
        <w:rPr>
          <w:rFonts w:asciiTheme="majorBidi" w:hAnsiTheme="majorBidi" w:cstheme="majorBidi"/>
          <w:i/>
          <w:iCs/>
        </w:rPr>
        <w:t xml:space="preserve">, </w:t>
      </w:r>
      <w:r w:rsidRPr="00D241FF">
        <w:rPr>
          <w:rFonts w:asciiTheme="majorBidi" w:hAnsiTheme="majorBidi" w:cstheme="majorBidi"/>
        </w:rPr>
        <w:t>17.</w:t>
      </w:r>
    </w:p>
  </w:footnote>
  <w:footnote w:id="53">
    <w:p w:rsidR="006033F9" w:rsidRPr="00D241FF" w:rsidRDefault="006033F9" w:rsidP="00864350">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tl/>
        </w:rPr>
        <w:t xml:space="preserve"> </w:t>
      </w:r>
      <w:r w:rsidRPr="00D241FF">
        <w:rPr>
          <w:rFonts w:asciiTheme="majorBidi" w:hAnsiTheme="majorBidi" w:cstheme="majorBidi"/>
        </w:rPr>
        <w:t xml:space="preserve"> Freud, </w:t>
      </w:r>
      <w:r w:rsidRPr="007826A8">
        <w:rPr>
          <w:rFonts w:asciiTheme="majorBidi" w:hAnsiTheme="majorBidi" w:cstheme="majorBidi"/>
          <w:i/>
          <w:iCs/>
        </w:rPr>
        <w:t>Jokes</w:t>
      </w:r>
      <w:r w:rsidRPr="00D241FF">
        <w:rPr>
          <w:rFonts w:asciiTheme="majorBidi" w:hAnsiTheme="majorBidi" w:cstheme="majorBidi"/>
          <w:i/>
          <w:iCs/>
        </w:rPr>
        <w:t xml:space="preserve">, </w:t>
      </w:r>
      <w:r w:rsidRPr="00D241FF">
        <w:rPr>
          <w:rFonts w:asciiTheme="majorBidi" w:hAnsiTheme="majorBidi" w:cstheme="majorBidi"/>
        </w:rPr>
        <w:t>17.</w:t>
      </w:r>
    </w:p>
  </w:footnote>
  <w:footnote w:id="54">
    <w:p w:rsidR="006033F9" w:rsidRPr="00D241FF" w:rsidRDefault="006033F9" w:rsidP="00812E2F">
      <w:pPr>
        <w:bidi w:val="0"/>
        <w:spacing w:after="0" w:line="240" w:lineRule="auto"/>
        <w:rPr>
          <w:rFonts w:asciiTheme="majorBidi" w:hAnsiTheme="majorBidi" w:cstheme="majorBidi"/>
          <w:sz w:val="20"/>
          <w:szCs w:val="20"/>
        </w:rPr>
      </w:pPr>
      <w:r w:rsidRPr="00D241FF">
        <w:rPr>
          <w:rStyle w:val="FootnoteReference"/>
          <w:rFonts w:asciiTheme="majorBidi" w:hAnsiTheme="majorBidi" w:cstheme="majorBidi"/>
          <w:sz w:val="20"/>
          <w:szCs w:val="20"/>
        </w:rPr>
        <w:footnoteRef/>
      </w:r>
      <w:r w:rsidRPr="00D241FF">
        <w:rPr>
          <w:rFonts w:asciiTheme="majorBidi" w:hAnsiTheme="majorBidi" w:cstheme="majorBidi"/>
          <w:sz w:val="20"/>
          <w:szCs w:val="20"/>
          <w:rtl/>
        </w:rPr>
        <w:t xml:space="preserve"> </w:t>
      </w:r>
      <w:r w:rsidRPr="00D241FF">
        <w:rPr>
          <w:rFonts w:asciiTheme="majorBidi" w:hAnsiTheme="majorBidi" w:cstheme="majorBidi"/>
          <w:sz w:val="20"/>
          <w:szCs w:val="20"/>
        </w:rPr>
        <w:t xml:space="preserve">Freud, </w:t>
      </w:r>
      <w:r w:rsidRPr="007826A8">
        <w:rPr>
          <w:rFonts w:asciiTheme="majorBidi" w:hAnsiTheme="majorBidi" w:cstheme="majorBidi"/>
          <w:i/>
          <w:iCs/>
          <w:sz w:val="20"/>
          <w:szCs w:val="20"/>
        </w:rPr>
        <w:t>Jokes</w:t>
      </w:r>
      <w:r w:rsidRPr="00D241FF">
        <w:rPr>
          <w:rFonts w:asciiTheme="majorBidi" w:hAnsiTheme="majorBidi" w:cstheme="majorBidi"/>
          <w:i/>
          <w:iCs/>
          <w:sz w:val="20"/>
          <w:szCs w:val="20"/>
        </w:rPr>
        <w:t xml:space="preserve">, </w:t>
      </w:r>
      <w:r w:rsidRPr="00D241FF">
        <w:rPr>
          <w:rFonts w:asciiTheme="majorBidi" w:hAnsiTheme="majorBidi" w:cstheme="majorBidi"/>
          <w:sz w:val="20"/>
          <w:szCs w:val="20"/>
        </w:rPr>
        <w:t>81. The English translation</w:t>
      </w:r>
      <w:r>
        <w:rPr>
          <w:rFonts w:asciiTheme="majorBidi" w:hAnsiTheme="majorBidi" w:cstheme="majorBidi"/>
          <w:sz w:val="20"/>
          <w:szCs w:val="20"/>
        </w:rPr>
        <w:t xml:space="preserve"> of the third and last cry of the baroness</w:t>
      </w:r>
      <w:r w:rsidRPr="00D241FF">
        <w:rPr>
          <w:rFonts w:asciiTheme="majorBidi" w:hAnsiTheme="majorBidi" w:cstheme="majorBidi"/>
          <w:sz w:val="20"/>
          <w:szCs w:val="20"/>
        </w:rPr>
        <w:t xml:space="preserve"> (“aa-</w:t>
      </w:r>
      <w:proofErr w:type="spellStart"/>
      <w:r w:rsidRPr="00D241FF">
        <w:rPr>
          <w:rFonts w:asciiTheme="majorBidi" w:hAnsiTheme="majorBidi" w:cstheme="majorBidi"/>
          <w:sz w:val="20"/>
          <w:szCs w:val="20"/>
        </w:rPr>
        <w:t>ee</w:t>
      </w:r>
      <w:proofErr w:type="spellEnd"/>
      <w:r w:rsidRPr="00D241FF">
        <w:rPr>
          <w:rFonts w:asciiTheme="majorBidi" w:hAnsiTheme="majorBidi" w:cstheme="majorBidi"/>
          <w:sz w:val="20"/>
          <w:szCs w:val="20"/>
        </w:rPr>
        <w:t>, aa-</w:t>
      </w:r>
      <w:proofErr w:type="spellStart"/>
      <w:r w:rsidRPr="00D241FF">
        <w:rPr>
          <w:rFonts w:asciiTheme="majorBidi" w:hAnsiTheme="majorBidi" w:cstheme="majorBidi"/>
          <w:sz w:val="20"/>
          <w:szCs w:val="20"/>
        </w:rPr>
        <w:t>ee</w:t>
      </w:r>
      <w:proofErr w:type="spellEnd"/>
      <w:r w:rsidRPr="00D241FF">
        <w:rPr>
          <w:rFonts w:asciiTheme="majorBidi" w:hAnsiTheme="majorBidi" w:cstheme="majorBidi"/>
          <w:sz w:val="20"/>
          <w:szCs w:val="20"/>
        </w:rPr>
        <w:t>, aa-</w:t>
      </w:r>
      <w:proofErr w:type="spellStart"/>
      <w:r w:rsidRPr="00D241FF">
        <w:rPr>
          <w:rFonts w:asciiTheme="majorBidi" w:hAnsiTheme="majorBidi" w:cstheme="majorBidi"/>
          <w:sz w:val="20"/>
          <w:szCs w:val="20"/>
        </w:rPr>
        <w:t>ee</w:t>
      </w:r>
      <w:proofErr w:type="spellEnd"/>
      <w:r w:rsidRPr="00D241FF">
        <w:rPr>
          <w:rFonts w:asciiTheme="majorBidi" w:hAnsiTheme="majorBidi" w:cstheme="majorBidi"/>
          <w:sz w:val="20"/>
          <w:szCs w:val="20"/>
        </w:rPr>
        <w:t xml:space="preserve">”) is here amended to more accurately reflect the </w:t>
      </w:r>
      <w:r>
        <w:rPr>
          <w:rFonts w:asciiTheme="majorBidi" w:hAnsiTheme="majorBidi" w:cstheme="majorBidi"/>
          <w:sz w:val="20"/>
          <w:szCs w:val="20"/>
        </w:rPr>
        <w:t xml:space="preserve">cry as presented in the German original </w:t>
      </w:r>
      <w:r w:rsidRPr="00D241FF">
        <w:rPr>
          <w:rFonts w:asciiTheme="majorBidi" w:hAnsiTheme="majorBidi" w:cstheme="majorBidi"/>
          <w:sz w:val="20"/>
          <w:szCs w:val="20"/>
        </w:rPr>
        <w:t xml:space="preserve">(“Ai </w:t>
      </w:r>
      <w:proofErr w:type="spellStart"/>
      <w:r w:rsidRPr="00D241FF">
        <w:rPr>
          <w:rFonts w:asciiTheme="majorBidi" w:hAnsiTheme="majorBidi" w:cstheme="majorBidi"/>
          <w:sz w:val="20"/>
          <w:szCs w:val="20"/>
        </w:rPr>
        <w:t>waih</w:t>
      </w:r>
      <w:proofErr w:type="spellEnd"/>
      <w:r w:rsidRPr="00D241FF">
        <w:rPr>
          <w:rFonts w:asciiTheme="majorBidi" w:hAnsiTheme="majorBidi" w:cstheme="majorBidi"/>
          <w:sz w:val="20"/>
          <w:szCs w:val="20"/>
        </w:rPr>
        <w:t xml:space="preserve">, </w:t>
      </w:r>
      <w:proofErr w:type="spellStart"/>
      <w:r w:rsidRPr="00D241FF">
        <w:rPr>
          <w:rFonts w:asciiTheme="majorBidi" w:hAnsiTheme="majorBidi" w:cstheme="majorBidi"/>
          <w:sz w:val="20"/>
          <w:szCs w:val="20"/>
        </w:rPr>
        <w:t>waih</w:t>
      </w:r>
      <w:proofErr w:type="spellEnd"/>
      <w:r w:rsidRPr="00D241FF">
        <w:rPr>
          <w:rFonts w:asciiTheme="majorBidi" w:hAnsiTheme="majorBidi" w:cstheme="majorBidi"/>
          <w:sz w:val="20"/>
          <w:szCs w:val="20"/>
        </w:rPr>
        <w:t xml:space="preserve"> </w:t>
      </w:r>
      <w:proofErr w:type="spellStart"/>
      <w:r w:rsidRPr="00D241FF">
        <w:rPr>
          <w:rFonts w:asciiTheme="majorBidi" w:hAnsiTheme="majorBidi" w:cstheme="majorBidi"/>
          <w:sz w:val="20"/>
          <w:szCs w:val="20"/>
        </w:rPr>
        <w:t>geschrien</w:t>
      </w:r>
      <w:proofErr w:type="spellEnd"/>
      <w:r w:rsidRPr="00D241FF">
        <w:rPr>
          <w:rFonts w:asciiTheme="majorBidi" w:hAnsiTheme="majorBidi" w:cstheme="majorBidi"/>
          <w:sz w:val="20"/>
          <w:szCs w:val="20"/>
        </w:rPr>
        <w:t>”).</w:t>
      </w:r>
      <w:r>
        <w:rPr>
          <w:rFonts w:asciiTheme="majorBidi" w:hAnsiTheme="majorBidi" w:cstheme="majorBidi"/>
          <w:sz w:val="20"/>
          <w:szCs w:val="20"/>
        </w:rPr>
        <w:t xml:space="preserve"> </w:t>
      </w:r>
      <w:r w:rsidRPr="00D241FF">
        <w:rPr>
          <w:rFonts w:asciiTheme="majorBidi" w:hAnsiTheme="majorBidi" w:cstheme="majorBidi"/>
          <w:sz w:val="20"/>
          <w:szCs w:val="20"/>
        </w:rPr>
        <w:t xml:space="preserve"> </w:t>
      </w:r>
    </w:p>
  </w:footnote>
  <w:footnote w:id="55">
    <w:p w:rsidR="006033F9" w:rsidRPr="00D241FF" w:rsidRDefault="006033F9" w:rsidP="00812E2F">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tl/>
        </w:rPr>
        <w:t xml:space="preserve"> </w:t>
      </w:r>
      <w:r w:rsidRPr="00D241FF">
        <w:rPr>
          <w:rFonts w:asciiTheme="majorBidi" w:hAnsiTheme="majorBidi" w:cstheme="majorBidi"/>
        </w:rPr>
        <w:t xml:space="preserve">Freud, </w:t>
      </w:r>
      <w:r w:rsidRPr="007826A8">
        <w:rPr>
          <w:rFonts w:asciiTheme="majorBidi" w:hAnsiTheme="majorBidi" w:cstheme="majorBidi"/>
          <w:i/>
          <w:iCs/>
        </w:rPr>
        <w:t>Jokes</w:t>
      </w:r>
      <w:r w:rsidRPr="00D241FF">
        <w:rPr>
          <w:rFonts w:asciiTheme="majorBidi" w:hAnsiTheme="majorBidi" w:cstheme="majorBidi"/>
          <w:i/>
          <w:iCs/>
        </w:rPr>
        <w:t xml:space="preserve">, </w:t>
      </w:r>
      <w:r w:rsidRPr="00D241FF">
        <w:rPr>
          <w:rFonts w:asciiTheme="majorBidi" w:hAnsiTheme="majorBidi" w:cstheme="majorBidi"/>
        </w:rPr>
        <w:t xml:space="preserve">81; </w:t>
      </w:r>
      <w:proofErr w:type="spellStart"/>
      <w:r w:rsidRPr="00D241FF">
        <w:rPr>
          <w:rFonts w:asciiTheme="majorBidi" w:hAnsiTheme="majorBidi" w:cstheme="majorBidi"/>
        </w:rPr>
        <w:t>Oring</w:t>
      </w:r>
      <w:proofErr w:type="spellEnd"/>
      <w:r w:rsidRPr="00D241FF">
        <w:rPr>
          <w:rFonts w:asciiTheme="majorBidi" w:hAnsiTheme="majorBidi" w:cstheme="majorBidi"/>
        </w:rPr>
        <w:t xml:space="preserve">, </w:t>
      </w:r>
      <w:r w:rsidRPr="00D241FF">
        <w:rPr>
          <w:rFonts w:asciiTheme="majorBidi" w:hAnsiTheme="majorBidi" w:cstheme="majorBidi"/>
          <w:i/>
          <w:iCs/>
        </w:rPr>
        <w:t>The Jokes</w:t>
      </w:r>
      <w:r w:rsidRPr="00D241FF">
        <w:rPr>
          <w:rFonts w:asciiTheme="majorBidi" w:hAnsiTheme="majorBidi" w:cstheme="majorBidi"/>
        </w:rPr>
        <w:t>, 16.</w:t>
      </w:r>
      <w:r>
        <w:rPr>
          <w:rFonts w:asciiTheme="majorBidi" w:hAnsiTheme="majorBidi" w:cstheme="majorBidi"/>
        </w:rPr>
        <w:t xml:space="preserve"> </w:t>
      </w:r>
    </w:p>
  </w:footnote>
  <w:footnote w:id="56">
    <w:p w:rsidR="006033F9" w:rsidRPr="00D241FF" w:rsidRDefault="006033F9" w:rsidP="00812E2F">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tl/>
        </w:rPr>
        <w:t xml:space="preserve"> </w:t>
      </w:r>
      <w:r w:rsidRPr="00D241FF">
        <w:rPr>
          <w:rFonts w:asciiTheme="majorBidi" w:hAnsiTheme="majorBidi" w:cstheme="majorBidi"/>
        </w:rPr>
        <w:t xml:space="preserve"> Freud, </w:t>
      </w:r>
      <w:r w:rsidRPr="007826A8">
        <w:rPr>
          <w:rFonts w:asciiTheme="majorBidi" w:hAnsiTheme="majorBidi" w:cstheme="majorBidi"/>
          <w:i/>
          <w:iCs/>
        </w:rPr>
        <w:t>Jokes</w:t>
      </w:r>
      <w:r w:rsidRPr="00D241FF">
        <w:rPr>
          <w:rFonts w:asciiTheme="majorBidi" w:hAnsiTheme="majorBidi" w:cstheme="majorBidi"/>
          <w:i/>
          <w:iCs/>
        </w:rPr>
        <w:t xml:space="preserve">, </w:t>
      </w:r>
      <w:r w:rsidRPr="00D241FF">
        <w:rPr>
          <w:rFonts w:asciiTheme="majorBidi" w:hAnsiTheme="majorBidi" w:cstheme="majorBidi"/>
        </w:rPr>
        <w:t>81.</w:t>
      </w:r>
    </w:p>
  </w:footnote>
  <w:footnote w:id="57">
    <w:p w:rsidR="006033F9" w:rsidRPr="000F75C2" w:rsidRDefault="006033F9" w:rsidP="0037734D">
      <w:pPr>
        <w:bidi w:val="0"/>
        <w:spacing w:after="0" w:line="240" w:lineRule="auto"/>
        <w:rPr>
          <w:rFonts w:asciiTheme="majorBidi" w:hAnsiTheme="majorBidi" w:cstheme="majorBidi"/>
          <w:sz w:val="20"/>
          <w:szCs w:val="20"/>
          <w:lang w:val="de-DE"/>
        </w:rPr>
      </w:pPr>
      <w:r w:rsidRPr="00D241FF">
        <w:rPr>
          <w:rStyle w:val="FootnoteReference"/>
          <w:rFonts w:asciiTheme="majorBidi" w:hAnsiTheme="majorBidi" w:cstheme="majorBidi"/>
          <w:sz w:val="20"/>
          <w:szCs w:val="20"/>
        </w:rPr>
        <w:footnoteRef/>
      </w:r>
      <w:r>
        <w:rPr>
          <w:rFonts w:asciiTheme="majorBidi" w:hAnsiTheme="majorBidi" w:cstheme="majorBidi"/>
          <w:sz w:val="20"/>
          <w:szCs w:val="20"/>
        </w:rPr>
        <w:t xml:space="preserve"> For the</w:t>
      </w:r>
      <w:r w:rsidRPr="00D241FF">
        <w:rPr>
          <w:rFonts w:asciiTheme="majorBidi" w:hAnsiTheme="majorBidi" w:cstheme="majorBidi"/>
          <w:sz w:val="20"/>
          <w:szCs w:val="20"/>
        </w:rPr>
        <w:t xml:space="preserve"> insinuation of Yiddish see for example the reference to this particular cry in a publication dedicate to Jewish Jokes: </w:t>
      </w:r>
      <w:r w:rsidRPr="00D241FF">
        <w:rPr>
          <w:rFonts w:asciiTheme="majorBidi" w:hAnsiTheme="majorBidi" w:cstheme="majorBidi"/>
          <w:i/>
          <w:iCs/>
          <w:sz w:val="20"/>
          <w:szCs w:val="20"/>
        </w:rPr>
        <w:t xml:space="preserve">Au </w:t>
      </w:r>
      <w:proofErr w:type="spellStart"/>
      <w:r w:rsidRPr="00D241FF">
        <w:rPr>
          <w:rFonts w:asciiTheme="majorBidi" w:hAnsiTheme="majorBidi" w:cstheme="majorBidi"/>
          <w:i/>
          <w:iCs/>
          <w:sz w:val="20"/>
          <w:szCs w:val="20"/>
        </w:rPr>
        <w:t>waih</w:t>
      </w:r>
      <w:proofErr w:type="spellEnd"/>
      <w:r w:rsidRPr="00D241FF">
        <w:rPr>
          <w:rFonts w:asciiTheme="majorBidi" w:hAnsiTheme="majorBidi" w:cstheme="majorBidi"/>
          <w:i/>
          <w:iCs/>
          <w:sz w:val="20"/>
          <w:szCs w:val="20"/>
        </w:rPr>
        <w:t xml:space="preserve"> </w:t>
      </w:r>
      <w:proofErr w:type="spellStart"/>
      <w:r w:rsidRPr="00D241FF">
        <w:rPr>
          <w:rFonts w:asciiTheme="majorBidi" w:hAnsiTheme="majorBidi" w:cstheme="majorBidi"/>
          <w:i/>
          <w:iCs/>
          <w:sz w:val="20"/>
          <w:szCs w:val="20"/>
        </w:rPr>
        <w:t>geschrien</w:t>
      </w:r>
      <w:proofErr w:type="spellEnd"/>
      <w:r w:rsidRPr="00D241FF">
        <w:rPr>
          <w:rFonts w:asciiTheme="majorBidi" w:hAnsiTheme="majorBidi" w:cstheme="majorBidi"/>
          <w:i/>
          <w:iCs/>
          <w:sz w:val="20"/>
          <w:szCs w:val="20"/>
        </w:rPr>
        <w:t xml:space="preserve">!! </w:t>
      </w:r>
      <w:r w:rsidRPr="00D241FF">
        <w:rPr>
          <w:rFonts w:asciiTheme="majorBidi" w:hAnsiTheme="majorBidi" w:cstheme="majorBidi"/>
          <w:i/>
          <w:iCs/>
          <w:sz w:val="20"/>
          <w:szCs w:val="20"/>
          <w:lang w:val="de-DE"/>
        </w:rPr>
        <w:t>Frischwaschene Witze von unsere Leit!</w:t>
      </w:r>
      <w:r w:rsidRPr="00D241FF">
        <w:rPr>
          <w:rFonts w:asciiTheme="majorBidi" w:hAnsiTheme="majorBidi" w:cstheme="majorBidi"/>
          <w:sz w:val="20"/>
          <w:szCs w:val="20"/>
          <w:lang w:val="de-DE"/>
        </w:rPr>
        <w:t xml:space="preserve"> Bergmanns kleine Witzbücher, 5. </w:t>
      </w:r>
      <w:r w:rsidRPr="000F75C2">
        <w:rPr>
          <w:rFonts w:asciiTheme="majorBidi" w:hAnsiTheme="majorBidi" w:cstheme="majorBidi"/>
          <w:sz w:val="20"/>
          <w:szCs w:val="20"/>
          <w:lang w:val="de-DE"/>
        </w:rPr>
        <w:t xml:space="preserve">Leipzig: A. Bergmann, 1908. </w:t>
      </w:r>
    </w:p>
  </w:footnote>
  <w:footnote w:id="58">
    <w:p w:rsidR="006033F9" w:rsidRPr="0037734D" w:rsidRDefault="006033F9" w:rsidP="0037734D">
      <w:pPr>
        <w:bidi w:val="0"/>
        <w:spacing w:after="0" w:line="240" w:lineRule="auto"/>
        <w:rPr>
          <w:rFonts w:asciiTheme="majorBidi" w:hAnsiTheme="majorBidi" w:cstheme="majorBidi"/>
          <w:sz w:val="20"/>
          <w:szCs w:val="20"/>
          <w:lang w:val="de-DE"/>
        </w:rPr>
      </w:pPr>
      <w:r w:rsidRPr="00D241FF">
        <w:rPr>
          <w:rStyle w:val="FootnoteReference"/>
          <w:rFonts w:asciiTheme="majorBidi" w:hAnsiTheme="majorBidi" w:cstheme="majorBidi"/>
          <w:sz w:val="20"/>
          <w:szCs w:val="20"/>
        </w:rPr>
        <w:footnoteRef/>
      </w:r>
      <w:r>
        <w:rPr>
          <w:rFonts w:asciiTheme="majorBidi" w:hAnsiTheme="majorBidi" w:cstheme="majorBidi"/>
          <w:sz w:val="20"/>
          <w:szCs w:val="20"/>
        </w:rPr>
        <w:t xml:space="preserve"> </w:t>
      </w:r>
      <w:r w:rsidRPr="0037734D">
        <w:rPr>
          <w:rFonts w:asciiTheme="majorBidi" w:hAnsiTheme="majorBidi" w:cstheme="majorBidi"/>
          <w:sz w:val="20"/>
          <w:szCs w:val="20"/>
        </w:rPr>
        <w:t>See in: John</w:t>
      </w:r>
      <w:r>
        <w:rPr>
          <w:rFonts w:asciiTheme="majorBidi" w:hAnsiTheme="majorBidi" w:cstheme="majorBidi"/>
          <w:sz w:val="20"/>
          <w:szCs w:val="20"/>
        </w:rPr>
        <w:t xml:space="preserve"> Murray </w:t>
      </w:r>
      <w:proofErr w:type="spellStart"/>
      <w:r>
        <w:rPr>
          <w:rFonts w:asciiTheme="majorBidi" w:hAnsiTheme="majorBidi" w:cstheme="majorBidi"/>
          <w:sz w:val="20"/>
          <w:szCs w:val="20"/>
        </w:rPr>
        <w:t>Cuddihy</w:t>
      </w:r>
      <w:proofErr w:type="spellEnd"/>
      <w:r>
        <w:rPr>
          <w:rFonts w:asciiTheme="majorBidi" w:hAnsiTheme="majorBidi" w:cstheme="majorBidi"/>
          <w:sz w:val="20"/>
          <w:szCs w:val="20"/>
        </w:rPr>
        <w:t xml:space="preserve">, </w:t>
      </w:r>
      <w:r>
        <w:rPr>
          <w:rFonts w:asciiTheme="majorBidi" w:hAnsiTheme="majorBidi" w:cstheme="majorBidi"/>
          <w:i/>
          <w:iCs/>
          <w:sz w:val="20"/>
          <w:szCs w:val="20"/>
        </w:rPr>
        <w:t xml:space="preserve">The Ordeal of Civility: Freud, Marx, Levi-Strauss and the Jewish Struggle with Modernity, </w:t>
      </w:r>
      <w:r>
        <w:rPr>
          <w:rFonts w:asciiTheme="majorBidi" w:hAnsiTheme="majorBidi" w:cstheme="majorBidi"/>
          <w:sz w:val="20"/>
          <w:szCs w:val="20"/>
        </w:rPr>
        <w:t xml:space="preserve">NY: Dell Publishing, 1974, 24; </w:t>
      </w:r>
      <w:r w:rsidRPr="0037734D">
        <w:rPr>
          <w:rFonts w:asciiTheme="majorBidi" w:hAnsiTheme="majorBidi" w:cstheme="majorBidi"/>
          <w:sz w:val="20"/>
          <w:szCs w:val="20"/>
        </w:rPr>
        <w:t xml:space="preserve">Christopher Hutton, “Freud and the Family Drama of Yiddish”, in: Paul Wexler (ed.), </w:t>
      </w:r>
      <w:r w:rsidRPr="0037734D">
        <w:rPr>
          <w:rFonts w:asciiTheme="majorBidi" w:hAnsiTheme="majorBidi" w:cstheme="majorBidi"/>
          <w:i/>
          <w:iCs/>
          <w:sz w:val="20"/>
          <w:szCs w:val="20"/>
        </w:rPr>
        <w:t>Studies in Yiddish Linguistics.</w:t>
      </w:r>
      <w:r w:rsidRPr="0037734D">
        <w:rPr>
          <w:rFonts w:asciiTheme="majorBidi" w:hAnsiTheme="majorBidi" w:cstheme="majorBidi"/>
          <w:sz w:val="20"/>
          <w:szCs w:val="20"/>
        </w:rPr>
        <w:t xml:space="preserve"> </w:t>
      </w:r>
      <w:r w:rsidRPr="0037734D">
        <w:rPr>
          <w:rFonts w:asciiTheme="majorBidi" w:hAnsiTheme="majorBidi" w:cstheme="majorBidi"/>
          <w:sz w:val="20"/>
          <w:szCs w:val="20"/>
          <w:lang w:val="de-DE"/>
        </w:rPr>
        <w:t xml:space="preserve">Tübingen: Max Niemeyer, 1990, 15. </w:t>
      </w:r>
    </w:p>
  </w:footnote>
  <w:footnote w:id="59">
    <w:p w:rsidR="006033F9" w:rsidRPr="000F75C2" w:rsidRDefault="006033F9" w:rsidP="00B53DB4">
      <w:pPr>
        <w:pStyle w:val="FootnoteText"/>
        <w:bidi w:val="0"/>
        <w:rPr>
          <w:rFonts w:asciiTheme="majorBidi" w:hAnsiTheme="majorBidi" w:cstheme="majorBidi"/>
          <w:lang w:val="de-DE"/>
        </w:rPr>
      </w:pPr>
      <w:r w:rsidRPr="00D241FF">
        <w:rPr>
          <w:rStyle w:val="FootnoteReference"/>
          <w:rFonts w:asciiTheme="majorBidi" w:hAnsiTheme="majorBidi" w:cstheme="majorBidi"/>
        </w:rPr>
        <w:footnoteRef/>
      </w:r>
      <w:r w:rsidRPr="00D241FF">
        <w:rPr>
          <w:rFonts w:asciiTheme="majorBidi" w:hAnsiTheme="majorBidi" w:cstheme="majorBidi"/>
          <w:lang w:val="de-DE"/>
        </w:rPr>
        <w:t xml:space="preserve"> Freud, </w:t>
      </w:r>
      <w:r w:rsidRPr="007826A8">
        <w:rPr>
          <w:rFonts w:asciiTheme="majorBidi" w:hAnsiTheme="majorBidi" w:cstheme="majorBidi"/>
          <w:i/>
          <w:iCs/>
          <w:lang w:val="de-DE"/>
        </w:rPr>
        <w:t>Jokes</w:t>
      </w:r>
      <w:r w:rsidRPr="00D241FF">
        <w:rPr>
          <w:rFonts w:asciiTheme="majorBidi" w:hAnsiTheme="majorBidi" w:cstheme="majorBidi"/>
          <w:i/>
          <w:iCs/>
          <w:lang w:val="de-DE"/>
        </w:rPr>
        <w:t xml:space="preserve">, </w:t>
      </w:r>
      <w:r w:rsidRPr="00D241FF">
        <w:rPr>
          <w:rFonts w:asciiTheme="majorBidi" w:hAnsiTheme="majorBidi" w:cstheme="majorBidi"/>
          <w:lang w:val="de-DE"/>
        </w:rPr>
        <w:t>49.</w:t>
      </w:r>
      <w:r>
        <w:rPr>
          <w:rFonts w:asciiTheme="majorBidi" w:hAnsiTheme="majorBidi" w:cstheme="majorBidi"/>
          <w:lang w:val="de-DE"/>
        </w:rPr>
        <w:t xml:space="preserve"> See the German original:</w:t>
      </w:r>
      <w:r w:rsidRPr="00D241FF">
        <w:rPr>
          <w:rFonts w:asciiTheme="majorBidi" w:hAnsiTheme="majorBidi" w:cstheme="majorBidi"/>
          <w:lang w:val="de-DE"/>
        </w:rPr>
        <w:t xml:space="preserve"> „Nur das Beiwerk Jüdisch ist, der Kern ist allgemein menschlich“, Sigmund Freud, </w:t>
      </w:r>
      <w:r w:rsidRPr="00D241FF">
        <w:rPr>
          <w:rFonts w:asciiTheme="majorBidi" w:hAnsiTheme="majorBidi" w:cstheme="majorBidi"/>
          <w:i/>
          <w:iCs/>
          <w:lang w:val="de-DE"/>
        </w:rPr>
        <w:t>Der Witz und seine Beziehung zum Unbewußten</w:t>
      </w:r>
      <w:r w:rsidRPr="00D241FF">
        <w:rPr>
          <w:rFonts w:asciiTheme="majorBidi" w:hAnsiTheme="majorBidi" w:cstheme="majorBidi"/>
          <w:lang w:val="de-DE"/>
        </w:rPr>
        <w:t>, Leipzig/</w:t>
      </w:r>
      <w:r>
        <w:rPr>
          <w:rFonts w:asciiTheme="majorBidi" w:hAnsiTheme="majorBidi" w:cstheme="majorBidi"/>
          <w:lang w:val="de-DE"/>
        </w:rPr>
        <w:t xml:space="preserve">Wien: Franz Deuticke, 1905, 39. </w:t>
      </w:r>
      <w:r>
        <w:rPr>
          <w:rFonts w:asciiTheme="majorBidi" w:hAnsiTheme="majorBidi" w:cstheme="majorBidi"/>
        </w:rPr>
        <w:t xml:space="preserve">Hutton points to the pun “Yid-id” that encapsulate, however ironically, such relations. </w:t>
      </w:r>
      <w:r w:rsidRPr="000F75C2">
        <w:rPr>
          <w:rFonts w:asciiTheme="majorBidi" w:hAnsiTheme="majorBidi" w:cstheme="majorBidi"/>
          <w:lang w:val="de-DE"/>
        </w:rPr>
        <w:t xml:space="preserve">See Hutton, “Freud”, 20.  </w:t>
      </w:r>
    </w:p>
  </w:footnote>
  <w:footnote w:id="60">
    <w:p w:rsidR="006033F9" w:rsidRPr="00E12B88" w:rsidRDefault="006033F9" w:rsidP="00AA5700">
      <w:pPr>
        <w:pStyle w:val="FootnoteText"/>
        <w:bidi w:val="0"/>
        <w:rPr>
          <w:lang w:val="de-DE"/>
        </w:rPr>
      </w:pPr>
      <w:r>
        <w:rPr>
          <w:rStyle w:val="FootnoteReference"/>
        </w:rPr>
        <w:footnoteRef/>
      </w:r>
      <w:r>
        <w:rPr>
          <w:rtl/>
        </w:rPr>
        <w:t xml:space="preserve"> </w:t>
      </w:r>
      <w:r w:rsidRPr="00AA5700">
        <w:rPr>
          <w:rFonts w:asciiTheme="majorBidi" w:hAnsiTheme="majorBidi" w:cstheme="majorBidi"/>
          <w:lang w:val="de-DE"/>
        </w:rPr>
        <w:t xml:space="preserve">Rudolf Herzog, </w:t>
      </w:r>
      <w:r w:rsidRPr="00AA5700">
        <w:rPr>
          <w:rFonts w:asciiTheme="majorBidi" w:hAnsiTheme="majorBidi" w:cstheme="majorBidi"/>
          <w:i/>
          <w:iCs/>
          <w:lang w:val="de-DE"/>
        </w:rPr>
        <w:t>Heil Hitler, Das Schwein ist Tot. Lachen unter Hitler – Komik und humor im Dritten Reich</w:t>
      </w:r>
      <w:r w:rsidRPr="00AA5700">
        <w:rPr>
          <w:rFonts w:asciiTheme="majorBidi" w:hAnsiTheme="majorBidi" w:cstheme="majorBidi"/>
          <w:lang w:val="de-DE"/>
        </w:rPr>
        <w:t xml:space="preserve">. </w:t>
      </w:r>
      <w:r w:rsidRPr="00E12B88">
        <w:rPr>
          <w:rFonts w:asciiTheme="majorBidi" w:hAnsiTheme="majorBidi" w:cstheme="majorBidi"/>
          <w:lang w:val="de-DE"/>
        </w:rPr>
        <w:t xml:space="preserve">München: Heyne, </w:t>
      </w:r>
      <w:r w:rsidRPr="00AA5700">
        <w:rPr>
          <w:rFonts w:asciiTheme="majorBidi" w:hAnsiTheme="majorBidi" w:cstheme="majorBidi"/>
          <w:lang w:val="de-DE"/>
        </w:rPr>
        <w:t>2007.</w:t>
      </w:r>
    </w:p>
  </w:footnote>
  <w:footnote w:id="61">
    <w:p w:rsidR="006033F9" w:rsidRPr="00D241FF" w:rsidRDefault="006033F9" w:rsidP="00B62C2C">
      <w:pPr>
        <w:pStyle w:val="FootnoteText"/>
        <w:bidi w:val="0"/>
        <w:rPr>
          <w:rFonts w:asciiTheme="majorBidi" w:hAnsiTheme="majorBidi" w:cstheme="majorBidi"/>
          <w:lang w:val="de-DE"/>
        </w:rPr>
      </w:pPr>
      <w:r w:rsidRPr="00D241FF">
        <w:rPr>
          <w:rStyle w:val="FootnoteReference"/>
          <w:rFonts w:asciiTheme="majorBidi" w:hAnsiTheme="majorBidi" w:cstheme="majorBidi"/>
        </w:rPr>
        <w:footnoteRef/>
      </w:r>
      <w:r w:rsidRPr="00D241FF">
        <w:rPr>
          <w:rFonts w:asciiTheme="majorBidi" w:hAnsiTheme="majorBidi" w:cstheme="majorBidi"/>
          <w:rtl/>
        </w:rPr>
        <w:t xml:space="preserve"> </w:t>
      </w:r>
      <w:r w:rsidRPr="00E12B88">
        <w:rPr>
          <w:rFonts w:asciiTheme="majorBidi" w:hAnsiTheme="majorBidi" w:cstheme="majorBidi"/>
          <w:lang w:val="de-DE"/>
        </w:rPr>
        <w:t xml:space="preserve">Freud, </w:t>
      </w:r>
      <w:r w:rsidRPr="007826A8">
        <w:rPr>
          <w:rFonts w:asciiTheme="majorBidi" w:hAnsiTheme="majorBidi" w:cstheme="majorBidi"/>
          <w:i/>
          <w:iCs/>
          <w:lang w:val="de-DE"/>
        </w:rPr>
        <w:t>Jokes</w:t>
      </w:r>
      <w:r w:rsidRPr="00E12B88">
        <w:rPr>
          <w:rFonts w:asciiTheme="majorBidi" w:hAnsiTheme="majorBidi" w:cstheme="majorBidi"/>
          <w:lang w:val="de-DE"/>
        </w:rPr>
        <w:t xml:space="preserve">, 4. </w:t>
      </w:r>
      <w:r w:rsidRPr="00D241FF">
        <w:rPr>
          <w:rFonts w:asciiTheme="majorBidi" w:hAnsiTheme="majorBidi" w:cstheme="majorBidi"/>
          <w:lang w:val="de-DE"/>
        </w:rPr>
        <w:t xml:space="preserve">See also Freud, </w:t>
      </w:r>
      <w:r w:rsidRPr="00D241FF">
        <w:rPr>
          <w:rFonts w:asciiTheme="majorBidi" w:hAnsiTheme="majorBidi" w:cstheme="majorBidi"/>
          <w:i/>
          <w:iCs/>
          <w:lang w:val="de-DE"/>
        </w:rPr>
        <w:t xml:space="preserve">Der Witz, </w:t>
      </w:r>
      <w:r w:rsidRPr="00D241FF">
        <w:rPr>
          <w:rFonts w:asciiTheme="majorBidi" w:hAnsiTheme="majorBidi" w:cstheme="majorBidi"/>
          <w:lang w:val="de-DE"/>
        </w:rPr>
        <w:t>5 „</w:t>
      </w:r>
      <w:r w:rsidRPr="00D241FF">
        <w:rPr>
          <w:rFonts w:asciiTheme="majorBidi" w:hAnsiTheme="majorBidi" w:cstheme="majorBidi"/>
          <w:i/>
          <w:iCs/>
          <w:lang w:val="de-DE"/>
        </w:rPr>
        <w:t xml:space="preserve">Kürze </w:t>
      </w:r>
      <w:r w:rsidRPr="00D241FF">
        <w:rPr>
          <w:rFonts w:asciiTheme="majorBidi" w:hAnsiTheme="majorBidi" w:cstheme="majorBidi"/>
          <w:lang w:val="de-DE"/>
        </w:rPr>
        <w:t>ist der Körper und die Seele des Witzes, ja er selbst.“</w:t>
      </w:r>
    </w:p>
  </w:footnote>
  <w:footnote w:id="62">
    <w:p w:rsidR="006033F9" w:rsidRPr="00D241FF" w:rsidRDefault="006033F9" w:rsidP="00BD62F6">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Pr>
        <w:t xml:space="preserve"> Freud, </w:t>
      </w:r>
      <w:r w:rsidRPr="007826A8">
        <w:rPr>
          <w:rFonts w:asciiTheme="majorBidi" w:hAnsiTheme="majorBidi" w:cstheme="majorBidi"/>
          <w:i/>
          <w:iCs/>
        </w:rPr>
        <w:t>Jokes</w:t>
      </w:r>
      <w:r w:rsidRPr="00D241FF">
        <w:rPr>
          <w:rFonts w:asciiTheme="majorBidi" w:hAnsiTheme="majorBidi" w:cstheme="majorBidi"/>
          <w:i/>
          <w:iCs/>
        </w:rPr>
        <w:t xml:space="preserve">, </w:t>
      </w:r>
      <w:r w:rsidRPr="00D241FF">
        <w:rPr>
          <w:rFonts w:asciiTheme="majorBidi" w:hAnsiTheme="majorBidi" w:cstheme="majorBidi"/>
        </w:rPr>
        <w:t>69.</w:t>
      </w:r>
    </w:p>
  </w:footnote>
  <w:footnote w:id="63">
    <w:p w:rsidR="006033F9" w:rsidRPr="00D241FF" w:rsidRDefault="006033F9" w:rsidP="00A66ED2">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Pr>
        <w:t xml:space="preserve"> Freud, </w:t>
      </w:r>
      <w:r w:rsidRPr="007826A8">
        <w:rPr>
          <w:rFonts w:asciiTheme="majorBidi" w:hAnsiTheme="majorBidi" w:cstheme="majorBidi"/>
          <w:i/>
          <w:iCs/>
        </w:rPr>
        <w:t>Jokes</w:t>
      </w:r>
      <w:r w:rsidRPr="00D241FF">
        <w:rPr>
          <w:rFonts w:asciiTheme="majorBidi" w:hAnsiTheme="majorBidi" w:cstheme="majorBidi"/>
          <w:i/>
          <w:iCs/>
        </w:rPr>
        <w:t xml:space="preserve">, </w:t>
      </w:r>
      <w:r w:rsidRPr="00D241FF">
        <w:rPr>
          <w:rFonts w:asciiTheme="majorBidi" w:hAnsiTheme="majorBidi" w:cstheme="majorBidi"/>
        </w:rPr>
        <w:t xml:space="preserve">114. </w:t>
      </w:r>
    </w:p>
  </w:footnote>
  <w:footnote w:id="64">
    <w:p w:rsidR="006033F9" w:rsidRPr="00D241FF" w:rsidRDefault="006033F9" w:rsidP="00A66ED2">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Pr>
        <w:t xml:space="preserve"> Freud, </w:t>
      </w:r>
      <w:r w:rsidRPr="007826A8">
        <w:rPr>
          <w:rFonts w:asciiTheme="majorBidi" w:hAnsiTheme="majorBidi" w:cstheme="majorBidi"/>
          <w:i/>
          <w:iCs/>
        </w:rPr>
        <w:t>Jokes</w:t>
      </w:r>
      <w:r w:rsidRPr="00D241FF">
        <w:rPr>
          <w:rFonts w:asciiTheme="majorBidi" w:hAnsiTheme="majorBidi" w:cstheme="majorBidi"/>
          <w:i/>
          <w:iCs/>
        </w:rPr>
        <w:t xml:space="preserve">, </w:t>
      </w:r>
      <w:r w:rsidRPr="00D241FF">
        <w:rPr>
          <w:rFonts w:asciiTheme="majorBidi" w:hAnsiTheme="majorBidi" w:cstheme="majorBidi"/>
        </w:rPr>
        <w:t xml:space="preserve">115. </w:t>
      </w:r>
    </w:p>
  </w:footnote>
  <w:footnote w:id="65">
    <w:p w:rsidR="006033F9" w:rsidRPr="00D241FF" w:rsidRDefault="006033F9" w:rsidP="00894638">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tl/>
        </w:rPr>
        <w:t xml:space="preserve"> </w:t>
      </w:r>
      <w:r w:rsidRPr="00D241FF">
        <w:rPr>
          <w:rFonts w:asciiTheme="majorBidi" w:hAnsiTheme="majorBidi" w:cstheme="majorBidi"/>
        </w:rPr>
        <w:t xml:space="preserve"> Freud, </w:t>
      </w:r>
      <w:r w:rsidRPr="007826A8">
        <w:rPr>
          <w:rFonts w:asciiTheme="majorBidi" w:hAnsiTheme="majorBidi" w:cstheme="majorBidi"/>
          <w:i/>
          <w:iCs/>
        </w:rPr>
        <w:t>Jokes</w:t>
      </w:r>
      <w:r w:rsidRPr="00D241FF">
        <w:rPr>
          <w:rFonts w:asciiTheme="majorBidi" w:hAnsiTheme="majorBidi" w:cstheme="majorBidi"/>
        </w:rPr>
        <w:t xml:space="preserve">, 54. </w:t>
      </w:r>
    </w:p>
  </w:footnote>
  <w:footnote w:id="66">
    <w:p w:rsidR="006033F9" w:rsidRPr="00D241FF" w:rsidRDefault="006033F9" w:rsidP="002C0B97">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tl/>
        </w:rPr>
        <w:t xml:space="preserve"> </w:t>
      </w:r>
      <w:r w:rsidRPr="00D241FF">
        <w:rPr>
          <w:rFonts w:asciiTheme="majorBidi" w:hAnsiTheme="majorBidi" w:cstheme="majorBidi"/>
        </w:rPr>
        <w:t xml:space="preserve">Freud, </w:t>
      </w:r>
      <w:r w:rsidRPr="007826A8">
        <w:rPr>
          <w:rFonts w:asciiTheme="majorBidi" w:hAnsiTheme="majorBidi" w:cstheme="majorBidi"/>
          <w:i/>
          <w:iCs/>
        </w:rPr>
        <w:t>Jokes</w:t>
      </w:r>
      <w:r w:rsidRPr="00D241FF">
        <w:rPr>
          <w:rFonts w:asciiTheme="majorBidi" w:hAnsiTheme="majorBidi" w:cstheme="majorBidi"/>
        </w:rPr>
        <w:t>, 97</w:t>
      </w:r>
      <w:r>
        <w:rPr>
          <w:rFonts w:asciiTheme="majorBidi" w:hAnsiTheme="majorBidi" w:cstheme="majorBidi"/>
        </w:rPr>
        <w:t>, 115</w:t>
      </w:r>
      <w:r w:rsidRPr="00D241FF">
        <w:rPr>
          <w:rFonts w:asciiTheme="majorBidi" w:hAnsiTheme="majorBidi" w:cstheme="majorBidi"/>
        </w:rPr>
        <w:t>.</w:t>
      </w:r>
    </w:p>
  </w:footnote>
  <w:footnote w:id="67">
    <w:p w:rsidR="006033F9" w:rsidRPr="00FA5AA3" w:rsidRDefault="006033F9" w:rsidP="00906197">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tl/>
        </w:rPr>
        <w:t xml:space="preserve"> </w:t>
      </w:r>
      <w:r w:rsidRPr="00FA5AA3">
        <w:rPr>
          <w:rFonts w:asciiTheme="majorBidi" w:hAnsiTheme="majorBidi" w:cstheme="majorBidi"/>
        </w:rPr>
        <w:t xml:space="preserve"> Freud, </w:t>
      </w:r>
      <w:r w:rsidRPr="007826A8">
        <w:rPr>
          <w:rFonts w:asciiTheme="majorBidi" w:hAnsiTheme="majorBidi" w:cstheme="majorBidi"/>
          <w:i/>
          <w:iCs/>
        </w:rPr>
        <w:t>Jokes</w:t>
      </w:r>
      <w:r w:rsidRPr="00FA5AA3">
        <w:rPr>
          <w:rFonts w:asciiTheme="majorBidi" w:hAnsiTheme="majorBidi" w:cstheme="majorBidi"/>
          <w:i/>
          <w:iCs/>
        </w:rPr>
        <w:t xml:space="preserve">, </w:t>
      </w:r>
      <w:r w:rsidRPr="00FA5AA3">
        <w:rPr>
          <w:rFonts w:asciiTheme="majorBidi" w:hAnsiTheme="majorBidi" w:cstheme="majorBidi"/>
        </w:rPr>
        <w:t xml:space="preserve">115. </w:t>
      </w:r>
    </w:p>
  </w:footnote>
  <w:footnote w:id="68">
    <w:p w:rsidR="006033F9" w:rsidRPr="00FA5AA3" w:rsidRDefault="006033F9" w:rsidP="007339D5">
      <w:pPr>
        <w:pStyle w:val="FootnoteText"/>
        <w:bidi w:val="0"/>
        <w:rPr>
          <w:rFonts w:asciiTheme="majorBidi" w:hAnsiTheme="majorBidi" w:cstheme="majorBidi"/>
        </w:rPr>
      </w:pPr>
      <w:r>
        <w:rPr>
          <w:rStyle w:val="FootnoteReference"/>
        </w:rPr>
        <w:footnoteRef/>
      </w:r>
      <w:r>
        <w:rPr>
          <w:rtl/>
        </w:rPr>
        <w:t xml:space="preserve"> </w:t>
      </w:r>
      <w:r>
        <w:t xml:space="preserve"> </w:t>
      </w:r>
      <w:r>
        <w:rPr>
          <w:rFonts w:asciiTheme="majorBidi" w:hAnsiTheme="majorBidi" w:cstheme="majorBidi"/>
        </w:rPr>
        <w:t xml:space="preserve">Freud, </w:t>
      </w:r>
      <w:r w:rsidRPr="007826A8">
        <w:rPr>
          <w:rFonts w:asciiTheme="majorBidi" w:hAnsiTheme="majorBidi" w:cstheme="majorBidi"/>
          <w:i/>
          <w:iCs/>
        </w:rPr>
        <w:t>Jokes</w:t>
      </w:r>
      <w:r>
        <w:rPr>
          <w:rFonts w:asciiTheme="majorBidi" w:hAnsiTheme="majorBidi" w:cstheme="majorBidi"/>
          <w:i/>
          <w:iCs/>
        </w:rPr>
        <w:t xml:space="preserve">, </w:t>
      </w:r>
      <w:r>
        <w:rPr>
          <w:rFonts w:asciiTheme="majorBidi" w:hAnsiTheme="majorBidi" w:cstheme="majorBidi"/>
        </w:rPr>
        <w:t>80-81.</w:t>
      </w:r>
    </w:p>
  </w:footnote>
  <w:footnote w:id="69">
    <w:p w:rsidR="006033F9" w:rsidRPr="00D241FF" w:rsidRDefault="006033F9" w:rsidP="001706EC">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tl/>
        </w:rPr>
        <w:t xml:space="preserve"> </w:t>
      </w:r>
      <w:r w:rsidRPr="00D241FF">
        <w:rPr>
          <w:rFonts w:asciiTheme="majorBidi" w:hAnsiTheme="majorBidi" w:cstheme="majorBidi"/>
        </w:rPr>
        <w:t xml:space="preserve"> See also Freud’s own reference</w:t>
      </w:r>
      <w:r>
        <w:rPr>
          <w:rFonts w:asciiTheme="majorBidi" w:hAnsiTheme="majorBidi" w:cstheme="majorBidi"/>
        </w:rPr>
        <w:t xml:space="preserve"> to his theory of sexuality</w:t>
      </w:r>
      <w:r w:rsidRPr="00D241FF">
        <w:rPr>
          <w:rFonts w:asciiTheme="majorBidi" w:hAnsiTheme="majorBidi" w:cstheme="majorBidi"/>
        </w:rPr>
        <w:t xml:space="preserve"> in: Freud, </w:t>
      </w:r>
      <w:r w:rsidRPr="007826A8">
        <w:rPr>
          <w:rFonts w:asciiTheme="majorBidi" w:hAnsiTheme="majorBidi" w:cstheme="majorBidi"/>
          <w:i/>
          <w:iCs/>
        </w:rPr>
        <w:t>Jokes</w:t>
      </w:r>
      <w:r w:rsidRPr="00D241FF">
        <w:rPr>
          <w:rFonts w:asciiTheme="majorBidi" w:hAnsiTheme="majorBidi" w:cstheme="majorBidi"/>
          <w:i/>
          <w:iCs/>
        </w:rPr>
        <w:t>,</w:t>
      </w:r>
      <w:r w:rsidRPr="00D241FF">
        <w:rPr>
          <w:rFonts w:asciiTheme="majorBidi" w:hAnsiTheme="majorBidi" w:cstheme="majorBidi"/>
        </w:rPr>
        <w:t xml:space="preserve"> 98. </w:t>
      </w:r>
    </w:p>
  </w:footnote>
  <w:footnote w:id="70">
    <w:p w:rsidR="006033F9" w:rsidRPr="00D241FF" w:rsidRDefault="006033F9" w:rsidP="001706EC">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tl/>
        </w:rPr>
        <w:t xml:space="preserve"> </w:t>
      </w:r>
      <w:r w:rsidRPr="00D241FF">
        <w:rPr>
          <w:rFonts w:asciiTheme="majorBidi" w:hAnsiTheme="majorBidi" w:cstheme="majorBidi"/>
        </w:rPr>
        <w:t xml:space="preserve"> Freud, </w:t>
      </w:r>
      <w:r w:rsidRPr="007826A8">
        <w:rPr>
          <w:rFonts w:asciiTheme="majorBidi" w:hAnsiTheme="majorBidi" w:cstheme="majorBidi"/>
          <w:i/>
          <w:iCs/>
        </w:rPr>
        <w:t>Jokes</w:t>
      </w:r>
      <w:r w:rsidRPr="00D241FF">
        <w:rPr>
          <w:rFonts w:asciiTheme="majorBidi" w:hAnsiTheme="majorBidi" w:cstheme="majorBidi"/>
          <w:i/>
          <w:iCs/>
        </w:rPr>
        <w:t xml:space="preserve">, </w:t>
      </w:r>
      <w:r w:rsidRPr="00D241FF">
        <w:rPr>
          <w:rFonts w:asciiTheme="majorBidi" w:hAnsiTheme="majorBidi" w:cstheme="majorBidi"/>
        </w:rPr>
        <w:t>103. Emphasis in the original.</w:t>
      </w:r>
    </w:p>
  </w:footnote>
  <w:footnote w:id="71">
    <w:p w:rsidR="006033F9" w:rsidRPr="00D241FF" w:rsidRDefault="006033F9" w:rsidP="007826A8">
      <w:pPr>
        <w:pStyle w:val="FootnoteText"/>
        <w:tabs>
          <w:tab w:val="left" w:pos="2502"/>
        </w:tabs>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tl/>
        </w:rPr>
        <w:t xml:space="preserve"> </w:t>
      </w:r>
      <w:r w:rsidRPr="00D241FF">
        <w:rPr>
          <w:rFonts w:asciiTheme="majorBidi" w:hAnsiTheme="majorBidi" w:cstheme="majorBidi"/>
        </w:rPr>
        <w:t xml:space="preserve"> Freud, </w:t>
      </w:r>
      <w:r w:rsidRPr="007826A8">
        <w:rPr>
          <w:rFonts w:asciiTheme="majorBidi" w:hAnsiTheme="majorBidi" w:cstheme="majorBidi"/>
          <w:i/>
          <w:iCs/>
        </w:rPr>
        <w:t>Jokes</w:t>
      </w:r>
      <w:r w:rsidRPr="00D241FF">
        <w:rPr>
          <w:rFonts w:asciiTheme="majorBidi" w:hAnsiTheme="majorBidi" w:cstheme="majorBidi"/>
          <w:i/>
          <w:iCs/>
        </w:rPr>
        <w:t xml:space="preserve">, </w:t>
      </w:r>
      <w:r w:rsidRPr="00D241FF">
        <w:rPr>
          <w:rFonts w:asciiTheme="majorBidi" w:hAnsiTheme="majorBidi" w:cstheme="majorBidi"/>
        </w:rPr>
        <w:t xml:space="preserve">42. </w:t>
      </w:r>
      <w:r>
        <w:rPr>
          <w:rFonts w:asciiTheme="majorBidi" w:hAnsiTheme="majorBidi" w:cstheme="majorBidi"/>
        </w:rPr>
        <w:tab/>
      </w:r>
    </w:p>
  </w:footnote>
  <w:footnote w:id="72">
    <w:p w:rsidR="006033F9" w:rsidRPr="00D241FF" w:rsidRDefault="006033F9" w:rsidP="002C0B97">
      <w:pPr>
        <w:pStyle w:val="FootnoteText"/>
        <w:bidi w:val="0"/>
        <w:rPr>
          <w:rFonts w:asciiTheme="majorBidi" w:hAnsiTheme="majorBidi" w:cstheme="majorBidi"/>
          <w:i/>
          <w:iCs/>
        </w:rPr>
      </w:pPr>
      <w:r w:rsidRPr="00D241FF">
        <w:rPr>
          <w:rStyle w:val="FootnoteReference"/>
          <w:rFonts w:asciiTheme="majorBidi" w:hAnsiTheme="majorBidi" w:cstheme="majorBidi"/>
        </w:rPr>
        <w:footnoteRef/>
      </w:r>
      <w:r w:rsidRPr="00D241FF">
        <w:rPr>
          <w:rFonts w:asciiTheme="majorBidi" w:hAnsiTheme="majorBidi" w:cstheme="majorBidi"/>
          <w:rtl/>
        </w:rPr>
        <w:t xml:space="preserve"> </w:t>
      </w:r>
      <w:r w:rsidRPr="00D241FF">
        <w:rPr>
          <w:rFonts w:asciiTheme="majorBidi" w:hAnsiTheme="majorBidi" w:cstheme="majorBidi"/>
        </w:rPr>
        <w:t xml:space="preserve"> Freud, </w:t>
      </w:r>
      <w:r w:rsidRPr="007826A8">
        <w:rPr>
          <w:rFonts w:asciiTheme="majorBidi" w:hAnsiTheme="majorBidi" w:cstheme="majorBidi"/>
          <w:i/>
          <w:iCs/>
        </w:rPr>
        <w:t>Jokes</w:t>
      </w:r>
      <w:r w:rsidRPr="00D241FF">
        <w:rPr>
          <w:rFonts w:asciiTheme="majorBidi" w:hAnsiTheme="majorBidi" w:cstheme="majorBidi"/>
          <w:i/>
          <w:iCs/>
        </w:rPr>
        <w:t xml:space="preserve">, </w:t>
      </w:r>
      <w:r w:rsidRPr="00D241FF">
        <w:rPr>
          <w:rFonts w:asciiTheme="majorBidi" w:hAnsiTheme="majorBidi" w:cstheme="majorBidi"/>
        </w:rPr>
        <w:t>119. Emphasis in the original</w:t>
      </w:r>
    </w:p>
  </w:footnote>
  <w:footnote w:id="73">
    <w:p w:rsidR="006033F9" w:rsidRPr="00D241FF" w:rsidRDefault="006033F9" w:rsidP="00590792">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tl/>
        </w:rPr>
        <w:t xml:space="preserve"> </w:t>
      </w:r>
      <w:r w:rsidRPr="00D241FF">
        <w:rPr>
          <w:rFonts w:asciiTheme="majorBidi" w:hAnsiTheme="majorBidi" w:cstheme="majorBidi"/>
        </w:rPr>
        <w:t xml:space="preserve"> Freud, </w:t>
      </w:r>
      <w:r w:rsidRPr="007826A8">
        <w:rPr>
          <w:rFonts w:asciiTheme="majorBidi" w:hAnsiTheme="majorBidi" w:cstheme="majorBidi"/>
          <w:i/>
          <w:iCs/>
        </w:rPr>
        <w:t>Jokes</w:t>
      </w:r>
      <w:r w:rsidRPr="00D241FF">
        <w:rPr>
          <w:rFonts w:asciiTheme="majorBidi" w:hAnsiTheme="majorBidi" w:cstheme="majorBidi"/>
        </w:rPr>
        <w:t>, 180.</w:t>
      </w:r>
    </w:p>
  </w:footnote>
  <w:footnote w:id="74">
    <w:p w:rsidR="006033F9" w:rsidRPr="00D241FF" w:rsidRDefault="006033F9" w:rsidP="00590792">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Pr>
        <w:t xml:space="preserve"> See also: Brill,</w:t>
      </w:r>
      <w:r w:rsidRPr="00D241FF">
        <w:rPr>
          <w:rFonts w:asciiTheme="majorBidi" w:eastAsia="Times New Roman" w:hAnsiTheme="majorBidi" w:cstheme="majorBidi"/>
          <w:color w:val="000000"/>
        </w:rPr>
        <w:t xml:space="preserve"> “Freud's Theory</w:t>
      </w:r>
      <w:r>
        <w:rPr>
          <w:rFonts w:asciiTheme="majorBidi" w:eastAsia="Times New Roman" w:hAnsiTheme="majorBidi" w:cstheme="majorBidi"/>
          <w:color w:val="000000"/>
        </w:rPr>
        <w:t>”</w:t>
      </w:r>
      <w:r w:rsidRPr="00D241FF">
        <w:rPr>
          <w:rFonts w:asciiTheme="majorBidi" w:hAnsiTheme="majorBidi" w:cstheme="majorBidi"/>
        </w:rPr>
        <w:t xml:space="preserve">, 309; Jeffrey Mehlman, “How to Read Freud on Jokes: The Critic as </w:t>
      </w:r>
      <w:proofErr w:type="spellStart"/>
      <w:r w:rsidRPr="00D241FF">
        <w:rPr>
          <w:rFonts w:asciiTheme="majorBidi" w:hAnsiTheme="majorBidi" w:cstheme="majorBidi"/>
        </w:rPr>
        <w:t>Schadchen</w:t>
      </w:r>
      <w:proofErr w:type="spellEnd"/>
      <w:r w:rsidRPr="00D241FF">
        <w:rPr>
          <w:rFonts w:asciiTheme="majorBidi" w:hAnsiTheme="majorBidi" w:cstheme="majorBidi"/>
        </w:rPr>
        <w:t xml:space="preserve">”, </w:t>
      </w:r>
      <w:r w:rsidRPr="00D241FF">
        <w:rPr>
          <w:rFonts w:asciiTheme="majorBidi" w:hAnsiTheme="majorBidi" w:cstheme="majorBidi"/>
          <w:i/>
          <w:iCs/>
        </w:rPr>
        <w:t>New Literary History</w:t>
      </w:r>
      <w:r w:rsidRPr="00D241FF">
        <w:rPr>
          <w:rFonts w:asciiTheme="majorBidi" w:hAnsiTheme="majorBidi" w:cstheme="majorBidi"/>
        </w:rPr>
        <w:t xml:space="preserve"> 6.2 (1975): 439-461.</w:t>
      </w:r>
    </w:p>
  </w:footnote>
  <w:footnote w:id="75">
    <w:p w:rsidR="006033F9" w:rsidRPr="00D241FF" w:rsidRDefault="006033F9" w:rsidP="00520814">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tl/>
        </w:rPr>
        <w:t xml:space="preserve"> </w:t>
      </w:r>
      <w:r w:rsidRPr="00D241FF">
        <w:rPr>
          <w:rFonts w:asciiTheme="majorBidi" w:hAnsiTheme="majorBidi" w:cstheme="majorBidi"/>
        </w:rPr>
        <w:t xml:space="preserve"> Freud, </w:t>
      </w:r>
      <w:r w:rsidRPr="007826A8">
        <w:rPr>
          <w:rFonts w:asciiTheme="majorBidi" w:hAnsiTheme="majorBidi" w:cstheme="majorBidi"/>
          <w:i/>
          <w:iCs/>
        </w:rPr>
        <w:t>Jokes</w:t>
      </w:r>
      <w:r w:rsidRPr="00D241FF">
        <w:rPr>
          <w:rFonts w:asciiTheme="majorBidi" w:hAnsiTheme="majorBidi" w:cstheme="majorBidi"/>
          <w:i/>
          <w:iCs/>
        </w:rPr>
        <w:t>,</w:t>
      </w:r>
      <w:r w:rsidRPr="00D241FF">
        <w:rPr>
          <w:rFonts w:asciiTheme="majorBidi" w:hAnsiTheme="majorBidi" w:cstheme="majorBidi"/>
        </w:rPr>
        <w:t xml:space="preserve"> 98-100.</w:t>
      </w:r>
    </w:p>
  </w:footnote>
  <w:footnote w:id="76">
    <w:p w:rsidR="006033F9" w:rsidRPr="00B53DB4" w:rsidRDefault="006033F9" w:rsidP="00A44D56">
      <w:pPr>
        <w:pStyle w:val="FootnoteText"/>
        <w:bidi w:val="0"/>
        <w:rPr>
          <w:rFonts w:asciiTheme="majorBidi" w:hAnsiTheme="majorBidi" w:cstheme="majorBidi"/>
        </w:rPr>
      </w:pPr>
      <w:r>
        <w:rPr>
          <w:rStyle w:val="FootnoteReference"/>
        </w:rPr>
        <w:footnoteRef/>
      </w:r>
      <w:r>
        <w:rPr>
          <w:rtl/>
        </w:rPr>
        <w:t xml:space="preserve"> </w:t>
      </w:r>
      <w:r>
        <w:t xml:space="preserve"> </w:t>
      </w:r>
      <w:r>
        <w:rPr>
          <w:rFonts w:asciiTheme="majorBidi" w:hAnsiTheme="majorBidi" w:cstheme="majorBidi"/>
        </w:rPr>
        <w:t xml:space="preserve">Many of Freud’s biographies point out that Freud’s mother spoke Galician Yiddish all her life, and that this was also how his parents communicated with each other. See for example: Marianna </w:t>
      </w:r>
      <w:proofErr w:type="spellStart"/>
      <w:r>
        <w:rPr>
          <w:rFonts w:asciiTheme="majorBidi" w:hAnsiTheme="majorBidi" w:cstheme="majorBidi"/>
        </w:rPr>
        <w:t>Kr</w:t>
      </w:r>
      <w:r w:rsidRPr="0030081B">
        <w:rPr>
          <w:rFonts w:asciiTheme="majorBidi" w:hAnsiTheme="majorBidi" w:cstheme="majorBidi"/>
        </w:rPr>
        <w:t>üll</w:t>
      </w:r>
      <w:proofErr w:type="spellEnd"/>
      <w:r w:rsidRPr="0030081B">
        <w:rPr>
          <w:rFonts w:asciiTheme="majorBidi" w:hAnsiTheme="majorBidi" w:cstheme="majorBidi"/>
        </w:rPr>
        <w:t xml:space="preserve">, </w:t>
      </w:r>
      <w:r>
        <w:rPr>
          <w:rFonts w:asciiTheme="majorBidi" w:hAnsiTheme="majorBidi" w:cstheme="majorBidi"/>
          <w:i/>
          <w:iCs/>
        </w:rPr>
        <w:t>Freud and his Father,</w:t>
      </w:r>
      <w:r>
        <w:rPr>
          <w:rFonts w:asciiTheme="majorBidi" w:hAnsiTheme="majorBidi" w:cstheme="majorBidi"/>
        </w:rPr>
        <w:t xml:space="preserve"> New York: </w:t>
      </w:r>
      <w:r w:rsidRPr="0030081B">
        <w:rPr>
          <w:rFonts w:asciiTheme="majorBidi" w:hAnsiTheme="majorBidi" w:cstheme="majorBidi"/>
          <w:color w:val="333333"/>
          <w:shd w:val="clear" w:color="auto" w:fill="FFFFFF"/>
        </w:rPr>
        <w:t xml:space="preserve">W </w:t>
      </w:r>
      <w:proofErr w:type="spellStart"/>
      <w:r w:rsidRPr="0030081B">
        <w:rPr>
          <w:rFonts w:asciiTheme="majorBidi" w:hAnsiTheme="majorBidi" w:cstheme="majorBidi"/>
          <w:color w:val="333333"/>
          <w:shd w:val="clear" w:color="auto" w:fill="FFFFFF"/>
        </w:rPr>
        <w:t>W</w:t>
      </w:r>
      <w:proofErr w:type="spellEnd"/>
      <w:r w:rsidRPr="0030081B">
        <w:rPr>
          <w:rFonts w:asciiTheme="majorBidi" w:hAnsiTheme="majorBidi" w:cstheme="majorBidi"/>
          <w:color w:val="333333"/>
          <w:shd w:val="clear" w:color="auto" w:fill="FFFFFF"/>
        </w:rPr>
        <w:t xml:space="preserve"> Norton &amp; Co </w:t>
      </w:r>
      <w:proofErr w:type="spellStart"/>
      <w:r w:rsidRPr="0030081B">
        <w:rPr>
          <w:rFonts w:asciiTheme="majorBidi" w:hAnsiTheme="majorBidi" w:cstheme="majorBidi"/>
          <w:color w:val="333333"/>
          <w:shd w:val="clear" w:color="auto" w:fill="FFFFFF"/>
        </w:rPr>
        <w:t>Inc</w:t>
      </w:r>
      <w:proofErr w:type="spellEnd"/>
      <w:r>
        <w:rPr>
          <w:rFonts w:asciiTheme="majorBidi" w:hAnsiTheme="majorBidi" w:cstheme="majorBidi"/>
        </w:rPr>
        <w:t xml:space="preserve">, </w:t>
      </w:r>
      <w:r w:rsidRPr="0030081B">
        <w:rPr>
          <w:rFonts w:asciiTheme="majorBidi" w:hAnsiTheme="majorBidi" w:cstheme="majorBidi"/>
        </w:rPr>
        <w:t>1986, 116</w:t>
      </w:r>
      <w:r>
        <w:rPr>
          <w:rFonts w:asciiTheme="majorBidi" w:hAnsiTheme="majorBidi" w:cstheme="majorBidi"/>
        </w:rPr>
        <w:t xml:space="preserve">; Erika Freeman, </w:t>
      </w:r>
      <w:r>
        <w:rPr>
          <w:rFonts w:asciiTheme="majorBidi" w:hAnsiTheme="majorBidi" w:cstheme="majorBidi"/>
          <w:i/>
          <w:iCs/>
        </w:rPr>
        <w:t xml:space="preserve">Insights: Conversations with Theodor </w:t>
      </w:r>
      <w:proofErr w:type="spellStart"/>
      <w:r>
        <w:rPr>
          <w:rFonts w:asciiTheme="majorBidi" w:hAnsiTheme="majorBidi" w:cstheme="majorBidi"/>
          <w:i/>
          <w:iCs/>
        </w:rPr>
        <w:t>Reik</w:t>
      </w:r>
      <w:proofErr w:type="spellEnd"/>
      <w:r>
        <w:rPr>
          <w:rFonts w:asciiTheme="majorBidi" w:hAnsiTheme="majorBidi" w:cstheme="majorBidi"/>
        </w:rPr>
        <w:t xml:space="preserve">. </w:t>
      </w:r>
      <w:r w:rsidRPr="0030081B">
        <w:rPr>
          <w:rFonts w:asciiTheme="majorBidi" w:eastAsia="Arial Unicode MS" w:hAnsiTheme="majorBidi" w:cstheme="majorBidi"/>
          <w:color w:val="000000"/>
          <w:shd w:val="clear" w:color="auto" w:fill="FFFFFF"/>
        </w:rPr>
        <w:t>Englewood Cliffs, N.J., Prentice-</w:t>
      </w:r>
      <w:r w:rsidRPr="0039024F">
        <w:rPr>
          <w:rFonts w:asciiTheme="majorBidi" w:eastAsia="Arial Unicode MS" w:hAnsiTheme="majorBidi" w:cstheme="majorBidi"/>
          <w:color w:val="000000"/>
          <w:shd w:val="clear" w:color="auto" w:fill="FFFFFF"/>
        </w:rPr>
        <w:t>Hall, </w:t>
      </w:r>
      <w:r w:rsidRPr="0039024F">
        <w:rPr>
          <w:rFonts w:asciiTheme="majorBidi" w:hAnsiTheme="majorBidi" w:cstheme="majorBidi"/>
        </w:rPr>
        <w:t>1971, 80; Hutton,</w:t>
      </w:r>
      <w:r>
        <w:rPr>
          <w:rFonts w:asciiTheme="majorBidi" w:hAnsiTheme="majorBidi" w:cstheme="majorBidi"/>
        </w:rPr>
        <w:t xml:space="preserve"> “Freud”, 10-11.</w:t>
      </w:r>
    </w:p>
  </w:footnote>
  <w:footnote w:id="77">
    <w:p w:rsidR="006033F9" w:rsidRPr="00D241FF" w:rsidRDefault="006033F9" w:rsidP="00AA190A">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tl/>
        </w:rPr>
        <w:t xml:space="preserve"> </w:t>
      </w:r>
      <w:r w:rsidRPr="00D241FF">
        <w:rPr>
          <w:rFonts w:asciiTheme="majorBidi" w:hAnsiTheme="majorBidi" w:cstheme="majorBidi"/>
        </w:rPr>
        <w:t xml:space="preserve"> Freud, </w:t>
      </w:r>
      <w:r w:rsidRPr="007826A8">
        <w:rPr>
          <w:rFonts w:asciiTheme="majorBidi" w:hAnsiTheme="majorBidi" w:cstheme="majorBidi"/>
          <w:i/>
          <w:iCs/>
        </w:rPr>
        <w:t>Jokes</w:t>
      </w:r>
      <w:r w:rsidRPr="00D241FF">
        <w:rPr>
          <w:rFonts w:asciiTheme="majorBidi" w:hAnsiTheme="majorBidi" w:cstheme="majorBidi"/>
        </w:rPr>
        <w:t xml:space="preserve">, 136. </w:t>
      </w:r>
    </w:p>
  </w:footnote>
  <w:footnote w:id="78">
    <w:p w:rsidR="006033F9" w:rsidRPr="00D241FF" w:rsidRDefault="006033F9" w:rsidP="00AA190A">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tl/>
        </w:rPr>
        <w:t xml:space="preserve"> </w:t>
      </w:r>
      <w:r w:rsidRPr="00D241FF">
        <w:rPr>
          <w:rFonts w:asciiTheme="majorBidi" w:hAnsiTheme="majorBidi" w:cstheme="majorBidi"/>
        </w:rPr>
        <w:t xml:space="preserve"> Freud, </w:t>
      </w:r>
      <w:r w:rsidRPr="007826A8">
        <w:rPr>
          <w:rFonts w:asciiTheme="majorBidi" w:hAnsiTheme="majorBidi" w:cstheme="majorBidi"/>
          <w:i/>
          <w:iCs/>
        </w:rPr>
        <w:t>Jokes</w:t>
      </w:r>
      <w:r w:rsidRPr="00D241FF">
        <w:rPr>
          <w:rFonts w:asciiTheme="majorBidi" w:hAnsiTheme="majorBidi" w:cstheme="majorBidi"/>
          <w:i/>
          <w:iCs/>
        </w:rPr>
        <w:t>,</w:t>
      </w:r>
      <w:r w:rsidRPr="00D241FF">
        <w:rPr>
          <w:rFonts w:asciiTheme="majorBidi" w:hAnsiTheme="majorBidi" w:cstheme="majorBidi"/>
        </w:rPr>
        <w:t xml:space="preserve"> 147, paraphrasing here Spencer's essay on “The Physiology of Laughter” from 1860.</w:t>
      </w:r>
    </w:p>
  </w:footnote>
  <w:footnote w:id="79">
    <w:p w:rsidR="006033F9" w:rsidRPr="00851448" w:rsidRDefault="006033F9" w:rsidP="00851448">
      <w:pPr>
        <w:pStyle w:val="FootnoteText"/>
        <w:bidi w:val="0"/>
        <w:rPr>
          <w:rFonts w:asciiTheme="majorBidi" w:hAnsiTheme="majorBidi" w:cstheme="majorBidi"/>
          <w:i/>
          <w:iCs/>
        </w:rPr>
      </w:pPr>
      <w:r w:rsidRPr="00851448">
        <w:rPr>
          <w:rStyle w:val="FootnoteReference"/>
          <w:rFonts w:asciiTheme="majorBidi" w:hAnsiTheme="majorBidi" w:cstheme="majorBidi"/>
        </w:rPr>
        <w:footnoteRef/>
      </w:r>
      <w:r w:rsidRPr="00851448">
        <w:rPr>
          <w:rFonts w:asciiTheme="majorBidi" w:hAnsiTheme="majorBidi" w:cstheme="majorBidi"/>
          <w:rtl/>
        </w:rPr>
        <w:t xml:space="preserve"> </w:t>
      </w:r>
      <w:r>
        <w:rPr>
          <w:rFonts w:asciiTheme="majorBidi" w:hAnsiTheme="majorBidi" w:cstheme="majorBidi"/>
        </w:rPr>
        <w:t xml:space="preserve"> Bergson, </w:t>
      </w:r>
      <w:r>
        <w:rPr>
          <w:rFonts w:asciiTheme="majorBidi" w:hAnsiTheme="majorBidi" w:cstheme="majorBidi"/>
          <w:i/>
          <w:iCs/>
        </w:rPr>
        <w:t xml:space="preserve">Le </w:t>
      </w:r>
      <w:proofErr w:type="spellStart"/>
      <w:r>
        <w:rPr>
          <w:rFonts w:asciiTheme="majorBidi" w:hAnsiTheme="majorBidi" w:cstheme="majorBidi"/>
          <w:i/>
          <w:iCs/>
        </w:rPr>
        <w:t>Rire</w:t>
      </w:r>
      <w:proofErr w:type="spellEnd"/>
      <w:r>
        <w:rPr>
          <w:rFonts w:asciiTheme="majorBidi" w:hAnsiTheme="majorBidi" w:cstheme="majorBidi"/>
          <w:i/>
          <w:iCs/>
        </w:rPr>
        <w:t xml:space="preserve">. </w:t>
      </w:r>
    </w:p>
  </w:footnote>
  <w:footnote w:id="80">
    <w:p w:rsidR="006033F9" w:rsidRPr="00D241FF" w:rsidRDefault="006033F9" w:rsidP="00E30A38">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tl/>
        </w:rPr>
        <w:t xml:space="preserve"> </w:t>
      </w:r>
      <w:r w:rsidRPr="00D241FF">
        <w:rPr>
          <w:rFonts w:asciiTheme="majorBidi" w:hAnsiTheme="majorBidi" w:cstheme="majorBidi"/>
        </w:rPr>
        <w:t xml:space="preserve"> Freud, </w:t>
      </w:r>
      <w:r w:rsidRPr="007826A8">
        <w:rPr>
          <w:rFonts w:asciiTheme="majorBidi" w:hAnsiTheme="majorBidi" w:cstheme="majorBidi"/>
          <w:i/>
          <w:iCs/>
        </w:rPr>
        <w:t>Jokes</w:t>
      </w:r>
      <w:r w:rsidRPr="00D241FF">
        <w:rPr>
          <w:rFonts w:asciiTheme="majorBidi" w:hAnsiTheme="majorBidi" w:cstheme="majorBidi"/>
          <w:i/>
          <w:iCs/>
        </w:rPr>
        <w:t>,</w:t>
      </w:r>
      <w:r w:rsidRPr="00D241FF">
        <w:rPr>
          <w:rFonts w:asciiTheme="majorBidi" w:hAnsiTheme="majorBidi" w:cstheme="majorBidi"/>
        </w:rPr>
        <w:t xml:space="preserve"> 147.</w:t>
      </w:r>
    </w:p>
  </w:footnote>
  <w:footnote w:id="81">
    <w:p w:rsidR="006033F9" w:rsidRPr="00D241FF" w:rsidRDefault="006033F9" w:rsidP="00E30A38">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tl/>
        </w:rPr>
        <w:t xml:space="preserve"> </w:t>
      </w:r>
      <w:r w:rsidRPr="00D241FF">
        <w:rPr>
          <w:rFonts w:asciiTheme="majorBidi" w:hAnsiTheme="majorBidi" w:cstheme="majorBidi"/>
        </w:rPr>
        <w:t xml:space="preserve"> Freud </w:t>
      </w:r>
      <w:r w:rsidRPr="007826A8">
        <w:rPr>
          <w:rFonts w:asciiTheme="majorBidi" w:hAnsiTheme="majorBidi" w:cstheme="majorBidi"/>
          <w:i/>
          <w:iCs/>
        </w:rPr>
        <w:t>Jokes</w:t>
      </w:r>
      <w:r w:rsidRPr="00D241FF">
        <w:rPr>
          <w:rFonts w:asciiTheme="majorBidi" w:hAnsiTheme="majorBidi" w:cstheme="majorBidi"/>
          <w:i/>
          <w:iCs/>
        </w:rPr>
        <w:t>,</w:t>
      </w:r>
      <w:r w:rsidRPr="00D241FF">
        <w:rPr>
          <w:rFonts w:asciiTheme="majorBidi" w:hAnsiTheme="majorBidi" w:cstheme="majorBidi"/>
        </w:rPr>
        <w:t xml:space="preserve"> 120.</w:t>
      </w:r>
    </w:p>
  </w:footnote>
  <w:footnote w:id="82">
    <w:p w:rsidR="006033F9" w:rsidRPr="00D241FF" w:rsidRDefault="006033F9" w:rsidP="002B24C6">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tl/>
        </w:rPr>
        <w:t xml:space="preserve"> </w:t>
      </w:r>
      <w:r w:rsidRPr="00D241FF">
        <w:rPr>
          <w:rFonts w:asciiTheme="majorBidi" w:hAnsiTheme="majorBidi" w:cstheme="majorBidi"/>
        </w:rPr>
        <w:t xml:space="preserve"> Freud </w:t>
      </w:r>
      <w:r w:rsidRPr="007826A8">
        <w:rPr>
          <w:rFonts w:asciiTheme="majorBidi" w:hAnsiTheme="majorBidi" w:cstheme="majorBidi"/>
          <w:i/>
          <w:iCs/>
        </w:rPr>
        <w:t>Jokes</w:t>
      </w:r>
      <w:r w:rsidRPr="00D241FF">
        <w:rPr>
          <w:rFonts w:asciiTheme="majorBidi" w:hAnsiTheme="majorBidi" w:cstheme="majorBidi"/>
          <w:i/>
          <w:iCs/>
        </w:rPr>
        <w:t>,</w:t>
      </w:r>
      <w:r w:rsidRPr="00D241FF">
        <w:rPr>
          <w:rFonts w:asciiTheme="majorBidi" w:hAnsiTheme="majorBidi" w:cstheme="majorBidi"/>
        </w:rPr>
        <w:t xml:space="preserve"> 1</w:t>
      </w:r>
      <w:r>
        <w:rPr>
          <w:rFonts w:asciiTheme="majorBidi" w:hAnsiTheme="majorBidi" w:cstheme="majorBidi"/>
        </w:rPr>
        <w:t>49</w:t>
      </w:r>
      <w:r w:rsidRPr="00D241FF">
        <w:rPr>
          <w:rFonts w:asciiTheme="majorBidi" w:hAnsiTheme="majorBidi" w:cstheme="majorBidi"/>
        </w:rPr>
        <w:t>.</w:t>
      </w:r>
    </w:p>
  </w:footnote>
  <w:footnote w:id="83">
    <w:p w:rsidR="006033F9" w:rsidRPr="00D241FF" w:rsidRDefault="006033F9" w:rsidP="0070642E">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Pr>
        <w:t xml:space="preserve"> See in: Freud, “</w:t>
      </w:r>
      <w:r w:rsidRPr="00D241FF">
        <w:rPr>
          <w:rFonts w:asciiTheme="majorBidi" w:hAnsiTheme="majorBidi" w:cstheme="majorBidi"/>
          <w:i/>
          <w:iCs/>
        </w:rPr>
        <w:t>Humor”</w:t>
      </w:r>
      <w:r w:rsidRPr="00D241FF">
        <w:rPr>
          <w:rFonts w:asciiTheme="majorBidi" w:hAnsiTheme="majorBidi" w:cstheme="majorBidi"/>
        </w:rPr>
        <w:t xml:space="preserve">, </w:t>
      </w:r>
      <w:r>
        <w:rPr>
          <w:rFonts w:asciiTheme="majorBidi" w:hAnsiTheme="majorBidi" w:cstheme="majorBidi"/>
        </w:rPr>
        <w:t>161-166</w:t>
      </w:r>
      <w:r w:rsidRPr="00D241FF">
        <w:rPr>
          <w:rFonts w:asciiTheme="majorBidi" w:hAnsiTheme="majorBidi" w:cstheme="majorBidi"/>
        </w:rPr>
        <w:t>.</w:t>
      </w:r>
    </w:p>
  </w:footnote>
  <w:footnote w:id="84">
    <w:p w:rsidR="006033F9" w:rsidRPr="00D241FF" w:rsidRDefault="006033F9" w:rsidP="00C56637">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Pr>
        <w:t xml:space="preserve"> </w:t>
      </w:r>
      <w:r>
        <w:rPr>
          <w:rFonts w:asciiTheme="majorBidi" w:hAnsiTheme="majorBidi" w:cstheme="majorBidi"/>
        </w:rPr>
        <w:t xml:space="preserve">Ibid. </w:t>
      </w:r>
    </w:p>
  </w:footnote>
  <w:footnote w:id="85">
    <w:p w:rsidR="006033F9" w:rsidRPr="00F8638B" w:rsidRDefault="006033F9" w:rsidP="00F8638B">
      <w:pPr>
        <w:pStyle w:val="FootnoteText"/>
        <w:bidi w:val="0"/>
        <w:rPr>
          <w:rFonts w:asciiTheme="majorBidi" w:hAnsiTheme="majorBidi" w:cstheme="majorBidi"/>
        </w:rPr>
      </w:pPr>
      <w:r w:rsidRPr="00F8638B">
        <w:rPr>
          <w:rStyle w:val="FootnoteReference"/>
          <w:rFonts w:asciiTheme="majorBidi" w:hAnsiTheme="majorBidi" w:cstheme="majorBidi"/>
        </w:rPr>
        <w:footnoteRef/>
      </w:r>
      <w:r w:rsidRPr="00F8638B">
        <w:rPr>
          <w:rFonts w:asciiTheme="majorBidi" w:hAnsiTheme="majorBidi" w:cstheme="majorBidi"/>
        </w:rPr>
        <w:t xml:space="preserve"> </w:t>
      </w:r>
      <w:proofErr w:type="spellStart"/>
      <w:r w:rsidRPr="00F8638B">
        <w:rPr>
          <w:rFonts w:asciiTheme="majorBidi" w:hAnsiTheme="majorBidi" w:cstheme="majorBidi"/>
        </w:rPr>
        <w:t>Santner</w:t>
      </w:r>
      <w:proofErr w:type="spellEnd"/>
      <w:r w:rsidRPr="00F8638B">
        <w:rPr>
          <w:rFonts w:asciiTheme="majorBidi" w:hAnsiTheme="majorBidi" w:cstheme="majorBidi"/>
        </w:rPr>
        <w:t xml:space="preserve">, </w:t>
      </w:r>
      <w:proofErr w:type="spellStart"/>
      <w:r w:rsidRPr="00F8638B">
        <w:rPr>
          <w:rFonts w:asciiTheme="majorBidi" w:hAnsiTheme="majorBidi" w:cstheme="majorBidi"/>
          <w:i/>
          <w:iCs/>
        </w:rPr>
        <w:t>Psychotheology</w:t>
      </w:r>
      <w:proofErr w:type="spellEnd"/>
      <w:r w:rsidRPr="00F8638B">
        <w:rPr>
          <w:rFonts w:asciiTheme="majorBidi" w:hAnsiTheme="majorBidi" w:cstheme="majorBidi"/>
          <w:i/>
          <w:iCs/>
        </w:rPr>
        <w:t xml:space="preserve">, </w:t>
      </w:r>
      <w:r w:rsidRPr="00F8638B">
        <w:rPr>
          <w:rFonts w:asciiTheme="majorBidi" w:hAnsiTheme="majorBidi" w:cstheme="majorBidi"/>
        </w:rPr>
        <w:t xml:space="preserve">43. </w:t>
      </w:r>
    </w:p>
  </w:footnote>
  <w:footnote w:id="86">
    <w:p w:rsidR="006033F9" w:rsidRPr="00FE06F1" w:rsidRDefault="006033F9" w:rsidP="00E96CB2">
      <w:pPr>
        <w:pStyle w:val="FootnoteText"/>
        <w:bidi w:val="0"/>
        <w:rPr>
          <w:rFonts w:asciiTheme="majorBidi" w:eastAsiaTheme="minorHAnsi" w:hAnsiTheme="majorBidi" w:cstheme="majorBidi"/>
        </w:rPr>
      </w:pPr>
      <w:r w:rsidRPr="00BB2ECD">
        <w:rPr>
          <w:rStyle w:val="FootnoteReference"/>
          <w:rFonts w:asciiTheme="majorBidi" w:hAnsiTheme="majorBidi" w:cstheme="majorBidi"/>
        </w:rPr>
        <w:footnoteRef/>
      </w:r>
      <w:r>
        <w:rPr>
          <w:rFonts w:asciiTheme="majorBidi" w:hAnsiTheme="majorBidi" w:cstheme="majorBidi"/>
        </w:rPr>
        <w:t xml:space="preserve"> “What is the meaning of </w:t>
      </w:r>
      <w:proofErr w:type="spellStart"/>
      <w:r>
        <w:rPr>
          <w:rFonts w:asciiTheme="majorBidi" w:hAnsiTheme="majorBidi" w:cstheme="majorBidi"/>
        </w:rPr>
        <w:t>kap</w:t>
      </w:r>
      <w:r w:rsidRPr="00BB2ECD">
        <w:rPr>
          <w:rFonts w:asciiTheme="majorBidi" w:hAnsiTheme="majorBidi" w:cstheme="majorBidi"/>
        </w:rPr>
        <w:t>andaria</w:t>
      </w:r>
      <w:proofErr w:type="spellEnd"/>
      <w:r w:rsidRPr="00BB2ECD">
        <w:rPr>
          <w:rFonts w:asciiTheme="majorBidi" w:hAnsiTheme="majorBidi" w:cstheme="majorBidi"/>
        </w:rPr>
        <w:t>? Raba said: A short cut, as its name implies</w:t>
      </w:r>
      <w:r>
        <w:rPr>
          <w:rFonts w:asciiTheme="majorBidi" w:hAnsiTheme="majorBidi" w:cstheme="majorBidi"/>
        </w:rPr>
        <w:t xml:space="preserve">.” See in: Babylonian </w:t>
      </w:r>
      <w:r w:rsidRPr="00BB2ECD">
        <w:rPr>
          <w:rFonts w:asciiTheme="majorBidi" w:hAnsiTheme="majorBidi" w:cstheme="majorBidi"/>
        </w:rPr>
        <w:t xml:space="preserve">Talmud, </w:t>
      </w:r>
      <w:proofErr w:type="spellStart"/>
      <w:r w:rsidRPr="00980EEA">
        <w:rPr>
          <w:rFonts w:asciiTheme="majorBidi" w:hAnsiTheme="majorBidi" w:cstheme="majorBidi"/>
          <w:i/>
          <w:iCs/>
        </w:rPr>
        <w:t>Berachoth</w:t>
      </w:r>
      <w:proofErr w:type="spellEnd"/>
      <w:r w:rsidRPr="00980EEA">
        <w:rPr>
          <w:rFonts w:asciiTheme="majorBidi" w:hAnsiTheme="majorBidi" w:cstheme="majorBidi"/>
          <w:i/>
          <w:iCs/>
        </w:rPr>
        <w:t xml:space="preserve">, </w:t>
      </w:r>
      <w:r w:rsidRPr="00980EEA">
        <w:rPr>
          <w:rFonts w:asciiTheme="majorBidi" w:hAnsiTheme="majorBidi" w:cstheme="majorBidi"/>
        </w:rPr>
        <w:t>9. 62b</w:t>
      </w:r>
      <w:r>
        <w:rPr>
          <w:rFonts w:asciiTheme="majorBidi" w:hAnsiTheme="majorBidi" w:cstheme="majorBidi"/>
          <w:i/>
          <w:iCs/>
        </w:rPr>
        <w:t xml:space="preserve">. </w:t>
      </w:r>
      <w:r>
        <w:rPr>
          <w:rFonts w:asciiTheme="majorBidi" w:hAnsiTheme="majorBidi" w:cstheme="majorBidi"/>
        </w:rPr>
        <w:t xml:space="preserve">See also in The Jerusalem Talmud, </w:t>
      </w:r>
      <w:proofErr w:type="spellStart"/>
      <w:r>
        <w:rPr>
          <w:rFonts w:asciiTheme="majorBidi" w:hAnsiTheme="majorBidi" w:cstheme="majorBidi"/>
          <w:i/>
          <w:iCs/>
        </w:rPr>
        <w:t>Berachot</w:t>
      </w:r>
      <w:proofErr w:type="spellEnd"/>
      <w:r>
        <w:rPr>
          <w:rFonts w:asciiTheme="majorBidi" w:hAnsiTheme="majorBidi" w:cstheme="majorBidi"/>
        </w:rPr>
        <w:t xml:space="preserve">, 9. 43 (page 12, column 4). For a detailed discussion see: </w:t>
      </w:r>
      <w:r w:rsidRPr="00D241FF">
        <w:rPr>
          <w:rFonts w:asciiTheme="majorBidi" w:eastAsiaTheme="minorHAnsi" w:hAnsiTheme="majorBidi" w:cstheme="majorBidi"/>
        </w:rPr>
        <w:t xml:space="preserve">Binyamin </w:t>
      </w:r>
      <w:proofErr w:type="spellStart"/>
      <w:r w:rsidRPr="00D241FF">
        <w:rPr>
          <w:rFonts w:asciiTheme="majorBidi" w:eastAsiaTheme="minorHAnsi" w:hAnsiTheme="majorBidi" w:cstheme="majorBidi"/>
        </w:rPr>
        <w:t>Katzoff</w:t>
      </w:r>
      <w:proofErr w:type="spellEnd"/>
      <w:r w:rsidRPr="00D241FF">
        <w:rPr>
          <w:rFonts w:asciiTheme="majorBidi" w:eastAsiaTheme="minorHAnsi" w:hAnsiTheme="majorBidi" w:cstheme="majorBidi"/>
        </w:rPr>
        <w:t xml:space="preserve">, </w:t>
      </w:r>
      <w:r w:rsidRPr="00D241FF">
        <w:rPr>
          <w:rFonts w:asciiTheme="majorBidi" w:eastAsiaTheme="minorHAnsi" w:hAnsiTheme="majorBidi" w:cstheme="majorBidi"/>
          <w:i/>
          <w:iCs/>
        </w:rPr>
        <w:t xml:space="preserve">The Relationship between </w:t>
      </w:r>
      <w:proofErr w:type="spellStart"/>
      <w:r w:rsidRPr="00D241FF">
        <w:rPr>
          <w:rFonts w:asciiTheme="majorBidi" w:eastAsiaTheme="minorHAnsi" w:hAnsiTheme="majorBidi" w:cstheme="majorBidi"/>
          <w:i/>
          <w:iCs/>
        </w:rPr>
        <w:t>Tosefta</w:t>
      </w:r>
      <w:proofErr w:type="spellEnd"/>
      <w:r w:rsidRPr="00D241FF">
        <w:rPr>
          <w:rFonts w:asciiTheme="majorBidi" w:eastAsiaTheme="minorHAnsi" w:hAnsiTheme="majorBidi" w:cstheme="majorBidi"/>
          <w:i/>
          <w:iCs/>
        </w:rPr>
        <w:t xml:space="preserve"> and </w:t>
      </w:r>
      <w:proofErr w:type="spellStart"/>
      <w:r w:rsidRPr="00D241FF">
        <w:rPr>
          <w:rFonts w:asciiTheme="majorBidi" w:eastAsiaTheme="minorHAnsi" w:hAnsiTheme="majorBidi" w:cstheme="majorBidi"/>
          <w:i/>
          <w:iCs/>
        </w:rPr>
        <w:t>Yerushalmi</w:t>
      </w:r>
      <w:proofErr w:type="spellEnd"/>
      <w:r w:rsidRPr="00D241FF">
        <w:rPr>
          <w:rFonts w:asciiTheme="majorBidi" w:eastAsiaTheme="minorHAnsi" w:hAnsiTheme="majorBidi" w:cstheme="majorBidi"/>
          <w:i/>
          <w:iCs/>
        </w:rPr>
        <w:t xml:space="preserve"> of </w:t>
      </w:r>
      <w:proofErr w:type="spellStart"/>
      <w:r w:rsidRPr="00D241FF">
        <w:rPr>
          <w:rFonts w:asciiTheme="majorBidi" w:eastAsiaTheme="minorHAnsi" w:hAnsiTheme="majorBidi" w:cstheme="majorBidi"/>
          <w:i/>
          <w:iCs/>
        </w:rPr>
        <w:t>Berachot</w:t>
      </w:r>
      <w:proofErr w:type="spellEnd"/>
      <w:r w:rsidRPr="00D241FF">
        <w:rPr>
          <w:rFonts w:asciiTheme="majorBidi" w:eastAsiaTheme="minorHAnsi" w:hAnsiTheme="majorBidi" w:cstheme="majorBidi"/>
          <w:b/>
          <w:bCs/>
          <w:i/>
          <w:iCs/>
        </w:rPr>
        <w:t xml:space="preserve">, </w:t>
      </w:r>
      <w:r w:rsidRPr="00D241FF">
        <w:rPr>
          <w:rFonts w:asciiTheme="majorBidi" w:eastAsiaTheme="minorHAnsi" w:hAnsiTheme="majorBidi" w:cstheme="majorBidi"/>
        </w:rPr>
        <w:t xml:space="preserve">A Doctoral Thesis, Bar </w:t>
      </w:r>
      <w:proofErr w:type="spellStart"/>
      <w:r w:rsidRPr="00D241FF">
        <w:rPr>
          <w:rFonts w:asciiTheme="majorBidi" w:eastAsiaTheme="minorHAnsi" w:hAnsiTheme="majorBidi" w:cstheme="majorBidi"/>
        </w:rPr>
        <w:t>Ilan</w:t>
      </w:r>
      <w:proofErr w:type="spellEnd"/>
      <w:r w:rsidRPr="00D241FF">
        <w:rPr>
          <w:rFonts w:asciiTheme="majorBidi" w:eastAsiaTheme="minorHAnsi" w:hAnsiTheme="majorBidi" w:cstheme="majorBidi"/>
        </w:rPr>
        <w:t xml:space="preserve"> University, 1994. 138</w:t>
      </w:r>
      <w:r>
        <w:rPr>
          <w:rFonts w:asciiTheme="majorBidi" w:eastAsiaTheme="minorHAnsi" w:hAnsiTheme="majorBidi" w:cstheme="majorBidi"/>
        </w:rPr>
        <w:t xml:space="preserve"> </w:t>
      </w:r>
      <w:r>
        <w:rPr>
          <w:rFonts w:asciiTheme="majorBidi" w:eastAsia="Arial Unicode MS" w:hAnsiTheme="majorBidi" w:cstheme="majorBidi"/>
          <w:color w:val="000000"/>
          <w:shd w:val="clear" w:color="auto" w:fill="FFFFFF"/>
        </w:rPr>
        <w:t>[Hebrew]</w:t>
      </w:r>
      <w:r>
        <w:rPr>
          <w:rFonts w:asciiTheme="majorBidi" w:eastAsiaTheme="minorHAnsi" w:hAnsiTheme="majorBidi" w:cstheme="majorBidi"/>
        </w:rPr>
        <w:t xml:space="preserve">, which points to the Latin </w:t>
      </w:r>
      <w:proofErr w:type="spellStart"/>
      <w:r w:rsidRPr="00FE06F1">
        <w:rPr>
          <w:rFonts w:asciiTheme="majorBidi" w:hAnsiTheme="majorBidi" w:cstheme="majorBidi"/>
          <w:i/>
          <w:iCs/>
          <w:color w:val="222222"/>
          <w:shd w:val="clear" w:color="auto" w:fill="FFFFFF"/>
        </w:rPr>
        <w:t>compendĭārĭa</w:t>
      </w:r>
      <w:proofErr w:type="spellEnd"/>
      <w:r>
        <w:rPr>
          <w:rFonts w:asciiTheme="majorBidi" w:eastAsiaTheme="minorHAnsi" w:hAnsiTheme="majorBidi" w:cstheme="majorBidi"/>
        </w:rPr>
        <w:t xml:space="preserve"> as the possible origins of </w:t>
      </w:r>
      <w:proofErr w:type="spellStart"/>
      <w:r>
        <w:rPr>
          <w:rFonts w:asciiTheme="majorBidi" w:eastAsiaTheme="minorHAnsi" w:hAnsiTheme="majorBidi" w:cstheme="majorBidi"/>
        </w:rPr>
        <w:t>Kappandaria</w:t>
      </w:r>
      <w:proofErr w:type="spellEnd"/>
      <w:r w:rsidRPr="00FE06F1">
        <w:rPr>
          <w:rFonts w:asciiTheme="majorBidi" w:hAnsiTheme="majorBidi" w:cstheme="majorBidi"/>
        </w:rPr>
        <w:t>.</w:t>
      </w:r>
    </w:p>
  </w:footnote>
  <w:footnote w:id="87">
    <w:p w:rsidR="006033F9" w:rsidRPr="00FE06F1" w:rsidRDefault="006033F9" w:rsidP="00C93BAA">
      <w:pPr>
        <w:autoSpaceDE w:val="0"/>
        <w:autoSpaceDN w:val="0"/>
        <w:bidi w:val="0"/>
        <w:adjustRightInd w:val="0"/>
        <w:spacing w:after="0" w:line="240" w:lineRule="auto"/>
        <w:rPr>
          <w:rFonts w:asciiTheme="majorBidi" w:eastAsiaTheme="minorHAnsi" w:hAnsiTheme="majorBidi" w:cstheme="majorBidi"/>
          <w:sz w:val="20"/>
          <w:szCs w:val="20"/>
        </w:rPr>
      </w:pPr>
      <w:r w:rsidRPr="00D241FF">
        <w:rPr>
          <w:rStyle w:val="FootnoteReference"/>
          <w:rFonts w:asciiTheme="majorBidi" w:hAnsiTheme="majorBidi" w:cstheme="majorBidi"/>
          <w:sz w:val="20"/>
          <w:szCs w:val="20"/>
        </w:rPr>
        <w:footnoteRef/>
      </w:r>
      <w:r>
        <w:rPr>
          <w:rFonts w:asciiTheme="majorBidi" w:hAnsiTheme="majorBidi" w:cstheme="majorBidi"/>
          <w:sz w:val="20"/>
          <w:szCs w:val="20"/>
        </w:rPr>
        <w:t xml:space="preserve"> </w:t>
      </w:r>
      <w:r w:rsidRPr="00D241FF">
        <w:rPr>
          <w:rFonts w:asciiTheme="majorBidi" w:hAnsiTheme="majorBidi" w:cstheme="majorBidi"/>
          <w:sz w:val="20"/>
          <w:szCs w:val="20"/>
        </w:rPr>
        <w:t xml:space="preserve">Mishna, </w:t>
      </w:r>
      <w:proofErr w:type="spellStart"/>
      <w:r w:rsidRPr="00D241FF">
        <w:rPr>
          <w:rFonts w:asciiTheme="majorBidi" w:hAnsiTheme="majorBidi" w:cstheme="majorBidi"/>
          <w:sz w:val="20"/>
          <w:szCs w:val="20"/>
        </w:rPr>
        <w:t>Berachot</w:t>
      </w:r>
      <w:r>
        <w:rPr>
          <w:rFonts w:asciiTheme="majorBidi" w:hAnsiTheme="majorBidi" w:cstheme="majorBidi"/>
          <w:sz w:val="20"/>
          <w:szCs w:val="20"/>
        </w:rPr>
        <w:t>h</w:t>
      </w:r>
      <w:proofErr w:type="spellEnd"/>
      <w:r w:rsidRPr="00D241FF">
        <w:rPr>
          <w:rFonts w:asciiTheme="majorBidi" w:hAnsiTheme="majorBidi" w:cstheme="majorBidi"/>
          <w:sz w:val="20"/>
          <w:szCs w:val="20"/>
        </w:rPr>
        <w:t>, 9;</w:t>
      </w:r>
      <w:r w:rsidRPr="00D241FF">
        <w:rPr>
          <w:rFonts w:asciiTheme="majorBidi" w:eastAsiaTheme="minorHAnsi" w:hAnsiTheme="majorBidi" w:cstheme="majorBidi"/>
          <w:sz w:val="20"/>
          <w:szCs w:val="20"/>
        </w:rPr>
        <w:t xml:space="preserve"> </w:t>
      </w:r>
      <w:r>
        <w:rPr>
          <w:rFonts w:asciiTheme="majorBidi" w:hAnsiTheme="majorBidi" w:cstheme="majorBidi"/>
          <w:sz w:val="20"/>
          <w:szCs w:val="20"/>
        </w:rPr>
        <w:t xml:space="preserve">Babylonian </w:t>
      </w:r>
      <w:r w:rsidRPr="00F33E03">
        <w:rPr>
          <w:rFonts w:asciiTheme="majorBidi" w:hAnsiTheme="majorBidi" w:cstheme="majorBidi"/>
          <w:sz w:val="20"/>
          <w:szCs w:val="20"/>
        </w:rPr>
        <w:t xml:space="preserve">Talmud, </w:t>
      </w:r>
      <w:proofErr w:type="spellStart"/>
      <w:r w:rsidRPr="00F33E03">
        <w:rPr>
          <w:rFonts w:asciiTheme="majorBidi" w:hAnsiTheme="majorBidi" w:cstheme="majorBidi"/>
          <w:i/>
          <w:iCs/>
          <w:sz w:val="20"/>
          <w:szCs w:val="20"/>
        </w:rPr>
        <w:t>Berachot</w:t>
      </w:r>
      <w:proofErr w:type="spellEnd"/>
      <w:r w:rsidRPr="00F33E03">
        <w:rPr>
          <w:rFonts w:asciiTheme="majorBidi" w:hAnsiTheme="majorBidi" w:cstheme="majorBidi"/>
          <w:i/>
          <w:iCs/>
          <w:sz w:val="20"/>
          <w:szCs w:val="20"/>
        </w:rPr>
        <w:t xml:space="preserve">, </w:t>
      </w:r>
      <w:r w:rsidRPr="00F33E03">
        <w:rPr>
          <w:rFonts w:asciiTheme="majorBidi" w:hAnsiTheme="majorBidi" w:cstheme="majorBidi"/>
          <w:sz w:val="20"/>
          <w:szCs w:val="20"/>
        </w:rPr>
        <w:t>9, 54a</w:t>
      </w:r>
      <w:r>
        <w:rPr>
          <w:rFonts w:asciiTheme="majorBidi" w:hAnsiTheme="majorBidi" w:cstheme="majorBidi"/>
          <w:sz w:val="20"/>
          <w:szCs w:val="20"/>
        </w:rPr>
        <w:t>.</w:t>
      </w:r>
    </w:p>
  </w:footnote>
  <w:footnote w:id="88">
    <w:p w:rsidR="006033F9" w:rsidRPr="00C93BAA" w:rsidRDefault="006033F9" w:rsidP="006D29B1">
      <w:pPr>
        <w:pStyle w:val="FootnoteText"/>
        <w:bidi w:val="0"/>
        <w:rPr>
          <w:rFonts w:asciiTheme="majorBidi" w:hAnsiTheme="majorBidi" w:cstheme="majorBidi"/>
        </w:rPr>
      </w:pPr>
      <w:r>
        <w:rPr>
          <w:rStyle w:val="FootnoteReference"/>
        </w:rPr>
        <w:footnoteRef/>
      </w:r>
      <w:r>
        <w:t xml:space="preserve"> </w:t>
      </w:r>
      <w:r>
        <w:rPr>
          <w:rFonts w:asciiTheme="majorBidi" w:hAnsiTheme="majorBidi" w:cstheme="majorBidi"/>
        </w:rPr>
        <w:t xml:space="preserve">See for example also the entry “synagogue” in the </w:t>
      </w:r>
      <w:r w:rsidRPr="00FE06F1">
        <w:rPr>
          <w:rFonts w:asciiTheme="majorBidi" w:hAnsiTheme="majorBidi" w:cstheme="majorBidi"/>
          <w:i/>
          <w:iCs/>
        </w:rPr>
        <w:t>Talmudic Encyclopedia</w:t>
      </w:r>
      <w:r>
        <w:rPr>
          <w:rFonts w:asciiTheme="majorBidi" w:hAnsiTheme="majorBidi" w:cstheme="majorBidi"/>
          <w:i/>
          <w:iCs/>
        </w:rPr>
        <w:t xml:space="preserve">, </w:t>
      </w:r>
      <w:r>
        <w:rPr>
          <w:rFonts w:asciiTheme="majorBidi" w:hAnsiTheme="majorBidi" w:cstheme="majorBidi"/>
        </w:rPr>
        <w:t xml:space="preserve">vol. 3, Jerusalem: Talmudic Encyclopedia 1951, 194-195. </w:t>
      </w:r>
    </w:p>
  </w:footnote>
  <w:footnote w:id="89">
    <w:p w:rsidR="006033F9" w:rsidRPr="002D25CD" w:rsidRDefault="006033F9" w:rsidP="002C7891">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tl/>
        </w:rPr>
        <w:t xml:space="preserve"> </w:t>
      </w:r>
      <w:r w:rsidRPr="009A4CA6">
        <w:rPr>
          <w:rFonts w:asciiTheme="majorBidi" w:hAnsiTheme="majorBidi" w:cstheme="majorBidi"/>
        </w:rPr>
        <w:t xml:space="preserve"> </w:t>
      </w:r>
      <w:r w:rsidRPr="002C7891">
        <w:rPr>
          <w:rFonts w:asciiTheme="majorBidi" w:hAnsiTheme="majorBidi" w:cstheme="majorBidi"/>
          <w:i/>
          <w:iCs/>
        </w:rPr>
        <w:t>The Mishna</w:t>
      </w:r>
      <w:r w:rsidRPr="009A4CA6">
        <w:rPr>
          <w:rFonts w:asciiTheme="majorBidi" w:hAnsiTheme="majorBidi" w:cstheme="majorBidi"/>
        </w:rPr>
        <w:t xml:space="preserve">, </w:t>
      </w:r>
      <w:r>
        <w:rPr>
          <w:rFonts w:asciiTheme="majorBidi" w:hAnsiTheme="majorBidi" w:cstheme="majorBidi"/>
        </w:rPr>
        <w:t>“</w:t>
      </w:r>
      <w:proofErr w:type="spellStart"/>
      <w:r w:rsidRPr="002C7891">
        <w:rPr>
          <w:rFonts w:asciiTheme="majorBidi" w:hAnsiTheme="majorBidi" w:cstheme="majorBidi"/>
        </w:rPr>
        <w:t>Megillah</w:t>
      </w:r>
      <w:proofErr w:type="spellEnd"/>
      <w:r>
        <w:rPr>
          <w:rFonts w:asciiTheme="majorBidi" w:hAnsiTheme="majorBidi" w:cstheme="majorBidi"/>
        </w:rPr>
        <w:t>”</w:t>
      </w:r>
      <w:r w:rsidRPr="009A4CA6">
        <w:rPr>
          <w:rFonts w:asciiTheme="majorBidi" w:hAnsiTheme="majorBidi" w:cstheme="majorBidi"/>
        </w:rPr>
        <w:t xml:space="preserve">, </w:t>
      </w:r>
      <w:r w:rsidRPr="002D25CD">
        <w:rPr>
          <w:rFonts w:asciiTheme="majorBidi" w:hAnsiTheme="majorBidi" w:cstheme="majorBidi"/>
        </w:rPr>
        <w:t xml:space="preserve">3c. </w:t>
      </w:r>
      <w:hyperlink r:id="rId2" w:history="1">
        <w:r w:rsidRPr="002D25CD">
          <w:rPr>
            <w:rStyle w:val="Hyperlink"/>
            <w:rFonts w:asciiTheme="majorBidi" w:hAnsiTheme="majorBidi" w:cstheme="majorBidi"/>
          </w:rPr>
          <w:t>https://www.emishnah.com/index1.html</w:t>
        </w:r>
      </w:hyperlink>
    </w:p>
  </w:footnote>
  <w:footnote w:id="90">
    <w:p w:rsidR="006033F9" w:rsidRPr="002D25CD" w:rsidRDefault="006033F9" w:rsidP="00FA607C">
      <w:pPr>
        <w:pStyle w:val="FootnoteText"/>
        <w:bidi w:val="0"/>
        <w:rPr>
          <w:rFonts w:asciiTheme="majorBidi" w:hAnsiTheme="majorBidi" w:cstheme="majorBidi"/>
        </w:rPr>
      </w:pPr>
      <w:r w:rsidRPr="002D25CD">
        <w:rPr>
          <w:rStyle w:val="FootnoteReference"/>
          <w:rFonts w:asciiTheme="majorBidi" w:hAnsiTheme="majorBidi" w:cstheme="majorBidi"/>
        </w:rPr>
        <w:footnoteRef/>
      </w:r>
      <w:r w:rsidRPr="002D25CD">
        <w:rPr>
          <w:rFonts w:asciiTheme="majorBidi" w:hAnsiTheme="majorBidi" w:cstheme="majorBidi"/>
        </w:rPr>
        <w:t xml:space="preserve"> See the point made also in the </w:t>
      </w:r>
      <w:r w:rsidRPr="002D25CD">
        <w:rPr>
          <w:rFonts w:asciiTheme="majorBidi" w:hAnsiTheme="majorBidi" w:cstheme="majorBidi"/>
          <w:i/>
          <w:iCs/>
        </w:rPr>
        <w:t xml:space="preserve">Talmudic Encyclopedia, </w:t>
      </w:r>
      <w:r w:rsidRPr="002D25CD">
        <w:rPr>
          <w:rFonts w:asciiTheme="majorBidi" w:hAnsiTheme="majorBidi" w:cstheme="majorBidi"/>
        </w:rPr>
        <w:t xml:space="preserve">vol. 3, 194. </w:t>
      </w:r>
    </w:p>
  </w:footnote>
  <w:footnote w:id="91">
    <w:p w:rsidR="006033F9" w:rsidRPr="00A676EA" w:rsidRDefault="006033F9" w:rsidP="00F4065F">
      <w:pPr>
        <w:pStyle w:val="FootnoteText"/>
        <w:bidi w:val="0"/>
        <w:rPr>
          <w:rFonts w:asciiTheme="majorBidi" w:hAnsiTheme="majorBidi" w:cstheme="majorBidi"/>
        </w:rPr>
      </w:pPr>
      <w:r w:rsidRPr="00D241FF">
        <w:rPr>
          <w:rStyle w:val="FootnoteReference"/>
          <w:rFonts w:asciiTheme="majorBidi" w:hAnsiTheme="majorBidi" w:cstheme="majorBidi"/>
        </w:rPr>
        <w:footnoteRef/>
      </w:r>
      <w:r>
        <w:rPr>
          <w:rFonts w:asciiTheme="majorBidi" w:hAnsiTheme="majorBidi" w:cstheme="majorBidi"/>
        </w:rPr>
        <w:t xml:space="preserve"> Talmud, </w:t>
      </w:r>
      <w:proofErr w:type="spellStart"/>
      <w:r>
        <w:rPr>
          <w:rFonts w:asciiTheme="majorBidi" w:hAnsiTheme="majorBidi" w:cstheme="majorBidi"/>
          <w:i/>
          <w:iCs/>
        </w:rPr>
        <w:t>Sotah</w:t>
      </w:r>
      <w:proofErr w:type="spellEnd"/>
      <w:r>
        <w:rPr>
          <w:rFonts w:asciiTheme="majorBidi" w:hAnsiTheme="majorBidi" w:cstheme="majorBidi"/>
          <w:i/>
          <w:iCs/>
        </w:rPr>
        <w:t xml:space="preserve">, </w:t>
      </w:r>
      <w:r>
        <w:rPr>
          <w:rFonts w:asciiTheme="majorBidi" w:hAnsiTheme="majorBidi" w:cstheme="majorBidi"/>
        </w:rPr>
        <w:t>39a (In Hebrew: “</w:t>
      </w:r>
      <w:proofErr w:type="spellStart"/>
      <w:r>
        <w:rPr>
          <w:rFonts w:asciiTheme="majorBidi" w:hAnsiTheme="majorBidi" w:cstheme="majorBidi"/>
        </w:rPr>
        <w:t>Meolam</w:t>
      </w:r>
      <w:proofErr w:type="spellEnd"/>
      <w:r>
        <w:rPr>
          <w:rFonts w:asciiTheme="majorBidi" w:hAnsiTheme="majorBidi" w:cstheme="majorBidi"/>
        </w:rPr>
        <w:t xml:space="preserve"> lo </w:t>
      </w:r>
      <w:proofErr w:type="spellStart"/>
      <w:r>
        <w:rPr>
          <w:rFonts w:asciiTheme="majorBidi" w:hAnsiTheme="majorBidi" w:cstheme="majorBidi"/>
        </w:rPr>
        <w:t>Assiti</w:t>
      </w:r>
      <w:proofErr w:type="spellEnd"/>
      <w:r>
        <w:rPr>
          <w:rFonts w:asciiTheme="majorBidi" w:hAnsiTheme="majorBidi" w:cstheme="majorBidi"/>
        </w:rPr>
        <w:t xml:space="preserve"> Beit </w:t>
      </w:r>
      <w:proofErr w:type="spellStart"/>
      <w:r>
        <w:rPr>
          <w:rFonts w:asciiTheme="majorBidi" w:hAnsiTheme="majorBidi" w:cstheme="majorBidi"/>
        </w:rPr>
        <w:t>Haknesseth</w:t>
      </w:r>
      <w:proofErr w:type="spellEnd"/>
      <w:r>
        <w:rPr>
          <w:rFonts w:asciiTheme="majorBidi" w:hAnsiTheme="majorBidi" w:cstheme="majorBidi"/>
        </w:rPr>
        <w:t xml:space="preserve"> </w:t>
      </w:r>
      <w:proofErr w:type="spellStart"/>
      <w:r>
        <w:rPr>
          <w:rFonts w:asciiTheme="majorBidi" w:hAnsiTheme="majorBidi" w:cstheme="majorBidi"/>
        </w:rPr>
        <w:t>Kappandaria</w:t>
      </w:r>
      <w:proofErr w:type="spellEnd"/>
      <w:r>
        <w:rPr>
          <w:rFonts w:asciiTheme="majorBidi" w:hAnsiTheme="majorBidi" w:cstheme="majorBidi"/>
        </w:rPr>
        <w:t>.”).</w:t>
      </w:r>
      <w:r>
        <w:rPr>
          <w:rFonts w:asciiTheme="majorBidi" w:hAnsiTheme="majorBidi" w:cstheme="majorBidi"/>
          <w:i/>
          <w:iCs/>
        </w:rPr>
        <w:t xml:space="preserve"> </w:t>
      </w:r>
      <w:r w:rsidRPr="00D241FF">
        <w:rPr>
          <w:rFonts w:asciiTheme="majorBidi" w:hAnsiTheme="majorBidi" w:cstheme="majorBidi"/>
        </w:rPr>
        <w:t>See also a slightly different version</w:t>
      </w:r>
      <w:r>
        <w:rPr>
          <w:rFonts w:asciiTheme="majorBidi" w:hAnsiTheme="majorBidi" w:cstheme="majorBidi"/>
        </w:rPr>
        <w:t xml:space="preserve"> in the Babylonian Talmud, </w:t>
      </w:r>
      <w:proofErr w:type="spellStart"/>
      <w:r w:rsidRPr="00A676EA">
        <w:rPr>
          <w:rFonts w:asciiTheme="majorBidi" w:hAnsiTheme="majorBidi" w:cstheme="majorBidi"/>
          <w:i/>
          <w:iCs/>
        </w:rPr>
        <w:t>Megilah</w:t>
      </w:r>
      <w:proofErr w:type="spellEnd"/>
      <w:r w:rsidRPr="00A676EA">
        <w:rPr>
          <w:rFonts w:asciiTheme="majorBidi" w:hAnsiTheme="majorBidi" w:cstheme="majorBidi"/>
          <w:i/>
          <w:iCs/>
        </w:rPr>
        <w:t xml:space="preserve">, </w:t>
      </w:r>
      <w:r w:rsidRPr="00A676EA">
        <w:rPr>
          <w:rFonts w:asciiTheme="majorBidi" w:hAnsiTheme="majorBidi" w:cstheme="majorBidi"/>
        </w:rPr>
        <w:t xml:space="preserve">27b: “Never in my life have I made a short cut through a synagogue” (In Hebrew: </w:t>
      </w:r>
      <w:r>
        <w:rPr>
          <w:rFonts w:asciiTheme="majorBidi" w:hAnsiTheme="majorBidi" w:cstheme="majorBidi"/>
        </w:rPr>
        <w:t>“</w:t>
      </w:r>
      <w:proofErr w:type="spellStart"/>
      <w:r w:rsidRPr="00A676EA">
        <w:rPr>
          <w:rFonts w:asciiTheme="majorBidi" w:hAnsiTheme="majorBidi" w:cstheme="majorBidi"/>
        </w:rPr>
        <w:t>M</w:t>
      </w:r>
      <w:r>
        <w:rPr>
          <w:rFonts w:asciiTheme="majorBidi" w:hAnsiTheme="majorBidi" w:cstheme="majorBidi"/>
        </w:rPr>
        <w:t>eolam</w:t>
      </w:r>
      <w:proofErr w:type="spellEnd"/>
      <w:r>
        <w:rPr>
          <w:rFonts w:asciiTheme="majorBidi" w:hAnsiTheme="majorBidi" w:cstheme="majorBidi"/>
        </w:rPr>
        <w:t xml:space="preserve"> lo </w:t>
      </w:r>
      <w:proofErr w:type="spellStart"/>
      <w:r>
        <w:rPr>
          <w:rFonts w:asciiTheme="majorBidi" w:hAnsiTheme="majorBidi" w:cstheme="majorBidi"/>
        </w:rPr>
        <w:t>Assiti</w:t>
      </w:r>
      <w:proofErr w:type="spellEnd"/>
      <w:r>
        <w:rPr>
          <w:rFonts w:asciiTheme="majorBidi" w:hAnsiTheme="majorBidi" w:cstheme="majorBidi"/>
        </w:rPr>
        <w:t xml:space="preserve"> </w:t>
      </w:r>
      <w:proofErr w:type="spellStart"/>
      <w:r>
        <w:rPr>
          <w:rFonts w:asciiTheme="majorBidi" w:hAnsiTheme="majorBidi" w:cstheme="majorBidi"/>
        </w:rPr>
        <w:t>Kappandaria</w:t>
      </w:r>
      <w:proofErr w:type="spellEnd"/>
      <w:r>
        <w:rPr>
          <w:rFonts w:asciiTheme="majorBidi" w:hAnsiTheme="majorBidi" w:cstheme="majorBidi"/>
        </w:rPr>
        <w:t xml:space="preserve"> </w:t>
      </w:r>
      <w:proofErr w:type="spellStart"/>
      <w:r>
        <w:rPr>
          <w:rFonts w:asciiTheme="majorBidi" w:hAnsiTheme="majorBidi" w:cstheme="majorBidi"/>
        </w:rPr>
        <w:t>lebeit</w:t>
      </w:r>
      <w:proofErr w:type="spellEnd"/>
      <w:r>
        <w:rPr>
          <w:rFonts w:asciiTheme="majorBidi" w:hAnsiTheme="majorBidi" w:cstheme="majorBidi"/>
        </w:rPr>
        <w:t xml:space="preserve"> </w:t>
      </w:r>
      <w:proofErr w:type="spellStart"/>
      <w:r>
        <w:rPr>
          <w:rFonts w:asciiTheme="majorBidi" w:hAnsiTheme="majorBidi" w:cstheme="majorBidi"/>
        </w:rPr>
        <w:t>Knesseth</w:t>
      </w:r>
      <w:proofErr w:type="spellEnd"/>
      <w:r>
        <w:rPr>
          <w:rFonts w:asciiTheme="majorBidi" w:hAnsiTheme="majorBidi" w:cstheme="majorBidi"/>
        </w:rPr>
        <w:t xml:space="preserve">” that can also be literally understood as referring to the road taken to the synagogue). </w:t>
      </w:r>
      <w:r w:rsidRPr="00D241FF">
        <w:rPr>
          <w:rFonts w:asciiTheme="majorBidi" w:hAnsiTheme="majorBidi" w:cstheme="majorBidi"/>
        </w:rPr>
        <w:t xml:space="preserve"> </w:t>
      </w:r>
      <w:r>
        <w:rPr>
          <w:rFonts w:asciiTheme="majorBidi" w:hAnsiTheme="majorBidi" w:cstheme="majorBidi"/>
          <w:rtl/>
        </w:rPr>
        <w:t xml:space="preserve"> </w:t>
      </w:r>
    </w:p>
  </w:footnote>
  <w:footnote w:id="92">
    <w:p w:rsidR="006033F9" w:rsidRPr="00CC29BD" w:rsidRDefault="006033F9" w:rsidP="00CC29BD">
      <w:pPr>
        <w:pStyle w:val="FootnoteText"/>
        <w:bidi w:val="0"/>
      </w:pPr>
      <w:r>
        <w:rPr>
          <w:rStyle w:val="FootnoteReference"/>
        </w:rPr>
        <w:footnoteRef/>
      </w:r>
      <w:r>
        <w:t xml:space="preserve"> </w:t>
      </w:r>
      <w:r w:rsidRPr="00980EEA">
        <w:rPr>
          <w:rFonts w:asciiTheme="majorBidi" w:hAnsiTheme="majorBidi" w:cstheme="majorBidi"/>
        </w:rPr>
        <w:t xml:space="preserve">Talmud, </w:t>
      </w:r>
      <w:proofErr w:type="spellStart"/>
      <w:r w:rsidRPr="00980EEA">
        <w:rPr>
          <w:rFonts w:asciiTheme="majorBidi" w:hAnsiTheme="majorBidi" w:cstheme="majorBidi"/>
          <w:i/>
          <w:iCs/>
        </w:rPr>
        <w:t>Berachoth</w:t>
      </w:r>
      <w:proofErr w:type="spellEnd"/>
      <w:r w:rsidRPr="00980EEA">
        <w:rPr>
          <w:rFonts w:asciiTheme="majorBidi" w:hAnsiTheme="majorBidi" w:cstheme="majorBidi"/>
          <w:i/>
          <w:iCs/>
        </w:rPr>
        <w:t xml:space="preserve">, </w:t>
      </w:r>
      <w:r w:rsidRPr="00980EEA">
        <w:rPr>
          <w:rFonts w:asciiTheme="majorBidi" w:hAnsiTheme="majorBidi" w:cstheme="majorBidi"/>
        </w:rPr>
        <w:t>9. 62b</w:t>
      </w:r>
      <w:r>
        <w:rPr>
          <w:rFonts w:asciiTheme="majorBidi" w:hAnsiTheme="majorBidi" w:cstheme="majorBidi"/>
        </w:rPr>
        <w:t xml:space="preserve">. </w:t>
      </w:r>
    </w:p>
  </w:footnote>
  <w:footnote w:id="93">
    <w:p w:rsidR="006033F9" w:rsidRDefault="006033F9" w:rsidP="00C93BAA">
      <w:pPr>
        <w:pStyle w:val="FootnoteText"/>
        <w:bidi w:val="0"/>
      </w:pPr>
      <w:r>
        <w:rPr>
          <w:rStyle w:val="FootnoteReference"/>
        </w:rPr>
        <w:footnoteRef/>
      </w:r>
      <w:r>
        <w:rPr>
          <w:rtl/>
        </w:rPr>
        <w:t xml:space="preserve"> </w:t>
      </w:r>
      <w:r w:rsidRPr="00980EEA">
        <w:rPr>
          <w:rFonts w:asciiTheme="majorBidi" w:hAnsiTheme="majorBidi" w:cstheme="majorBidi"/>
        </w:rPr>
        <w:t xml:space="preserve">Talmud, </w:t>
      </w:r>
      <w:proofErr w:type="spellStart"/>
      <w:r w:rsidRPr="00980EEA">
        <w:rPr>
          <w:rFonts w:asciiTheme="majorBidi" w:hAnsiTheme="majorBidi" w:cstheme="majorBidi"/>
          <w:i/>
          <w:iCs/>
        </w:rPr>
        <w:t>Berachoth</w:t>
      </w:r>
      <w:proofErr w:type="spellEnd"/>
      <w:r w:rsidRPr="00980EEA">
        <w:rPr>
          <w:rFonts w:asciiTheme="majorBidi" w:hAnsiTheme="majorBidi" w:cstheme="majorBidi"/>
          <w:i/>
          <w:iCs/>
        </w:rPr>
        <w:t xml:space="preserve">, </w:t>
      </w:r>
      <w:r w:rsidRPr="00980EEA">
        <w:rPr>
          <w:rFonts w:asciiTheme="majorBidi" w:hAnsiTheme="majorBidi" w:cstheme="majorBidi"/>
        </w:rPr>
        <w:t>9. 62b</w:t>
      </w:r>
      <w:r>
        <w:rPr>
          <w:rFonts w:asciiTheme="majorBidi" w:hAnsiTheme="majorBidi" w:cstheme="majorBidi"/>
        </w:rPr>
        <w:t>.</w:t>
      </w:r>
    </w:p>
  </w:footnote>
  <w:footnote w:id="94">
    <w:p w:rsidR="006033F9" w:rsidRPr="00D241FF" w:rsidRDefault="006033F9" w:rsidP="000E5543">
      <w:pPr>
        <w:tabs>
          <w:tab w:val="right" w:pos="1560"/>
        </w:tabs>
        <w:bidi w:val="0"/>
        <w:spacing w:after="0" w:line="240" w:lineRule="auto"/>
        <w:ind w:left="270" w:hanging="270"/>
        <w:rPr>
          <w:rFonts w:asciiTheme="majorBidi" w:hAnsiTheme="majorBidi" w:cstheme="majorBidi"/>
          <w:sz w:val="20"/>
          <w:szCs w:val="20"/>
        </w:rPr>
      </w:pPr>
      <w:r w:rsidRPr="00D241FF">
        <w:rPr>
          <w:rStyle w:val="FootnoteReference"/>
          <w:rFonts w:asciiTheme="majorBidi" w:hAnsiTheme="majorBidi" w:cstheme="majorBidi"/>
          <w:sz w:val="20"/>
          <w:szCs w:val="20"/>
        </w:rPr>
        <w:footnoteRef/>
      </w:r>
      <w:r w:rsidRPr="00D241FF">
        <w:rPr>
          <w:rFonts w:asciiTheme="majorBidi" w:hAnsiTheme="majorBidi" w:cstheme="majorBidi"/>
          <w:sz w:val="20"/>
          <w:szCs w:val="20"/>
          <w:rtl/>
        </w:rPr>
        <w:t xml:space="preserve"> </w:t>
      </w:r>
      <w:r w:rsidRPr="00D241FF">
        <w:rPr>
          <w:rFonts w:asciiTheme="majorBidi" w:hAnsiTheme="majorBidi" w:cstheme="majorBidi"/>
          <w:sz w:val="20"/>
          <w:szCs w:val="20"/>
        </w:rPr>
        <w:t xml:space="preserve"> See for example </w:t>
      </w:r>
      <w:proofErr w:type="spellStart"/>
      <w:r w:rsidRPr="00D241FF">
        <w:rPr>
          <w:rFonts w:asciiTheme="majorBidi" w:hAnsiTheme="majorBidi" w:cstheme="majorBidi"/>
          <w:sz w:val="20"/>
          <w:szCs w:val="20"/>
        </w:rPr>
        <w:t>Yerushalmi</w:t>
      </w:r>
      <w:proofErr w:type="spellEnd"/>
      <w:r w:rsidRPr="00D241FF">
        <w:rPr>
          <w:rFonts w:asciiTheme="majorBidi" w:hAnsiTheme="majorBidi" w:cstheme="majorBidi"/>
          <w:sz w:val="20"/>
          <w:szCs w:val="20"/>
        </w:rPr>
        <w:t xml:space="preserve">, </w:t>
      </w:r>
      <w:r w:rsidRPr="00D241FF">
        <w:rPr>
          <w:rFonts w:asciiTheme="majorBidi" w:hAnsiTheme="majorBidi" w:cstheme="majorBidi"/>
          <w:i/>
          <w:iCs/>
          <w:sz w:val="20"/>
          <w:szCs w:val="20"/>
        </w:rPr>
        <w:t>Freud’s Moses</w:t>
      </w:r>
      <w:r w:rsidRPr="00D241FF">
        <w:rPr>
          <w:rFonts w:asciiTheme="majorBidi" w:hAnsiTheme="majorBidi" w:cstheme="majorBidi"/>
          <w:sz w:val="20"/>
          <w:szCs w:val="20"/>
        </w:rPr>
        <w:t xml:space="preserve">; Rice, </w:t>
      </w:r>
      <w:r w:rsidRPr="00D241FF">
        <w:rPr>
          <w:rFonts w:asciiTheme="majorBidi" w:hAnsiTheme="majorBidi" w:cstheme="majorBidi"/>
          <w:i/>
          <w:iCs/>
          <w:sz w:val="20"/>
          <w:szCs w:val="20"/>
        </w:rPr>
        <w:t>Freud and Moses</w:t>
      </w:r>
      <w:r w:rsidRPr="00D241FF">
        <w:rPr>
          <w:rFonts w:asciiTheme="majorBidi" w:hAnsiTheme="majorBidi" w:cstheme="majorBidi"/>
          <w:sz w:val="20"/>
          <w:szCs w:val="20"/>
        </w:rPr>
        <w:t xml:space="preserve">. </w:t>
      </w:r>
    </w:p>
  </w:footnote>
  <w:footnote w:id="95">
    <w:p w:rsidR="006033F9" w:rsidRPr="00D241FF" w:rsidRDefault="006033F9" w:rsidP="000E5543">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Pr>
        <w:t xml:space="preserve"> See in: Gay, </w:t>
      </w:r>
      <w:r w:rsidRPr="00D241FF">
        <w:rPr>
          <w:rFonts w:asciiTheme="majorBidi" w:hAnsiTheme="majorBidi" w:cstheme="majorBidi"/>
          <w:i/>
          <w:iCs/>
        </w:rPr>
        <w:t>A Godless</w:t>
      </w:r>
      <w:r w:rsidRPr="00D241FF">
        <w:rPr>
          <w:rFonts w:asciiTheme="majorBidi" w:hAnsiTheme="majorBidi" w:cstheme="majorBidi"/>
        </w:rPr>
        <w:t>, 130.</w:t>
      </w:r>
    </w:p>
  </w:footnote>
  <w:footnote w:id="96">
    <w:p w:rsidR="006033F9" w:rsidRPr="00953496" w:rsidRDefault="006033F9" w:rsidP="00953496">
      <w:pPr>
        <w:pStyle w:val="FootnoteText"/>
        <w:bidi w:val="0"/>
        <w:rPr>
          <w:rFonts w:asciiTheme="majorBidi" w:hAnsiTheme="majorBidi" w:cstheme="majorBidi"/>
        </w:rPr>
      </w:pPr>
      <w:r w:rsidRPr="003830CA">
        <w:rPr>
          <w:rStyle w:val="FootnoteReference"/>
          <w:rFonts w:asciiTheme="majorBidi" w:hAnsiTheme="majorBidi" w:cstheme="majorBidi"/>
        </w:rPr>
        <w:footnoteRef/>
      </w:r>
      <w:r w:rsidRPr="003830CA">
        <w:rPr>
          <w:rFonts w:asciiTheme="majorBidi" w:hAnsiTheme="majorBidi" w:cstheme="majorBidi"/>
          <w:rtl/>
        </w:rPr>
        <w:t xml:space="preserve"> </w:t>
      </w:r>
      <w:r w:rsidRPr="003830CA">
        <w:rPr>
          <w:rFonts w:asciiTheme="majorBidi" w:hAnsiTheme="majorBidi" w:cstheme="majorBidi"/>
        </w:rPr>
        <w:t xml:space="preserve">Eric L. </w:t>
      </w:r>
      <w:proofErr w:type="spellStart"/>
      <w:r w:rsidRPr="003830CA">
        <w:rPr>
          <w:rFonts w:asciiTheme="majorBidi" w:hAnsiTheme="majorBidi" w:cstheme="majorBidi"/>
        </w:rPr>
        <w:t>Santner</w:t>
      </w:r>
      <w:proofErr w:type="spellEnd"/>
      <w:r w:rsidRPr="003830CA">
        <w:rPr>
          <w:rFonts w:asciiTheme="majorBidi" w:hAnsiTheme="majorBidi" w:cstheme="majorBidi"/>
        </w:rPr>
        <w:t xml:space="preserve">, </w:t>
      </w:r>
      <w:r w:rsidRPr="003830CA">
        <w:rPr>
          <w:rFonts w:asciiTheme="majorBidi" w:hAnsiTheme="majorBidi" w:cstheme="majorBidi"/>
          <w:i/>
          <w:iCs/>
        </w:rPr>
        <w:t xml:space="preserve">On the </w:t>
      </w:r>
      <w:proofErr w:type="spellStart"/>
      <w:r w:rsidRPr="003830CA">
        <w:rPr>
          <w:rFonts w:asciiTheme="majorBidi" w:hAnsiTheme="majorBidi" w:cstheme="majorBidi"/>
          <w:i/>
          <w:iCs/>
        </w:rPr>
        <w:t>Psychotheology</w:t>
      </w:r>
      <w:proofErr w:type="spellEnd"/>
      <w:r w:rsidRPr="003830CA">
        <w:rPr>
          <w:rFonts w:asciiTheme="majorBidi" w:hAnsiTheme="majorBidi" w:cstheme="majorBidi"/>
          <w:i/>
          <w:iCs/>
        </w:rPr>
        <w:t xml:space="preserve"> of Everyday Life: Reflections on Freud and </w:t>
      </w:r>
      <w:proofErr w:type="spellStart"/>
      <w:r w:rsidRPr="003830CA">
        <w:rPr>
          <w:rFonts w:asciiTheme="majorBidi" w:hAnsiTheme="majorBidi" w:cstheme="majorBidi"/>
          <w:i/>
          <w:iCs/>
        </w:rPr>
        <w:t>Rosenzweig</w:t>
      </w:r>
      <w:proofErr w:type="spellEnd"/>
      <w:r w:rsidRPr="003830CA">
        <w:rPr>
          <w:rFonts w:asciiTheme="majorBidi" w:hAnsiTheme="majorBidi" w:cstheme="majorBidi"/>
        </w:rPr>
        <w:t xml:space="preserve">. </w:t>
      </w:r>
      <w:r w:rsidRPr="00953496">
        <w:rPr>
          <w:rFonts w:asciiTheme="majorBidi" w:hAnsiTheme="majorBidi" w:cstheme="majorBidi"/>
        </w:rPr>
        <w:t xml:space="preserve">Chicago: University of Chicago Press, 2001; Harold Bloom, “Freud and Beyond”, Ruin the Sacred Truths: Poetry and Belief from the Bible to the Present, Cambridge: Harvard UP, 1987. </w:t>
      </w:r>
    </w:p>
  </w:footnote>
  <w:footnote w:id="97">
    <w:p w:rsidR="006033F9" w:rsidRPr="001167F3" w:rsidRDefault="006033F9" w:rsidP="00454A9B">
      <w:pPr>
        <w:pStyle w:val="FootnoteText"/>
        <w:bidi w:val="0"/>
        <w:rPr>
          <w:rFonts w:asciiTheme="majorBidi" w:hAnsiTheme="majorBidi" w:cstheme="majorBidi"/>
          <w:lang w:val="de-DE"/>
        </w:rPr>
      </w:pPr>
      <w:r w:rsidRPr="00F82C93">
        <w:rPr>
          <w:rStyle w:val="FootnoteReference"/>
          <w:rFonts w:asciiTheme="majorBidi" w:hAnsiTheme="majorBidi" w:cstheme="majorBidi"/>
        </w:rPr>
        <w:footnoteRef/>
      </w:r>
      <w:r w:rsidRPr="00845174">
        <w:rPr>
          <w:rFonts w:asciiTheme="majorBidi" w:hAnsiTheme="majorBidi" w:cstheme="majorBidi"/>
          <w:lang w:val="de-DE"/>
        </w:rPr>
        <w:t xml:space="preserve"> </w:t>
      </w:r>
      <w:r w:rsidRPr="001167F3">
        <w:rPr>
          <w:rFonts w:asciiTheme="majorBidi" w:hAnsiTheme="majorBidi" w:cstheme="majorBidi"/>
          <w:lang w:val="de-DE"/>
        </w:rPr>
        <w:t xml:space="preserve">Santner, </w:t>
      </w:r>
      <w:r w:rsidRPr="001167F3">
        <w:rPr>
          <w:rFonts w:asciiTheme="majorBidi" w:hAnsiTheme="majorBidi" w:cstheme="majorBidi"/>
          <w:i/>
          <w:iCs/>
          <w:lang w:val="de-DE"/>
        </w:rPr>
        <w:t>Psychotheology,</w:t>
      </w:r>
      <w:r w:rsidRPr="001167F3">
        <w:rPr>
          <w:rFonts w:asciiTheme="majorBidi" w:hAnsiTheme="majorBidi" w:cstheme="majorBidi"/>
          <w:rtl/>
        </w:rPr>
        <w:t xml:space="preserve"> </w:t>
      </w:r>
      <w:r w:rsidRPr="001167F3">
        <w:rPr>
          <w:rFonts w:asciiTheme="majorBidi" w:hAnsiTheme="majorBidi" w:cstheme="majorBidi"/>
          <w:lang w:val="de-DE"/>
        </w:rPr>
        <w:t>8-9.</w:t>
      </w:r>
    </w:p>
  </w:footnote>
  <w:footnote w:id="98">
    <w:p w:rsidR="006033F9" w:rsidRPr="001167F3" w:rsidRDefault="006033F9" w:rsidP="001167F3">
      <w:pPr>
        <w:pStyle w:val="FootnoteText"/>
        <w:bidi w:val="0"/>
        <w:rPr>
          <w:rFonts w:asciiTheme="majorBidi" w:hAnsiTheme="majorBidi" w:cstheme="majorBidi"/>
          <w:lang w:val="de-DE"/>
        </w:rPr>
      </w:pPr>
      <w:r w:rsidRPr="001167F3">
        <w:rPr>
          <w:rStyle w:val="FootnoteReference"/>
          <w:rFonts w:asciiTheme="majorBidi" w:hAnsiTheme="majorBidi" w:cstheme="majorBidi"/>
        </w:rPr>
        <w:footnoteRef/>
      </w:r>
      <w:r w:rsidRPr="001167F3">
        <w:rPr>
          <w:rFonts w:asciiTheme="majorBidi" w:hAnsiTheme="majorBidi" w:cstheme="majorBidi"/>
          <w:rtl/>
        </w:rPr>
        <w:t xml:space="preserve"> </w:t>
      </w:r>
      <w:r w:rsidRPr="001167F3">
        <w:rPr>
          <w:rFonts w:asciiTheme="majorBidi" w:hAnsiTheme="majorBidi" w:cstheme="majorBidi"/>
          <w:lang w:val="de-DE"/>
        </w:rPr>
        <w:t xml:space="preserve">Santner, </w:t>
      </w:r>
      <w:r w:rsidRPr="001167F3">
        <w:rPr>
          <w:rFonts w:asciiTheme="majorBidi" w:hAnsiTheme="majorBidi" w:cstheme="majorBidi"/>
          <w:i/>
          <w:iCs/>
          <w:lang w:val="de-DE"/>
        </w:rPr>
        <w:t xml:space="preserve">Psychotheology, </w:t>
      </w:r>
      <w:r w:rsidRPr="001167F3">
        <w:rPr>
          <w:rFonts w:asciiTheme="majorBidi" w:hAnsiTheme="majorBidi" w:cstheme="majorBidi"/>
          <w:lang w:val="de-DE"/>
        </w:rPr>
        <w:t>23.</w:t>
      </w:r>
    </w:p>
  </w:footnote>
  <w:footnote w:id="99">
    <w:p w:rsidR="006033F9" w:rsidRPr="001167F3" w:rsidRDefault="006033F9" w:rsidP="00FB5AD1">
      <w:pPr>
        <w:pStyle w:val="FootnoteText"/>
        <w:bidi w:val="0"/>
        <w:rPr>
          <w:rFonts w:asciiTheme="majorBidi" w:hAnsiTheme="majorBidi" w:cstheme="majorBidi"/>
          <w:lang w:val="de-DE"/>
        </w:rPr>
      </w:pPr>
      <w:r w:rsidRPr="001167F3">
        <w:rPr>
          <w:rStyle w:val="FootnoteReference"/>
          <w:rFonts w:asciiTheme="majorBidi" w:hAnsiTheme="majorBidi" w:cstheme="majorBidi"/>
        </w:rPr>
        <w:footnoteRef/>
      </w:r>
      <w:r>
        <w:rPr>
          <w:rFonts w:asciiTheme="majorBidi" w:hAnsiTheme="majorBidi" w:cstheme="majorBidi"/>
          <w:lang w:val="de-DE"/>
        </w:rPr>
        <w:t xml:space="preserve"> </w:t>
      </w:r>
      <w:r w:rsidRPr="001167F3">
        <w:rPr>
          <w:rFonts w:asciiTheme="majorBidi" w:hAnsiTheme="majorBidi" w:cstheme="majorBidi"/>
          <w:lang w:val="de-DE"/>
        </w:rPr>
        <w:t xml:space="preserve">Santner, </w:t>
      </w:r>
      <w:r w:rsidRPr="001167F3">
        <w:rPr>
          <w:rFonts w:asciiTheme="majorBidi" w:hAnsiTheme="majorBidi" w:cstheme="majorBidi"/>
          <w:i/>
          <w:iCs/>
          <w:lang w:val="de-DE"/>
        </w:rPr>
        <w:t>Psychotheology,</w:t>
      </w:r>
      <w:r w:rsidRPr="001167F3">
        <w:rPr>
          <w:rFonts w:asciiTheme="majorBidi" w:hAnsiTheme="majorBidi" w:cstheme="majorBidi"/>
          <w:rtl/>
        </w:rPr>
        <w:t xml:space="preserve"> </w:t>
      </w:r>
      <w:r w:rsidRPr="001167F3">
        <w:rPr>
          <w:rFonts w:asciiTheme="majorBidi" w:hAnsiTheme="majorBidi" w:cstheme="majorBidi"/>
          <w:lang w:val="de-DE"/>
        </w:rPr>
        <w:t>9</w:t>
      </w:r>
      <w:r>
        <w:rPr>
          <w:rFonts w:asciiTheme="majorBidi" w:hAnsiTheme="majorBidi" w:cstheme="majorBidi"/>
          <w:lang w:val="de-DE"/>
        </w:rPr>
        <w:t>.</w:t>
      </w:r>
    </w:p>
  </w:footnote>
  <w:footnote w:id="100">
    <w:p w:rsidR="006033F9" w:rsidRPr="00AC48BD" w:rsidRDefault="006033F9" w:rsidP="005675EE">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tl/>
        </w:rPr>
        <w:t xml:space="preserve"> </w:t>
      </w:r>
      <w:proofErr w:type="spellStart"/>
      <w:r w:rsidRPr="00AC48BD">
        <w:rPr>
          <w:rFonts w:asciiTheme="majorBidi" w:hAnsiTheme="majorBidi" w:cstheme="majorBidi"/>
        </w:rPr>
        <w:t>Yerushalmi</w:t>
      </w:r>
      <w:proofErr w:type="spellEnd"/>
      <w:r w:rsidRPr="00AC48BD">
        <w:rPr>
          <w:rFonts w:asciiTheme="majorBidi" w:hAnsiTheme="majorBidi" w:cstheme="majorBidi"/>
        </w:rPr>
        <w:t xml:space="preserve">, </w:t>
      </w:r>
      <w:r w:rsidRPr="00AC48BD">
        <w:rPr>
          <w:rFonts w:asciiTheme="majorBidi" w:hAnsiTheme="majorBidi" w:cstheme="majorBidi"/>
          <w:i/>
          <w:iCs/>
        </w:rPr>
        <w:t>Freud's Moses</w:t>
      </w:r>
      <w:r w:rsidRPr="00AC48BD">
        <w:rPr>
          <w:rFonts w:asciiTheme="majorBidi" w:hAnsiTheme="majorBidi" w:cstheme="majorBidi"/>
        </w:rPr>
        <w:t xml:space="preserve">. </w:t>
      </w:r>
      <w:r w:rsidRPr="00AC48BD">
        <w:rPr>
          <w:rFonts w:asciiTheme="majorBidi" w:hAnsiTheme="majorBidi" w:cstheme="majorBidi"/>
          <w:i/>
          <w:iCs/>
        </w:rPr>
        <w:t xml:space="preserve"> </w:t>
      </w:r>
      <w:r w:rsidRPr="00AC48BD">
        <w:rPr>
          <w:rFonts w:asciiTheme="majorBidi" w:hAnsiTheme="majorBidi" w:cstheme="majorBidi"/>
        </w:rPr>
        <w:t xml:space="preserve"> </w:t>
      </w:r>
    </w:p>
  </w:footnote>
  <w:footnote w:id="101">
    <w:p w:rsidR="006033F9" w:rsidRPr="00125D03" w:rsidRDefault="006033F9" w:rsidP="00125D03">
      <w:pPr>
        <w:bidi w:val="0"/>
        <w:spacing w:after="0" w:line="240" w:lineRule="auto"/>
        <w:rPr>
          <w:rFonts w:asciiTheme="majorBidi" w:hAnsiTheme="majorBidi" w:cstheme="majorBidi"/>
          <w:sz w:val="20"/>
          <w:szCs w:val="20"/>
        </w:rPr>
      </w:pPr>
      <w:r w:rsidRPr="00125D03">
        <w:rPr>
          <w:rStyle w:val="FootnoteReference"/>
          <w:rFonts w:asciiTheme="majorBidi" w:hAnsiTheme="majorBidi" w:cstheme="majorBidi"/>
          <w:sz w:val="20"/>
          <w:szCs w:val="20"/>
        </w:rPr>
        <w:footnoteRef/>
      </w:r>
      <w:r w:rsidRPr="00125D03">
        <w:rPr>
          <w:rFonts w:asciiTheme="majorBidi" w:hAnsiTheme="majorBidi" w:cstheme="majorBidi"/>
          <w:sz w:val="20"/>
          <w:szCs w:val="20"/>
          <w:rtl/>
        </w:rPr>
        <w:t xml:space="preserve"> </w:t>
      </w:r>
      <w:proofErr w:type="spellStart"/>
      <w:r w:rsidRPr="00125D03">
        <w:rPr>
          <w:rFonts w:asciiTheme="majorBidi" w:hAnsiTheme="majorBidi" w:cstheme="majorBidi"/>
          <w:sz w:val="20"/>
          <w:szCs w:val="20"/>
        </w:rPr>
        <w:t>Santner</w:t>
      </w:r>
      <w:proofErr w:type="spellEnd"/>
      <w:r w:rsidRPr="00125D03">
        <w:rPr>
          <w:rFonts w:asciiTheme="majorBidi" w:hAnsiTheme="majorBidi" w:cstheme="majorBidi"/>
          <w:sz w:val="20"/>
          <w:szCs w:val="20"/>
        </w:rPr>
        <w:t xml:space="preserve">, </w:t>
      </w:r>
      <w:proofErr w:type="spellStart"/>
      <w:r w:rsidRPr="00125D03">
        <w:rPr>
          <w:rFonts w:asciiTheme="majorBidi" w:hAnsiTheme="majorBidi" w:cstheme="majorBidi"/>
          <w:i/>
          <w:iCs/>
          <w:sz w:val="20"/>
          <w:szCs w:val="20"/>
        </w:rPr>
        <w:t>Psychotheology</w:t>
      </w:r>
      <w:proofErr w:type="spellEnd"/>
      <w:r w:rsidRPr="00125D03">
        <w:rPr>
          <w:rFonts w:asciiTheme="majorBidi" w:hAnsiTheme="majorBidi" w:cstheme="majorBidi"/>
          <w:i/>
          <w:iCs/>
          <w:sz w:val="20"/>
          <w:szCs w:val="20"/>
        </w:rPr>
        <w:t>,</w:t>
      </w:r>
      <w:r w:rsidRPr="00125D03">
        <w:rPr>
          <w:rFonts w:asciiTheme="majorBidi" w:hAnsiTheme="majorBidi" w:cstheme="majorBidi"/>
          <w:sz w:val="20"/>
          <w:szCs w:val="20"/>
          <w:rtl/>
        </w:rPr>
        <w:t xml:space="preserve"> </w:t>
      </w:r>
      <w:r w:rsidRPr="00125D03">
        <w:rPr>
          <w:rFonts w:asciiTheme="majorBidi" w:hAnsiTheme="majorBidi" w:cstheme="majorBidi"/>
          <w:sz w:val="20"/>
          <w:szCs w:val="20"/>
        </w:rPr>
        <w:t xml:space="preserve">9. See also a similar point made by: Joel </w:t>
      </w:r>
      <w:proofErr w:type="spellStart"/>
      <w:r w:rsidRPr="00125D03">
        <w:rPr>
          <w:rFonts w:asciiTheme="majorBidi" w:hAnsiTheme="majorBidi" w:cstheme="majorBidi"/>
          <w:sz w:val="20"/>
          <w:szCs w:val="20"/>
        </w:rPr>
        <w:t>Whitebook</w:t>
      </w:r>
      <w:proofErr w:type="spellEnd"/>
      <w:r w:rsidRPr="00125D03">
        <w:rPr>
          <w:rFonts w:asciiTheme="majorBidi" w:hAnsiTheme="majorBidi" w:cstheme="majorBidi"/>
          <w:sz w:val="20"/>
          <w:szCs w:val="20"/>
        </w:rPr>
        <w:t xml:space="preserve">, </w:t>
      </w:r>
      <w:r w:rsidRPr="00125D03">
        <w:rPr>
          <w:rFonts w:asciiTheme="majorBidi" w:hAnsiTheme="majorBidi" w:cstheme="majorBidi"/>
          <w:i/>
          <w:iCs/>
          <w:sz w:val="20"/>
          <w:szCs w:val="20"/>
        </w:rPr>
        <w:t>Freud:</w:t>
      </w:r>
      <w:r w:rsidRPr="00125D03">
        <w:rPr>
          <w:rFonts w:asciiTheme="majorBidi" w:hAnsiTheme="majorBidi" w:cstheme="majorBidi"/>
          <w:i/>
          <w:iCs/>
          <w:sz w:val="20"/>
          <w:szCs w:val="20"/>
          <w:rtl/>
        </w:rPr>
        <w:t xml:space="preserve"> </w:t>
      </w:r>
      <w:r w:rsidRPr="00125D03">
        <w:rPr>
          <w:rFonts w:asciiTheme="majorBidi" w:hAnsiTheme="majorBidi" w:cstheme="majorBidi"/>
          <w:i/>
          <w:iCs/>
          <w:sz w:val="20"/>
          <w:szCs w:val="20"/>
        </w:rPr>
        <w:t>An Intellectual Biography</w:t>
      </w:r>
      <w:r w:rsidRPr="00125D03">
        <w:rPr>
          <w:rFonts w:asciiTheme="majorBidi" w:hAnsiTheme="majorBidi" w:cstheme="majorBidi"/>
          <w:sz w:val="20"/>
          <w:szCs w:val="20"/>
        </w:rPr>
        <w:t>. Cambridge: Cambridge UP, 2017, 377</w:t>
      </w:r>
      <w:r>
        <w:rPr>
          <w:rFonts w:asciiTheme="majorBidi" w:hAnsiTheme="majorBidi" w:cstheme="majorBidi"/>
          <w:sz w:val="20"/>
          <w:szCs w:val="20"/>
        </w:rPr>
        <w:t>, who argues that</w:t>
      </w:r>
      <w:r w:rsidRPr="00125D03">
        <w:rPr>
          <w:rFonts w:asciiTheme="majorBidi" w:hAnsiTheme="majorBidi" w:cstheme="majorBidi"/>
          <w:sz w:val="20"/>
          <w:szCs w:val="20"/>
        </w:rPr>
        <w:t xml:space="preserve"> religion </w:t>
      </w:r>
      <w:r>
        <w:rPr>
          <w:rFonts w:asciiTheme="majorBidi" w:hAnsiTheme="majorBidi" w:cstheme="majorBidi"/>
          <w:sz w:val="20"/>
          <w:szCs w:val="20"/>
        </w:rPr>
        <w:t>belongs to the core of</w:t>
      </w:r>
      <w:r w:rsidRPr="00125D03">
        <w:rPr>
          <w:rFonts w:asciiTheme="majorBidi" w:hAnsiTheme="majorBidi" w:cstheme="majorBidi"/>
          <w:sz w:val="20"/>
          <w:szCs w:val="20"/>
        </w:rPr>
        <w:t xml:space="preserve"> Freud’s psychological theory. </w:t>
      </w:r>
    </w:p>
  </w:footnote>
  <w:footnote w:id="102">
    <w:p w:rsidR="006033F9" w:rsidRPr="00125D03" w:rsidRDefault="006033F9" w:rsidP="003D2F82">
      <w:pPr>
        <w:pStyle w:val="FootnoteText"/>
        <w:bidi w:val="0"/>
        <w:rPr>
          <w:rFonts w:asciiTheme="majorBidi" w:hAnsiTheme="majorBidi" w:cstheme="majorBidi"/>
        </w:rPr>
      </w:pPr>
      <w:r w:rsidRPr="008162CF">
        <w:rPr>
          <w:rStyle w:val="FootnoteReference"/>
          <w:rFonts w:asciiTheme="majorBidi" w:hAnsiTheme="majorBidi" w:cstheme="majorBidi"/>
        </w:rPr>
        <w:footnoteRef/>
      </w:r>
      <w:r w:rsidRPr="008162CF">
        <w:rPr>
          <w:rFonts w:asciiTheme="majorBidi" w:hAnsiTheme="majorBidi" w:cstheme="majorBidi"/>
          <w:rtl/>
        </w:rPr>
        <w:t xml:space="preserve"> </w:t>
      </w:r>
      <w:r w:rsidRPr="00125D03">
        <w:rPr>
          <w:rFonts w:asciiTheme="majorBidi" w:hAnsiTheme="majorBidi" w:cstheme="majorBidi"/>
        </w:rPr>
        <w:t xml:space="preserve"> </w:t>
      </w:r>
      <w:proofErr w:type="spellStart"/>
      <w:r w:rsidRPr="00125D03">
        <w:rPr>
          <w:rFonts w:asciiTheme="majorBidi" w:hAnsiTheme="majorBidi" w:cstheme="majorBidi"/>
        </w:rPr>
        <w:t>Santner</w:t>
      </w:r>
      <w:proofErr w:type="spellEnd"/>
      <w:r w:rsidRPr="00125D03">
        <w:rPr>
          <w:rFonts w:asciiTheme="majorBidi" w:hAnsiTheme="majorBidi" w:cstheme="majorBidi"/>
        </w:rPr>
        <w:t xml:space="preserve">, </w:t>
      </w:r>
      <w:r w:rsidRPr="00125D03">
        <w:rPr>
          <w:rFonts w:asciiTheme="majorBidi" w:hAnsiTheme="majorBidi" w:cstheme="majorBidi"/>
          <w:i/>
          <w:iCs/>
        </w:rPr>
        <w:t xml:space="preserve">Psychoanalysis, </w:t>
      </w:r>
      <w:r w:rsidRPr="00125D03">
        <w:rPr>
          <w:rFonts w:asciiTheme="majorBidi" w:hAnsiTheme="majorBidi" w:cstheme="majorBidi"/>
        </w:rPr>
        <w:t>146.</w:t>
      </w:r>
    </w:p>
  </w:footnote>
  <w:footnote w:id="103">
    <w:p w:rsidR="006033F9" w:rsidRPr="00953496" w:rsidRDefault="006033F9" w:rsidP="00C66437">
      <w:pPr>
        <w:pStyle w:val="FootnoteText"/>
        <w:bidi w:val="0"/>
        <w:rPr>
          <w:rFonts w:asciiTheme="majorBidi" w:hAnsiTheme="majorBidi" w:cstheme="majorBidi"/>
        </w:rPr>
      </w:pPr>
      <w:r w:rsidRPr="00953496">
        <w:rPr>
          <w:rStyle w:val="FootnoteReference"/>
          <w:rFonts w:asciiTheme="majorBidi" w:hAnsiTheme="majorBidi" w:cstheme="majorBidi"/>
        </w:rPr>
        <w:footnoteRef/>
      </w:r>
      <w:r w:rsidRPr="00953496">
        <w:rPr>
          <w:rFonts w:asciiTheme="majorBidi" w:hAnsiTheme="majorBidi" w:cstheme="majorBidi"/>
        </w:rPr>
        <w:t xml:space="preserve"> For such an approach see for example: </w:t>
      </w:r>
      <w:proofErr w:type="spellStart"/>
      <w:r w:rsidRPr="00953496">
        <w:rPr>
          <w:rFonts w:asciiTheme="majorBidi" w:hAnsiTheme="majorBidi" w:cstheme="majorBidi"/>
        </w:rPr>
        <w:t>Salvoj</w:t>
      </w:r>
      <w:proofErr w:type="spellEnd"/>
      <w:r w:rsidRPr="00953496">
        <w:rPr>
          <w:rFonts w:asciiTheme="majorBidi" w:hAnsiTheme="majorBidi" w:cstheme="majorBidi"/>
        </w:rPr>
        <w:t xml:space="preserve"> </w:t>
      </w:r>
      <w:proofErr w:type="spellStart"/>
      <w:r w:rsidRPr="00953496">
        <w:rPr>
          <w:rFonts w:asciiTheme="majorBidi" w:hAnsiTheme="majorBidi" w:cstheme="majorBidi"/>
        </w:rPr>
        <w:t>Zizek</w:t>
      </w:r>
      <w:proofErr w:type="spellEnd"/>
      <w:r w:rsidRPr="00953496">
        <w:rPr>
          <w:rFonts w:asciiTheme="majorBidi" w:hAnsiTheme="majorBidi" w:cstheme="majorBidi"/>
        </w:rPr>
        <w:t xml:space="preserve">, </w:t>
      </w:r>
      <w:r w:rsidRPr="00953496">
        <w:rPr>
          <w:rFonts w:asciiTheme="majorBidi" w:hAnsiTheme="majorBidi" w:cstheme="majorBidi"/>
          <w:i/>
          <w:iCs/>
        </w:rPr>
        <w:t xml:space="preserve">Metastases of Enjoyment: Six Essays on Woman and Causality. </w:t>
      </w:r>
      <w:r w:rsidRPr="00953496">
        <w:rPr>
          <w:rFonts w:asciiTheme="majorBidi" w:hAnsiTheme="majorBidi" w:cstheme="majorBidi"/>
        </w:rPr>
        <w:t xml:space="preserve">London: Verso, 1994, 55; See also </w:t>
      </w:r>
      <w:r>
        <w:rPr>
          <w:rFonts w:asciiTheme="majorBidi" w:hAnsiTheme="majorBidi" w:cstheme="majorBidi"/>
        </w:rPr>
        <w:t xml:space="preserve">the point made in </w:t>
      </w:r>
      <w:proofErr w:type="spellStart"/>
      <w:r w:rsidRPr="00953496">
        <w:rPr>
          <w:rFonts w:asciiTheme="majorBidi" w:hAnsiTheme="majorBidi" w:cstheme="majorBidi"/>
        </w:rPr>
        <w:t>Santner</w:t>
      </w:r>
      <w:proofErr w:type="spellEnd"/>
      <w:r w:rsidRPr="00953496">
        <w:rPr>
          <w:rFonts w:asciiTheme="majorBidi" w:hAnsiTheme="majorBidi" w:cstheme="majorBidi"/>
        </w:rPr>
        <w:t>,</w:t>
      </w:r>
      <w:r>
        <w:rPr>
          <w:rFonts w:asciiTheme="majorBidi" w:hAnsiTheme="majorBidi" w:cstheme="majorBidi"/>
        </w:rPr>
        <w:t xml:space="preserve"> </w:t>
      </w:r>
      <w:proofErr w:type="spellStart"/>
      <w:r w:rsidRPr="003830CA">
        <w:rPr>
          <w:rFonts w:asciiTheme="majorBidi" w:hAnsiTheme="majorBidi" w:cstheme="majorBidi"/>
          <w:i/>
          <w:iCs/>
        </w:rPr>
        <w:t>Psychotheology</w:t>
      </w:r>
      <w:proofErr w:type="spellEnd"/>
      <w:r>
        <w:rPr>
          <w:rFonts w:asciiTheme="majorBidi" w:hAnsiTheme="majorBidi" w:cstheme="majorBidi"/>
          <w:i/>
          <w:iCs/>
        </w:rPr>
        <w:t>,</w:t>
      </w:r>
      <w:r w:rsidRPr="00953496">
        <w:rPr>
          <w:rFonts w:asciiTheme="majorBidi" w:hAnsiTheme="majorBidi" w:cstheme="majorBidi"/>
        </w:rPr>
        <w:t xml:space="preserve"> 96</w:t>
      </w:r>
      <w:r>
        <w:rPr>
          <w:rFonts w:asciiTheme="majorBidi" w:hAnsiTheme="majorBidi" w:cstheme="majorBidi"/>
        </w:rPr>
        <w:t>.</w:t>
      </w:r>
      <w:r w:rsidRPr="00953496">
        <w:rPr>
          <w:rFonts w:asciiTheme="majorBidi" w:hAnsiTheme="majorBidi" w:cstheme="majorBidi"/>
          <w:rtl/>
        </w:rPr>
        <w:t xml:space="preserve"> </w:t>
      </w:r>
    </w:p>
  </w:footnote>
  <w:footnote w:id="104">
    <w:p w:rsidR="006033F9" w:rsidRPr="00740CB2" w:rsidRDefault="006033F9" w:rsidP="00B55570">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tl/>
        </w:rPr>
        <w:t xml:space="preserve"> </w:t>
      </w:r>
      <w:r w:rsidRPr="00740CB2">
        <w:rPr>
          <w:rFonts w:asciiTheme="majorBidi" w:hAnsiTheme="majorBidi" w:cstheme="majorBidi"/>
        </w:rPr>
        <w:t xml:space="preserve"> Freud, “The Moses”, 227.</w:t>
      </w:r>
    </w:p>
  </w:footnote>
  <w:footnote w:id="105">
    <w:p w:rsidR="006033F9" w:rsidRDefault="006033F9" w:rsidP="00C66437">
      <w:pPr>
        <w:pStyle w:val="FootnoteText"/>
        <w:bidi w:val="0"/>
      </w:pPr>
      <w:r w:rsidRPr="00C66437">
        <w:rPr>
          <w:rStyle w:val="FootnoteReference"/>
          <w:rFonts w:asciiTheme="majorBidi" w:hAnsiTheme="majorBidi" w:cstheme="majorBidi"/>
        </w:rPr>
        <w:footnoteRef/>
      </w:r>
      <w:r w:rsidRPr="00C66437">
        <w:rPr>
          <w:rFonts w:asciiTheme="majorBidi" w:hAnsiTheme="majorBidi" w:cstheme="majorBidi"/>
          <w:rtl/>
        </w:rPr>
        <w:t xml:space="preserve"> </w:t>
      </w:r>
      <w:proofErr w:type="spellStart"/>
      <w:r w:rsidRPr="00C66437">
        <w:rPr>
          <w:rFonts w:asciiTheme="majorBidi" w:hAnsiTheme="majorBidi" w:cstheme="majorBidi"/>
        </w:rPr>
        <w:t>Santner</w:t>
      </w:r>
      <w:proofErr w:type="spellEnd"/>
      <w:r w:rsidRPr="00C66437">
        <w:rPr>
          <w:rFonts w:asciiTheme="majorBidi" w:hAnsiTheme="majorBidi" w:cstheme="majorBidi"/>
        </w:rPr>
        <w:t xml:space="preserve">, </w:t>
      </w:r>
      <w:proofErr w:type="spellStart"/>
      <w:r w:rsidRPr="00C66437">
        <w:rPr>
          <w:rFonts w:asciiTheme="majorBidi" w:hAnsiTheme="majorBidi" w:cstheme="majorBidi"/>
          <w:i/>
          <w:iCs/>
        </w:rPr>
        <w:t>Psychotheology</w:t>
      </w:r>
      <w:proofErr w:type="spellEnd"/>
      <w:r w:rsidRPr="00C66437">
        <w:rPr>
          <w:rFonts w:asciiTheme="majorBidi" w:hAnsiTheme="majorBidi" w:cstheme="majorBidi"/>
          <w:i/>
          <w:iCs/>
        </w:rPr>
        <w:t>,</w:t>
      </w:r>
      <w:r w:rsidRPr="00F82C93">
        <w:rPr>
          <w:rFonts w:asciiTheme="majorBidi" w:hAnsiTheme="majorBidi" w:cstheme="majorBidi"/>
          <w:rtl/>
        </w:rPr>
        <w:t xml:space="preserve"> </w:t>
      </w:r>
      <w:r>
        <w:rPr>
          <w:rFonts w:asciiTheme="majorBidi" w:hAnsiTheme="majorBidi" w:cstheme="majorBidi"/>
        </w:rPr>
        <w:t>106.</w:t>
      </w:r>
    </w:p>
  </w:footnote>
  <w:footnote w:id="106">
    <w:p w:rsidR="006033F9" w:rsidRPr="006D40DA" w:rsidRDefault="006033F9" w:rsidP="00A43EAD">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tl/>
        </w:rPr>
        <w:t xml:space="preserve"> </w:t>
      </w:r>
      <w:r w:rsidRPr="00D241FF">
        <w:rPr>
          <w:rFonts w:asciiTheme="majorBidi" w:hAnsiTheme="majorBidi" w:cstheme="majorBidi"/>
        </w:rPr>
        <w:t xml:space="preserve">Michel Foucault, “Preface to Transgression”, in Donald F. </w:t>
      </w:r>
      <w:proofErr w:type="spellStart"/>
      <w:r w:rsidRPr="00D241FF">
        <w:rPr>
          <w:rFonts w:asciiTheme="majorBidi" w:hAnsiTheme="majorBidi" w:cstheme="majorBidi"/>
        </w:rPr>
        <w:t>Bouchar</w:t>
      </w:r>
      <w:proofErr w:type="spellEnd"/>
      <w:r w:rsidRPr="00D241FF">
        <w:rPr>
          <w:rFonts w:asciiTheme="majorBidi" w:hAnsiTheme="majorBidi" w:cstheme="majorBidi"/>
        </w:rPr>
        <w:t xml:space="preserve"> (ed.). </w:t>
      </w:r>
      <w:r w:rsidRPr="00D241FF">
        <w:rPr>
          <w:rFonts w:asciiTheme="majorBidi" w:hAnsiTheme="majorBidi" w:cstheme="majorBidi"/>
          <w:i/>
          <w:iCs/>
        </w:rPr>
        <w:t xml:space="preserve">Language, Counter Memory, Practice: Selected Essays and Interviews by Michel Foucault, </w:t>
      </w:r>
      <w:r w:rsidRPr="00D241FF">
        <w:rPr>
          <w:rFonts w:asciiTheme="majorBidi" w:hAnsiTheme="majorBidi" w:cstheme="majorBidi"/>
        </w:rPr>
        <w:t>I</w:t>
      </w:r>
      <w:r>
        <w:rPr>
          <w:rFonts w:asciiTheme="majorBidi" w:hAnsiTheme="majorBidi" w:cstheme="majorBidi"/>
        </w:rPr>
        <w:t xml:space="preserve">thaca: Cornell UP, 1977, 29-52. See also: </w:t>
      </w:r>
      <w:r w:rsidRPr="00D241FF">
        <w:rPr>
          <w:rFonts w:asciiTheme="majorBidi" w:hAnsiTheme="majorBidi" w:cstheme="majorBidi"/>
        </w:rPr>
        <w:t>Michel Foucault</w:t>
      </w:r>
      <w:r>
        <w:rPr>
          <w:rFonts w:asciiTheme="majorBidi" w:hAnsiTheme="majorBidi" w:cstheme="majorBidi"/>
        </w:rPr>
        <w:t>, “</w:t>
      </w:r>
      <w:proofErr w:type="spellStart"/>
      <w:r>
        <w:rPr>
          <w:rFonts w:asciiTheme="majorBidi" w:hAnsiTheme="majorBidi" w:cstheme="majorBidi"/>
        </w:rPr>
        <w:t>Préface</w:t>
      </w:r>
      <w:proofErr w:type="spellEnd"/>
      <w:r>
        <w:rPr>
          <w:rFonts w:asciiTheme="majorBidi" w:hAnsiTheme="majorBidi" w:cstheme="majorBidi"/>
        </w:rPr>
        <w:t xml:space="preserve"> a la Transgression”, </w:t>
      </w:r>
      <w:r>
        <w:rPr>
          <w:rFonts w:asciiTheme="majorBidi" w:hAnsiTheme="majorBidi" w:cstheme="majorBidi"/>
          <w:i/>
          <w:iCs/>
        </w:rPr>
        <w:t>Critique,</w:t>
      </w:r>
      <w:r>
        <w:rPr>
          <w:rFonts w:asciiTheme="majorBidi" w:hAnsiTheme="majorBidi" w:cstheme="majorBidi"/>
        </w:rPr>
        <w:t xml:space="preserve"> 195-196</w:t>
      </w:r>
      <w:r>
        <w:rPr>
          <w:rFonts w:asciiTheme="majorBidi" w:hAnsiTheme="majorBidi" w:cstheme="majorBidi"/>
          <w:i/>
          <w:iCs/>
        </w:rPr>
        <w:t xml:space="preserve"> </w:t>
      </w:r>
      <w:r>
        <w:rPr>
          <w:rFonts w:asciiTheme="majorBidi" w:hAnsiTheme="majorBidi" w:cstheme="majorBidi"/>
        </w:rPr>
        <w:t>(1963):751-769.</w:t>
      </w:r>
    </w:p>
  </w:footnote>
  <w:footnote w:id="107">
    <w:p w:rsidR="006033F9" w:rsidRPr="00D241FF" w:rsidRDefault="006033F9" w:rsidP="00303888">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tl/>
        </w:rPr>
        <w:t xml:space="preserve"> </w:t>
      </w:r>
      <w:r w:rsidRPr="00D241FF">
        <w:rPr>
          <w:rFonts w:asciiTheme="majorBidi" w:hAnsiTheme="majorBidi" w:cstheme="majorBidi"/>
        </w:rPr>
        <w:t xml:space="preserve">Foucault, “Preface”, </w:t>
      </w:r>
      <w:r>
        <w:rPr>
          <w:rFonts w:asciiTheme="majorBidi" w:hAnsiTheme="majorBidi" w:cstheme="majorBidi"/>
        </w:rPr>
        <w:t>29</w:t>
      </w:r>
      <w:r w:rsidRPr="00D241FF">
        <w:rPr>
          <w:rFonts w:asciiTheme="majorBidi" w:hAnsiTheme="majorBidi" w:cstheme="majorBidi"/>
        </w:rPr>
        <w:t xml:space="preserve">. </w:t>
      </w:r>
    </w:p>
  </w:footnote>
  <w:footnote w:id="108">
    <w:p w:rsidR="006033F9" w:rsidRPr="00D241FF" w:rsidRDefault="006033F9" w:rsidP="00005D74">
      <w:pPr>
        <w:pStyle w:val="FootnoteText"/>
        <w:bidi w:val="0"/>
        <w:rPr>
          <w:rFonts w:asciiTheme="majorBidi" w:hAnsiTheme="majorBidi" w:cstheme="majorBidi"/>
        </w:rPr>
      </w:pPr>
      <w:r w:rsidRPr="00D241FF">
        <w:rPr>
          <w:rStyle w:val="FootnoteReference"/>
          <w:rFonts w:asciiTheme="majorBidi" w:hAnsiTheme="majorBidi" w:cstheme="majorBidi"/>
        </w:rPr>
        <w:footnoteRef/>
      </w:r>
      <w:r>
        <w:rPr>
          <w:rFonts w:asciiTheme="majorBidi" w:hAnsiTheme="majorBidi" w:cstheme="majorBidi"/>
        </w:rPr>
        <w:t xml:space="preserve"> Ibid. </w:t>
      </w:r>
      <w:r w:rsidRPr="00D241FF">
        <w:rPr>
          <w:rFonts w:asciiTheme="majorBidi" w:hAnsiTheme="majorBidi" w:cstheme="majorBidi"/>
        </w:rPr>
        <w:t xml:space="preserve"> </w:t>
      </w:r>
    </w:p>
  </w:footnote>
  <w:footnote w:id="109">
    <w:p w:rsidR="006033F9" w:rsidRPr="00D241FF" w:rsidRDefault="006033F9" w:rsidP="005C4463">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tl/>
        </w:rPr>
        <w:t xml:space="preserve"> </w:t>
      </w:r>
      <w:r>
        <w:rPr>
          <w:rFonts w:asciiTheme="majorBidi" w:hAnsiTheme="majorBidi" w:cstheme="majorBidi"/>
        </w:rPr>
        <w:t xml:space="preserve">Ibid. </w:t>
      </w:r>
      <w:r w:rsidRPr="00D241FF">
        <w:rPr>
          <w:rFonts w:asciiTheme="majorBidi" w:hAnsiTheme="majorBidi" w:cstheme="majorBidi"/>
        </w:rPr>
        <w:t xml:space="preserve"> </w:t>
      </w:r>
    </w:p>
  </w:footnote>
  <w:footnote w:id="110">
    <w:p w:rsidR="006033F9" w:rsidRPr="00D241FF" w:rsidRDefault="006033F9" w:rsidP="00365927">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tl/>
        </w:rPr>
        <w:t xml:space="preserve"> </w:t>
      </w:r>
      <w:r>
        <w:rPr>
          <w:rFonts w:asciiTheme="majorBidi" w:hAnsiTheme="majorBidi" w:cstheme="majorBidi"/>
        </w:rPr>
        <w:t xml:space="preserve">Ibid. </w:t>
      </w:r>
      <w:r w:rsidRPr="00D241FF">
        <w:rPr>
          <w:rFonts w:asciiTheme="majorBidi" w:hAnsiTheme="majorBidi" w:cstheme="majorBidi"/>
        </w:rPr>
        <w:t xml:space="preserve"> </w:t>
      </w:r>
    </w:p>
  </w:footnote>
  <w:footnote w:id="111">
    <w:p w:rsidR="006033F9" w:rsidRPr="00D241FF" w:rsidRDefault="006033F9" w:rsidP="00530AB4">
      <w:pPr>
        <w:pStyle w:val="FootnoteText"/>
        <w:bidi w:val="0"/>
        <w:rPr>
          <w:rFonts w:asciiTheme="majorBidi" w:hAnsiTheme="majorBidi" w:cstheme="majorBidi"/>
        </w:rPr>
      </w:pPr>
      <w:r w:rsidRPr="00D241FF">
        <w:rPr>
          <w:rStyle w:val="FootnoteReference"/>
          <w:rFonts w:asciiTheme="majorBidi" w:hAnsiTheme="majorBidi" w:cstheme="majorBidi"/>
        </w:rPr>
        <w:footnoteRef/>
      </w:r>
      <w:r>
        <w:rPr>
          <w:rFonts w:asciiTheme="majorBidi" w:hAnsiTheme="majorBidi" w:cstheme="majorBidi"/>
        </w:rPr>
        <w:t xml:space="preserve"> Ibid.  </w:t>
      </w:r>
      <w:r w:rsidRPr="00D241FF">
        <w:rPr>
          <w:rFonts w:asciiTheme="majorBidi" w:hAnsiTheme="majorBidi" w:cstheme="majorBidi"/>
        </w:rPr>
        <w:t xml:space="preserve"> </w:t>
      </w:r>
    </w:p>
  </w:footnote>
  <w:footnote w:id="112">
    <w:p w:rsidR="006033F9" w:rsidRPr="00D241FF" w:rsidRDefault="006033F9" w:rsidP="00530AB4">
      <w:pPr>
        <w:pStyle w:val="FootnoteText"/>
        <w:bidi w:val="0"/>
        <w:rPr>
          <w:rFonts w:asciiTheme="majorBidi" w:hAnsiTheme="majorBidi" w:cstheme="majorBidi"/>
        </w:rPr>
      </w:pPr>
      <w:r w:rsidRPr="00D241FF">
        <w:rPr>
          <w:rStyle w:val="FootnoteReference"/>
          <w:rFonts w:asciiTheme="majorBidi" w:hAnsiTheme="majorBidi" w:cstheme="majorBidi"/>
        </w:rPr>
        <w:footnoteRef/>
      </w:r>
      <w:r>
        <w:rPr>
          <w:rFonts w:asciiTheme="majorBidi" w:hAnsiTheme="majorBidi" w:cstheme="majorBidi"/>
        </w:rPr>
        <w:t xml:space="preserve"> Ibid.  </w:t>
      </w:r>
      <w:r w:rsidRPr="00D241FF">
        <w:rPr>
          <w:rFonts w:asciiTheme="majorBidi" w:hAnsiTheme="majorBidi" w:cstheme="majorBidi"/>
        </w:rPr>
        <w:t xml:space="preserve"> </w:t>
      </w:r>
    </w:p>
  </w:footnote>
  <w:footnote w:id="113">
    <w:p w:rsidR="006033F9" w:rsidRPr="00D241FF" w:rsidRDefault="006033F9" w:rsidP="00A44D56">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Pr>
        <w:t xml:space="preserve"> </w:t>
      </w:r>
      <w:r>
        <w:rPr>
          <w:rFonts w:asciiTheme="majorBidi" w:eastAsiaTheme="minorHAnsi" w:hAnsiTheme="majorBidi" w:cstheme="majorBidi"/>
        </w:rPr>
        <w:t>Ibid.</w:t>
      </w:r>
      <w:r w:rsidRPr="00D241FF">
        <w:rPr>
          <w:rFonts w:asciiTheme="majorBidi" w:eastAsiaTheme="minorHAnsi" w:hAnsiTheme="majorBidi" w:cstheme="majorBidi"/>
          <w:i/>
          <w:iCs/>
        </w:rPr>
        <w:t xml:space="preserve">, </w:t>
      </w:r>
      <w:r w:rsidRPr="00D241FF">
        <w:rPr>
          <w:rFonts w:asciiTheme="majorBidi" w:eastAsiaTheme="minorHAnsi" w:hAnsiTheme="majorBidi" w:cstheme="majorBidi"/>
        </w:rPr>
        <w:t>3</w:t>
      </w:r>
      <w:r>
        <w:rPr>
          <w:rFonts w:asciiTheme="majorBidi" w:eastAsiaTheme="minorHAnsi" w:hAnsiTheme="majorBidi" w:cstheme="majorBidi"/>
        </w:rPr>
        <w:t>0</w:t>
      </w:r>
      <w:r w:rsidRPr="00D241FF">
        <w:rPr>
          <w:rFonts w:asciiTheme="majorBidi" w:eastAsiaTheme="minorHAnsi" w:hAnsiTheme="majorBidi" w:cstheme="majorBidi"/>
        </w:rPr>
        <w:t>.</w:t>
      </w:r>
    </w:p>
  </w:footnote>
  <w:footnote w:id="114">
    <w:p w:rsidR="006033F9" w:rsidRPr="00DD75A8" w:rsidRDefault="006033F9" w:rsidP="00A44D56">
      <w:pPr>
        <w:pStyle w:val="FootnoteText"/>
        <w:bidi w:val="0"/>
        <w:rPr>
          <w:rFonts w:asciiTheme="majorBidi" w:hAnsiTheme="majorBidi" w:cstheme="majorBidi"/>
        </w:rPr>
      </w:pPr>
      <w:r w:rsidRPr="00DD75A8">
        <w:rPr>
          <w:rStyle w:val="FootnoteReference"/>
          <w:rFonts w:asciiTheme="majorBidi" w:hAnsiTheme="majorBidi" w:cstheme="majorBidi"/>
        </w:rPr>
        <w:footnoteRef/>
      </w:r>
      <w:r w:rsidRPr="00DD75A8">
        <w:rPr>
          <w:rFonts w:asciiTheme="majorBidi" w:hAnsiTheme="majorBidi" w:cstheme="majorBidi"/>
        </w:rPr>
        <w:t xml:space="preserve"> </w:t>
      </w:r>
      <w:r w:rsidRPr="00DD75A8">
        <w:rPr>
          <w:rFonts w:asciiTheme="majorBidi" w:eastAsiaTheme="minorHAnsi" w:hAnsiTheme="majorBidi" w:cstheme="majorBidi"/>
        </w:rPr>
        <w:t>Ibid.</w:t>
      </w:r>
      <w:r w:rsidRPr="00DD75A8">
        <w:rPr>
          <w:rFonts w:asciiTheme="majorBidi" w:eastAsiaTheme="minorHAnsi" w:hAnsiTheme="majorBidi" w:cstheme="majorBidi"/>
          <w:i/>
          <w:iCs/>
        </w:rPr>
        <w:t xml:space="preserve">, </w:t>
      </w:r>
      <w:r w:rsidRPr="00DD75A8">
        <w:rPr>
          <w:rFonts w:asciiTheme="majorBidi" w:eastAsiaTheme="minorHAnsi" w:hAnsiTheme="majorBidi" w:cstheme="majorBidi"/>
        </w:rPr>
        <w:t>31</w:t>
      </w:r>
      <w:r w:rsidRPr="00DD75A8">
        <w:rPr>
          <w:rFonts w:asciiTheme="majorBidi" w:hAnsiTheme="majorBidi" w:cstheme="majorBidi"/>
        </w:rPr>
        <w:t xml:space="preserve">. </w:t>
      </w:r>
    </w:p>
  </w:footnote>
  <w:footnote w:id="115">
    <w:p w:rsidR="006033F9" w:rsidRPr="00845174" w:rsidRDefault="006033F9" w:rsidP="00DD75A8">
      <w:pPr>
        <w:pStyle w:val="FootnoteText"/>
        <w:bidi w:val="0"/>
        <w:rPr>
          <w:rFonts w:asciiTheme="majorBidi" w:hAnsiTheme="majorBidi" w:cstheme="majorBidi"/>
        </w:rPr>
      </w:pPr>
      <w:r w:rsidRPr="00DD75A8">
        <w:rPr>
          <w:rStyle w:val="FootnoteReference"/>
          <w:rFonts w:asciiTheme="majorBidi" w:hAnsiTheme="majorBidi" w:cstheme="majorBidi"/>
        </w:rPr>
        <w:footnoteRef/>
      </w:r>
      <w:r w:rsidRPr="00845174">
        <w:rPr>
          <w:rFonts w:asciiTheme="majorBidi" w:hAnsiTheme="majorBidi" w:cstheme="majorBidi"/>
        </w:rPr>
        <w:t xml:space="preserve"> </w:t>
      </w:r>
      <w:r w:rsidRPr="00845174">
        <w:rPr>
          <w:rFonts w:asciiTheme="majorBidi" w:eastAsiaTheme="minorHAnsi" w:hAnsiTheme="majorBidi" w:cstheme="majorBidi"/>
        </w:rPr>
        <w:t>Ibid.</w:t>
      </w:r>
      <w:r w:rsidRPr="00845174">
        <w:rPr>
          <w:rFonts w:asciiTheme="majorBidi" w:eastAsiaTheme="minorHAnsi" w:hAnsiTheme="majorBidi" w:cstheme="majorBidi"/>
          <w:i/>
          <w:iCs/>
        </w:rPr>
        <w:t xml:space="preserve">, </w:t>
      </w:r>
      <w:r w:rsidRPr="00845174">
        <w:rPr>
          <w:rFonts w:asciiTheme="majorBidi" w:eastAsiaTheme="minorHAnsi" w:hAnsiTheme="majorBidi" w:cstheme="majorBidi"/>
        </w:rPr>
        <w:t>31-32</w:t>
      </w:r>
      <w:r w:rsidRPr="00845174">
        <w:rPr>
          <w:rFonts w:asciiTheme="majorBidi" w:hAnsiTheme="majorBidi" w:cstheme="majorBidi"/>
        </w:rPr>
        <w:t xml:space="preserve">. </w:t>
      </w:r>
    </w:p>
  </w:footnote>
  <w:footnote w:id="116">
    <w:p w:rsidR="006033F9" w:rsidRPr="00845174" w:rsidRDefault="006033F9" w:rsidP="00DD75A8">
      <w:pPr>
        <w:pStyle w:val="FootnoteText"/>
        <w:bidi w:val="0"/>
        <w:rPr>
          <w:rFonts w:asciiTheme="majorBidi" w:hAnsiTheme="majorBidi" w:cstheme="majorBidi"/>
        </w:rPr>
      </w:pPr>
      <w:r w:rsidRPr="00DD75A8">
        <w:rPr>
          <w:rStyle w:val="FootnoteReference"/>
          <w:rFonts w:asciiTheme="majorBidi" w:hAnsiTheme="majorBidi" w:cstheme="majorBidi"/>
        </w:rPr>
        <w:footnoteRef/>
      </w:r>
      <w:r w:rsidRPr="00DD75A8">
        <w:rPr>
          <w:rFonts w:asciiTheme="majorBidi" w:hAnsiTheme="majorBidi" w:cstheme="majorBidi"/>
          <w:rtl/>
        </w:rPr>
        <w:t xml:space="preserve"> </w:t>
      </w:r>
      <w:r w:rsidRPr="00845174">
        <w:rPr>
          <w:rFonts w:asciiTheme="majorBidi" w:hAnsiTheme="majorBidi" w:cstheme="majorBidi"/>
        </w:rPr>
        <w:t>Ibid., 31-32</w:t>
      </w:r>
      <w:r>
        <w:rPr>
          <w:rFonts w:asciiTheme="majorBidi" w:hAnsiTheme="majorBidi" w:cstheme="majorBidi"/>
        </w:rPr>
        <w:t>.</w:t>
      </w:r>
    </w:p>
  </w:footnote>
  <w:footnote w:id="117">
    <w:p w:rsidR="006033F9" w:rsidRPr="00D241FF" w:rsidRDefault="006033F9" w:rsidP="00DC0189">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tl/>
        </w:rPr>
        <w:t xml:space="preserve"> </w:t>
      </w:r>
      <w:r w:rsidRPr="00D241FF">
        <w:rPr>
          <w:rFonts w:asciiTheme="majorBidi" w:hAnsiTheme="majorBidi" w:cstheme="majorBidi"/>
        </w:rPr>
        <w:t xml:space="preserve"> See also Braun, </w:t>
      </w:r>
      <w:r w:rsidRPr="00D241FF">
        <w:rPr>
          <w:rFonts w:asciiTheme="majorBidi" w:hAnsiTheme="majorBidi" w:cstheme="majorBidi"/>
          <w:i/>
          <w:iCs/>
        </w:rPr>
        <w:t>Freud,</w:t>
      </w:r>
      <w:r w:rsidRPr="00D241FF">
        <w:rPr>
          <w:rFonts w:asciiTheme="majorBidi" w:hAnsiTheme="majorBidi" w:cstheme="majorBidi"/>
        </w:rPr>
        <w:t xml:space="preserve"> 2006.</w:t>
      </w:r>
    </w:p>
  </w:footnote>
  <w:footnote w:id="118">
    <w:p w:rsidR="006033F9" w:rsidRPr="00F82C93" w:rsidRDefault="006033F9" w:rsidP="00701B05">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tl/>
        </w:rPr>
        <w:t xml:space="preserve"> </w:t>
      </w:r>
      <w:r w:rsidRPr="00D241FF">
        <w:rPr>
          <w:rFonts w:asciiTheme="majorBidi" w:hAnsiTheme="majorBidi" w:cstheme="majorBidi"/>
        </w:rPr>
        <w:t xml:space="preserve"> </w:t>
      </w:r>
      <w:proofErr w:type="spellStart"/>
      <w:r w:rsidRPr="00D241FF">
        <w:rPr>
          <w:rFonts w:asciiTheme="majorBidi" w:hAnsiTheme="majorBidi" w:cstheme="majorBidi"/>
        </w:rPr>
        <w:t>Schur</w:t>
      </w:r>
      <w:proofErr w:type="spellEnd"/>
      <w:r w:rsidRPr="00D241FF">
        <w:rPr>
          <w:rFonts w:asciiTheme="majorBidi" w:hAnsiTheme="majorBidi" w:cstheme="majorBidi"/>
        </w:rPr>
        <w:t xml:space="preserve">, </w:t>
      </w:r>
      <w:r w:rsidRPr="00F82C93">
        <w:rPr>
          <w:rFonts w:asciiTheme="majorBidi" w:hAnsiTheme="majorBidi" w:cstheme="majorBidi"/>
          <w:i/>
          <w:iCs/>
        </w:rPr>
        <w:t>Freud</w:t>
      </w:r>
      <w:r w:rsidRPr="00F82C93">
        <w:rPr>
          <w:rFonts w:asciiTheme="majorBidi" w:hAnsiTheme="majorBidi" w:cstheme="majorBidi"/>
        </w:rPr>
        <w:t xml:space="preserve">, 529. See also: </w:t>
      </w:r>
      <w:proofErr w:type="spellStart"/>
      <w:r w:rsidRPr="00F82C93">
        <w:rPr>
          <w:rFonts w:asciiTheme="majorBidi" w:hAnsiTheme="majorBidi" w:cstheme="majorBidi"/>
        </w:rPr>
        <w:t>Oring</w:t>
      </w:r>
      <w:proofErr w:type="spellEnd"/>
      <w:r w:rsidRPr="00F82C93">
        <w:rPr>
          <w:rFonts w:asciiTheme="majorBidi" w:hAnsiTheme="majorBidi" w:cstheme="majorBidi"/>
        </w:rPr>
        <w:t xml:space="preserve">, </w:t>
      </w:r>
      <w:r w:rsidRPr="00F82C93">
        <w:rPr>
          <w:rFonts w:asciiTheme="majorBidi" w:hAnsiTheme="majorBidi" w:cstheme="majorBidi"/>
          <w:i/>
          <w:iCs/>
        </w:rPr>
        <w:t>The Jokes,</w:t>
      </w:r>
      <w:r w:rsidRPr="00F82C93">
        <w:rPr>
          <w:rFonts w:asciiTheme="majorBidi" w:hAnsiTheme="majorBidi" w:cstheme="majorBidi"/>
        </w:rPr>
        <w:t xml:space="preserve"> 123; Diller, </w:t>
      </w:r>
      <w:r w:rsidRPr="00F82C93">
        <w:rPr>
          <w:rFonts w:asciiTheme="majorBidi" w:hAnsiTheme="majorBidi" w:cstheme="majorBidi"/>
          <w:i/>
          <w:iCs/>
        </w:rPr>
        <w:t>Freud</w:t>
      </w:r>
      <w:r w:rsidRPr="00F82C93">
        <w:rPr>
          <w:rFonts w:asciiTheme="majorBidi" w:hAnsiTheme="majorBidi" w:cstheme="majorBidi"/>
        </w:rPr>
        <w:t>, 208.</w:t>
      </w:r>
    </w:p>
  </w:footnote>
  <w:footnote w:id="119">
    <w:p w:rsidR="006033F9" w:rsidRPr="002B4B61" w:rsidRDefault="006033F9" w:rsidP="00701B05">
      <w:pPr>
        <w:pStyle w:val="FootnoteText"/>
        <w:bidi w:val="0"/>
        <w:rPr>
          <w:rFonts w:asciiTheme="majorBidi" w:hAnsiTheme="majorBidi" w:cstheme="majorBidi"/>
        </w:rPr>
      </w:pPr>
      <w:r w:rsidRPr="00F82C93">
        <w:rPr>
          <w:rStyle w:val="FootnoteReference"/>
          <w:rFonts w:asciiTheme="majorBidi" w:hAnsiTheme="majorBidi" w:cstheme="majorBidi"/>
        </w:rPr>
        <w:footnoteRef/>
      </w:r>
      <w:r w:rsidRPr="002B4B61">
        <w:rPr>
          <w:rFonts w:asciiTheme="majorBidi" w:hAnsiTheme="majorBidi" w:cstheme="majorBidi"/>
        </w:rPr>
        <w:t xml:space="preserve"> </w:t>
      </w:r>
      <w:r>
        <w:rPr>
          <w:rFonts w:asciiTheme="majorBidi" w:hAnsiTheme="majorBidi" w:cstheme="majorBidi"/>
        </w:rPr>
        <w:t xml:space="preserve">For Freud’s self-displaying as a gift of the gods, see: </w:t>
      </w:r>
      <w:r w:rsidRPr="00F82C93">
        <w:rPr>
          <w:rFonts w:asciiTheme="majorBidi" w:eastAsia="Times New Roman" w:hAnsiTheme="majorBidi" w:cstheme="majorBidi"/>
        </w:rPr>
        <w:t>Earl A</w:t>
      </w:r>
      <w:r>
        <w:rPr>
          <w:rFonts w:asciiTheme="majorBidi" w:eastAsia="Times New Roman" w:hAnsiTheme="majorBidi" w:cstheme="majorBidi"/>
        </w:rPr>
        <w:t>.</w:t>
      </w:r>
      <w:r w:rsidRPr="00F82C93">
        <w:rPr>
          <w:rFonts w:asciiTheme="majorBidi" w:eastAsia="Times New Roman" w:hAnsiTheme="majorBidi" w:cstheme="majorBidi"/>
        </w:rPr>
        <w:t xml:space="preserve"> </w:t>
      </w:r>
      <w:proofErr w:type="spellStart"/>
      <w:r w:rsidRPr="00F82C93">
        <w:rPr>
          <w:rFonts w:asciiTheme="majorBidi" w:eastAsia="Times New Roman" w:hAnsiTheme="majorBidi" w:cstheme="majorBidi"/>
        </w:rPr>
        <w:t>Grollman</w:t>
      </w:r>
      <w:proofErr w:type="spellEnd"/>
      <w:r w:rsidRPr="00F82C93">
        <w:rPr>
          <w:rFonts w:asciiTheme="majorBidi" w:eastAsia="Times New Roman" w:hAnsiTheme="majorBidi" w:cstheme="majorBidi"/>
        </w:rPr>
        <w:t xml:space="preserve">, </w:t>
      </w:r>
      <w:r w:rsidRPr="00F82C93">
        <w:rPr>
          <w:rFonts w:asciiTheme="majorBidi" w:eastAsia="Times New Roman" w:hAnsiTheme="majorBidi" w:cstheme="majorBidi"/>
          <w:i/>
          <w:iCs/>
        </w:rPr>
        <w:t xml:space="preserve">Judaism in Sigmund Freud's World. </w:t>
      </w:r>
      <w:r w:rsidRPr="00F82C93">
        <w:rPr>
          <w:rFonts w:asciiTheme="majorBidi" w:eastAsia="Times New Roman" w:hAnsiTheme="majorBidi" w:cstheme="majorBidi"/>
        </w:rPr>
        <w:t xml:space="preserve">New York: </w:t>
      </w:r>
      <w:proofErr w:type="spellStart"/>
      <w:r w:rsidRPr="00F82C93">
        <w:rPr>
          <w:rFonts w:asciiTheme="majorBidi" w:eastAsia="Times New Roman" w:hAnsiTheme="majorBidi" w:cstheme="majorBidi"/>
        </w:rPr>
        <w:t>Boch</w:t>
      </w:r>
      <w:proofErr w:type="spellEnd"/>
      <w:r w:rsidRPr="00F82C93">
        <w:rPr>
          <w:rFonts w:asciiTheme="majorBidi" w:eastAsia="Times New Roman" w:hAnsiTheme="majorBidi" w:cstheme="majorBidi"/>
        </w:rPr>
        <w:t xml:space="preserve"> Publi</w:t>
      </w:r>
      <w:r>
        <w:rPr>
          <w:rFonts w:asciiTheme="majorBidi" w:eastAsia="Times New Roman" w:hAnsiTheme="majorBidi" w:cstheme="majorBidi"/>
        </w:rPr>
        <w:t xml:space="preserve">shing Company </w:t>
      </w:r>
      <w:proofErr w:type="spellStart"/>
      <w:r>
        <w:rPr>
          <w:rFonts w:asciiTheme="majorBidi" w:eastAsia="Times New Roman" w:hAnsiTheme="majorBidi" w:cstheme="majorBidi"/>
        </w:rPr>
        <w:t>Grollman</w:t>
      </w:r>
      <w:proofErr w:type="spellEnd"/>
      <w:r>
        <w:rPr>
          <w:rFonts w:asciiTheme="majorBidi" w:eastAsia="Times New Roman" w:hAnsiTheme="majorBidi" w:cstheme="majorBidi"/>
        </w:rPr>
        <w:t xml:space="preserve"> 1965, xx. For the so called Jewish “tension of election” see </w:t>
      </w:r>
      <w:proofErr w:type="spellStart"/>
      <w:r w:rsidRPr="002B4B61">
        <w:rPr>
          <w:rFonts w:asciiTheme="majorBidi" w:hAnsiTheme="majorBidi" w:cstheme="majorBidi"/>
        </w:rPr>
        <w:t>Santner</w:t>
      </w:r>
      <w:proofErr w:type="spellEnd"/>
      <w:r w:rsidRPr="002B4B61">
        <w:rPr>
          <w:rFonts w:asciiTheme="majorBidi" w:hAnsiTheme="majorBidi" w:cstheme="majorBidi"/>
        </w:rPr>
        <w:t xml:space="preserve">, </w:t>
      </w:r>
      <w:proofErr w:type="spellStart"/>
      <w:r w:rsidRPr="002B4B61">
        <w:rPr>
          <w:rFonts w:asciiTheme="majorBidi" w:hAnsiTheme="majorBidi" w:cstheme="majorBidi"/>
          <w:i/>
          <w:iCs/>
        </w:rPr>
        <w:t>Psychotheology</w:t>
      </w:r>
      <w:proofErr w:type="spellEnd"/>
      <w:r w:rsidRPr="002B4B61">
        <w:rPr>
          <w:rFonts w:asciiTheme="majorBidi" w:hAnsiTheme="majorBidi" w:cstheme="majorBidi"/>
          <w:i/>
          <w:iCs/>
        </w:rPr>
        <w:t>,</w:t>
      </w:r>
      <w:r w:rsidRPr="00F82C93">
        <w:rPr>
          <w:rFonts w:asciiTheme="majorBidi" w:hAnsiTheme="majorBidi" w:cstheme="majorBidi"/>
          <w:rtl/>
        </w:rPr>
        <w:t xml:space="preserve"> </w:t>
      </w:r>
      <w:r w:rsidRPr="002B4B61">
        <w:rPr>
          <w:rFonts w:asciiTheme="majorBidi" w:hAnsiTheme="majorBidi" w:cstheme="majorBidi"/>
        </w:rPr>
        <w:t>8-9.</w:t>
      </w:r>
    </w:p>
  </w:footnote>
  <w:footnote w:id="120">
    <w:p w:rsidR="006033F9" w:rsidRPr="00C66437" w:rsidRDefault="006033F9" w:rsidP="005E76DA">
      <w:pPr>
        <w:bidi w:val="0"/>
        <w:spacing w:after="0" w:line="240" w:lineRule="auto"/>
        <w:jc w:val="both"/>
        <w:rPr>
          <w:rFonts w:asciiTheme="majorBidi" w:hAnsiTheme="majorBidi" w:cstheme="majorBidi"/>
          <w:sz w:val="20"/>
          <w:szCs w:val="20"/>
        </w:rPr>
      </w:pPr>
      <w:r w:rsidRPr="00005BFB">
        <w:rPr>
          <w:rStyle w:val="FootnoteReference"/>
          <w:rFonts w:asciiTheme="majorBidi" w:hAnsiTheme="majorBidi" w:cstheme="majorBidi"/>
          <w:sz w:val="20"/>
          <w:szCs w:val="20"/>
        </w:rPr>
        <w:footnoteRef/>
      </w:r>
      <w:r w:rsidRPr="00005BFB">
        <w:rPr>
          <w:rFonts w:asciiTheme="majorBidi" w:hAnsiTheme="majorBidi" w:cstheme="majorBidi"/>
          <w:sz w:val="20"/>
          <w:szCs w:val="20"/>
          <w:rtl/>
        </w:rPr>
        <w:t xml:space="preserve"> </w:t>
      </w:r>
      <w:r w:rsidRPr="007A64AF">
        <w:rPr>
          <w:rFonts w:asciiTheme="majorBidi" w:hAnsiTheme="majorBidi" w:cstheme="majorBidi"/>
          <w:sz w:val="20"/>
          <w:szCs w:val="20"/>
        </w:rPr>
        <w:t xml:space="preserve">Freud's full answer was “It is really a Jew that has built the house and is showing you about.” </w:t>
      </w:r>
      <w:r w:rsidRPr="005675EE">
        <w:rPr>
          <w:rFonts w:asciiTheme="majorBidi" w:hAnsiTheme="majorBidi" w:cstheme="majorBidi"/>
          <w:sz w:val="20"/>
          <w:szCs w:val="20"/>
        </w:rPr>
        <w:t xml:space="preserve">Smiley Blanton, </w:t>
      </w:r>
      <w:r w:rsidRPr="005675EE">
        <w:rPr>
          <w:rFonts w:asciiTheme="majorBidi" w:hAnsiTheme="majorBidi" w:cstheme="majorBidi"/>
          <w:i/>
          <w:iCs/>
          <w:sz w:val="20"/>
          <w:szCs w:val="20"/>
        </w:rPr>
        <w:t xml:space="preserve">Diary of my </w:t>
      </w:r>
      <w:r w:rsidRPr="00005BFB">
        <w:rPr>
          <w:rFonts w:asciiTheme="majorBidi" w:hAnsiTheme="majorBidi" w:cstheme="majorBidi"/>
          <w:i/>
          <w:iCs/>
          <w:sz w:val="20"/>
          <w:szCs w:val="20"/>
        </w:rPr>
        <w:t xml:space="preserve">Analysis with Freud. </w:t>
      </w:r>
      <w:r w:rsidRPr="00005BFB">
        <w:rPr>
          <w:rFonts w:asciiTheme="majorBidi" w:hAnsiTheme="majorBidi" w:cstheme="majorBidi"/>
          <w:sz w:val="20"/>
          <w:szCs w:val="20"/>
        </w:rPr>
        <w:t xml:space="preserve">New York: Hawthorn Books, 1971, 45-46. </w:t>
      </w:r>
      <w:r>
        <w:rPr>
          <w:rFonts w:asciiTheme="majorBidi" w:hAnsiTheme="majorBidi" w:cstheme="majorBidi"/>
          <w:sz w:val="20"/>
          <w:szCs w:val="20"/>
        </w:rPr>
        <w:t xml:space="preserve">Both patient and doctor agreed that the dream under discussion relates to the patient’s critique of psychoanalysis that involves religious tensions. See in particular the analysis </w:t>
      </w:r>
      <w:r w:rsidRPr="00005BFB">
        <w:rPr>
          <w:rFonts w:asciiTheme="majorBidi" w:hAnsiTheme="majorBidi" w:cstheme="majorBidi"/>
          <w:sz w:val="20"/>
          <w:szCs w:val="20"/>
        </w:rPr>
        <w:t xml:space="preserve">of this conversation </w:t>
      </w:r>
      <w:r>
        <w:rPr>
          <w:rFonts w:asciiTheme="majorBidi" w:hAnsiTheme="majorBidi" w:cstheme="majorBidi"/>
          <w:sz w:val="20"/>
          <w:szCs w:val="20"/>
        </w:rPr>
        <w:t xml:space="preserve">offered by </w:t>
      </w:r>
      <w:proofErr w:type="spellStart"/>
      <w:r>
        <w:rPr>
          <w:rFonts w:asciiTheme="majorBidi" w:hAnsiTheme="majorBidi" w:cstheme="majorBidi"/>
          <w:sz w:val="20"/>
          <w:szCs w:val="20"/>
        </w:rPr>
        <w:t>Anat</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Tzur</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Mahalel’s</w:t>
      </w:r>
      <w:proofErr w:type="spellEnd"/>
      <w:r>
        <w:rPr>
          <w:rFonts w:asciiTheme="majorBidi" w:hAnsiTheme="majorBidi" w:cstheme="majorBidi"/>
          <w:sz w:val="20"/>
          <w:szCs w:val="20"/>
        </w:rPr>
        <w:t xml:space="preserve"> ground</w:t>
      </w:r>
      <w:r w:rsidRPr="00005BFB">
        <w:rPr>
          <w:rFonts w:asciiTheme="majorBidi" w:hAnsiTheme="majorBidi" w:cstheme="majorBidi"/>
          <w:sz w:val="20"/>
          <w:szCs w:val="20"/>
        </w:rPr>
        <w:t xml:space="preserve">breaking study: </w:t>
      </w:r>
      <w:r w:rsidRPr="00005BFB">
        <w:rPr>
          <w:rFonts w:asciiTheme="majorBidi" w:hAnsiTheme="majorBidi" w:cstheme="majorBidi"/>
          <w:i/>
          <w:iCs/>
          <w:sz w:val="20"/>
          <w:szCs w:val="20"/>
        </w:rPr>
        <w:t>Reading Freud’s Patients:</w:t>
      </w:r>
      <w:r w:rsidRPr="00005BFB">
        <w:rPr>
          <w:rFonts w:asciiTheme="majorBidi" w:hAnsiTheme="majorBidi" w:cstheme="majorBidi"/>
          <w:sz w:val="20"/>
          <w:szCs w:val="20"/>
        </w:rPr>
        <w:t xml:space="preserve"> </w:t>
      </w:r>
      <w:r w:rsidRPr="00005BFB">
        <w:rPr>
          <w:rFonts w:asciiTheme="majorBidi" w:hAnsiTheme="majorBidi" w:cstheme="majorBidi"/>
          <w:i/>
          <w:iCs/>
          <w:sz w:val="20"/>
          <w:szCs w:val="20"/>
        </w:rPr>
        <w:t xml:space="preserve">Memoir, Narrative and the </w:t>
      </w:r>
      <w:proofErr w:type="spellStart"/>
      <w:r w:rsidRPr="00005BFB">
        <w:rPr>
          <w:rFonts w:asciiTheme="majorBidi" w:hAnsiTheme="majorBidi" w:cstheme="majorBidi"/>
          <w:i/>
          <w:iCs/>
          <w:sz w:val="20"/>
          <w:szCs w:val="20"/>
        </w:rPr>
        <w:t>Analysand</w:t>
      </w:r>
      <w:proofErr w:type="spellEnd"/>
      <w:r>
        <w:rPr>
          <w:rFonts w:asciiTheme="majorBidi" w:hAnsiTheme="majorBidi" w:cstheme="majorBidi"/>
          <w:sz w:val="20"/>
          <w:szCs w:val="20"/>
        </w:rPr>
        <w:t>.</w:t>
      </w:r>
      <w:r w:rsidRPr="00005BFB">
        <w:rPr>
          <w:rFonts w:asciiTheme="majorBidi" w:hAnsiTheme="majorBidi" w:cstheme="majorBidi"/>
          <w:sz w:val="20"/>
          <w:szCs w:val="20"/>
        </w:rPr>
        <w:t xml:space="preserve"> </w:t>
      </w:r>
      <w:r w:rsidRPr="00C66437">
        <w:rPr>
          <w:rFonts w:asciiTheme="majorBidi" w:hAnsiTheme="majorBidi" w:cstheme="majorBidi"/>
          <w:sz w:val="20"/>
          <w:szCs w:val="20"/>
        </w:rPr>
        <w:t xml:space="preserve">Routledge: New York, </w:t>
      </w:r>
      <w:r>
        <w:rPr>
          <w:rFonts w:asciiTheme="majorBidi" w:hAnsiTheme="majorBidi" w:cstheme="majorBidi"/>
          <w:sz w:val="20"/>
          <w:szCs w:val="20"/>
        </w:rPr>
        <w:t>2020</w:t>
      </w:r>
      <w:r w:rsidRPr="00C66437">
        <w:rPr>
          <w:rFonts w:asciiTheme="majorBidi" w:hAnsiTheme="majorBidi" w:cstheme="majorBidi"/>
          <w:sz w:val="20"/>
          <w:szCs w:val="20"/>
        </w:rPr>
        <w:t xml:space="preserve">, 87-88. </w:t>
      </w:r>
    </w:p>
  </w:footnote>
  <w:footnote w:id="121">
    <w:p w:rsidR="006033F9" w:rsidRPr="008162CF" w:rsidRDefault="006033F9" w:rsidP="00B14E1D">
      <w:pPr>
        <w:pStyle w:val="FootnoteText"/>
        <w:bidi w:val="0"/>
        <w:rPr>
          <w:rFonts w:asciiTheme="majorBidi" w:hAnsiTheme="majorBidi" w:cstheme="majorBidi"/>
        </w:rPr>
      </w:pPr>
      <w:r w:rsidRPr="008162CF">
        <w:rPr>
          <w:rStyle w:val="FootnoteReference"/>
          <w:rFonts w:asciiTheme="majorBidi" w:hAnsiTheme="majorBidi" w:cstheme="majorBidi"/>
        </w:rPr>
        <w:footnoteRef/>
      </w:r>
      <w:r w:rsidRPr="008162CF">
        <w:rPr>
          <w:rFonts w:asciiTheme="majorBidi" w:hAnsiTheme="majorBidi" w:cstheme="majorBidi"/>
          <w:rtl/>
        </w:rPr>
        <w:t xml:space="preserve"> </w:t>
      </w:r>
      <w:r w:rsidRPr="008162CF">
        <w:rPr>
          <w:rFonts w:asciiTheme="majorBidi" w:hAnsiTheme="majorBidi" w:cstheme="majorBidi"/>
        </w:rPr>
        <w:t xml:space="preserve"> </w:t>
      </w:r>
      <w:proofErr w:type="spellStart"/>
      <w:r w:rsidRPr="008162CF">
        <w:rPr>
          <w:rFonts w:asciiTheme="majorBidi" w:hAnsiTheme="majorBidi" w:cstheme="majorBidi"/>
        </w:rPr>
        <w:t>Santner</w:t>
      </w:r>
      <w:proofErr w:type="spellEnd"/>
      <w:r w:rsidRPr="008162CF">
        <w:rPr>
          <w:rFonts w:asciiTheme="majorBidi" w:hAnsiTheme="majorBidi" w:cstheme="majorBidi"/>
        </w:rPr>
        <w:t xml:space="preserve">, </w:t>
      </w:r>
      <w:r w:rsidRPr="008162CF">
        <w:rPr>
          <w:rFonts w:asciiTheme="majorBidi" w:hAnsiTheme="majorBidi" w:cstheme="majorBidi"/>
          <w:i/>
          <w:iCs/>
        </w:rPr>
        <w:t xml:space="preserve">Psychoanalysis, </w:t>
      </w:r>
      <w:r w:rsidRPr="008162CF">
        <w:rPr>
          <w:rFonts w:asciiTheme="majorBidi" w:hAnsiTheme="majorBidi" w:cstheme="majorBidi"/>
        </w:rPr>
        <w:t>146.</w:t>
      </w:r>
    </w:p>
  </w:footnote>
  <w:footnote w:id="122">
    <w:p w:rsidR="006033F9" w:rsidRPr="00E873CA" w:rsidRDefault="006033F9" w:rsidP="00810463">
      <w:pPr>
        <w:pStyle w:val="FootnoteText"/>
        <w:bidi w:val="0"/>
        <w:rPr>
          <w:rFonts w:asciiTheme="majorBidi" w:hAnsiTheme="majorBidi" w:cstheme="majorBidi"/>
        </w:rPr>
      </w:pPr>
      <w:r w:rsidRPr="00E873CA">
        <w:rPr>
          <w:rStyle w:val="FootnoteReference"/>
          <w:rFonts w:asciiTheme="majorBidi" w:hAnsiTheme="majorBidi" w:cstheme="majorBidi"/>
        </w:rPr>
        <w:footnoteRef/>
      </w:r>
      <w:r>
        <w:rPr>
          <w:rFonts w:asciiTheme="majorBidi" w:hAnsiTheme="majorBidi" w:cstheme="majorBidi"/>
        </w:rPr>
        <w:t xml:space="preserve"> </w:t>
      </w:r>
      <w:r w:rsidRPr="00281D6C">
        <w:rPr>
          <w:rFonts w:asciiTheme="majorBidi" w:hAnsiTheme="majorBidi" w:cstheme="majorBidi"/>
        </w:rPr>
        <w:t xml:space="preserve">Christoph Schmidt, </w:t>
      </w:r>
      <w:r w:rsidRPr="00E873CA">
        <w:rPr>
          <w:rFonts w:asciiTheme="majorBidi" w:hAnsiTheme="majorBidi" w:cstheme="majorBidi"/>
        </w:rPr>
        <w:t xml:space="preserve">“Kairos and </w:t>
      </w:r>
      <w:r>
        <w:rPr>
          <w:rFonts w:asciiTheme="majorBidi" w:hAnsiTheme="majorBidi" w:cstheme="majorBidi"/>
        </w:rPr>
        <w:t>C</w:t>
      </w:r>
      <w:r w:rsidRPr="00E873CA">
        <w:rPr>
          <w:rFonts w:asciiTheme="majorBidi" w:hAnsiTheme="majorBidi" w:cstheme="majorBidi"/>
        </w:rPr>
        <w:t xml:space="preserve">ulture: some Remarks on the Formation of the Cultural Sciences in Germany and the Emergence of a Jewish Political-Theology” in: Bernhard Greiner &amp; Christoph Schmidt (eds.) </w:t>
      </w:r>
      <w:r w:rsidRPr="00E873CA">
        <w:rPr>
          <w:rFonts w:asciiTheme="majorBidi" w:hAnsiTheme="majorBidi" w:cstheme="majorBidi"/>
          <w:i/>
          <w:iCs/>
          <w:lang w:val="de-DE"/>
        </w:rPr>
        <w:t>Arche Noah: Die Idee der ‘Kultur’ im deutsch-jüdischen Diskurs</w:t>
      </w:r>
      <w:r w:rsidRPr="00E873CA">
        <w:rPr>
          <w:rFonts w:asciiTheme="majorBidi" w:hAnsiTheme="majorBidi" w:cstheme="majorBidi"/>
          <w:lang w:val="de-DE"/>
        </w:rPr>
        <w:t>, F</w:t>
      </w:r>
      <w:r>
        <w:rPr>
          <w:rFonts w:asciiTheme="majorBidi" w:hAnsiTheme="majorBidi" w:cstheme="majorBidi"/>
          <w:lang w:val="de-DE"/>
        </w:rPr>
        <w:t xml:space="preserve">reiburg: Rombach, 2002: 321-346. See also Christoph Schmidt, </w:t>
      </w:r>
      <w:r w:rsidRPr="00E873CA">
        <w:rPr>
          <w:rFonts w:asciiTheme="majorBidi" w:hAnsiTheme="majorBidi" w:cstheme="majorBidi"/>
          <w:i/>
          <w:iCs/>
          <w:lang w:val="de-DE"/>
        </w:rPr>
        <w:t xml:space="preserve">Der Häretische Imperative: Überlegungen zur theologischen Dialektik der Kulturwissenschaft in Deutschland. </w:t>
      </w:r>
      <w:r w:rsidRPr="00281D6C">
        <w:rPr>
          <w:rFonts w:asciiTheme="majorBidi" w:hAnsiTheme="majorBidi" w:cstheme="majorBidi"/>
          <w:lang w:val="de-DE"/>
        </w:rPr>
        <w:t>Tübingen: Max Niemeyer, 2000</w:t>
      </w:r>
      <w:r>
        <w:rPr>
          <w:rFonts w:asciiTheme="majorBidi" w:hAnsiTheme="majorBidi" w:cstheme="majorBidi"/>
          <w:lang w:val="de-DE"/>
        </w:rPr>
        <w:t>;</w:t>
      </w:r>
      <w:r w:rsidRPr="00E873CA">
        <w:rPr>
          <w:rFonts w:asciiTheme="majorBidi" w:hAnsiTheme="majorBidi" w:cstheme="majorBidi"/>
          <w:lang w:val="de-DE"/>
        </w:rPr>
        <w:t xml:space="preserve"> </w:t>
      </w:r>
      <w:r>
        <w:rPr>
          <w:rFonts w:asciiTheme="majorBidi" w:hAnsiTheme="majorBidi" w:cstheme="majorBidi"/>
          <w:lang w:val="de-DE"/>
        </w:rPr>
        <w:t xml:space="preserve">ders. </w:t>
      </w:r>
      <w:r w:rsidRPr="00E873CA">
        <w:rPr>
          <w:rFonts w:asciiTheme="majorBidi" w:hAnsiTheme="majorBidi" w:cstheme="majorBidi"/>
          <w:i/>
          <w:iCs/>
          <w:color w:val="111111"/>
          <w:lang w:val="de-DE"/>
        </w:rPr>
        <w:t>Die Apokalypse des Subjekts. Asthetische Subjektivitat und politische Theologie bei Hugo Ball.</w:t>
      </w:r>
      <w:r w:rsidRPr="00E873CA">
        <w:rPr>
          <w:rFonts w:asciiTheme="majorBidi" w:hAnsiTheme="majorBidi" w:cstheme="majorBidi"/>
          <w:b/>
          <w:bCs/>
          <w:color w:val="111111"/>
          <w:lang w:val="de-DE"/>
        </w:rPr>
        <w:t xml:space="preserve"> </w:t>
      </w:r>
      <w:r>
        <w:rPr>
          <w:rFonts w:asciiTheme="majorBidi" w:hAnsiTheme="majorBidi" w:cstheme="majorBidi"/>
          <w:color w:val="111111"/>
        </w:rPr>
        <w:t xml:space="preserve">Bielefeld: </w:t>
      </w:r>
      <w:proofErr w:type="spellStart"/>
      <w:r>
        <w:rPr>
          <w:rFonts w:asciiTheme="majorBidi" w:hAnsiTheme="majorBidi" w:cstheme="majorBidi"/>
          <w:color w:val="111111"/>
        </w:rPr>
        <w:t>Aisthesis</w:t>
      </w:r>
      <w:proofErr w:type="spellEnd"/>
      <w:r>
        <w:rPr>
          <w:rFonts w:asciiTheme="majorBidi" w:hAnsiTheme="majorBidi" w:cstheme="majorBidi"/>
          <w:color w:val="111111"/>
        </w:rPr>
        <w:t>, 2003</w:t>
      </w:r>
      <w:r>
        <w:rPr>
          <w:rFonts w:asciiTheme="majorBidi" w:hAnsiTheme="majorBidi" w:cstheme="majorBidi"/>
        </w:rPr>
        <w:t xml:space="preserve">. </w:t>
      </w:r>
    </w:p>
  </w:footnote>
  <w:footnote w:id="123">
    <w:p w:rsidR="006033F9" w:rsidRPr="00F5102F" w:rsidRDefault="006033F9" w:rsidP="00D67AF4">
      <w:pPr>
        <w:pStyle w:val="FootnoteText"/>
        <w:bidi w:val="0"/>
        <w:rPr>
          <w:rFonts w:asciiTheme="majorBidi" w:hAnsiTheme="majorBidi" w:cstheme="majorBidi"/>
        </w:rPr>
      </w:pPr>
      <w:r w:rsidRPr="00D241FF">
        <w:rPr>
          <w:rStyle w:val="FootnoteReference"/>
          <w:rFonts w:asciiTheme="majorBidi" w:hAnsiTheme="majorBidi" w:cstheme="majorBidi"/>
        </w:rPr>
        <w:footnoteRef/>
      </w:r>
      <w:r>
        <w:rPr>
          <w:rFonts w:asciiTheme="majorBidi" w:hAnsiTheme="majorBidi" w:cstheme="majorBidi"/>
        </w:rPr>
        <w:t xml:space="preserve"> </w:t>
      </w:r>
      <w:r w:rsidRPr="00D241FF">
        <w:rPr>
          <w:rFonts w:asciiTheme="majorBidi" w:hAnsiTheme="majorBidi" w:cstheme="majorBidi"/>
        </w:rPr>
        <w:t>Schmidt, “Kairos</w:t>
      </w:r>
      <w:r>
        <w:rPr>
          <w:rFonts w:asciiTheme="majorBidi" w:hAnsiTheme="majorBidi" w:cstheme="majorBidi"/>
        </w:rPr>
        <w:t>”</w:t>
      </w:r>
      <w:r w:rsidRPr="00F5102F">
        <w:rPr>
          <w:rFonts w:asciiTheme="majorBidi" w:hAnsiTheme="majorBidi" w:cstheme="majorBidi"/>
        </w:rPr>
        <w:t>, 324.</w:t>
      </w:r>
    </w:p>
  </w:footnote>
  <w:footnote w:id="124">
    <w:p w:rsidR="006033F9" w:rsidRPr="00D241FF" w:rsidRDefault="006033F9" w:rsidP="009542C4">
      <w:pPr>
        <w:pStyle w:val="FootnoteText"/>
        <w:bidi w:val="0"/>
        <w:rPr>
          <w:rFonts w:asciiTheme="majorBidi" w:hAnsiTheme="majorBidi" w:cstheme="majorBidi"/>
        </w:rPr>
      </w:pPr>
      <w:r w:rsidRPr="00D241FF">
        <w:rPr>
          <w:rStyle w:val="FootnoteReference"/>
          <w:rFonts w:asciiTheme="majorBidi" w:hAnsiTheme="majorBidi" w:cstheme="majorBidi"/>
        </w:rPr>
        <w:footnoteRef/>
      </w:r>
      <w:r>
        <w:rPr>
          <w:rFonts w:asciiTheme="majorBidi" w:hAnsiTheme="majorBidi" w:cstheme="majorBidi"/>
        </w:rPr>
        <w:t xml:space="preserve"> </w:t>
      </w:r>
      <w:r w:rsidRPr="00D241FF">
        <w:rPr>
          <w:rFonts w:asciiTheme="majorBidi" w:hAnsiTheme="majorBidi" w:cstheme="majorBidi"/>
        </w:rPr>
        <w:t xml:space="preserve">Sigmund Freud, </w:t>
      </w:r>
      <w:r w:rsidRPr="00D241FF">
        <w:rPr>
          <w:rFonts w:asciiTheme="majorBidi" w:hAnsiTheme="majorBidi" w:cstheme="majorBidi"/>
          <w:i/>
          <w:iCs/>
        </w:rPr>
        <w:t xml:space="preserve">Civilization and its Discontents, </w:t>
      </w:r>
      <w:r w:rsidRPr="00D241FF">
        <w:rPr>
          <w:rFonts w:asciiTheme="majorBidi" w:hAnsiTheme="majorBidi" w:cstheme="majorBidi"/>
        </w:rPr>
        <w:t xml:space="preserve">New York: W. W. Norton and Company, </w:t>
      </w:r>
      <w:proofErr w:type="gramStart"/>
      <w:r w:rsidRPr="00D241FF">
        <w:rPr>
          <w:rFonts w:asciiTheme="majorBidi" w:hAnsiTheme="majorBidi" w:cstheme="majorBidi"/>
        </w:rPr>
        <w:t>1961,  12</w:t>
      </w:r>
      <w:proofErr w:type="gramEnd"/>
      <w:r w:rsidRPr="00D241FF">
        <w:rPr>
          <w:rFonts w:asciiTheme="majorBidi" w:hAnsiTheme="majorBidi" w:cstheme="majorBidi"/>
        </w:rPr>
        <w:t>.</w:t>
      </w:r>
    </w:p>
  </w:footnote>
  <w:footnote w:id="125">
    <w:p w:rsidR="006033F9" w:rsidRPr="00D241FF" w:rsidRDefault="006033F9" w:rsidP="00D67AF4">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tl/>
        </w:rPr>
        <w:t xml:space="preserve"> </w:t>
      </w:r>
      <w:r w:rsidRPr="00D241FF">
        <w:rPr>
          <w:rFonts w:asciiTheme="majorBidi" w:hAnsiTheme="majorBidi" w:cstheme="majorBidi"/>
        </w:rPr>
        <w:t xml:space="preserve"> Braun, </w:t>
      </w:r>
      <w:r w:rsidRPr="00D241FF">
        <w:rPr>
          <w:rFonts w:asciiTheme="majorBidi" w:hAnsiTheme="majorBidi" w:cstheme="majorBidi"/>
          <w:i/>
          <w:iCs/>
        </w:rPr>
        <w:t>Freud,</w:t>
      </w:r>
      <w:r w:rsidRPr="00D241FF">
        <w:rPr>
          <w:rFonts w:asciiTheme="majorBidi" w:hAnsiTheme="majorBidi" w:cstheme="majorBidi"/>
        </w:rPr>
        <w:t xml:space="preserve"> 8; Gay, </w:t>
      </w:r>
      <w:r w:rsidRPr="00D241FF">
        <w:rPr>
          <w:rFonts w:asciiTheme="majorBidi" w:hAnsiTheme="majorBidi" w:cstheme="majorBidi"/>
          <w:i/>
          <w:iCs/>
        </w:rPr>
        <w:t>A Godless</w:t>
      </w:r>
      <w:r w:rsidRPr="00D241FF">
        <w:rPr>
          <w:rFonts w:asciiTheme="majorBidi" w:hAnsiTheme="majorBidi" w:cstheme="majorBidi"/>
        </w:rPr>
        <w:t xml:space="preserve">, 5; </w:t>
      </w:r>
      <w:proofErr w:type="spellStart"/>
      <w:r w:rsidRPr="00D241FF">
        <w:rPr>
          <w:rFonts w:asciiTheme="majorBidi" w:hAnsiTheme="majorBidi" w:cstheme="majorBidi"/>
        </w:rPr>
        <w:t>Yerushalmi</w:t>
      </w:r>
      <w:proofErr w:type="spellEnd"/>
      <w:r w:rsidRPr="00D241FF">
        <w:rPr>
          <w:rFonts w:asciiTheme="majorBidi" w:hAnsiTheme="majorBidi" w:cstheme="majorBidi"/>
        </w:rPr>
        <w:t xml:space="preserve">, </w:t>
      </w:r>
      <w:r w:rsidRPr="00D241FF">
        <w:rPr>
          <w:rFonts w:asciiTheme="majorBidi" w:hAnsiTheme="majorBidi" w:cstheme="majorBidi"/>
          <w:i/>
          <w:iCs/>
        </w:rPr>
        <w:t>Freud’s Moses</w:t>
      </w:r>
      <w:r w:rsidRPr="00D241FF">
        <w:rPr>
          <w:rFonts w:asciiTheme="majorBidi" w:hAnsiTheme="majorBidi" w:cstheme="majorBidi"/>
        </w:rPr>
        <w:t>, 8</w:t>
      </w:r>
    </w:p>
  </w:footnote>
  <w:footnote w:id="126">
    <w:p w:rsidR="006033F9" w:rsidRPr="00D241FF" w:rsidRDefault="006033F9" w:rsidP="00714365">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Pr>
        <w:t xml:space="preserve"> See Freud’s letter to Mrs. </w:t>
      </w:r>
      <w:proofErr w:type="spellStart"/>
      <w:r w:rsidRPr="00D241FF">
        <w:rPr>
          <w:rFonts w:asciiTheme="majorBidi" w:hAnsiTheme="majorBidi" w:cstheme="majorBidi"/>
        </w:rPr>
        <w:t>Fliess</w:t>
      </w:r>
      <w:proofErr w:type="spellEnd"/>
      <w:r w:rsidRPr="00D241FF">
        <w:rPr>
          <w:rFonts w:asciiTheme="majorBidi" w:hAnsiTheme="majorBidi" w:cstheme="majorBidi"/>
        </w:rPr>
        <w:t xml:space="preserve">, July 4, 1901. Cited in </w:t>
      </w:r>
      <w:proofErr w:type="spellStart"/>
      <w:r w:rsidRPr="00D241FF">
        <w:rPr>
          <w:rFonts w:asciiTheme="majorBidi" w:hAnsiTheme="majorBidi" w:cstheme="majorBidi"/>
        </w:rPr>
        <w:t>Schur</w:t>
      </w:r>
      <w:proofErr w:type="spellEnd"/>
      <w:r w:rsidRPr="00D241FF">
        <w:rPr>
          <w:rFonts w:asciiTheme="majorBidi" w:hAnsiTheme="majorBidi" w:cstheme="majorBidi"/>
        </w:rPr>
        <w:t xml:space="preserve">, </w:t>
      </w:r>
      <w:r w:rsidRPr="00C573C5">
        <w:rPr>
          <w:rFonts w:asciiTheme="majorBidi" w:hAnsiTheme="majorBidi" w:cstheme="majorBidi"/>
          <w:i/>
          <w:iCs/>
        </w:rPr>
        <w:t>Freud</w:t>
      </w:r>
      <w:r w:rsidRPr="00D241FF">
        <w:rPr>
          <w:rFonts w:asciiTheme="majorBidi" w:hAnsiTheme="majorBidi" w:cstheme="majorBidi"/>
        </w:rPr>
        <w:t>, 215. Freud makes here an allusion to Goethe’s Faust.</w:t>
      </w:r>
    </w:p>
  </w:footnote>
  <w:footnote w:id="127">
    <w:p w:rsidR="006033F9" w:rsidRPr="00D241FF" w:rsidRDefault="006033F9" w:rsidP="00860B55">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tl/>
        </w:rPr>
        <w:t xml:space="preserve"> </w:t>
      </w:r>
      <w:r w:rsidRPr="00D241FF">
        <w:rPr>
          <w:rFonts w:asciiTheme="majorBidi" w:hAnsiTheme="majorBidi" w:cstheme="majorBidi"/>
        </w:rPr>
        <w:t xml:space="preserve"> Gay, </w:t>
      </w:r>
      <w:r w:rsidRPr="00D241FF">
        <w:rPr>
          <w:rFonts w:asciiTheme="majorBidi" w:hAnsiTheme="majorBidi" w:cstheme="majorBidi"/>
          <w:i/>
          <w:iCs/>
        </w:rPr>
        <w:t>A Godless</w:t>
      </w:r>
      <w:r w:rsidRPr="00D241FF">
        <w:rPr>
          <w:rFonts w:asciiTheme="majorBidi" w:hAnsiTheme="majorBidi" w:cstheme="majorBidi"/>
        </w:rPr>
        <w:t>, 133.</w:t>
      </w:r>
    </w:p>
  </w:footnote>
  <w:footnote w:id="128">
    <w:p w:rsidR="006033F9" w:rsidRPr="00D241FF" w:rsidRDefault="006033F9" w:rsidP="00254A94">
      <w:pPr>
        <w:pStyle w:val="FootnoteText"/>
        <w:bidi w:val="0"/>
        <w:rPr>
          <w:rFonts w:asciiTheme="majorBidi" w:hAnsiTheme="majorBidi" w:cstheme="majorBidi"/>
        </w:rPr>
      </w:pPr>
      <w:r w:rsidRPr="00D241FF">
        <w:rPr>
          <w:rStyle w:val="FootnoteReference"/>
          <w:rFonts w:asciiTheme="majorBidi" w:hAnsiTheme="majorBidi" w:cstheme="majorBidi"/>
        </w:rPr>
        <w:footnoteRef/>
      </w:r>
      <w:r w:rsidRPr="00D241FF">
        <w:rPr>
          <w:rFonts w:asciiTheme="majorBidi" w:hAnsiTheme="majorBidi" w:cstheme="majorBidi"/>
          <w:rtl/>
        </w:rPr>
        <w:t xml:space="preserve"> </w:t>
      </w:r>
      <w:r w:rsidRPr="00D241FF">
        <w:rPr>
          <w:rFonts w:asciiTheme="majorBidi" w:hAnsiTheme="majorBidi" w:cstheme="majorBidi"/>
        </w:rPr>
        <w:t xml:space="preserve"> See Gay, </w:t>
      </w:r>
      <w:r w:rsidRPr="00D241FF">
        <w:rPr>
          <w:rFonts w:asciiTheme="majorBidi" w:hAnsiTheme="majorBidi" w:cstheme="majorBidi"/>
          <w:i/>
          <w:iCs/>
        </w:rPr>
        <w:t>A Godless</w:t>
      </w:r>
      <w:r w:rsidRPr="00D241FF">
        <w:rPr>
          <w:rFonts w:asciiTheme="majorBidi" w:hAnsiTheme="majorBidi" w:cstheme="majorBidi"/>
        </w:rPr>
        <w:t xml:space="preserve">, 131-132. See for example also in his introduction to the Hebrew edition of Totem and Taboo, Jerusalem: </w:t>
      </w:r>
      <w:proofErr w:type="spellStart"/>
      <w:r w:rsidRPr="00D241FF">
        <w:rPr>
          <w:rFonts w:asciiTheme="majorBidi" w:hAnsiTheme="majorBidi" w:cstheme="majorBidi"/>
        </w:rPr>
        <w:t>Dvir</w:t>
      </w:r>
      <w:proofErr w:type="spellEnd"/>
      <w:r w:rsidRPr="00D241FF">
        <w:rPr>
          <w:rFonts w:asciiTheme="majorBidi" w:hAnsiTheme="majorBidi" w:cstheme="majorBidi"/>
        </w:rPr>
        <w:t>, 1939, xv.</w:t>
      </w:r>
    </w:p>
  </w:footnote>
  <w:footnote w:id="129">
    <w:p w:rsidR="006033F9" w:rsidRPr="003A6E16" w:rsidRDefault="006033F9" w:rsidP="003A6E16">
      <w:pPr>
        <w:bidi w:val="0"/>
        <w:spacing w:after="0" w:line="240" w:lineRule="auto"/>
        <w:rPr>
          <w:rFonts w:ascii="Garamond" w:hAnsi="Garamond" w:cstheme="minorBidi"/>
          <w:sz w:val="20"/>
          <w:szCs w:val="20"/>
          <w:lang w:val="de-DE"/>
        </w:rPr>
      </w:pPr>
      <w:r w:rsidRPr="00D241FF">
        <w:rPr>
          <w:rStyle w:val="FootnoteReference"/>
          <w:rFonts w:asciiTheme="majorBidi" w:hAnsiTheme="majorBidi" w:cstheme="majorBidi"/>
          <w:sz w:val="20"/>
          <w:szCs w:val="20"/>
        </w:rPr>
        <w:footnoteRef/>
      </w:r>
      <w:r w:rsidRPr="00D241FF">
        <w:rPr>
          <w:rFonts w:asciiTheme="majorBidi" w:hAnsiTheme="majorBidi" w:cstheme="majorBidi"/>
          <w:sz w:val="20"/>
          <w:szCs w:val="20"/>
        </w:rPr>
        <w:t xml:space="preserve"> See for </w:t>
      </w:r>
      <w:r w:rsidRPr="003A6E16">
        <w:rPr>
          <w:rFonts w:asciiTheme="majorBidi" w:hAnsiTheme="majorBidi" w:cstheme="majorBidi"/>
          <w:sz w:val="20"/>
          <w:szCs w:val="20"/>
        </w:rPr>
        <w:t xml:space="preserve">example the claim made by David </w:t>
      </w:r>
      <w:proofErr w:type="spellStart"/>
      <w:r w:rsidRPr="003A6E16">
        <w:rPr>
          <w:rFonts w:asciiTheme="majorBidi" w:hAnsiTheme="majorBidi" w:cstheme="majorBidi"/>
          <w:sz w:val="20"/>
          <w:szCs w:val="20"/>
        </w:rPr>
        <w:t>Bakan</w:t>
      </w:r>
      <w:proofErr w:type="spellEnd"/>
      <w:r w:rsidRPr="003A6E16">
        <w:rPr>
          <w:rFonts w:asciiTheme="majorBidi" w:hAnsiTheme="majorBidi" w:cstheme="majorBidi"/>
          <w:sz w:val="20"/>
          <w:szCs w:val="20"/>
        </w:rPr>
        <w:t xml:space="preserve">, </w:t>
      </w:r>
      <w:r w:rsidRPr="003A6E16">
        <w:rPr>
          <w:rFonts w:asciiTheme="majorBidi" w:hAnsiTheme="majorBidi" w:cstheme="majorBidi"/>
          <w:i/>
          <w:iCs/>
          <w:sz w:val="20"/>
          <w:szCs w:val="20"/>
        </w:rPr>
        <w:t>Sigmund Freud and the Jewish Mystical Tradition</w:t>
      </w:r>
      <w:r w:rsidRPr="003A6E16">
        <w:rPr>
          <w:rFonts w:asciiTheme="majorBidi" w:hAnsiTheme="majorBidi" w:cstheme="majorBidi"/>
          <w:sz w:val="20"/>
          <w:szCs w:val="20"/>
        </w:rPr>
        <w:t xml:space="preserve">, New York: </w:t>
      </w:r>
      <w:proofErr w:type="spellStart"/>
      <w:r w:rsidRPr="003A6E16">
        <w:rPr>
          <w:rFonts w:asciiTheme="majorBidi" w:hAnsiTheme="majorBidi" w:cstheme="majorBidi"/>
          <w:sz w:val="20"/>
          <w:szCs w:val="20"/>
        </w:rPr>
        <w:t>Schocken</w:t>
      </w:r>
      <w:proofErr w:type="spellEnd"/>
      <w:r w:rsidRPr="003A6E16">
        <w:rPr>
          <w:rFonts w:asciiTheme="majorBidi" w:hAnsiTheme="majorBidi" w:cstheme="majorBidi"/>
          <w:sz w:val="20"/>
          <w:szCs w:val="20"/>
        </w:rPr>
        <w:t xml:space="preserve">, 1965; William Parson, </w:t>
      </w:r>
      <w:hyperlink r:id="rId3" w:history="1">
        <w:r w:rsidRPr="003A6E16">
          <w:rPr>
            <w:rStyle w:val="Hyperlink"/>
            <w:rFonts w:asciiTheme="majorBidi" w:hAnsiTheme="majorBidi" w:cstheme="majorBidi"/>
            <w:i/>
            <w:iCs/>
            <w:color w:val="auto"/>
            <w:sz w:val="20"/>
            <w:szCs w:val="20"/>
            <w:u w:val="none"/>
          </w:rPr>
          <w:t>Freud</w:t>
        </w:r>
        <w:r w:rsidRPr="003A6E16">
          <w:rPr>
            <w:rStyle w:val="Hyperlink"/>
            <w:rFonts w:asciiTheme="majorBidi" w:hAnsiTheme="majorBidi" w:cstheme="majorBidi"/>
            <w:i/>
            <w:iCs/>
            <w:color w:val="auto"/>
            <w:sz w:val="20"/>
            <w:szCs w:val="20"/>
            <w:u w:val="none"/>
            <w:rtl/>
          </w:rPr>
          <w:t> </w:t>
        </w:r>
        <w:r w:rsidRPr="003A6E16">
          <w:rPr>
            <w:rStyle w:val="Hyperlink"/>
            <w:rFonts w:asciiTheme="majorBidi" w:hAnsiTheme="majorBidi" w:cstheme="majorBidi"/>
            <w:i/>
            <w:iCs/>
            <w:color w:val="auto"/>
            <w:sz w:val="20"/>
            <w:szCs w:val="20"/>
            <w:u w:val="none"/>
          </w:rPr>
          <w:t>and Augustine in Dialogue: Psychoanalysis, Mysticism, and the Culture of Modern Spirituality</w:t>
        </w:r>
      </w:hyperlink>
      <w:r w:rsidRPr="003A6E16">
        <w:rPr>
          <w:rFonts w:asciiTheme="majorBidi" w:hAnsiTheme="majorBidi" w:cstheme="majorBidi"/>
          <w:sz w:val="20"/>
          <w:szCs w:val="20"/>
        </w:rPr>
        <w:t xml:space="preserve">. Charlottesville: University of Virginia Press, 2013; </w:t>
      </w:r>
      <w:r w:rsidRPr="003A6E16">
        <w:rPr>
          <w:rFonts w:asciiTheme="majorBidi" w:hAnsiTheme="majorBidi" w:cstheme="majorBidi"/>
          <w:sz w:val="20"/>
          <w:szCs w:val="20"/>
          <w:shd w:val="clear" w:color="auto" w:fill="FFFFFF"/>
        </w:rPr>
        <w:t xml:space="preserve">Joseph H. </w:t>
      </w:r>
      <w:proofErr w:type="spellStart"/>
      <w:r w:rsidRPr="003A6E16">
        <w:rPr>
          <w:rFonts w:asciiTheme="majorBidi" w:hAnsiTheme="majorBidi" w:cstheme="majorBidi"/>
          <w:sz w:val="20"/>
          <w:szCs w:val="20"/>
          <w:shd w:val="clear" w:color="auto" w:fill="FFFFFF"/>
        </w:rPr>
        <w:t>Berke</w:t>
      </w:r>
      <w:proofErr w:type="spellEnd"/>
      <w:r w:rsidRPr="003A6E16">
        <w:rPr>
          <w:rFonts w:asciiTheme="majorBidi" w:hAnsiTheme="majorBidi" w:cstheme="majorBidi"/>
          <w:sz w:val="20"/>
          <w:szCs w:val="20"/>
          <w:shd w:val="clear" w:color="auto" w:fill="FFFFFF"/>
        </w:rPr>
        <w:t xml:space="preserve">, </w:t>
      </w:r>
      <w:r w:rsidRPr="003A6E16">
        <w:rPr>
          <w:rFonts w:asciiTheme="majorBidi" w:hAnsiTheme="majorBidi" w:cstheme="majorBidi"/>
          <w:i/>
          <w:iCs/>
          <w:sz w:val="20"/>
          <w:szCs w:val="20"/>
          <w:shd w:val="clear" w:color="auto" w:fill="FFFFFF"/>
        </w:rPr>
        <w:t>The Hidden Freud: His Hassidic Roots</w:t>
      </w:r>
      <w:r w:rsidRPr="003A6E16">
        <w:rPr>
          <w:rFonts w:asciiTheme="majorBidi" w:hAnsiTheme="majorBidi" w:cstheme="majorBidi"/>
          <w:sz w:val="20"/>
          <w:szCs w:val="20"/>
          <w:shd w:val="clear" w:color="auto" w:fill="FFFFFF"/>
        </w:rPr>
        <w:t xml:space="preserve">. </w:t>
      </w:r>
      <w:r w:rsidRPr="003A6E16">
        <w:rPr>
          <w:rFonts w:asciiTheme="majorBidi" w:hAnsiTheme="majorBidi" w:cstheme="majorBidi"/>
          <w:sz w:val="20"/>
          <w:szCs w:val="20"/>
          <w:shd w:val="clear" w:color="auto" w:fill="FFFFFF"/>
          <w:lang w:val="de-DE"/>
        </w:rPr>
        <w:t>New York: Karnac Books, 2015.</w:t>
      </w:r>
    </w:p>
  </w:footnote>
  <w:footnote w:id="130">
    <w:p w:rsidR="006033F9" w:rsidRPr="00D241FF" w:rsidRDefault="006033F9" w:rsidP="003A6E16">
      <w:pPr>
        <w:pStyle w:val="FootnoteText"/>
        <w:bidi w:val="0"/>
        <w:rPr>
          <w:rFonts w:asciiTheme="majorBidi" w:hAnsiTheme="majorBidi" w:cstheme="majorBidi"/>
          <w:lang w:val="de-DE"/>
        </w:rPr>
      </w:pPr>
      <w:r w:rsidRPr="003A6E16">
        <w:rPr>
          <w:rStyle w:val="FootnoteReference"/>
          <w:rFonts w:asciiTheme="majorBidi" w:hAnsiTheme="majorBidi" w:cstheme="majorBidi"/>
        </w:rPr>
        <w:footnoteRef/>
      </w:r>
      <w:r w:rsidRPr="003A6E16">
        <w:rPr>
          <w:rFonts w:asciiTheme="majorBidi" w:hAnsiTheme="majorBidi" w:cstheme="majorBidi"/>
          <w:rtl/>
        </w:rPr>
        <w:t xml:space="preserve"> </w:t>
      </w:r>
      <w:r w:rsidRPr="003A6E16">
        <w:rPr>
          <w:rFonts w:asciiTheme="majorBidi" w:hAnsiTheme="majorBidi" w:cstheme="majorBidi"/>
          <w:lang w:val="de-DE"/>
        </w:rPr>
        <w:t xml:space="preserve">Zigmund Freud, „Die Zukunf einer Illusion“ in ders. </w:t>
      </w:r>
      <w:r w:rsidRPr="003A6E16">
        <w:rPr>
          <w:rFonts w:asciiTheme="majorBidi" w:hAnsiTheme="majorBidi" w:cstheme="majorBidi"/>
          <w:i/>
          <w:iCs/>
          <w:lang w:val="de-DE"/>
        </w:rPr>
        <w:t>Gesammelte Werke</w:t>
      </w:r>
      <w:r w:rsidRPr="003A6E16">
        <w:rPr>
          <w:rFonts w:asciiTheme="majorBidi" w:hAnsiTheme="majorBidi" w:cstheme="majorBidi"/>
          <w:lang w:val="de-DE"/>
        </w:rPr>
        <w:t xml:space="preserve"> Frankfut a.M: Fischer, 1946 XIV,1927,</w:t>
      </w:r>
      <w:r w:rsidRPr="00D241FF">
        <w:rPr>
          <w:rFonts w:asciiTheme="majorBidi" w:hAnsiTheme="majorBidi" w:cstheme="majorBidi"/>
          <w:lang w:val="de-DE"/>
        </w:rPr>
        <w:t xml:space="preserve"> 378.</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C104B"/>
    <w:multiLevelType w:val="hybridMultilevel"/>
    <w:tmpl w:val="F4AACB84"/>
    <w:lvl w:ilvl="0" w:tplc="D060AAEE">
      <w:start w:val="1"/>
      <w:numFmt w:val="bullet"/>
      <w:lvlText w:val=""/>
      <w:lvlJc w:val="left"/>
      <w:pPr>
        <w:ind w:left="720" w:hanging="360"/>
      </w:pPr>
      <w:rPr>
        <w:rFonts w:ascii="Symbol" w:eastAsia="Calibr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0C7091"/>
    <w:multiLevelType w:val="hybridMultilevel"/>
    <w:tmpl w:val="AD5401E8"/>
    <w:lvl w:ilvl="0" w:tplc="BE041E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E82DEC"/>
    <w:multiLevelType w:val="hybridMultilevel"/>
    <w:tmpl w:val="08E20718"/>
    <w:lvl w:ilvl="0" w:tplc="A080EE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836BEE"/>
    <w:multiLevelType w:val="hybridMultilevel"/>
    <w:tmpl w:val="A3C89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91624B"/>
    <w:multiLevelType w:val="hybridMultilevel"/>
    <w:tmpl w:val="38161228"/>
    <w:lvl w:ilvl="0" w:tplc="8328F4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463261"/>
    <w:multiLevelType w:val="hybridMultilevel"/>
    <w:tmpl w:val="5E684820"/>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7A1E29"/>
    <w:multiLevelType w:val="multilevel"/>
    <w:tmpl w:val="7A8CA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35451F1"/>
    <w:multiLevelType w:val="hybridMultilevel"/>
    <w:tmpl w:val="317E2FB6"/>
    <w:lvl w:ilvl="0" w:tplc="ADA2B556">
      <w:start w:val="1"/>
      <w:numFmt w:val="bullet"/>
      <w:lvlText w:val=""/>
      <w:lvlJc w:val="left"/>
      <w:pPr>
        <w:ind w:left="720" w:hanging="360"/>
      </w:pPr>
      <w:rPr>
        <w:rFonts w:ascii="Symbol" w:eastAsia="Calibr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DC4945"/>
    <w:multiLevelType w:val="hybridMultilevel"/>
    <w:tmpl w:val="C45C9982"/>
    <w:lvl w:ilvl="0" w:tplc="80162AE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7"/>
  </w:num>
  <w:num w:numId="4">
    <w:abstractNumId w:val="4"/>
  </w:num>
  <w:num w:numId="5">
    <w:abstractNumId w:val="1"/>
  </w:num>
  <w:num w:numId="6">
    <w:abstractNumId w:val="2"/>
  </w:num>
  <w:num w:numId="7">
    <w:abstractNumId w:val="3"/>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D66"/>
    <w:rsid w:val="000002B1"/>
    <w:rsid w:val="00003115"/>
    <w:rsid w:val="00003181"/>
    <w:rsid w:val="00004335"/>
    <w:rsid w:val="00005BFB"/>
    <w:rsid w:val="00005D74"/>
    <w:rsid w:val="0000646A"/>
    <w:rsid w:val="0000675B"/>
    <w:rsid w:val="000067C2"/>
    <w:rsid w:val="00006B86"/>
    <w:rsid w:val="0000708A"/>
    <w:rsid w:val="00007330"/>
    <w:rsid w:val="00007873"/>
    <w:rsid w:val="00007F5F"/>
    <w:rsid w:val="00010092"/>
    <w:rsid w:val="0001038E"/>
    <w:rsid w:val="000111D3"/>
    <w:rsid w:val="0001121C"/>
    <w:rsid w:val="0001240A"/>
    <w:rsid w:val="00012651"/>
    <w:rsid w:val="00012AD3"/>
    <w:rsid w:val="00012EB1"/>
    <w:rsid w:val="00015C61"/>
    <w:rsid w:val="000172F7"/>
    <w:rsid w:val="0002013E"/>
    <w:rsid w:val="00020E06"/>
    <w:rsid w:val="0002171D"/>
    <w:rsid w:val="000221FD"/>
    <w:rsid w:val="00023AC5"/>
    <w:rsid w:val="00024115"/>
    <w:rsid w:val="00027EEE"/>
    <w:rsid w:val="00030AF0"/>
    <w:rsid w:val="00030F8D"/>
    <w:rsid w:val="00031625"/>
    <w:rsid w:val="000320EA"/>
    <w:rsid w:val="00032259"/>
    <w:rsid w:val="000324BE"/>
    <w:rsid w:val="00032DE9"/>
    <w:rsid w:val="00033736"/>
    <w:rsid w:val="00034D2A"/>
    <w:rsid w:val="00035A1D"/>
    <w:rsid w:val="00035AFF"/>
    <w:rsid w:val="000361B1"/>
    <w:rsid w:val="000364E1"/>
    <w:rsid w:val="0003794D"/>
    <w:rsid w:val="000404CC"/>
    <w:rsid w:val="0004495A"/>
    <w:rsid w:val="00046B52"/>
    <w:rsid w:val="00053194"/>
    <w:rsid w:val="00054285"/>
    <w:rsid w:val="00054346"/>
    <w:rsid w:val="00056764"/>
    <w:rsid w:val="000576C7"/>
    <w:rsid w:val="00057CC3"/>
    <w:rsid w:val="00060EE1"/>
    <w:rsid w:val="00062E9A"/>
    <w:rsid w:val="00063071"/>
    <w:rsid w:val="0006390F"/>
    <w:rsid w:val="00063C0D"/>
    <w:rsid w:val="00064097"/>
    <w:rsid w:val="00064258"/>
    <w:rsid w:val="00065500"/>
    <w:rsid w:val="000657D3"/>
    <w:rsid w:val="00065BF1"/>
    <w:rsid w:val="00066942"/>
    <w:rsid w:val="00066ED3"/>
    <w:rsid w:val="00074F54"/>
    <w:rsid w:val="0007533B"/>
    <w:rsid w:val="00075372"/>
    <w:rsid w:val="0007693D"/>
    <w:rsid w:val="00077E82"/>
    <w:rsid w:val="0008012D"/>
    <w:rsid w:val="00081B98"/>
    <w:rsid w:val="0008261D"/>
    <w:rsid w:val="00083822"/>
    <w:rsid w:val="00083903"/>
    <w:rsid w:val="00084BB5"/>
    <w:rsid w:val="00084FA6"/>
    <w:rsid w:val="000862D4"/>
    <w:rsid w:val="0008680D"/>
    <w:rsid w:val="000871F7"/>
    <w:rsid w:val="00087914"/>
    <w:rsid w:val="00087D7E"/>
    <w:rsid w:val="00090132"/>
    <w:rsid w:val="00090B21"/>
    <w:rsid w:val="000950FC"/>
    <w:rsid w:val="00096338"/>
    <w:rsid w:val="00096C75"/>
    <w:rsid w:val="000A17EF"/>
    <w:rsid w:val="000A1FD9"/>
    <w:rsid w:val="000A200A"/>
    <w:rsid w:val="000A3D64"/>
    <w:rsid w:val="000A4619"/>
    <w:rsid w:val="000A4CAE"/>
    <w:rsid w:val="000A581E"/>
    <w:rsid w:val="000A5D1D"/>
    <w:rsid w:val="000A69DA"/>
    <w:rsid w:val="000A7385"/>
    <w:rsid w:val="000B14B8"/>
    <w:rsid w:val="000B17BB"/>
    <w:rsid w:val="000B2E9A"/>
    <w:rsid w:val="000B2EAD"/>
    <w:rsid w:val="000B31E6"/>
    <w:rsid w:val="000B45E6"/>
    <w:rsid w:val="000B549C"/>
    <w:rsid w:val="000B7ACC"/>
    <w:rsid w:val="000B7EA7"/>
    <w:rsid w:val="000C156A"/>
    <w:rsid w:val="000C15F7"/>
    <w:rsid w:val="000C2201"/>
    <w:rsid w:val="000C3DC6"/>
    <w:rsid w:val="000C3FA5"/>
    <w:rsid w:val="000C4941"/>
    <w:rsid w:val="000C513E"/>
    <w:rsid w:val="000C52F1"/>
    <w:rsid w:val="000C5ED6"/>
    <w:rsid w:val="000C75C7"/>
    <w:rsid w:val="000D0558"/>
    <w:rsid w:val="000D1E86"/>
    <w:rsid w:val="000D3DFD"/>
    <w:rsid w:val="000D4373"/>
    <w:rsid w:val="000D643B"/>
    <w:rsid w:val="000D6DF6"/>
    <w:rsid w:val="000D7E25"/>
    <w:rsid w:val="000E021D"/>
    <w:rsid w:val="000E0AFF"/>
    <w:rsid w:val="000E2216"/>
    <w:rsid w:val="000E2E50"/>
    <w:rsid w:val="000E34EA"/>
    <w:rsid w:val="000E3979"/>
    <w:rsid w:val="000E4061"/>
    <w:rsid w:val="000E46D8"/>
    <w:rsid w:val="000E4A8A"/>
    <w:rsid w:val="000E4B94"/>
    <w:rsid w:val="000E4DEA"/>
    <w:rsid w:val="000E5543"/>
    <w:rsid w:val="000F0A42"/>
    <w:rsid w:val="000F1E78"/>
    <w:rsid w:val="000F33AD"/>
    <w:rsid w:val="000F3B2C"/>
    <w:rsid w:val="000F4930"/>
    <w:rsid w:val="000F5481"/>
    <w:rsid w:val="000F5708"/>
    <w:rsid w:val="000F71C5"/>
    <w:rsid w:val="000F75C2"/>
    <w:rsid w:val="000F7ED8"/>
    <w:rsid w:val="00100217"/>
    <w:rsid w:val="00101358"/>
    <w:rsid w:val="00102A69"/>
    <w:rsid w:val="00103A80"/>
    <w:rsid w:val="00104092"/>
    <w:rsid w:val="00104253"/>
    <w:rsid w:val="00104692"/>
    <w:rsid w:val="00104CA5"/>
    <w:rsid w:val="00105F36"/>
    <w:rsid w:val="0010633C"/>
    <w:rsid w:val="00106A9E"/>
    <w:rsid w:val="0010777F"/>
    <w:rsid w:val="00110AA1"/>
    <w:rsid w:val="00111990"/>
    <w:rsid w:val="0011261E"/>
    <w:rsid w:val="00112BC2"/>
    <w:rsid w:val="00113070"/>
    <w:rsid w:val="00113BAB"/>
    <w:rsid w:val="00116599"/>
    <w:rsid w:val="001167F3"/>
    <w:rsid w:val="00116D04"/>
    <w:rsid w:val="00116D0B"/>
    <w:rsid w:val="001175FF"/>
    <w:rsid w:val="00117C91"/>
    <w:rsid w:val="00121196"/>
    <w:rsid w:val="0012194D"/>
    <w:rsid w:val="001221EE"/>
    <w:rsid w:val="00123CCE"/>
    <w:rsid w:val="0012416F"/>
    <w:rsid w:val="0012514B"/>
    <w:rsid w:val="00125D03"/>
    <w:rsid w:val="00131E4C"/>
    <w:rsid w:val="00131F72"/>
    <w:rsid w:val="0013305A"/>
    <w:rsid w:val="001346B4"/>
    <w:rsid w:val="00136E9F"/>
    <w:rsid w:val="00140E52"/>
    <w:rsid w:val="00142E5B"/>
    <w:rsid w:val="001430D9"/>
    <w:rsid w:val="00143F4E"/>
    <w:rsid w:val="001446B9"/>
    <w:rsid w:val="0014494C"/>
    <w:rsid w:val="00144D23"/>
    <w:rsid w:val="001456A2"/>
    <w:rsid w:val="001459ED"/>
    <w:rsid w:val="0014605B"/>
    <w:rsid w:val="00146660"/>
    <w:rsid w:val="00146CBC"/>
    <w:rsid w:val="00146E14"/>
    <w:rsid w:val="00150C08"/>
    <w:rsid w:val="00151EF5"/>
    <w:rsid w:val="001527B5"/>
    <w:rsid w:val="00153B8D"/>
    <w:rsid w:val="001542A3"/>
    <w:rsid w:val="00154875"/>
    <w:rsid w:val="00156A4D"/>
    <w:rsid w:val="001602FC"/>
    <w:rsid w:val="00162846"/>
    <w:rsid w:val="00162CED"/>
    <w:rsid w:val="00162E01"/>
    <w:rsid w:val="00163E79"/>
    <w:rsid w:val="00164AE5"/>
    <w:rsid w:val="001650EA"/>
    <w:rsid w:val="00166B4F"/>
    <w:rsid w:val="001706EC"/>
    <w:rsid w:val="0017070F"/>
    <w:rsid w:val="00172179"/>
    <w:rsid w:val="00173017"/>
    <w:rsid w:val="001744E6"/>
    <w:rsid w:val="00175D0F"/>
    <w:rsid w:val="00175E04"/>
    <w:rsid w:val="00180AD2"/>
    <w:rsid w:val="00180FC3"/>
    <w:rsid w:val="00182C73"/>
    <w:rsid w:val="00183EBA"/>
    <w:rsid w:val="00186A96"/>
    <w:rsid w:val="00186AF7"/>
    <w:rsid w:val="001870CB"/>
    <w:rsid w:val="001875B2"/>
    <w:rsid w:val="00190C35"/>
    <w:rsid w:val="0019131A"/>
    <w:rsid w:val="00192E2C"/>
    <w:rsid w:val="00193FFB"/>
    <w:rsid w:val="00194849"/>
    <w:rsid w:val="00196FC3"/>
    <w:rsid w:val="00197569"/>
    <w:rsid w:val="00197693"/>
    <w:rsid w:val="00197DCC"/>
    <w:rsid w:val="001A007F"/>
    <w:rsid w:val="001A2333"/>
    <w:rsid w:val="001A2DAA"/>
    <w:rsid w:val="001A67AB"/>
    <w:rsid w:val="001A6BCE"/>
    <w:rsid w:val="001B32DF"/>
    <w:rsid w:val="001B5051"/>
    <w:rsid w:val="001B548D"/>
    <w:rsid w:val="001B5BD7"/>
    <w:rsid w:val="001B5BF8"/>
    <w:rsid w:val="001B6478"/>
    <w:rsid w:val="001B6FD7"/>
    <w:rsid w:val="001B7E3D"/>
    <w:rsid w:val="001C0E24"/>
    <w:rsid w:val="001C1747"/>
    <w:rsid w:val="001C3308"/>
    <w:rsid w:val="001C59C2"/>
    <w:rsid w:val="001C6A71"/>
    <w:rsid w:val="001C7C31"/>
    <w:rsid w:val="001D0068"/>
    <w:rsid w:val="001D0CEF"/>
    <w:rsid w:val="001D0DC8"/>
    <w:rsid w:val="001D10F4"/>
    <w:rsid w:val="001D5083"/>
    <w:rsid w:val="001D5454"/>
    <w:rsid w:val="001D5B3C"/>
    <w:rsid w:val="001D6F7E"/>
    <w:rsid w:val="001D797B"/>
    <w:rsid w:val="001E0D2B"/>
    <w:rsid w:val="001E0F15"/>
    <w:rsid w:val="001E0F5A"/>
    <w:rsid w:val="001E20B5"/>
    <w:rsid w:val="001E2843"/>
    <w:rsid w:val="001E2BBF"/>
    <w:rsid w:val="001E3503"/>
    <w:rsid w:val="001E3549"/>
    <w:rsid w:val="001E37D2"/>
    <w:rsid w:val="001E49D5"/>
    <w:rsid w:val="001E7000"/>
    <w:rsid w:val="001E70D8"/>
    <w:rsid w:val="001F0C94"/>
    <w:rsid w:val="001F0EB0"/>
    <w:rsid w:val="001F449F"/>
    <w:rsid w:val="001F4AC3"/>
    <w:rsid w:val="001F4DDA"/>
    <w:rsid w:val="001F53E7"/>
    <w:rsid w:val="001F5FD8"/>
    <w:rsid w:val="001F6FE6"/>
    <w:rsid w:val="001F7C9D"/>
    <w:rsid w:val="002009FE"/>
    <w:rsid w:val="00201465"/>
    <w:rsid w:val="00201847"/>
    <w:rsid w:val="00202D84"/>
    <w:rsid w:val="00202F92"/>
    <w:rsid w:val="0020375D"/>
    <w:rsid w:val="002053A7"/>
    <w:rsid w:val="002063F2"/>
    <w:rsid w:val="00206434"/>
    <w:rsid w:val="00207672"/>
    <w:rsid w:val="00207996"/>
    <w:rsid w:val="00207AD5"/>
    <w:rsid w:val="00211874"/>
    <w:rsid w:val="002121F8"/>
    <w:rsid w:val="0021285C"/>
    <w:rsid w:val="00214A85"/>
    <w:rsid w:val="00215731"/>
    <w:rsid w:val="00216D6B"/>
    <w:rsid w:val="00216F89"/>
    <w:rsid w:val="00217046"/>
    <w:rsid w:val="002177DF"/>
    <w:rsid w:val="00220319"/>
    <w:rsid w:val="00220931"/>
    <w:rsid w:val="0022120C"/>
    <w:rsid w:val="00221CA7"/>
    <w:rsid w:val="00221E33"/>
    <w:rsid w:val="00222496"/>
    <w:rsid w:val="00223444"/>
    <w:rsid w:val="002247E0"/>
    <w:rsid w:val="00224841"/>
    <w:rsid w:val="0022611E"/>
    <w:rsid w:val="002263EC"/>
    <w:rsid w:val="00226C82"/>
    <w:rsid w:val="00226D05"/>
    <w:rsid w:val="0023279C"/>
    <w:rsid w:val="00232DEF"/>
    <w:rsid w:val="00233BE7"/>
    <w:rsid w:val="002347C9"/>
    <w:rsid w:val="0024044C"/>
    <w:rsid w:val="00240F57"/>
    <w:rsid w:val="002438B8"/>
    <w:rsid w:val="00244E66"/>
    <w:rsid w:val="002463BF"/>
    <w:rsid w:val="002473E0"/>
    <w:rsid w:val="00250534"/>
    <w:rsid w:val="00250F3F"/>
    <w:rsid w:val="0025111D"/>
    <w:rsid w:val="00251855"/>
    <w:rsid w:val="0025212C"/>
    <w:rsid w:val="00252649"/>
    <w:rsid w:val="00252AFC"/>
    <w:rsid w:val="0025432E"/>
    <w:rsid w:val="00254A94"/>
    <w:rsid w:val="002552FB"/>
    <w:rsid w:val="002566FC"/>
    <w:rsid w:val="00256D04"/>
    <w:rsid w:val="00261E23"/>
    <w:rsid w:val="00261F1E"/>
    <w:rsid w:val="0026297B"/>
    <w:rsid w:val="0026324A"/>
    <w:rsid w:val="002643D5"/>
    <w:rsid w:val="002658F8"/>
    <w:rsid w:val="0026637E"/>
    <w:rsid w:val="00266673"/>
    <w:rsid w:val="00266F12"/>
    <w:rsid w:val="0026756E"/>
    <w:rsid w:val="00267F2E"/>
    <w:rsid w:val="00270E06"/>
    <w:rsid w:val="00270E92"/>
    <w:rsid w:val="00270F45"/>
    <w:rsid w:val="00271BB3"/>
    <w:rsid w:val="00272929"/>
    <w:rsid w:val="00272E6B"/>
    <w:rsid w:val="00272F8E"/>
    <w:rsid w:val="002757BD"/>
    <w:rsid w:val="002758AB"/>
    <w:rsid w:val="00276AC2"/>
    <w:rsid w:val="00276E1E"/>
    <w:rsid w:val="002803C0"/>
    <w:rsid w:val="00280D43"/>
    <w:rsid w:val="00281557"/>
    <w:rsid w:val="00281D6C"/>
    <w:rsid w:val="002828AC"/>
    <w:rsid w:val="002837D9"/>
    <w:rsid w:val="00283C27"/>
    <w:rsid w:val="00285161"/>
    <w:rsid w:val="00285F10"/>
    <w:rsid w:val="002861F4"/>
    <w:rsid w:val="00287953"/>
    <w:rsid w:val="00290077"/>
    <w:rsid w:val="00290937"/>
    <w:rsid w:val="00290D64"/>
    <w:rsid w:val="00290E44"/>
    <w:rsid w:val="002912AF"/>
    <w:rsid w:val="0029133E"/>
    <w:rsid w:val="002918CB"/>
    <w:rsid w:val="00294816"/>
    <w:rsid w:val="0029576D"/>
    <w:rsid w:val="002969BA"/>
    <w:rsid w:val="002A060E"/>
    <w:rsid w:val="002A1B78"/>
    <w:rsid w:val="002A313F"/>
    <w:rsid w:val="002A4ACA"/>
    <w:rsid w:val="002A5D4A"/>
    <w:rsid w:val="002A5D73"/>
    <w:rsid w:val="002A60B2"/>
    <w:rsid w:val="002A6288"/>
    <w:rsid w:val="002A6860"/>
    <w:rsid w:val="002A7367"/>
    <w:rsid w:val="002A7753"/>
    <w:rsid w:val="002A7B88"/>
    <w:rsid w:val="002B05A9"/>
    <w:rsid w:val="002B0C63"/>
    <w:rsid w:val="002B24C6"/>
    <w:rsid w:val="002B335B"/>
    <w:rsid w:val="002B3C0A"/>
    <w:rsid w:val="002B46D1"/>
    <w:rsid w:val="002B4AA6"/>
    <w:rsid w:val="002B4B61"/>
    <w:rsid w:val="002B4BDA"/>
    <w:rsid w:val="002B5606"/>
    <w:rsid w:val="002B7035"/>
    <w:rsid w:val="002C042A"/>
    <w:rsid w:val="002C082E"/>
    <w:rsid w:val="002C0B97"/>
    <w:rsid w:val="002C2134"/>
    <w:rsid w:val="002C2596"/>
    <w:rsid w:val="002C2AAE"/>
    <w:rsid w:val="002C2D00"/>
    <w:rsid w:val="002C3375"/>
    <w:rsid w:val="002C3948"/>
    <w:rsid w:val="002C41CE"/>
    <w:rsid w:val="002C4B3B"/>
    <w:rsid w:val="002C4D77"/>
    <w:rsid w:val="002C7891"/>
    <w:rsid w:val="002C7C3D"/>
    <w:rsid w:val="002D060F"/>
    <w:rsid w:val="002D066D"/>
    <w:rsid w:val="002D1A40"/>
    <w:rsid w:val="002D1CE5"/>
    <w:rsid w:val="002D1D8A"/>
    <w:rsid w:val="002D1E3A"/>
    <w:rsid w:val="002D25CD"/>
    <w:rsid w:val="002D2B21"/>
    <w:rsid w:val="002D4CF8"/>
    <w:rsid w:val="002D53EB"/>
    <w:rsid w:val="002D5B92"/>
    <w:rsid w:val="002D5D0B"/>
    <w:rsid w:val="002D639F"/>
    <w:rsid w:val="002D6EAB"/>
    <w:rsid w:val="002E01C0"/>
    <w:rsid w:val="002E0517"/>
    <w:rsid w:val="002E20F0"/>
    <w:rsid w:val="002E2EBE"/>
    <w:rsid w:val="002E4887"/>
    <w:rsid w:val="002E4CF6"/>
    <w:rsid w:val="002E5050"/>
    <w:rsid w:val="002E519C"/>
    <w:rsid w:val="002E5334"/>
    <w:rsid w:val="002E62A8"/>
    <w:rsid w:val="002E6B6D"/>
    <w:rsid w:val="002E7C21"/>
    <w:rsid w:val="002F28D7"/>
    <w:rsid w:val="002F52D0"/>
    <w:rsid w:val="002F60B8"/>
    <w:rsid w:val="002F6966"/>
    <w:rsid w:val="0030081B"/>
    <w:rsid w:val="00301131"/>
    <w:rsid w:val="003016A0"/>
    <w:rsid w:val="00301B28"/>
    <w:rsid w:val="003037DE"/>
    <w:rsid w:val="00303888"/>
    <w:rsid w:val="00305875"/>
    <w:rsid w:val="003059F2"/>
    <w:rsid w:val="00305A6A"/>
    <w:rsid w:val="00310BAF"/>
    <w:rsid w:val="00310DBA"/>
    <w:rsid w:val="00312451"/>
    <w:rsid w:val="003140E8"/>
    <w:rsid w:val="003144D8"/>
    <w:rsid w:val="00316E6B"/>
    <w:rsid w:val="00317237"/>
    <w:rsid w:val="00317A08"/>
    <w:rsid w:val="00317EA5"/>
    <w:rsid w:val="003202A3"/>
    <w:rsid w:val="0032060B"/>
    <w:rsid w:val="0032098C"/>
    <w:rsid w:val="0032136C"/>
    <w:rsid w:val="0032180C"/>
    <w:rsid w:val="00322173"/>
    <w:rsid w:val="00322680"/>
    <w:rsid w:val="0032272D"/>
    <w:rsid w:val="00322A69"/>
    <w:rsid w:val="00323525"/>
    <w:rsid w:val="00325C73"/>
    <w:rsid w:val="003262A6"/>
    <w:rsid w:val="0032636C"/>
    <w:rsid w:val="00327BF9"/>
    <w:rsid w:val="00330AB9"/>
    <w:rsid w:val="00331108"/>
    <w:rsid w:val="00331679"/>
    <w:rsid w:val="00333D5A"/>
    <w:rsid w:val="00334AA0"/>
    <w:rsid w:val="00335840"/>
    <w:rsid w:val="00336A31"/>
    <w:rsid w:val="0033787E"/>
    <w:rsid w:val="00340A47"/>
    <w:rsid w:val="00341C13"/>
    <w:rsid w:val="00343899"/>
    <w:rsid w:val="003468F0"/>
    <w:rsid w:val="003473A0"/>
    <w:rsid w:val="00350E2F"/>
    <w:rsid w:val="003514F0"/>
    <w:rsid w:val="00351EB5"/>
    <w:rsid w:val="003520CB"/>
    <w:rsid w:val="00352A66"/>
    <w:rsid w:val="0035349A"/>
    <w:rsid w:val="00353865"/>
    <w:rsid w:val="00353D54"/>
    <w:rsid w:val="003555DA"/>
    <w:rsid w:val="00355E1F"/>
    <w:rsid w:val="0035617C"/>
    <w:rsid w:val="00356F9C"/>
    <w:rsid w:val="00360074"/>
    <w:rsid w:val="00360379"/>
    <w:rsid w:val="00361725"/>
    <w:rsid w:val="00362264"/>
    <w:rsid w:val="003625C9"/>
    <w:rsid w:val="00363223"/>
    <w:rsid w:val="003645C9"/>
    <w:rsid w:val="0036462D"/>
    <w:rsid w:val="003648F7"/>
    <w:rsid w:val="00364F9C"/>
    <w:rsid w:val="003658A3"/>
    <w:rsid w:val="00365927"/>
    <w:rsid w:val="00367210"/>
    <w:rsid w:val="00367957"/>
    <w:rsid w:val="00367B28"/>
    <w:rsid w:val="00371B66"/>
    <w:rsid w:val="00374C01"/>
    <w:rsid w:val="0037579E"/>
    <w:rsid w:val="00375CDD"/>
    <w:rsid w:val="00375E6D"/>
    <w:rsid w:val="00375FEE"/>
    <w:rsid w:val="0037734D"/>
    <w:rsid w:val="003774C6"/>
    <w:rsid w:val="003800B8"/>
    <w:rsid w:val="00380363"/>
    <w:rsid w:val="003808B3"/>
    <w:rsid w:val="003830CA"/>
    <w:rsid w:val="0038318C"/>
    <w:rsid w:val="003849BE"/>
    <w:rsid w:val="00386A27"/>
    <w:rsid w:val="003873FD"/>
    <w:rsid w:val="003876C4"/>
    <w:rsid w:val="0039024F"/>
    <w:rsid w:val="00392344"/>
    <w:rsid w:val="00393216"/>
    <w:rsid w:val="00393B5D"/>
    <w:rsid w:val="003940AC"/>
    <w:rsid w:val="00394265"/>
    <w:rsid w:val="00396539"/>
    <w:rsid w:val="00396D2C"/>
    <w:rsid w:val="003A14DF"/>
    <w:rsid w:val="003A22E3"/>
    <w:rsid w:val="003A364F"/>
    <w:rsid w:val="003A42C5"/>
    <w:rsid w:val="003A4C18"/>
    <w:rsid w:val="003A5D2C"/>
    <w:rsid w:val="003A6E16"/>
    <w:rsid w:val="003B0F7C"/>
    <w:rsid w:val="003B1188"/>
    <w:rsid w:val="003B1513"/>
    <w:rsid w:val="003B61CE"/>
    <w:rsid w:val="003B73E0"/>
    <w:rsid w:val="003B7509"/>
    <w:rsid w:val="003B7882"/>
    <w:rsid w:val="003B7DBD"/>
    <w:rsid w:val="003C0DEB"/>
    <w:rsid w:val="003C1EF3"/>
    <w:rsid w:val="003C2B0A"/>
    <w:rsid w:val="003C45DB"/>
    <w:rsid w:val="003C49CE"/>
    <w:rsid w:val="003C4ABF"/>
    <w:rsid w:val="003C5449"/>
    <w:rsid w:val="003C5BD3"/>
    <w:rsid w:val="003C67E5"/>
    <w:rsid w:val="003C6D8F"/>
    <w:rsid w:val="003C6E0E"/>
    <w:rsid w:val="003C7BAC"/>
    <w:rsid w:val="003D1D80"/>
    <w:rsid w:val="003D23D6"/>
    <w:rsid w:val="003D2926"/>
    <w:rsid w:val="003D2F82"/>
    <w:rsid w:val="003D4AAD"/>
    <w:rsid w:val="003D4E37"/>
    <w:rsid w:val="003D554E"/>
    <w:rsid w:val="003D5812"/>
    <w:rsid w:val="003D765B"/>
    <w:rsid w:val="003E06BE"/>
    <w:rsid w:val="003E16E3"/>
    <w:rsid w:val="003E1BAA"/>
    <w:rsid w:val="003E37AA"/>
    <w:rsid w:val="003E3805"/>
    <w:rsid w:val="003E4315"/>
    <w:rsid w:val="003E4665"/>
    <w:rsid w:val="003E4DB4"/>
    <w:rsid w:val="003E4F2F"/>
    <w:rsid w:val="003E6630"/>
    <w:rsid w:val="003E6A72"/>
    <w:rsid w:val="003E7EDA"/>
    <w:rsid w:val="003F16AC"/>
    <w:rsid w:val="003F1ED0"/>
    <w:rsid w:val="003F36D7"/>
    <w:rsid w:val="003F38EB"/>
    <w:rsid w:val="003F3D8E"/>
    <w:rsid w:val="003F4C0D"/>
    <w:rsid w:val="003F5702"/>
    <w:rsid w:val="003F62A6"/>
    <w:rsid w:val="003F6BB1"/>
    <w:rsid w:val="003F79BD"/>
    <w:rsid w:val="004020F6"/>
    <w:rsid w:val="00402ABC"/>
    <w:rsid w:val="00402F02"/>
    <w:rsid w:val="00404257"/>
    <w:rsid w:val="004049F5"/>
    <w:rsid w:val="004060D7"/>
    <w:rsid w:val="0040618E"/>
    <w:rsid w:val="00407198"/>
    <w:rsid w:val="004079FC"/>
    <w:rsid w:val="00407B23"/>
    <w:rsid w:val="004119E8"/>
    <w:rsid w:val="004122B4"/>
    <w:rsid w:val="00412E1F"/>
    <w:rsid w:val="00412FBD"/>
    <w:rsid w:val="004138EF"/>
    <w:rsid w:val="00413D6D"/>
    <w:rsid w:val="004145A0"/>
    <w:rsid w:val="004148BB"/>
    <w:rsid w:val="00415D0A"/>
    <w:rsid w:val="00416E15"/>
    <w:rsid w:val="00417155"/>
    <w:rsid w:val="0041741F"/>
    <w:rsid w:val="004178EE"/>
    <w:rsid w:val="004211F2"/>
    <w:rsid w:val="004218C2"/>
    <w:rsid w:val="004220CE"/>
    <w:rsid w:val="00422B7D"/>
    <w:rsid w:val="00423387"/>
    <w:rsid w:val="004249C3"/>
    <w:rsid w:val="00425039"/>
    <w:rsid w:val="004255D3"/>
    <w:rsid w:val="00431438"/>
    <w:rsid w:val="004314FC"/>
    <w:rsid w:val="00431F0F"/>
    <w:rsid w:val="004322DF"/>
    <w:rsid w:val="00432BDD"/>
    <w:rsid w:val="00434E78"/>
    <w:rsid w:val="00435CDC"/>
    <w:rsid w:val="00436588"/>
    <w:rsid w:val="00436E1B"/>
    <w:rsid w:val="004370DB"/>
    <w:rsid w:val="00437D3B"/>
    <w:rsid w:val="00440520"/>
    <w:rsid w:val="00440F9E"/>
    <w:rsid w:val="004415E7"/>
    <w:rsid w:val="004418A4"/>
    <w:rsid w:val="0044337A"/>
    <w:rsid w:val="0044398C"/>
    <w:rsid w:val="0044425D"/>
    <w:rsid w:val="0044479C"/>
    <w:rsid w:val="00444836"/>
    <w:rsid w:val="00445DA2"/>
    <w:rsid w:val="00451AD0"/>
    <w:rsid w:val="004525BF"/>
    <w:rsid w:val="00452984"/>
    <w:rsid w:val="00452E48"/>
    <w:rsid w:val="00453761"/>
    <w:rsid w:val="0045455A"/>
    <w:rsid w:val="00454A9B"/>
    <w:rsid w:val="00456970"/>
    <w:rsid w:val="00456F2C"/>
    <w:rsid w:val="0045762D"/>
    <w:rsid w:val="004621B2"/>
    <w:rsid w:val="00462795"/>
    <w:rsid w:val="00462D40"/>
    <w:rsid w:val="004634C3"/>
    <w:rsid w:val="00463E34"/>
    <w:rsid w:val="0046417D"/>
    <w:rsid w:val="004646B4"/>
    <w:rsid w:val="00464ED8"/>
    <w:rsid w:val="00466F76"/>
    <w:rsid w:val="00467259"/>
    <w:rsid w:val="0046784A"/>
    <w:rsid w:val="00467927"/>
    <w:rsid w:val="004719EF"/>
    <w:rsid w:val="00471ECA"/>
    <w:rsid w:val="004728AA"/>
    <w:rsid w:val="004729BC"/>
    <w:rsid w:val="00472C42"/>
    <w:rsid w:val="00472F4B"/>
    <w:rsid w:val="00473138"/>
    <w:rsid w:val="00473886"/>
    <w:rsid w:val="00475725"/>
    <w:rsid w:val="00475D76"/>
    <w:rsid w:val="0047736F"/>
    <w:rsid w:val="0048142D"/>
    <w:rsid w:val="00481995"/>
    <w:rsid w:val="0048309D"/>
    <w:rsid w:val="0048652C"/>
    <w:rsid w:val="00487469"/>
    <w:rsid w:val="00487CB9"/>
    <w:rsid w:val="004911F5"/>
    <w:rsid w:val="0049256F"/>
    <w:rsid w:val="00492687"/>
    <w:rsid w:val="00492B6C"/>
    <w:rsid w:val="00492F34"/>
    <w:rsid w:val="004949AC"/>
    <w:rsid w:val="00496BEB"/>
    <w:rsid w:val="00497B34"/>
    <w:rsid w:val="004A0483"/>
    <w:rsid w:val="004A11F4"/>
    <w:rsid w:val="004A1601"/>
    <w:rsid w:val="004A1F80"/>
    <w:rsid w:val="004A2532"/>
    <w:rsid w:val="004A26E1"/>
    <w:rsid w:val="004A3509"/>
    <w:rsid w:val="004A3D81"/>
    <w:rsid w:val="004A41FB"/>
    <w:rsid w:val="004A5310"/>
    <w:rsid w:val="004A5591"/>
    <w:rsid w:val="004A6733"/>
    <w:rsid w:val="004A7DBD"/>
    <w:rsid w:val="004B0745"/>
    <w:rsid w:val="004B1B48"/>
    <w:rsid w:val="004B4472"/>
    <w:rsid w:val="004B4866"/>
    <w:rsid w:val="004B4F07"/>
    <w:rsid w:val="004B5349"/>
    <w:rsid w:val="004B6B4B"/>
    <w:rsid w:val="004C1451"/>
    <w:rsid w:val="004C2C54"/>
    <w:rsid w:val="004C351A"/>
    <w:rsid w:val="004C370E"/>
    <w:rsid w:val="004C40F8"/>
    <w:rsid w:val="004C5772"/>
    <w:rsid w:val="004C5B25"/>
    <w:rsid w:val="004C5CF1"/>
    <w:rsid w:val="004C5DA1"/>
    <w:rsid w:val="004D012C"/>
    <w:rsid w:val="004D2768"/>
    <w:rsid w:val="004D2CEE"/>
    <w:rsid w:val="004D2FD2"/>
    <w:rsid w:val="004D3BCA"/>
    <w:rsid w:val="004D427D"/>
    <w:rsid w:val="004D44CA"/>
    <w:rsid w:val="004D4906"/>
    <w:rsid w:val="004D4B89"/>
    <w:rsid w:val="004D50E0"/>
    <w:rsid w:val="004E0866"/>
    <w:rsid w:val="004E0BF6"/>
    <w:rsid w:val="004E109A"/>
    <w:rsid w:val="004E2335"/>
    <w:rsid w:val="004E234D"/>
    <w:rsid w:val="004E51D2"/>
    <w:rsid w:val="004E574A"/>
    <w:rsid w:val="004E5752"/>
    <w:rsid w:val="004E635E"/>
    <w:rsid w:val="004E6CE4"/>
    <w:rsid w:val="004E734C"/>
    <w:rsid w:val="004F07D6"/>
    <w:rsid w:val="004F08E4"/>
    <w:rsid w:val="004F13E4"/>
    <w:rsid w:val="004F164D"/>
    <w:rsid w:val="004F16B8"/>
    <w:rsid w:val="004F1A18"/>
    <w:rsid w:val="004F2AA2"/>
    <w:rsid w:val="004F35AD"/>
    <w:rsid w:val="004F37EB"/>
    <w:rsid w:val="004F3E6C"/>
    <w:rsid w:val="004F5702"/>
    <w:rsid w:val="004F67B6"/>
    <w:rsid w:val="004F69D2"/>
    <w:rsid w:val="004F6F96"/>
    <w:rsid w:val="004F78B4"/>
    <w:rsid w:val="004F7947"/>
    <w:rsid w:val="005014E3"/>
    <w:rsid w:val="005023EE"/>
    <w:rsid w:val="005032BD"/>
    <w:rsid w:val="0050354B"/>
    <w:rsid w:val="00504245"/>
    <w:rsid w:val="00504763"/>
    <w:rsid w:val="00504C78"/>
    <w:rsid w:val="005052BE"/>
    <w:rsid w:val="005068D1"/>
    <w:rsid w:val="00506E6D"/>
    <w:rsid w:val="0050716D"/>
    <w:rsid w:val="0050748F"/>
    <w:rsid w:val="00507BE6"/>
    <w:rsid w:val="00510EFA"/>
    <w:rsid w:val="005115F6"/>
    <w:rsid w:val="00512408"/>
    <w:rsid w:val="0051339A"/>
    <w:rsid w:val="005144D0"/>
    <w:rsid w:val="00514C70"/>
    <w:rsid w:val="005151EF"/>
    <w:rsid w:val="00515406"/>
    <w:rsid w:val="005167C9"/>
    <w:rsid w:val="00520814"/>
    <w:rsid w:val="005211EC"/>
    <w:rsid w:val="0052187E"/>
    <w:rsid w:val="00521886"/>
    <w:rsid w:val="0052295F"/>
    <w:rsid w:val="00526049"/>
    <w:rsid w:val="005273CB"/>
    <w:rsid w:val="00527AD2"/>
    <w:rsid w:val="00530AB4"/>
    <w:rsid w:val="00531061"/>
    <w:rsid w:val="00531F2E"/>
    <w:rsid w:val="0053204E"/>
    <w:rsid w:val="005339F7"/>
    <w:rsid w:val="005343F6"/>
    <w:rsid w:val="005363FA"/>
    <w:rsid w:val="00536C7A"/>
    <w:rsid w:val="00540211"/>
    <w:rsid w:val="00540968"/>
    <w:rsid w:val="005414F9"/>
    <w:rsid w:val="00541B70"/>
    <w:rsid w:val="00542DB2"/>
    <w:rsid w:val="00545B76"/>
    <w:rsid w:val="00546042"/>
    <w:rsid w:val="005465C6"/>
    <w:rsid w:val="00547B93"/>
    <w:rsid w:val="00550B2A"/>
    <w:rsid w:val="00552809"/>
    <w:rsid w:val="00552EB4"/>
    <w:rsid w:val="00553C41"/>
    <w:rsid w:val="00555136"/>
    <w:rsid w:val="005566CC"/>
    <w:rsid w:val="00557979"/>
    <w:rsid w:val="00557D70"/>
    <w:rsid w:val="0056046C"/>
    <w:rsid w:val="005605E0"/>
    <w:rsid w:val="00560A86"/>
    <w:rsid w:val="00560DDF"/>
    <w:rsid w:val="005634AF"/>
    <w:rsid w:val="00563E31"/>
    <w:rsid w:val="00563E90"/>
    <w:rsid w:val="00564BD0"/>
    <w:rsid w:val="00565BCE"/>
    <w:rsid w:val="005675EE"/>
    <w:rsid w:val="00567BA3"/>
    <w:rsid w:val="00570641"/>
    <w:rsid w:val="005706A0"/>
    <w:rsid w:val="005708F1"/>
    <w:rsid w:val="00571110"/>
    <w:rsid w:val="00571284"/>
    <w:rsid w:val="0057193B"/>
    <w:rsid w:val="00571A05"/>
    <w:rsid w:val="00571E1D"/>
    <w:rsid w:val="005734AF"/>
    <w:rsid w:val="00573750"/>
    <w:rsid w:val="005743D3"/>
    <w:rsid w:val="0057452F"/>
    <w:rsid w:val="005756DE"/>
    <w:rsid w:val="00575C10"/>
    <w:rsid w:val="005771F9"/>
    <w:rsid w:val="00577F07"/>
    <w:rsid w:val="00580045"/>
    <w:rsid w:val="005801DD"/>
    <w:rsid w:val="00580BE1"/>
    <w:rsid w:val="0058181D"/>
    <w:rsid w:val="0058230F"/>
    <w:rsid w:val="00583501"/>
    <w:rsid w:val="00583D82"/>
    <w:rsid w:val="00584089"/>
    <w:rsid w:val="00584DD5"/>
    <w:rsid w:val="005859A9"/>
    <w:rsid w:val="005862CA"/>
    <w:rsid w:val="005863B7"/>
    <w:rsid w:val="005872B3"/>
    <w:rsid w:val="00590531"/>
    <w:rsid w:val="00590792"/>
    <w:rsid w:val="005911C4"/>
    <w:rsid w:val="0059294A"/>
    <w:rsid w:val="00592C68"/>
    <w:rsid w:val="0059315B"/>
    <w:rsid w:val="00593526"/>
    <w:rsid w:val="0059652B"/>
    <w:rsid w:val="0059655D"/>
    <w:rsid w:val="005A0B91"/>
    <w:rsid w:val="005A14C4"/>
    <w:rsid w:val="005A20D1"/>
    <w:rsid w:val="005A336B"/>
    <w:rsid w:val="005A60EB"/>
    <w:rsid w:val="005A677D"/>
    <w:rsid w:val="005A6858"/>
    <w:rsid w:val="005A733F"/>
    <w:rsid w:val="005A76F5"/>
    <w:rsid w:val="005A77E3"/>
    <w:rsid w:val="005A7F01"/>
    <w:rsid w:val="005B083A"/>
    <w:rsid w:val="005B0984"/>
    <w:rsid w:val="005B251C"/>
    <w:rsid w:val="005B2A6C"/>
    <w:rsid w:val="005B2C30"/>
    <w:rsid w:val="005B4764"/>
    <w:rsid w:val="005B69FE"/>
    <w:rsid w:val="005B6AD7"/>
    <w:rsid w:val="005B6CD8"/>
    <w:rsid w:val="005B7654"/>
    <w:rsid w:val="005B7D0C"/>
    <w:rsid w:val="005C008F"/>
    <w:rsid w:val="005C095F"/>
    <w:rsid w:val="005C126B"/>
    <w:rsid w:val="005C2CEA"/>
    <w:rsid w:val="005C2CF8"/>
    <w:rsid w:val="005C33F0"/>
    <w:rsid w:val="005C37A1"/>
    <w:rsid w:val="005C4463"/>
    <w:rsid w:val="005C49AC"/>
    <w:rsid w:val="005C4AD8"/>
    <w:rsid w:val="005C4B90"/>
    <w:rsid w:val="005C57FF"/>
    <w:rsid w:val="005C6630"/>
    <w:rsid w:val="005C6D1C"/>
    <w:rsid w:val="005C7E4E"/>
    <w:rsid w:val="005C7F5D"/>
    <w:rsid w:val="005D03BF"/>
    <w:rsid w:val="005D07E0"/>
    <w:rsid w:val="005D0C4E"/>
    <w:rsid w:val="005D15AD"/>
    <w:rsid w:val="005D2150"/>
    <w:rsid w:val="005D2213"/>
    <w:rsid w:val="005D2B90"/>
    <w:rsid w:val="005D2E3E"/>
    <w:rsid w:val="005D31EA"/>
    <w:rsid w:val="005D3898"/>
    <w:rsid w:val="005D40FD"/>
    <w:rsid w:val="005D49FD"/>
    <w:rsid w:val="005D53B7"/>
    <w:rsid w:val="005D5721"/>
    <w:rsid w:val="005D5B85"/>
    <w:rsid w:val="005D728B"/>
    <w:rsid w:val="005D7308"/>
    <w:rsid w:val="005D76C2"/>
    <w:rsid w:val="005D789A"/>
    <w:rsid w:val="005E026B"/>
    <w:rsid w:val="005E0B79"/>
    <w:rsid w:val="005E1A18"/>
    <w:rsid w:val="005E5A2F"/>
    <w:rsid w:val="005E6285"/>
    <w:rsid w:val="005E76DA"/>
    <w:rsid w:val="005E7750"/>
    <w:rsid w:val="005F063D"/>
    <w:rsid w:val="005F0B1B"/>
    <w:rsid w:val="005F0EA0"/>
    <w:rsid w:val="005F1AA3"/>
    <w:rsid w:val="005F1D70"/>
    <w:rsid w:val="005F2C16"/>
    <w:rsid w:val="005F2D2F"/>
    <w:rsid w:val="005F43B5"/>
    <w:rsid w:val="005F5743"/>
    <w:rsid w:val="005F6CC0"/>
    <w:rsid w:val="005F78A7"/>
    <w:rsid w:val="005F7A60"/>
    <w:rsid w:val="00600429"/>
    <w:rsid w:val="0060076C"/>
    <w:rsid w:val="00601FF1"/>
    <w:rsid w:val="006033F9"/>
    <w:rsid w:val="006051A0"/>
    <w:rsid w:val="00606A8A"/>
    <w:rsid w:val="00606D28"/>
    <w:rsid w:val="00607C3B"/>
    <w:rsid w:val="00612D71"/>
    <w:rsid w:val="00613079"/>
    <w:rsid w:val="00613C6B"/>
    <w:rsid w:val="0061500B"/>
    <w:rsid w:val="0061601E"/>
    <w:rsid w:val="0061647D"/>
    <w:rsid w:val="0061752D"/>
    <w:rsid w:val="0061781A"/>
    <w:rsid w:val="00621C02"/>
    <w:rsid w:val="006229AA"/>
    <w:rsid w:val="006231B8"/>
    <w:rsid w:val="006238B7"/>
    <w:rsid w:val="00623C7E"/>
    <w:rsid w:val="00624DC3"/>
    <w:rsid w:val="0062590E"/>
    <w:rsid w:val="00627257"/>
    <w:rsid w:val="00631119"/>
    <w:rsid w:val="0063387A"/>
    <w:rsid w:val="006339E4"/>
    <w:rsid w:val="00634885"/>
    <w:rsid w:val="00634902"/>
    <w:rsid w:val="00635294"/>
    <w:rsid w:val="006357B9"/>
    <w:rsid w:val="00635A2B"/>
    <w:rsid w:val="00636BCE"/>
    <w:rsid w:val="00637274"/>
    <w:rsid w:val="006379BA"/>
    <w:rsid w:val="00637B41"/>
    <w:rsid w:val="00640117"/>
    <w:rsid w:val="00640280"/>
    <w:rsid w:val="006428BA"/>
    <w:rsid w:val="00643976"/>
    <w:rsid w:val="0064437C"/>
    <w:rsid w:val="006476A2"/>
    <w:rsid w:val="00647AD3"/>
    <w:rsid w:val="00650C5E"/>
    <w:rsid w:val="00651D33"/>
    <w:rsid w:val="00652829"/>
    <w:rsid w:val="00652BDF"/>
    <w:rsid w:val="00653051"/>
    <w:rsid w:val="0065335B"/>
    <w:rsid w:val="006533B9"/>
    <w:rsid w:val="0065370C"/>
    <w:rsid w:val="00654F96"/>
    <w:rsid w:val="00656C58"/>
    <w:rsid w:val="006608E7"/>
    <w:rsid w:val="00661425"/>
    <w:rsid w:val="006617BD"/>
    <w:rsid w:val="00661DFC"/>
    <w:rsid w:val="006626DC"/>
    <w:rsid w:val="00663812"/>
    <w:rsid w:val="00663D0E"/>
    <w:rsid w:val="0066474B"/>
    <w:rsid w:val="0066486C"/>
    <w:rsid w:val="0066596F"/>
    <w:rsid w:val="006662D0"/>
    <w:rsid w:val="006672D5"/>
    <w:rsid w:val="006678F0"/>
    <w:rsid w:val="00667E8C"/>
    <w:rsid w:val="00670200"/>
    <w:rsid w:val="0067091B"/>
    <w:rsid w:val="0067179F"/>
    <w:rsid w:val="00671DD8"/>
    <w:rsid w:val="0067209A"/>
    <w:rsid w:val="006727E8"/>
    <w:rsid w:val="00672E1F"/>
    <w:rsid w:val="00673104"/>
    <w:rsid w:val="0067345D"/>
    <w:rsid w:val="00674148"/>
    <w:rsid w:val="00674BBF"/>
    <w:rsid w:val="0067545F"/>
    <w:rsid w:val="00675C63"/>
    <w:rsid w:val="00676068"/>
    <w:rsid w:val="0067656E"/>
    <w:rsid w:val="00676993"/>
    <w:rsid w:val="00677093"/>
    <w:rsid w:val="00677493"/>
    <w:rsid w:val="0068162A"/>
    <w:rsid w:val="00681CBF"/>
    <w:rsid w:val="0068352C"/>
    <w:rsid w:val="006835B6"/>
    <w:rsid w:val="00684A8A"/>
    <w:rsid w:val="00685446"/>
    <w:rsid w:val="006854C1"/>
    <w:rsid w:val="006879D9"/>
    <w:rsid w:val="00690CBB"/>
    <w:rsid w:val="00690DAE"/>
    <w:rsid w:val="006918F5"/>
    <w:rsid w:val="00691D0A"/>
    <w:rsid w:val="00692AB9"/>
    <w:rsid w:val="006931CD"/>
    <w:rsid w:val="006939D4"/>
    <w:rsid w:val="00693CD6"/>
    <w:rsid w:val="00693EB3"/>
    <w:rsid w:val="00694805"/>
    <w:rsid w:val="0069634C"/>
    <w:rsid w:val="006964E6"/>
    <w:rsid w:val="00696A0E"/>
    <w:rsid w:val="00696ADF"/>
    <w:rsid w:val="00696BEA"/>
    <w:rsid w:val="006A1111"/>
    <w:rsid w:val="006A154E"/>
    <w:rsid w:val="006A2709"/>
    <w:rsid w:val="006A2DB8"/>
    <w:rsid w:val="006A396F"/>
    <w:rsid w:val="006A3C03"/>
    <w:rsid w:val="006A63E7"/>
    <w:rsid w:val="006B0CE4"/>
    <w:rsid w:val="006B0EBD"/>
    <w:rsid w:val="006B0F57"/>
    <w:rsid w:val="006B27AF"/>
    <w:rsid w:val="006B2A79"/>
    <w:rsid w:val="006B2AA5"/>
    <w:rsid w:val="006B5FE1"/>
    <w:rsid w:val="006B6A0A"/>
    <w:rsid w:val="006B6A53"/>
    <w:rsid w:val="006B7042"/>
    <w:rsid w:val="006C38F0"/>
    <w:rsid w:val="006C3C1B"/>
    <w:rsid w:val="006C5F08"/>
    <w:rsid w:val="006C623E"/>
    <w:rsid w:val="006C7B14"/>
    <w:rsid w:val="006D08D2"/>
    <w:rsid w:val="006D0A74"/>
    <w:rsid w:val="006D0ADC"/>
    <w:rsid w:val="006D1E8C"/>
    <w:rsid w:val="006D209B"/>
    <w:rsid w:val="006D29B1"/>
    <w:rsid w:val="006D36C8"/>
    <w:rsid w:val="006D40DA"/>
    <w:rsid w:val="006D4284"/>
    <w:rsid w:val="006D4534"/>
    <w:rsid w:val="006D5521"/>
    <w:rsid w:val="006D74B4"/>
    <w:rsid w:val="006D75DA"/>
    <w:rsid w:val="006D77E8"/>
    <w:rsid w:val="006E0A3E"/>
    <w:rsid w:val="006E0D04"/>
    <w:rsid w:val="006E0DC6"/>
    <w:rsid w:val="006E1382"/>
    <w:rsid w:val="006E2249"/>
    <w:rsid w:val="006E2E09"/>
    <w:rsid w:val="006E32C3"/>
    <w:rsid w:val="006E3B3E"/>
    <w:rsid w:val="006E53A8"/>
    <w:rsid w:val="006E6409"/>
    <w:rsid w:val="006E71F5"/>
    <w:rsid w:val="006F0391"/>
    <w:rsid w:val="006F2BBD"/>
    <w:rsid w:val="006F4507"/>
    <w:rsid w:val="006F4A46"/>
    <w:rsid w:val="006F6A7C"/>
    <w:rsid w:val="006F6BAF"/>
    <w:rsid w:val="006F7A88"/>
    <w:rsid w:val="00700500"/>
    <w:rsid w:val="00700A7A"/>
    <w:rsid w:val="00701B05"/>
    <w:rsid w:val="0070300C"/>
    <w:rsid w:val="00703775"/>
    <w:rsid w:val="00703D66"/>
    <w:rsid w:val="00704316"/>
    <w:rsid w:val="00705CC9"/>
    <w:rsid w:val="0070642E"/>
    <w:rsid w:val="00706761"/>
    <w:rsid w:val="0070745D"/>
    <w:rsid w:val="00710F61"/>
    <w:rsid w:val="00712B8A"/>
    <w:rsid w:val="00713EF9"/>
    <w:rsid w:val="00714103"/>
    <w:rsid w:val="00714365"/>
    <w:rsid w:val="00714F71"/>
    <w:rsid w:val="0071685B"/>
    <w:rsid w:val="007177BF"/>
    <w:rsid w:val="00720F7D"/>
    <w:rsid w:val="007213B4"/>
    <w:rsid w:val="00721FB8"/>
    <w:rsid w:val="00722635"/>
    <w:rsid w:val="00723EE5"/>
    <w:rsid w:val="007241A0"/>
    <w:rsid w:val="00724374"/>
    <w:rsid w:val="0072458B"/>
    <w:rsid w:val="00726A9C"/>
    <w:rsid w:val="00726D8D"/>
    <w:rsid w:val="0072735E"/>
    <w:rsid w:val="007313A2"/>
    <w:rsid w:val="007322F0"/>
    <w:rsid w:val="00732969"/>
    <w:rsid w:val="00732FF1"/>
    <w:rsid w:val="00733852"/>
    <w:rsid w:val="007339D5"/>
    <w:rsid w:val="007343AB"/>
    <w:rsid w:val="00734E35"/>
    <w:rsid w:val="007354B6"/>
    <w:rsid w:val="00736029"/>
    <w:rsid w:val="0073671F"/>
    <w:rsid w:val="00740376"/>
    <w:rsid w:val="00740CB2"/>
    <w:rsid w:val="007411F0"/>
    <w:rsid w:val="0074153D"/>
    <w:rsid w:val="0074189B"/>
    <w:rsid w:val="00741BD9"/>
    <w:rsid w:val="00742E9B"/>
    <w:rsid w:val="00743CBC"/>
    <w:rsid w:val="007467B9"/>
    <w:rsid w:val="00747D32"/>
    <w:rsid w:val="007516BC"/>
    <w:rsid w:val="00751C66"/>
    <w:rsid w:val="0075248B"/>
    <w:rsid w:val="00752551"/>
    <w:rsid w:val="00752A39"/>
    <w:rsid w:val="00753774"/>
    <w:rsid w:val="00753A64"/>
    <w:rsid w:val="00755027"/>
    <w:rsid w:val="007553A8"/>
    <w:rsid w:val="00755E5F"/>
    <w:rsid w:val="0075740D"/>
    <w:rsid w:val="0076137A"/>
    <w:rsid w:val="00761DB7"/>
    <w:rsid w:val="00762513"/>
    <w:rsid w:val="0076252B"/>
    <w:rsid w:val="00762993"/>
    <w:rsid w:val="00762D49"/>
    <w:rsid w:val="00764838"/>
    <w:rsid w:val="00764C2A"/>
    <w:rsid w:val="00765D5A"/>
    <w:rsid w:val="00765F0D"/>
    <w:rsid w:val="0076616C"/>
    <w:rsid w:val="00767B9B"/>
    <w:rsid w:val="00770369"/>
    <w:rsid w:val="0077122D"/>
    <w:rsid w:val="007718A9"/>
    <w:rsid w:val="007735C2"/>
    <w:rsid w:val="007743AA"/>
    <w:rsid w:val="00774D5E"/>
    <w:rsid w:val="007765E6"/>
    <w:rsid w:val="00777749"/>
    <w:rsid w:val="00780055"/>
    <w:rsid w:val="007803A0"/>
    <w:rsid w:val="00781FB1"/>
    <w:rsid w:val="00782507"/>
    <w:rsid w:val="007826A8"/>
    <w:rsid w:val="00782FB3"/>
    <w:rsid w:val="0078323F"/>
    <w:rsid w:val="007848EE"/>
    <w:rsid w:val="0078494B"/>
    <w:rsid w:val="00785D17"/>
    <w:rsid w:val="007863D3"/>
    <w:rsid w:val="007864FE"/>
    <w:rsid w:val="007876D1"/>
    <w:rsid w:val="00790F5F"/>
    <w:rsid w:val="007912B6"/>
    <w:rsid w:val="00792BDE"/>
    <w:rsid w:val="0079371A"/>
    <w:rsid w:val="00794524"/>
    <w:rsid w:val="007949A7"/>
    <w:rsid w:val="007953FF"/>
    <w:rsid w:val="007971B1"/>
    <w:rsid w:val="007A03BE"/>
    <w:rsid w:val="007A0C42"/>
    <w:rsid w:val="007A0DA2"/>
    <w:rsid w:val="007A1170"/>
    <w:rsid w:val="007A1F31"/>
    <w:rsid w:val="007A279C"/>
    <w:rsid w:val="007A3229"/>
    <w:rsid w:val="007A4E0F"/>
    <w:rsid w:val="007A514F"/>
    <w:rsid w:val="007A5F5B"/>
    <w:rsid w:val="007A64AF"/>
    <w:rsid w:val="007A7E63"/>
    <w:rsid w:val="007B0258"/>
    <w:rsid w:val="007B0EB7"/>
    <w:rsid w:val="007B1EBF"/>
    <w:rsid w:val="007B56B0"/>
    <w:rsid w:val="007B6CE7"/>
    <w:rsid w:val="007C0B15"/>
    <w:rsid w:val="007C3CB9"/>
    <w:rsid w:val="007C4AED"/>
    <w:rsid w:val="007C5333"/>
    <w:rsid w:val="007C5CF6"/>
    <w:rsid w:val="007C66C3"/>
    <w:rsid w:val="007C6726"/>
    <w:rsid w:val="007D052B"/>
    <w:rsid w:val="007D0B7F"/>
    <w:rsid w:val="007D13D1"/>
    <w:rsid w:val="007D312E"/>
    <w:rsid w:val="007D408B"/>
    <w:rsid w:val="007D4188"/>
    <w:rsid w:val="007D4851"/>
    <w:rsid w:val="007D580C"/>
    <w:rsid w:val="007D63D3"/>
    <w:rsid w:val="007D6D92"/>
    <w:rsid w:val="007D705D"/>
    <w:rsid w:val="007D77EA"/>
    <w:rsid w:val="007D7FDF"/>
    <w:rsid w:val="007E105B"/>
    <w:rsid w:val="007E2B3E"/>
    <w:rsid w:val="007E5DF1"/>
    <w:rsid w:val="007E60D8"/>
    <w:rsid w:val="007F137E"/>
    <w:rsid w:val="007F2A43"/>
    <w:rsid w:val="007F3334"/>
    <w:rsid w:val="007F3EB5"/>
    <w:rsid w:val="007F44B7"/>
    <w:rsid w:val="007F5288"/>
    <w:rsid w:val="007F5FC3"/>
    <w:rsid w:val="007F67F0"/>
    <w:rsid w:val="007F6E02"/>
    <w:rsid w:val="007F7D28"/>
    <w:rsid w:val="008007A2"/>
    <w:rsid w:val="00801A6E"/>
    <w:rsid w:val="00801E2F"/>
    <w:rsid w:val="00802179"/>
    <w:rsid w:val="0080234F"/>
    <w:rsid w:val="00802E49"/>
    <w:rsid w:val="008038B0"/>
    <w:rsid w:val="0080458B"/>
    <w:rsid w:val="00804946"/>
    <w:rsid w:val="0080665E"/>
    <w:rsid w:val="00806C25"/>
    <w:rsid w:val="008079DA"/>
    <w:rsid w:val="00807D1E"/>
    <w:rsid w:val="008101AB"/>
    <w:rsid w:val="0081026E"/>
    <w:rsid w:val="00810463"/>
    <w:rsid w:val="00811241"/>
    <w:rsid w:val="008115F1"/>
    <w:rsid w:val="00812E2F"/>
    <w:rsid w:val="00813946"/>
    <w:rsid w:val="008158F7"/>
    <w:rsid w:val="00815CDF"/>
    <w:rsid w:val="00816124"/>
    <w:rsid w:val="008162CF"/>
    <w:rsid w:val="0081649E"/>
    <w:rsid w:val="0081685C"/>
    <w:rsid w:val="008168BF"/>
    <w:rsid w:val="008201ED"/>
    <w:rsid w:val="00820D08"/>
    <w:rsid w:val="00821B39"/>
    <w:rsid w:val="00822770"/>
    <w:rsid w:val="00822E57"/>
    <w:rsid w:val="00822F5A"/>
    <w:rsid w:val="0082313F"/>
    <w:rsid w:val="00823856"/>
    <w:rsid w:val="0082454F"/>
    <w:rsid w:val="00824A6B"/>
    <w:rsid w:val="00826590"/>
    <w:rsid w:val="00826934"/>
    <w:rsid w:val="0082711C"/>
    <w:rsid w:val="00827328"/>
    <w:rsid w:val="00827339"/>
    <w:rsid w:val="00830603"/>
    <w:rsid w:val="00831743"/>
    <w:rsid w:val="00833687"/>
    <w:rsid w:val="00834E77"/>
    <w:rsid w:val="008352E7"/>
    <w:rsid w:val="0083553B"/>
    <w:rsid w:val="008362B8"/>
    <w:rsid w:val="00840138"/>
    <w:rsid w:val="00840307"/>
    <w:rsid w:val="008404AB"/>
    <w:rsid w:val="00840901"/>
    <w:rsid w:val="00840950"/>
    <w:rsid w:val="0084192A"/>
    <w:rsid w:val="00843BAB"/>
    <w:rsid w:val="00845174"/>
    <w:rsid w:val="0084675D"/>
    <w:rsid w:val="00846D93"/>
    <w:rsid w:val="00846DB0"/>
    <w:rsid w:val="008475D6"/>
    <w:rsid w:val="008478EF"/>
    <w:rsid w:val="008502A0"/>
    <w:rsid w:val="008505A7"/>
    <w:rsid w:val="008511E9"/>
    <w:rsid w:val="0085136A"/>
    <w:rsid w:val="00851448"/>
    <w:rsid w:val="008515BF"/>
    <w:rsid w:val="00851981"/>
    <w:rsid w:val="008519F9"/>
    <w:rsid w:val="00851E45"/>
    <w:rsid w:val="00851EDA"/>
    <w:rsid w:val="008532FA"/>
    <w:rsid w:val="00853555"/>
    <w:rsid w:val="00853AD7"/>
    <w:rsid w:val="00853F83"/>
    <w:rsid w:val="008555B9"/>
    <w:rsid w:val="008570C1"/>
    <w:rsid w:val="008572D0"/>
    <w:rsid w:val="00860B1E"/>
    <w:rsid w:val="00860B55"/>
    <w:rsid w:val="00862201"/>
    <w:rsid w:val="0086253E"/>
    <w:rsid w:val="008635A9"/>
    <w:rsid w:val="00864350"/>
    <w:rsid w:val="00865A56"/>
    <w:rsid w:val="00866350"/>
    <w:rsid w:val="00866FD4"/>
    <w:rsid w:val="0086701B"/>
    <w:rsid w:val="00870055"/>
    <w:rsid w:val="0087042F"/>
    <w:rsid w:val="008707A0"/>
    <w:rsid w:val="00870BA0"/>
    <w:rsid w:val="0087117B"/>
    <w:rsid w:val="008745D5"/>
    <w:rsid w:val="00874A69"/>
    <w:rsid w:val="00875321"/>
    <w:rsid w:val="00876FFA"/>
    <w:rsid w:val="00880E7F"/>
    <w:rsid w:val="008823F8"/>
    <w:rsid w:val="0088363E"/>
    <w:rsid w:val="00885875"/>
    <w:rsid w:val="00887889"/>
    <w:rsid w:val="00887EA1"/>
    <w:rsid w:val="00891335"/>
    <w:rsid w:val="00891A80"/>
    <w:rsid w:val="00891A83"/>
    <w:rsid w:val="008925A3"/>
    <w:rsid w:val="00893554"/>
    <w:rsid w:val="00893C4E"/>
    <w:rsid w:val="00893EEA"/>
    <w:rsid w:val="00894638"/>
    <w:rsid w:val="00894A47"/>
    <w:rsid w:val="00895445"/>
    <w:rsid w:val="00897119"/>
    <w:rsid w:val="00897D65"/>
    <w:rsid w:val="008A1240"/>
    <w:rsid w:val="008A1BF7"/>
    <w:rsid w:val="008A4798"/>
    <w:rsid w:val="008B04C6"/>
    <w:rsid w:val="008B0775"/>
    <w:rsid w:val="008B0ED9"/>
    <w:rsid w:val="008B1527"/>
    <w:rsid w:val="008B20AB"/>
    <w:rsid w:val="008B326C"/>
    <w:rsid w:val="008B3E10"/>
    <w:rsid w:val="008B715A"/>
    <w:rsid w:val="008C0017"/>
    <w:rsid w:val="008C0F9F"/>
    <w:rsid w:val="008C4461"/>
    <w:rsid w:val="008C4645"/>
    <w:rsid w:val="008C49BF"/>
    <w:rsid w:val="008C4F6E"/>
    <w:rsid w:val="008C5001"/>
    <w:rsid w:val="008C51B0"/>
    <w:rsid w:val="008C5718"/>
    <w:rsid w:val="008C7186"/>
    <w:rsid w:val="008C7B75"/>
    <w:rsid w:val="008D0497"/>
    <w:rsid w:val="008D0B24"/>
    <w:rsid w:val="008D10D2"/>
    <w:rsid w:val="008D21AC"/>
    <w:rsid w:val="008D2487"/>
    <w:rsid w:val="008D2ECA"/>
    <w:rsid w:val="008D5B41"/>
    <w:rsid w:val="008D7EB3"/>
    <w:rsid w:val="008E0390"/>
    <w:rsid w:val="008E0DA6"/>
    <w:rsid w:val="008E2639"/>
    <w:rsid w:val="008E2B35"/>
    <w:rsid w:val="008E2F29"/>
    <w:rsid w:val="008E4F44"/>
    <w:rsid w:val="008E52A4"/>
    <w:rsid w:val="008E69CE"/>
    <w:rsid w:val="008E7004"/>
    <w:rsid w:val="008E770B"/>
    <w:rsid w:val="008E7DF4"/>
    <w:rsid w:val="008F02FA"/>
    <w:rsid w:val="008F0709"/>
    <w:rsid w:val="008F13C0"/>
    <w:rsid w:val="008F243A"/>
    <w:rsid w:val="008F25E8"/>
    <w:rsid w:val="008F2CD4"/>
    <w:rsid w:val="008F3016"/>
    <w:rsid w:val="008F4AD6"/>
    <w:rsid w:val="008F523E"/>
    <w:rsid w:val="008F56F9"/>
    <w:rsid w:val="008F7421"/>
    <w:rsid w:val="009004A1"/>
    <w:rsid w:val="00900B5A"/>
    <w:rsid w:val="00902207"/>
    <w:rsid w:val="009034A3"/>
    <w:rsid w:val="00904739"/>
    <w:rsid w:val="00904EE9"/>
    <w:rsid w:val="009050D1"/>
    <w:rsid w:val="00905925"/>
    <w:rsid w:val="00906197"/>
    <w:rsid w:val="00907642"/>
    <w:rsid w:val="009103C5"/>
    <w:rsid w:val="00910D8E"/>
    <w:rsid w:val="00912423"/>
    <w:rsid w:val="00913ACE"/>
    <w:rsid w:val="00916A42"/>
    <w:rsid w:val="00917203"/>
    <w:rsid w:val="009172A9"/>
    <w:rsid w:val="00920419"/>
    <w:rsid w:val="00922E97"/>
    <w:rsid w:val="009250E2"/>
    <w:rsid w:val="00926387"/>
    <w:rsid w:val="00927627"/>
    <w:rsid w:val="0092792B"/>
    <w:rsid w:val="00927CC8"/>
    <w:rsid w:val="00930288"/>
    <w:rsid w:val="00930443"/>
    <w:rsid w:val="00930A61"/>
    <w:rsid w:val="0093106C"/>
    <w:rsid w:val="009315BA"/>
    <w:rsid w:val="009330A9"/>
    <w:rsid w:val="0093379A"/>
    <w:rsid w:val="00933E65"/>
    <w:rsid w:val="00935021"/>
    <w:rsid w:val="00935B61"/>
    <w:rsid w:val="00935CDD"/>
    <w:rsid w:val="00936D9C"/>
    <w:rsid w:val="00937F8C"/>
    <w:rsid w:val="0094046E"/>
    <w:rsid w:val="0094067D"/>
    <w:rsid w:val="00941676"/>
    <w:rsid w:val="00942419"/>
    <w:rsid w:val="00943045"/>
    <w:rsid w:val="00944C5A"/>
    <w:rsid w:val="00945F00"/>
    <w:rsid w:val="0094686C"/>
    <w:rsid w:val="0094778C"/>
    <w:rsid w:val="00950417"/>
    <w:rsid w:val="00950A1E"/>
    <w:rsid w:val="00951EA5"/>
    <w:rsid w:val="00953496"/>
    <w:rsid w:val="009542C4"/>
    <w:rsid w:val="009546A6"/>
    <w:rsid w:val="009568E7"/>
    <w:rsid w:val="009569D2"/>
    <w:rsid w:val="00957344"/>
    <w:rsid w:val="0096492E"/>
    <w:rsid w:val="00965860"/>
    <w:rsid w:val="00965AA7"/>
    <w:rsid w:val="00966283"/>
    <w:rsid w:val="00966469"/>
    <w:rsid w:val="00966890"/>
    <w:rsid w:val="00967E87"/>
    <w:rsid w:val="0097082C"/>
    <w:rsid w:val="00970841"/>
    <w:rsid w:val="00970D93"/>
    <w:rsid w:val="00971454"/>
    <w:rsid w:val="00973076"/>
    <w:rsid w:val="00973F12"/>
    <w:rsid w:val="00974414"/>
    <w:rsid w:val="00974425"/>
    <w:rsid w:val="00976126"/>
    <w:rsid w:val="00977501"/>
    <w:rsid w:val="009779E5"/>
    <w:rsid w:val="00977E36"/>
    <w:rsid w:val="00980EEA"/>
    <w:rsid w:val="00980FE8"/>
    <w:rsid w:val="00984042"/>
    <w:rsid w:val="009843E1"/>
    <w:rsid w:val="00985921"/>
    <w:rsid w:val="00987637"/>
    <w:rsid w:val="00987D84"/>
    <w:rsid w:val="00991C8D"/>
    <w:rsid w:val="00991F2E"/>
    <w:rsid w:val="009926D0"/>
    <w:rsid w:val="00992F05"/>
    <w:rsid w:val="00993015"/>
    <w:rsid w:val="009943B4"/>
    <w:rsid w:val="00995116"/>
    <w:rsid w:val="00996FCB"/>
    <w:rsid w:val="00997F4D"/>
    <w:rsid w:val="009A291A"/>
    <w:rsid w:val="009A4CA6"/>
    <w:rsid w:val="009A4D8B"/>
    <w:rsid w:val="009A5479"/>
    <w:rsid w:val="009A5C03"/>
    <w:rsid w:val="009A5FAA"/>
    <w:rsid w:val="009A6125"/>
    <w:rsid w:val="009A6577"/>
    <w:rsid w:val="009B0313"/>
    <w:rsid w:val="009B63EB"/>
    <w:rsid w:val="009B6E15"/>
    <w:rsid w:val="009B7131"/>
    <w:rsid w:val="009B7560"/>
    <w:rsid w:val="009B7DED"/>
    <w:rsid w:val="009C1537"/>
    <w:rsid w:val="009C15A8"/>
    <w:rsid w:val="009C3923"/>
    <w:rsid w:val="009C3FD2"/>
    <w:rsid w:val="009C5407"/>
    <w:rsid w:val="009C5CCA"/>
    <w:rsid w:val="009C5F6B"/>
    <w:rsid w:val="009C609F"/>
    <w:rsid w:val="009C6D10"/>
    <w:rsid w:val="009C6D1B"/>
    <w:rsid w:val="009C718C"/>
    <w:rsid w:val="009C72DA"/>
    <w:rsid w:val="009C775B"/>
    <w:rsid w:val="009C7E99"/>
    <w:rsid w:val="009D09D0"/>
    <w:rsid w:val="009D155A"/>
    <w:rsid w:val="009D331A"/>
    <w:rsid w:val="009D3B25"/>
    <w:rsid w:val="009D3DF4"/>
    <w:rsid w:val="009D55DD"/>
    <w:rsid w:val="009D5699"/>
    <w:rsid w:val="009D69BF"/>
    <w:rsid w:val="009D6B05"/>
    <w:rsid w:val="009D70D2"/>
    <w:rsid w:val="009D79A8"/>
    <w:rsid w:val="009E00D8"/>
    <w:rsid w:val="009E0319"/>
    <w:rsid w:val="009E1345"/>
    <w:rsid w:val="009E1BA1"/>
    <w:rsid w:val="009E1E02"/>
    <w:rsid w:val="009E425D"/>
    <w:rsid w:val="009E4666"/>
    <w:rsid w:val="009E4B61"/>
    <w:rsid w:val="009F1336"/>
    <w:rsid w:val="009F1C59"/>
    <w:rsid w:val="009F1DC6"/>
    <w:rsid w:val="009F1E62"/>
    <w:rsid w:val="009F3602"/>
    <w:rsid w:val="009F3B27"/>
    <w:rsid w:val="009F3D45"/>
    <w:rsid w:val="009F531B"/>
    <w:rsid w:val="009F5502"/>
    <w:rsid w:val="009F6057"/>
    <w:rsid w:val="009F6AD5"/>
    <w:rsid w:val="009F6B89"/>
    <w:rsid w:val="009F6E02"/>
    <w:rsid w:val="009F728E"/>
    <w:rsid w:val="00A00223"/>
    <w:rsid w:val="00A01498"/>
    <w:rsid w:val="00A01E95"/>
    <w:rsid w:val="00A03601"/>
    <w:rsid w:val="00A061E3"/>
    <w:rsid w:val="00A06878"/>
    <w:rsid w:val="00A07B51"/>
    <w:rsid w:val="00A10EAA"/>
    <w:rsid w:val="00A12C48"/>
    <w:rsid w:val="00A12EAA"/>
    <w:rsid w:val="00A131AF"/>
    <w:rsid w:val="00A13453"/>
    <w:rsid w:val="00A13FF3"/>
    <w:rsid w:val="00A14F3B"/>
    <w:rsid w:val="00A16932"/>
    <w:rsid w:val="00A16E42"/>
    <w:rsid w:val="00A1704C"/>
    <w:rsid w:val="00A21239"/>
    <w:rsid w:val="00A223D4"/>
    <w:rsid w:val="00A234C9"/>
    <w:rsid w:val="00A25214"/>
    <w:rsid w:val="00A253E8"/>
    <w:rsid w:val="00A26223"/>
    <w:rsid w:val="00A26EB0"/>
    <w:rsid w:val="00A30B83"/>
    <w:rsid w:val="00A32102"/>
    <w:rsid w:val="00A32F4E"/>
    <w:rsid w:val="00A330B3"/>
    <w:rsid w:val="00A34211"/>
    <w:rsid w:val="00A354E5"/>
    <w:rsid w:val="00A361B3"/>
    <w:rsid w:val="00A369FA"/>
    <w:rsid w:val="00A370B3"/>
    <w:rsid w:val="00A37CE4"/>
    <w:rsid w:val="00A4030C"/>
    <w:rsid w:val="00A407A4"/>
    <w:rsid w:val="00A414DE"/>
    <w:rsid w:val="00A415C5"/>
    <w:rsid w:val="00A42302"/>
    <w:rsid w:val="00A42648"/>
    <w:rsid w:val="00A435D6"/>
    <w:rsid w:val="00A43EAD"/>
    <w:rsid w:val="00A449BB"/>
    <w:rsid w:val="00A44D56"/>
    <w:rsid w:val="00A44DD4"/>
    <w:rsid w:val="00A4625B"/>
    <w:rsid w:val="00A47D1F"/>
    <w:rsid w:val="00A5001F"/>
    <w:rsid w:val="00A50DE2"/>
    <w:rsid w:val="00A5146F"/>
    <w:rsid w:val="00A51557"/>
    <w:rsid w:val="00A53822"/>
    <w:rsid w:val="00A5425F"/>
    <w:rsid w:val="00A542B8"/>
    <w:rsid w:val="00A54F13"/>
    <w:rsid w:val="00A5517D"/>
    <w:rsid w:val="00A556DA"/>
    <w:rsid w:val="00A55D28"/>
    <w:rsid w:val="00A607B0"/>
    <w:rsid w:val="00A61BED"/>
    <w:rsid w:val="00A6258C"/>
    <w:rsid w:val="00A63716"/>
    <w:rsid w:val="00A63D38"/>
    <w:rsid w:val="00A64454"/>
    <w:rsid w:val="00A65AFA"/>
    <w:rsid w:val="00A66ED2"/>
    <w:rsid w:val="00A676EA"/>
    <w:rsid w:val="00A67FD8"/>
    <w:rsid w:val="00A71080"/>
    <w:rsid w:val="00A71849"/>
    <w:rsid w:val="00A72B66"/>
    <w:rsid w:val="00A736CD"/>
    <w:rsid w:val="00A737A4"/>
    <w:rsid w:val="00A74D75"/>
    <w:rsid w:val="00A75229"/>
    <w:rsid w:val="00A76A5C"/>
    <w:rsid w:val="00A779FE"/>
    <w:rsid w:val="00A77B31"/>
    <w:rsid w:val="00A77E4A"/>
    <w:rsid w:val="00A81BCA"/>
    <w:rsid w:val="00A81FEC"/>
    <w:rsid w:val="00A82A0C"/>
    <w:rsid w:val="00A85A2F"/>
    <w:rsid w:val="00A8729B"/>
    <w:rsid w:val="00A903B5"/>
    <w:rsid w:val="00A90409"/>
    <w:rsid w:val="00A92847"/>
    <w:rsid w:val="00A941E5"/>
    <w:rsid w:val="00AA15BE"/>
    <w:rsid w:val="00AA190A"/>
    <w:rsid w:val="00AA2530"/>
    <w:rsid w:val="00AA31E8"/>
    <w:rsid w:val="00AA31F5"/>
    <w:rsid w:val="00AA372D"/>
    <w:rsid w:val="00AA3E71"/>
    <w:rsid w:val="00AA3EBC"/>
    <w:rsid w:val="00AA3EEC"/>
    <w:rsid w:val="00AA4037"/>
    <w:rsid w:val="00AA4860"/>
    <w:rsid w:val="00AA52B3"/>
    <w:rsid w:val="00AA56E6"/>
    <w:rsid w:val="00AA5700"/>
    <w:rsid w:val="00AA60B3"/>
    <w:rsid w:val="00AA690E"/>
    <w:rsid w:val="00AA6BF0"/>
    <w:rsid w:val="00AA77E8"/>
    <w:rsid w:val="00AB1E0C"/>
    <w:rsid w:val="00AB5009"/>
    <w:rsid w:val="00AB52C5"/>
    <w:rsid w:val="00AB52CC"/>
    <w:rsid w:val="00AB5788"/>
    <w:rsid w:val="00AB5AA1"/>
    <w:rsid w:val="00AB6F9C"/>
    <w:rsid w:val="00AB70DF"/>
    <w:rsid w:val="00AC357D"/>
    <w:rsid w:val="00AC35B2"/>
    <w:rsid w:val="00AC3D34"/>
    <w:rsid w:val="00AC42BA"/>
    <w:rsid w:val="00AC48BD"/>
    <w:rsid w:val="00AC4A91"/>
    <w:rsid w:val="00AC5815"/>
    <w:rsid w:val="00AC644D"/>
    <w:rsid w:val="00AD0619"/>
    <w:rsid w:val="00AD087F"/>
    <w:rsid w:val="00AD16D5"/>
    <w:rsid w:val="00AD3B10"/>
    <w:rsid w:val="00AD51C0"/>
    <w:rsid w:val="00AD7B6B"/>
    <w:rsid w:val="00AD7F95"/>
    <w:rsid w:val="00AE1DE6"/>
    <w:rsid w:val="00AE3A05"/>
    <w:rsid w:val="00AE4052"/>
    <w:rsid w:val="00AE4D66"/>
    <w:rsid w:val="00AE5070"/>
    <w:rsid w:val="00AE5F76"/>
    <w:rsid w:val="00AE769F"/>
    <w:rsid w:val="00AE7B31"/>
    <w:rsid w:val="00AF016A"/>
    <w:rsid w:val="00AF0FF7"/>
    <w:rsid w:val="00AF2CA2"/>
    <w:rsid w:val="00AF471C"/>
    <w:rsid w:val="00AF4F7A"/>
    <w:rsid w:val="00AF5C05"/>
    <w:rsid w:val="00AF5D0C"/>
    <w:rsid w:val="00AF5F6F"/>
    <w:rsid w:val="00AF6D72"/>
    <w:rsid w:val="00AF7921"/>
    <w:rsid w:val="00AF7A8F"/>
    <w:rsid w:val="00B01D92"/>
    <w:rsid w:val="00B02765"/>
    <w:rsid w:val="00B02BA0"/>
    <w:rsid w:val="00B0347D"/>
    <w:rsid w:val="00B04FF3"/>
    <w:rsid w:val="00B07C11"/>
    <w:rsid w:val="00B1228C"/>
    <w:rsid w:val="00B1453F"/>
    <w:rsid w:val="00B14E1D"/>
    <w:rsid w:val="00B1623C"/>
    <w:rsid w:val="00B16702"/>
    <w:rsid w:val="00B1788F"/>
    <w:rsid w:val="00B20CA6"/>
    <w:rsid w:val="00B20F3A"/>
    <w:rsid w:val="00B2272E"/>
    <w:rsid w:val="00B2311C"/>
    <w:rsid w:val="00B232E6"/>
    <w:rsid w:val="00B23D71"/>
    <w:rsid w:val="00B2404F"/>
    <w:rsid w:val="00B242F5"/>
    <w:rsid w:val="00B24372"/>
    <w:rsid w:val="00B24D76"/>
    <w:rsid w:val="00B251CC"/>
    <w:rsid w:val="00B25AC2"/>
    <w:rsid w:val="00B25B1C"/>
    <w:rsid w:val="00B2604C"/>
    <w:rsid w:val="00B263C6"/>
    <w:rsid w:val="00B2696A"/>
    <w:rsid w:val="00B269E3"/>
    <w:rsid w:val="00B27C89"/>
    <w:rsid w:val="00B27D81"/>
    <w:rsid w:val="00B31D01"/>
    <w:rsid w:val="00B3200D"/>
    <w:rsid w:val="00B325DB"/>
    <w:rsid w:val="00B34B9B"/>
    <w:rsid w:val="00B34E88"/>
    <w:rsid w:val="00B35448"/>
    <w:rsid w:val="00B373B2"/>
    <w:rsid w:val="00B37582"/>
    <w:rsid w:val="00B37673"/>
    <w:rsid w:val="00B40F4C"/>
    <w:rsid w:val="00B41CC6"/>
    <w:rsid w:val="00B45D09"/>
    <w:rsid w:val="00B4682B"/>
    <w:rsid w:val="00B47501"/>
    <w:rsid w:val="00B47536"/>
    <w:rsid w:val="00B5032A"/>
    <w:rsid w:val="00B50EDE"/>
    <w:rsid w:val="00B51008"/>
    <w:rsid w:val="00B52758"/>
    <w:rsid w:val="00B53518"/>
    <w:rsid w:val="00B53DB4"/>
    <w:rsid w:val="00B53DF6"/>
    <w:rsid w:val="00B53F08"/>
    <w:rsid w:val="00B55553"/>
    <w:rsid w:val="00B55570"/>
    <w:rsid w:val="00B55A85"/>
    <w:rsid w:val="00B55B24"/>
    <w:rsid w:val="00B5637A"/>
    <w:rsid w:val="00B574DD"/>
    <w:rsid w:val="00B576E3"/>
    <w:rsid w:val="00B605EF"/>
    <w:rsid w:val="00B62C2C"/>
    <w:rsid w:val="00B63AE7"/>
    <w:rsid w:val="00B65424"/>
    <w:rsid w:val="00B662FA"/>
    <w:rsid w:val="00B674ED"/>
    <w:rsid w:val="00B67ECB"/>
    <w:rsid w:val="00B70E0E"/>
    <w:rsid w:val="00B72029"/>
    <w:rsid w:val="00B722DE"/>
    <w:rsid w:val="00B723A9"/>
    <w:rsid w:val="00B7298A"/>
    <w:rsid w:val="00B72C80"/>
    <w:rsid w:val="00B7352A"/>
    <w:rsid w:val="00B7542B"/>
    <w:rsid w:val="00B757EF"/>
    <w:rsid w:val="00B75E54"/>
    <w:rsid w:val="00B75F55"/>
    <w:rsid w:val="00B76122"/>
    <w:rsid w:val="00B76B64"/>
    <w:rsid w:val="00B80402"/>
    <w:rsid w:val="00B819EC"/>
    <w:rsid w:val="00B82C24"/>
    <w:rsid w:val="00B82FD0"/>
    <w:rsid w:val="00B83081"/>
    <w:rsid w:val="00B837FA"/>
    <w:rsid w:val="00B8395A"/>
    <w:rsid w:val="00B83AAE"/>
    <w:rsid w:val="00B85889"/>
    <w:rsid w:val="00B8684A"/>
    <w:rsid w:val="00B86B36"/>
    <w:rsid w:val="00B91AB4"/>
    <w:rsid w:val="00B93120"/>
    <w:rsid w:val="00B937C0"/>
    <w:rsid w:val="00B94F2A"/>
    <w:rsid w:val="00B95131"/>
    <w:rsid w:val="00B95345"/>
    <w:rsid w:val="00B95C62"/>
    <w:rsid w:val="00B95F3F"/>
    <w:rsid w:val="00B967AF"/>
    <w:rsid w:val="00B97789"/>
    <w:rsid w:val="00B97B24"/>
    <w:rsid w:val="00BA2C09"/>
    <w:rsid w:val="00BA3338"/>
    <w:rsid w:val="00BA3A44"/>
    <w:rsid w:val="00BA4D1C"/>
    <w:rsid w:val="00BA5AFF"/>
    <w:rsid w:val="00BA7C67"/>
    <w:rsid w:val="00BB2ECD"/>
    <w:rsid w:val="00BB31F0"/>
    <w:rsid w:val="00BB36CE"/>
    <w:rsid w:val="00BB3CA9"/>
    <w:rsid w:val="00BB540E"/>
    <w:rsid w:val="00BB601A"/>
    <w:rsid w:val="00BB77EB"/>
    <w:rsid w:val="00BC0E82"/>
    <w:rsid w:val="00BC174B"/>
    <w:rsid w:val="00BC19D0"/>
    <w:rsid w:val="00BC1D66"/>
    <w:rsid w:val="00BC26E3"/>
    <w:rsid w:val="00BC27EF"/>
    <w:rsid w:val="00BC4463"/>
    <w:rsid w:val="00BC466F"/>
    <w:rsid w:val="00BC5983"/>
    <w:rsid w:val="00BC5A26"/>
    <w:rsid w:val="00BC6481"/>
    <w:rsid w:val="00BD070D"/>
    <w:rsid w:val="00BD25DD"/>
    <w:rsid w:val="00BD2A97"/>
    <w:rsid w:val="00BD2DAA"/>
    <w:rsid w:val="00BD322B"/>
    <w:rsid w:val="00BD498C"/>
    <w:rsid w:val="00BD510A"/>
    <w:rsid w:val="00BD58D2"/>
    <w:rsid w:val="00BD5DC2"/>
    <w:rsid w:val="00BD62F6"/>
    <w:rsid w:val="00BD6577"/>
    <w:rsid w:val="00BD75AF"/>
    <w:rsid w:val="00BD7F6A"/>
    <w:rsid w:val="00BE13AD"/>
    <w:rsid w:val="00BE3A3B"/>
    <w:rsid w:val="00BE4F5E"/>
    <w:rsid w:val="00BE6499"/>
    <w:rsid w:val="00BE64A8"/>
    <w:rsid w:val="00BE65B3"/>
    <w:rsid w:val="00BE7AB8"/>
    <w:rsid w:val="00BF133A"/>
    <w:rsid w:val="00BF17C6"/>
    <w:rsid w:val="00BF198B"/>
    <w:rsid w:val="00BF2419"/>
    <w:rsid w:val="00BF24BC"/>
    <w:rsid w:val="00BF2663"/>
    <w:rsid w:val="00BF2E02"/>
    <w:rsid w:val="00BF379F"/>
    <w:rsid w:val="00BF39D1"/>
    <w:rsid w:val="00BF3D8C"/>
    <w:rsid w:val="00BF4D1C"/>
    <w:rsid w:val="00BF6327"/>
    <w:rsid w:val="00BF7477"/>
    <w:rsid w:val="00BF7D2E"/>
    <w:rsid w:val="00C007BF"/>
    <w:rsid w:val="00C00EC9"/>
    <w:rsid w:val="00C0230E"/>
    <w:rsid w:val="00C02CFF"/>
    <w:rsid w:val="00C02EC0"/>
    <w:rsid w:val="00C033B2"/>
    <w:rsid w:val="00C03A80"/>
    <w:rsid w:val="00C05725"/>
    <w:rsid w:val="00C05E73"/>
    <w:rsid w:val="00C06229"/>
    <w:rsid w:val="00C07430"/>
    <w:rsid w:val="00C075E4"/>
    <w:rsid w:val="00C07F09"/>
    <w:rsid w:val="00C134FE"/>
    <w:rsid w:val="00C14960"/>
    <w:rsid w:val="00C162FD"/>
    <w:rsid w:val="00C1645D"/>
    <w:rsid w:val="00C170D4"/>
    <w:rsid w:val="00C20167"/>
    <w:rsid w:val="00C20ADB"/>
    <w:rsid w:val="00C21DD4"/>
    <w:rsid w:val="00C21E54"/>
    <w:rsid w:val="00C2396A"/>
    <w:rsid w:val="00C23D35"/>
    <w:rsid w:val="00C246F5"/>
    <w:rsid w:val="00C24D8D"/>
    <w:rsid w:val="00C25315"/>
    <w:rsid w:val="00C2633B"/>
    <w:rsid w:val="00C26395"/>
    <w:rsid w:val="00C310BE"/>
    <w:rsid w:val="00C32571"/>
    <w:rsid w:val="00C35862"/>
    <w:rsid w:val="00C35CF8"/>
    <w:rsid w:val="00C36476"/>
    <w:rsid w:val="00C365A5"/>
    <w:rsid w:val="00C36C15"/>
    <w:rsid w:val="00C36DAD"/>
    <w:rsid w:val="00C4062D"/>
    <w:rsid w:val="00C406AF"/>
    <w:rsid w:val="00C4078E"/>
    <w:rsid w:val="00C420B1"/>
    <w:rsid w:val="00C421AB"/>
    <w:rsid w:val="00C429F6"/>
    <w:rsid w:val="00C42F9E"/>
    <w:rsid w:val="00C4318C"/>
    <w:rsid w:val="00C436FB"/>
    <w:rsid w:val="00C43FAA"/>
    <w:rsid w:val="00C44E95"/>
    <w:rsid w:val="00C4526C"/>
    <w:rsid w:val="00C458D3"/>
    <w:rsid w:val="00C46B52"/>
    <w:rsid w:val="00C47122"/>
    <w:rsid w:val="00C47259"/>
    <w:rsid w:val="00C47C40"/>
    <w:rsid w:val="00C50E29"/>
    <w:rsid w:val="00C51A78"/>
    <w:rsid w:val="00C52E21"/>
    <w:rsid w:val="00C532B1"/>
    <w:rsid w:val="00C5355E"/>
    <w:rsid w:val="00C54102"/>
    <w:rsid w:val="00C54753"/>
    <w:rsid w:val="00C54C0E"/>
    <w:rsid w:val="00C5545D"/>
    <w:rsid w:val="00C56637"/>
    <w:rsid w:val="00C573C5"/>
    <w:rsid w:val="00C575A2"/>
    <w:rsid w:val="00C6076B"/>
    <w:rsid w:val="00C62709"/>
    <w:rsid w:val="00C62B4C"/>
    <w:rsid w:val="00C63B82"/>
    <w:rsid w:val="00C64A2E"/>
    <w:rsid w:val="00C652B1"/>
    <w:rsid w:val="00C65595"/>
    <w:rsid w:val="00C6563A"/>
    <w:rsid w:val="00C66437"/>
    <w:rsid w:val="00C66698"/>
    <w:rsid w:val="00C666DA"/>
    <w:rsid w:val="00C66EC1"/>
    <w:rsid w:val="00C705EA"/>
    <w:rsid w:val="00C70F07"/>
    <w:rsid w:val="00C71FA8"/>
    <w:rsid w:val="00C72F07"/>
    <w:rsid w:val="00C7327D"/>
    <w:rsid w:val="00C74053"/>
    <w:rsid w:val="00C7419D"/>
    <w:rsid w:val="00C74BC5"/>
    <w:rsid w:val="00C75BB1"/>
    <w:rsid w:val="00C75D86"/>
    <w:rsid w:val="00C77016"/>
    <w:rsid w:val="00C7785B"/>
    <w:rsid w:val="00C806F2"/>
    <w:rsid w:val="00C8084A"/>
    <w:rsid w:val="00C80CA7"/>
    <w:rsid w:val="00C8195D"/>
    <w:rsid w:val="00C82393"/>
    <w:rsid w:val="00C83475"/>
    <w:rsid w:val="00C83B54"/>
    <w:rsid w:val="00C83C6A"/>
    <w:rsid w:val="00C83CE7"/>
    <w:rsid w:val="00C83FD1"/>
    <w:rsid w:val="00C84A90"/>
    <w:rsid w:val="00C84FAF"/>
    <w:rsid w:val="00C862FD"/>
    <w:rsid w:val="00C86867"/>
    <w:rsid w:val="00C900B3"/>
    <w:rsid w:val="00C908F9"/>
    <w:rsid w:val="00C908FE"/>
    <w:rsid w:val="00C90AC5"/>
    <w:rsid w:val="00C918EF"/>
    <w:rsid w:val="00C92321"/>
    <w:rsid w:val="00C932C7"/>
    <w:rsid w:val="00C93BAA"/>
    <w:rsid w:val="00C96771"/>
    <w:rsid w:val="00CA0EF1"/>
    <w:rsid w:val="00CA1453"/>
    <w:rsid w:val="00CA3939"/>
    <w:rsid w:val="00CA4227"/>
    <w:rsid w:val="00CA51B6"/>
    <w:rsid w:val="00CA6DDF"/>
    <w:rsid w:val="00CA6FC5"/>
    <w:rsid w:val="00CA7027"/>
    <w:rsid w:val="00CA70B2"/>
    <w:rsid w:val="00CA721B"/>
    <w:rsid w:val="00CA7494"/>
    <w:rsid w:val="00CA75F2"/>
    <w:rsid w:val="00CB07BF"/>
    <w:rsid w:val="00CB0E71"/>
    <w:rsid w:val="00CB1033"/>
    <w:rsid w:val="00CB2FB3"/>
    <w:rsid w:val="00CB340E"/>
    <w:rsid w:val="00CB4086"/>
    <w:rsid w:val="00CB58C4"/>
    <w:rsid w:val="00CB6ADF"/>
    <w:rsid w:val="00CB7AE0"/>
    <w:rsid w:val="00CC0D08"/>
    <w:rsid w:val="00CC29BD"/>
    <w:rsid w:val="00CC3629"/>
    <w:rsid w:val="00CC4016"/>
    <w:rsid w:val="00CC47D9"/>
    <w:rsid w:val="00CC5627"/>
    <w:rsid w:val="00CC5B2C"/>
    <w:rsid w:val="00CC6EC0"/>
    <w:rsid w:val="00CC7000"/>
    <w:rsid w:val="00CC7DAB"/>
    <w:rsid w:val="00CD132F"/>
    <w:rsid w:val="00CD3120"/>
    <w:rsid w:val="00CD43A2"/>
    <w:rsid w:val="00CD6354"/>
    <w:rsid w:val="00CD6D26"/>
    <w:rsid w:val="00CD7D65"/>
    <w:rsid w:val="00CD7DEE"/>
    <w:rsid w:val="00CE0411"/>
    <w:rsid w:val="00CE0903"/>
    <w:rsid w:val="00CE0F98"/>
    <w:rsid w:val="00CE24C0"/>
    <w:rsid w:val="00CE287C"/>
    <w:rsid w:val="00CE39FD"/>
    <w:rsid w:val="00CE4268"/>
    <w:rsid w:val="00CE6742"/>
    <w:rsid w:val="00CE70CF"/>
    <w:rsid w:val="00CF16FC"/>
    <w:rsid w:val="00CF1BEA"/>
    <w:rsid w:val="00CF39FD"/>
    <w:rsid w:val="00CF7684"/>
    <w:rsid w:val="00D02108"/>
    <w:rsid w:val="00D02BC4"/>
    <w:rsid w:val="00D0373C"/>
    <w:rsid w:val="00D0417F"/>
    <w:rsid w:val="00D06043"/>
    <w:rsid w:val="00D0672F"/>
    <w:rsid w:val="00D07097"/>
    <w:rsid w:val="00D0784E"/>
    <w:rsid w:val="00D10654"/>
    <w:rsid w:val="00D10CFC"/>
    <w:rsid w:val="00D110BA"/>
    <w:rsid w:val="00D11935"/>
    <w:rsid w:val="00D12EB6"/>
    <w:rsid w:val="00D131ED"/>
    <w:rsid w:val="00D13A96"/>
    <w:rsid w:val="00D145C4"/>
    <w:rsid w:val="00D146AB"/>
    <w:rsid w:val="00D15837"/>
    <w:rsid w:val="00D16CF4"/>
    <w:rsid w:val="00D17679"/>
    <w:rsid w:val="00D20F20"/>
    <w:rsid w:val="00D22F71"/>
    <w:rsid w:val="00D241FF"/>
    <w:rsid w:val="00D245C0"/>
    <w:rsid w:val="00D24E1E"/>
    <w:rsid w:val="00D25AFC"/>
    <w:rsid w:val="00D271D4"/>
    <w:rsid w:val="00D27AD8"/>
    <w:rsid w:val="00D317BF"/>
    <w:rsid w:val="00D32EB3"/>
    <w:rsid w:val="00D3354D"/>
    <w:rsid w:val="00D33614"/>
    <w:rsid w:val="00D33867"/>
    <w:rsid w:val="00D34001"/>
    <w:rsid w:val="00D346D1"/>
    <w:rsid w:val="00D36ABD"/>
    <w:rsid w:val="00D40F16"/>
    <w:rsid w:val="00D418E6"/>
    <w:rsid w:val="00D423B1"/>
    <w:rsid w:val="00D442C8"/>
    <w:rsid w:val="00D45458"/>
    <w:rsid w:val="00D4640F"/>
    <w:rsid w:val="00D4654E"/>
    <w:rsid w:val="00D46E40"/>
    <w:rsid w:val="00D4769F"/>
    <w:rsid w:val="00D477E1"/>
    <w:rsid w:val="00D47AB0"/>
    <w:rsid w:val="00D506BC"/>
    <w:rsid w:val="00D51A35"/>
    <w:rsid w:val="00D51E78"/>
    <w:rsid w:val="00D522B2"/>
    <w:rsid w:val="00D54010"/>
    <w:rsid w:val="00D5429F"/>
    <w:rsid w:val="00D54C0F"/>
    <w:rsid w:val="00D55144"/>
    <w:rsid w:val="00D560C1"/>
    <w:rsid w:val="00D60D8F"/>
    <w:rsid w:val="00D63C16"/>
    <w:rsid w:val="00D6401A"/>
    <w:rsid w:val="00D65030"/>
    <w:rsid w:val="00D6759B"/>
    <w:rsid w:val="00D67AF4"/>
    <w:rsid w:val="00D70331"/>
    <w:rsid w:val="00D7037F"/>
    <w:rsid w:val="00D70E08"/>
    <w:rsid w:val="00D71454"/>
    <w:rsid w:val="00D71597"/>
    <w:rsid w:val="00D71D40"/>
    <w:rsid w:val="00D7246C"/>
    <w:rsid w:val="00D72580"/>
    <w:rsid w:val="00D72DBA"/>
    <w:rsid w:val="00D74E7C"/>
    <w:rsid w:val="00D764D0"/>
    <w:rsid w:val="00D76AFC"/>
    <w:rsid w:val="00D76CC8"/>
    <w:rsid w:val="00D804C2"/>
    <w:rsid w:val="00D80C51"/>
    <w:rsid w:val="00D832B9"/>
    <w:rsid w:val="00D8357D"/>
    <w:rsid w:val="00D83D69"/>
    <w:rsid w:val="00D83EFA"/>
    <w:rsid w:val="00D84307"/>
    <w:rsid w:val="00D84AED"/>
    <w:rsid w:val="00D859B5"/>
    <w:rsid w:val="00D86F6E"/>
    <w:rsid w:val="00D90B6F"/>
    <w:rsid w:val="00D9178B"/>
    <w:rsid w:val="00D92DEA"/>
    <w:rsid w:val="00D93239"/>
    <w:rsid w:val="00D9434C"/>
    <w:rsid w:val="00D943B8"/>
    <w:rsid w:val="00D946F5"/>
    <w:rsid w:val="00D95D43"/>
    <w:rsid w:val="00D965C2"/>
    <w:rsid w:val="00D96DE1"/>
    <w:rsid w:val="00DA1930"/>
    <w:rsid w:val="00DA315C"/>
    <w:rsid w:val="00DA37DE"/>
    <w:rsid w:val="00DA3D47"/>
    <w:rsid w:val="00DA3DAC"/>
    <w:rsid w:val="00DA3FE8"/>
    <w:rsid w:val="00DA4B1B"/>
    <w:rsid w:val="00DA4B9A"/>
    <w:rsid w:val="00DA6706"/>
    <w:rsid w:val="00DA7B7C"/>
    <w:rsid w:val="00DB0FB9"/>
    <w:rsid w:val="00DB22EC"/>
    <w:rsid w:val="00DB377B"/>
    <w:rsid w:val="00DB3F57"/>
    <w:rsid w:val="00DB53A0"/>
    <w:rsid w:val="00DB6D21"/>
    <w:rsid w:val="00DB7264"/>
    <w:rsid w:val="00DB77BC"/>
    <w:rsid w:val="00DC0189"/>
    <w:rsid w:val="00DC03D9"/>
    <w:rsid w:val="00DC2B99"/>
    <w:rsid w:val="00DC3929"/>
    <w:rsid w:val="00DC43AE"/>
    <w:rsid w:val="00DC53E7"/>
    <w:rsid w:val="00DC677B"/>
    <w:rsid w:val="00DC6826"/>
    <w:rsid w:val="00DC6844"/>
    <w:rsid w:val="00DC6C97"/>
    <w:rsid w:val="00DC7E46"/>
    <w:rsid w:val="00DC7FAF"/>
    <w:rsid w:val="00DD0E84"/>
    <w:rsid w:val="00DD107B"/>
    <w:rsid w:val="00DD166D"/>
    <w:rsid w:val="00DD1A1A"/>
    <w:rsid w:val="00DD3129"/>
    <w:rsid w:val="00DD3255"/>
    <w:rsid w:val="00DD474C"/>
    <w:rsid w:val="00DD4C95"/>
    <w:rsid w:val="00DD6506"/>
    <w:rsid w:val="00DD75A8"/>
    <w:rsid w:val="00DE01FC"/>
    <w:rsid w:val="00DE053D"/>
    <w:rsid w:val="00DE0ADD"/>
    <w:rsid w:val="00DE1701"/>
    <w:rsid w:val="00DE1810"/>
    <w:rsid w:val="00DE1F94"/>
    <w:rsid w:val="00DE27F8"/>
    <w:rsid w:val="00DE2B8B"/>
    <w:rsid w:val="00DE2F82"/>
    <w:rsid w:val="00DE401F"/>
    <w:rsid w:val="00DE434D"/>
    <w:rsid w:val="00DE6B54"/>
    <w:rsid w:val="00DF15DD"/>
    <w:rsid w:val="00DF2268"/>
    <w:rsid w:val="00DF27D3"/>
    <w:rsid w:val="00DF2947"/>
    <w:rsid w:val="00DF3326"/>
    <w:rsid w:val="00DF36AB"/>
    <w:rsid w:val="00DF3B4D"/>
    <w:rsid w:val="00DF4FFC"/>
    <w:rsid w:val="00DF6492"/>
    <w:rsid w:val="00DF65CD"/>
    <w:rsid w:val="00DF761A"/>
    <w:rsid w:val="00DF76D0"/>
    <w:rsid w:val="00E00039"/>
    <w:rsid w:val="00E0144E"/>
    <w:rsid w:val="00E017D5"/>
    <w:rsid w:val="00E018FD"/>
    <w:rsid w:val="00E04595"/>
    <w:rsid w:val="00E05A00"/>
    <w:rsid w:val="00E06017"/>
    <w:rsid w:val="00E06357"/>
    <w:rsid w:val="00E06AFA"/>
    <w:rsid w:val="00E07675"/>
    <w:rsid w:val="00E113D7"/>
    <w:rsid w:val="00E11818"/>
    <w:rsid w:val="00E121E1"/>
    <w:rsid w:val="00E1235F"/>
    <w:rsid w:val="00E12919"/>
    <w:rsid w:val="00E12B88"/>
    <w:rsid w:val="00E134DF"/>
    <w:rsid w:val="00E1493B"/>
    <w:rsid w:val="00E14F2F"/>
    <w:rsid w:val="00E153D3"/>
    <w:rsid w:val="00E1608B"/>
    <w:rsid w:val="00E164C5"/>
    <w:rsid w:val="00E16EF8"/>
    <w:rsid w:val="00E2085B"/>
    <w:rsid w:val="00E20A54"/>
    <w:rsid w:val="00E20D5A"/>
    <w:rsid w:val="00E217EA"/>
    <w:rsid w:val="00E2332D"/>
    <w:rsid w:val="00E2393F"/>
    <w:rsid w:val="00E2409D"/>
    <w:rsid w:val="00E253BA"/>
    <w:rsid w:val="00E25FAC"/>
    <w:rsid w:val="00E27659"/>
    <w:rsid w:val="00E30A38"/>
    <w:rsid w:val="00E31288"/>
    <w:rsid w:val="00E317D1"/>
    <w:rsid w:val="00E31B10"/>
    <w:rsid w:val="00E3430B"/>
    <w:rsid w:val="00E35B2B"/>
    <w:rsid w:val="00E36C2A"/>
    <w:rsid w:val="00E37923"/>
    <w:rsid w:val="00E410FA"/>
    <w:rsid w:val="00E418F9"/>
    <w:rsid w:val="00E41C0A"/>
    <w:rsid w:val="00E421B1"/>
    <w:rsid w:val="00E428FE"/>
    <w:rsid w:val="00E43A24"/>
    <w:rsid w:val="00E45CB7"/>
    <w:rsid w:val="00E4618E"/>
    <w:rsid w:val="00E50041"/>
    <w:rsid w:val="00E501E2"/>
    <w:rsid w:val="00E52229"/>
    <w:rsid w:val="00E52E6B"/>
    <w:rsid w:val="00E53337"/>
    <w:rsid w:val="00E53B78"/>
    <w:rsid w:val="00E53BEF"/>
    <w:rsid w:val="00E5714C"/>
    <w:rsid w:val="00E60DA8"/>
    <w:rsid w:val="00E61E0A"/>
    <w:rsid w:val="00E625F9"/>
    <w:rsid w:val="00E62B2C"/>
    <w:rsid w:val="00E63268"/>
    <w:rsid w:val="00E65A9A"/>
    <w:rsid w:val="00E70061"/>
    <w:rsid w:val="00E7194C"/>
    <w:rsid w:val="00E72FF3"/>
    <w:rsid w:val="00E73533"/>
    <w:rsid w:val="00E73E6B"/>
    <w:rsid w:val="00E74945"/>
    <w:rsid w:val="00E75B7B"/>
    <w:rsid w:val="00E7712D"/>
    <w:rsid w:val="00E7752C"/>
    <w:rsid w:val="00E81158"/>
    <w:rsid w:val="00E81486"/>
    <w:rsid w:val="00E81490"/>
    <w:rsid w:val="00E826E5"/>
    <w:rsid w:val="00E829BA"/>
    <w:rsid w:val="00E82FD9"/>
    <w:rsid w:val="00E835FA"/>
    <w:rsid w:val="00E84050"/>
    <w:rsid w:val="00E847A3"/>
    <w:rsid w:val="00E84A9B"/>
    <w:rsid w:val="00E84B8C"/>
    <w:rsid w:val="00E84CA2"/>
    <w:rsid w:val="00E8550C"/>
    <w:rsid w:val="00E86264"/>
    <w:rsid w:val="00E86848"/>
    <w:rsid w:val="00E873CA"/>
    <w:rsid w:val="00E87BB9"/>
    <w:rsid w:val="00E87CF5"/>
    <w:rsid w:val="00E90971"/>
    <w:rsid w:val="00E90B7F"/>
    <w:rsid w:val="00E90EA6"/>
    <w:rsid w:val="00E90FC3"/>
    <w:rsid w:val="00E9115A"/>
    <w:rsid w:val="00E92754"/>
    <w:rsid w:val="00E92871"/>
    <w:rsid w:val="00E9329E"/>
    <w:rsid w:val="00E94D79"/>
    <w:rsid w:val="00E95084"/>
    <w:rsid w:val="00E961E0"/>
    <w:rsid w:val="00E96CB2"/>
    <w:rsid w:val="00E971D0"/>
    <w:rsid w:val="00E97E13"/>
    <w:rsid w:val="00EA044F"/>
    <w:rsid w:val="00EA04EA"/>
    <w:rsid w:val="00EA04EE"/>
    <w:rsid w:val="00EA18F6"/>
    <w:rsid w:val="00EA2E6F"/>
    <w:rsid w:val="00EA455A"/>
    <w:rsid w:val="00EA65F3"/>
    <w:rsid w:val="00EA6721"/>
    <w:rsid w:val="00EA7648"/>
    <w:rsid w:val="00EB078C"/>
    <w:rsid w:val="00EB07D4"/>
    <w:rsid w:val="00EB1A71"/>
    <w:rsid w:val="00EB1E22"/>
    <w:rsid w:val="00EB1E9A"/>
    <w:rsid w:val="00EB24C6"/>
    <w:rsid w:val="00EB2734"/>
    <w:rsid w:val="00EB3741"/>
    <w:rsid w:val="00EB500F"/>
    <w:rsid w:val="00EB59F3"/>
    <w:rsid w:val="00EB5C4A"/>
    <w:rsid w:val="00EB780C"/>
    <w:rsid w:val="00EC17D4"/>
    <w:rsid w:val="00EC1904"/>
    <w:rsid w:val="00EC37BC"/>
    <w:rsid w:val="00EC3B41"/>
    <w:rsid w:val="00EC4D6C"/>
    <w:rsid w:val="00EC4D9A"/>
    <w:rsid w:val="00EC4EBF"/>
    <w:rsid w:val="00EC4FD8"/>
    <w:rsid w:val="00EC55C3"/>
    <w:rsid w:val="00EC65C9"/>
    <w:rsid w:val="00EC6DEB"/>
    <w:rsid w:val="00EC6FE2"/>
    <w:rsid w:val="00ED0AC3"/>
    <w:rsid w:val="00ED11EA"/>
    <w:rsid w:val="00ED1C2D"/>
    <w:rsid w:val="00ED44AB"/>
    <w:rsid w:val="00ED4A22"/>
    <w:rsid w:val="00ED6062"/>
    <w:rsid w:val="00ED6200"/>
    <w:rsid w:val="00ED701D"/>
    <w:rsid w:val="00ED7D4E"/>
    <w:rsid w:val="00ED7E77"/>
    <w:rsid w:val="00EE0EA1"/>
    <w:rsid w:val="00EE162C"/>
    <w:rsid w:val="00EE2374"/>
    <w:rsid w:val="00EE25C2"/>
    <w:rsid w:val="00EE3262"/>
    <w:rsid w:val="00EE3AC6"/>
    <w:rsid w:val="00EE6ACE"/>
    <w:rsid w:val="00EF0365"/>
    <w:rsid w:val="00EF03F7"/>
    <w:rsid w:val="00EF05C3"/>
    <w:rsid w:val="00EF05F6"/>
    <w:rsid w:val="00EF0E01"/>
    <w:rsid w:val="00EF1EF2"/>
    <w:rsid w:val="00EF1FF3"/>
    <w:rsid w:val="00EF30E6"/>
    <w:rsid w:val="00EF3474"/>
    <w:rsid w:val="00EF4325"/>
    <w:rsid w:val="00EF6749"/>
    <w:rsid w:val="00EF70D8"/>
    <w:rsid w:val="00F010A6"/>
    <w:rsid w:val="00F01995"/>
    <w:rsid w:val="00F01CD0"/>
    <w:rsid w:val="00F02ABA"/>
    <w:rsid w:val="00F03311"/>
    <w:rsid w:val="00F05FF9"/>
    <w:rsid w:val="00F06C7A"/>
    <w:rsid w:val="00F07DE9"/>
    <w:rsid w:val="00F10827"/>
    <w:rsid w:val="00F118C9"/>
    <w:rsid w:val="00F13A47"/>
    <w:rsid w:val="00F13F61"/>
    <w:rsid w:val="00F157E9"/>
    <w:rsid w:val="00F15ECD"/>
    <w:rsid w:val="00F167A6"/>
    <w:rsid w:val="00F16F53"/>
    <w:rsid w:val="00F171CA"/>
    <w:rsid w:val="00F22554"/>
    <w:rsid w:val="00F23104"/>
    <w:rsid w:val="00F24034"/>
    <w:rsid w:val="00F2520F"/>
    <w:rsid w:val="00F26FFA"/>
    <w:rsid w:val="00F27414"/>
    <w:rsid w:val="00F30B89"/>
    <w:rsid w:val="00F317F2"/>
    <w:rsid w:val="00F319E1"/>
    <w:rsid w:val="00F31C57"/>
    <w:rsid w:val="00F32715"/>
    <w:rsid w:val="00F32A5F"/>
    <w:rsid w:val="00F33E03"/>
    <w:rsid w:val="00F35723"/>
    <w:rsid w:val="00F361BB"/>
    <w:rsid w:val="00F36D39"/>
    <w:rsid w:val="00F4065F"/>
    <w:rsid w:val="00F41046"/>
    <w:rsid w:val="00F41A9D"/>
    <w:rsid w:val="00F43AB7"/>
    <w:rsid w:val="00F447F6"/>
    <w:rsid w:val="00F44A95"/>
    <w:rsid w:val="00F4643E"/>
    <w:rsid w:val="00F47511"/>
    <w:rsid w:val="00F47E28"/>
    <w:rsid w:val="00F507F1"/>
    <w:rsid w:val="00F5102F"/>
    <w:rsid w:val="00F51503"/>
    <w:rsid w:val="00F52943"/>
    <w:rsid w:val="00F538FF"/>
    <w:rsid w:val="00F53B29"/>
    <w:rsid w:val="00F54ED4"/>
    <w:rsid w:val="00F55DE9"/>
    <w:rsid w:val="00F572FF"/>
    <w:rsid w:val="00F57C3C"/>
    <w:rsid w:val="00F57FB4"/>
    <w:rsid w:val="00F60118"/>
    <w:rsid w:val="00F60369"/>
    <w:rsid w:val="00F60512"/>
    <w:rsid w:val="00F61A9F"/>
    <w:rsid w:val="00F61BFC"/>
    <w:rsid w:val="00F6281C"/>
    <w:rsid w:val="00F635B9"/>
    <w:rsid w:val="00F63AF9"/>
    <w:rsid w:val="00F63D3D"/>
    <w:rsid w:val="00F64085"/>
    <w:rsid w:val="00F65E52"/>
    <w:rsid w:val="00F66C03"/>
    <w:rsid w:val="00F6719A"/>
    <w:rsid w:val="00F67302"/>
    <w:rsid w:val="00F67313"/>
    <w:rsid w:val="00F67B0E"/>
    <w:rsid w:val="00F71D0F"/>
    <w:rsid w:val="00F71F4B"/>
    <w:rsid w:val="00F7260B"/>
    <w:rsid w:val="00F72722"/>
    <w:rsid w:val="00F727C5"/>
    <w:rsid w:val="00F728A8"/>
    <w:rsid w:val="00F72D2D"/>
    <w:rsid w:val="00F73893"/>
    <w:rsid w:val="00F73B28"/>
    <w:rsid w:val="00F756A5"/>
    <w:rsid w:val="00F763D1"/>
    <w:rsid w:val="00F76454"/>
    <w:rsid w:val="00F76DBB"/>
    <w:rsid w:val="00F76F9B"/>
    <w:rsid w:val="00F802FF"/>
    <w:rsid w:val="00F817FD"/>
    <w:rsid w:val="00F82387"/>
    <w:rsid w:val="00F82A77"/>
    <w:rsid w:val="00F82C93"/>
    <w:rsid w:val="00F83373"/>
    <w:rsid w:val="00F843DB"/>
    <w:rsid w:val="00F8532E"/>
    <w:rsid w:val="00F855ED"/>
    <w:rsid w:val="00F8638B"/>
    <w:rsid w:val="00F86B15"/>
    <w:rsid w:val="00F90A44"/>
    <w:rsid w:val="00F91DE5"/>
    <w:rsid w:val="00F923B5"/>
    <w:rsid w:val="00F9269D"/>
    <w:rsid w:val="00F93696"/>
    <w:rsid w:val="00F9390F"/>
    <w:rsid w:val="00F93918"/>
    <w:rsid w:val="00F966D1"/>
    <w:rsid w:val="00F9675C"/>
    <w:rsid w:val="00F96CAF"/>
    <w:rsid w:val="00FA0DDF"/>
    <w:rsid w:val="00FA219E"/>
    <w:rsid w:val="00FA22C6"/>
    <w:rsid w:val="00FA27E2"/>
    <w:rsid w:val="00FA4236"/>
    <w:rsid w:val="00FA52C9"/>
    <w:rsid w:val="00FA5338"/>
    <w:rsid w:val="00FA53DC"/>
    <w:rsid w:val="00FA5AA3"/>
    <w:rsid w:val="00FA607C"/>
    <w:rsid w:val="00FA66FC"/>
    <w:rsid w:val="00FA693B"/>
    <w:rsid w:val="00FA706F"/>
    <w:rsid w:val="00FA71A9"/>
    <w:rsid w:val="00FA71CF"/>
    <w:rsid w:val="00FA7EB3"/>
    <w:rsid w:val="00FB07C3"/>
    <w:rsid w:val="00FB085B"/>
    <w:rsid w:val="00FB2EBA"/>
    <w:rsid w:val="00FB45FB"/>
    <w:rsid w:val="00FB4F8C"/>
    <w:rsid w:val="00FB5901"/>
    <w:rsid w:val="00FB5AD1"/>
    <w:rsid w:val="00FB7153"/>
    <w:rsid w:val="00FB7635"/>
    <w:rsid w:val="00FC0063"/>
    <w:rsid w:val="00FC013F"/>
    <w:rsid w:val="00FC1210"/>
    <w:rsid w:val="00FC13AD"/>
    <w:rsid w:val="00FC1DBF"/>
    <w:rsid w:val="00FC2F5D"/>
    <w:rsid w:val="00FC4092"/>
    <w:rsid w:val="00FC4DD1"/>
    <w:rsid w:val="00FC4FE5"/>
    <w:rsid w:val="00FC6157"/>
    <w:rsid w:val="00FC6269"/>
    <w:rsid w:val="00FC6E4F"/>
    <w:rsid w:val="00FC7EF3"/>
    <w:rsid w:val="00FD071E"/>
    <w:rsid w:val="00FD0B46"/>
    <w:rsid w:val="00FD0C93"/>
    <w:rsid w:val="00FD17B2"/>
    <w:rsid w:val="00FD1A6D"/>
    <w:rsid w:val="00FD29BF"/>
    <w:rsid w:val="00FD2C8C"/>
    <w:rsid w:val="00FD2DF9"/>
    <w:rsid w:val="00FD3F6F"/>
    <w:rsid w:val="00FD470F"/>
    <w:rsid w:val="00FD5AD7"/>
    <w:rsid w:val="00FD7EDF"/>
    <w:rsid w:val="00FE0589"/>
    <w:rsid w:val="00FE06F1"/>
    <w:rsid w:val="00FE0819"/>
    <w:rsid w:val="00FE0D3D"/>
    <w:rsid w:val="00FE1F74"/>
    <w:rsid w:val="00FE23D1"/>
    <w:rsid w:val="00FE2C9E"/>
    <w:rsid w:val="00FE4472"/>
    <w:rsid w:val="00FE63AF"/>
    <w:rsid w:val="00FE65B1"/>
    <w:rsid w:val="00FE78B1"/>
    <w:rsid w:val="00FE7FC9"/>
    <w:rsid w:val="00FF05AE"/>
    <w:rsid w:val="00FF1EAC"/>
    <w:rsid w:val="00FF25BB"/>
    <w:rsid w:val="00FF3645"/>
    <w:rsid w:val="00FF41D2"/>
    <w:rsid w:val="00FF572B"/>
    <w:rsid w:val="00FF6367"/>
    <w:rsid w:val="00FF65A7"/>
    <w:rsid w:val="00FF69A6"/>
    <w:rsid w:val="00FF789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1A475"/>
  <w15:docId w15:val="{9A4CBC20-90A5-4E8D-A6F9-723652186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D66"/>
    <w:pPr>
      <w:bidi/>
    </w:pPr>
    <w:rPr>
      <w:rFonts w:ascii="Calibri" w:eastAsia="Calibri" w:hAnsi="Calibri" w:cs="Arial"/>
    </w:rPr>
  </w:style>
  <w:style w:type="paragraph" w:styleId="Heading1">
    <w:name w:val="heading 1"/>
    <w:basedOn w:val="Normal"/>
    <w:link w:val="Heading1Char"/>
    <w:uiPriority w:val="9"/>
    <w:qFormat/>
    <w:rsid w:val="004322DF"/>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036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322D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703D66"/>
    <w:pPr>
      <w:spacing w:after="0" w:line="240" w:lineRule="auto"/>
    </w:pPr>
    <w:rPr>
      <w:sz w:val="20"/>
      <w:szCs w:val="20"/>
    </w:rPr>
  </w:style>
  <w:style w:type="character" w:customStyle="1" w:styleId="FootnoteTextChar">
    <w:name w:val="Footnote Text Char"/>
    <w:basedOn w:val="DefaultParagraphFont"/>
    <w:link w:val="FootnoteText"/>
    <w:rsid w:val="00703D66"/>
    <w:rPr>
      <w:rFonts w:ascii="Calibri" w:eastAsia="Calibri" w:hAnsi="Calibri" w:cs="Arial"/>
      <w:sz w:val="20"/>
      <w:szCs w:val="20"/>
    </w:rPr>
  </w:style>
  <w:style w:type="character" w:styleId="FootnoteReference">
    <w:name w:val="footnote reference"/>
    <w:basedOn w:val="DefaultParagraphFont"/>
    <w:rsid w:val="00703D66"/>
    <w:rPr>
      <w:rFonts w:cs="Times New Roman"/>
      <w:vertAlign w:val="superscript"/>
    </w:rPr>
  </w:style>
  <w:style w:type="character" w:customStyle="1" w:styleId="apple-converted-space">
    <w:name w:val="apple-converted-space"/>
    <w:basedOn w:val="DefaultParagraphFont"/>
    <w:rsid w:val="009E425D"/>
  </w:style>
  <w:style w:type="paragraph" w:styleId="Header">
    <w:name w:val="header"/>
    <w:basedOn w:val="Normal"/>
    <w:link w:val="HeaderChar"/>
    <w:uiPriority w:val="99"/>
    <w:unhideWhenUsed/>
    <w:rsid w:val="0008680D"/>
    <w:pPr>
      <w:tabs>
        <w:tab w:val="center" w:pos="4153"/>
        <w:tab w:val="right" w:pos="8306"/>
      </w:tabs>
      <w:spacing w:after="0" w:line="240" w:lineRule="auto"/>
    </w:pPr>
  </w:style>
  <w:style w:type="character" w:customStyle="1" w:styleId="HeaderChar">
    <w:name w:val="Header Char"/>
    <w:basedOn w:val="DefaultParagraphFont"/>
    <w:link w:val="Header"/>
    <w:uiPriority w:val="99"/>
    <w:rsid w:val="0008680D"/>
    <w:rPr>
      <w:rFonts w:ascii="Calibri" w:eastAsia="Calibri" w:hAnsi="Calibri" w:cs="Arial"/>
    </w:rPr>
  </w:style>
  <w:style w:type="paragraph" w:styleId="Footer">
    <w:name w:val="footer"/>
    <w:basedOn w:val="Normal"/>
    <w:link w:val="FooterChar"/>
    <w:uiPriority w:val="99"/>
    <w:unhideWhenUsed/>
    <w:rsid w:val="0008680D"/>
    <w:pPr>
      <w:tabs>
        <w:tab w:val="center" w:pos="4153"/>
        <w:tab w:val="right" w:pos="8306"/>
      </w:tabs>
      <w:spacing w:after="0" w:line="240" w:lineRule="auto"/>
    </w:pPr>
  </w:style>
  <w:style w:type="character" w:customStyle="1" w:styleId="FooterChar">
    <w:name w:val="Footer Char"/>
    <w:basedOn w:val="DefaultParagraphFont"/>
    <w:link w:val="Footer"/>
    <w:uiPriority w:val="99"/>
    <w:rsid w:val="0008680D"/>
    <w:rPr>
      <w:rFonts w:ascii="Calibri" w:eastAsia="Calibri" w:hAnsi="Calibri" w:cs="Arial"/>
    </w:rPr>
  </w:style>
  <w:style w:type="character" w:customStyle="1" w:styleId="Heading1Char">
    <w:name w:val="Heading 1 Char"/>
    <w:basedOn w:val="DefaultParagraphFont"/>
    <w:link w:val="Heading1"/>
    <w:uiPriority w:val="9"/>
    <w:rsid w:val="004322D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4322DF"/>
    <w:rPr>
      <w:rFonts w:asciiTheme="majorHAnsi" w:eastAsiaTheme="majorEastAsia" w:hAnsiTheme="majorHAnsi" w:cstheme="majorBidi"/>
      <w:b/>
      <w:bCs/>
      <w:color w:val="4F81BD" w:themeColor="accent1"/>
    </w:rPr>
  </w:style>
  <w:style w:type="character" w:customStyle="1" w:styleId="exldetailsdisplayval">
    <w:name w:val="exldetailsdisplayval"/>
    <w:basedOn w:val="DefaultParagraphFont"/>
    <w:rsid w:val="004322DF"/>
  </w:style>
  <w:style w:type="character" w:customStyle="1" w:styleId="a-size-large">
    <w:name w:val="a-size-large"/>
    <w:basedOn w:val="DefaultParagraphFont"/>
    <w:rsid w:val="001D5454"/>
  </w:style>
  <w:style w:type="character" w:customStyle="1" w:styleId="author">
    <w:name w:val="author"/>
    <w:basedOn w:val="DefaultParagraphFont"/>
    <w:rsid w:val="001D5454"/>
  </w:style>
  <w:style w:type="character" w:styleId="Hyperlink">
    <w:name w:val="Hyperlink"/>
    <w:basedOn w:val="DefaultParagraphFont"/>
    <w:uiPriority w:val="99"/>
    <w:semiHidden/>
    <w:unhideWhenUsed/>
    <w:rsid w:val="001D5454"/>
    <w:rPr>
      <w:color w:val="0000FF"/>
      <w:u w:val="single"/>
    </w:rPr>
  </w:style>
  <w:style w:type="character" w:customStyle="1" w:styleId="a-color-secondary">
    <w:name w:val="a-color-secondary"/>
    <w:basedOn w:val="DefaultParagraphFont"/>
    <w:rsid w:val="001D5454"/>
  </w:style>
  <w:style w:type="paragraph" w:customStyle="1" w:styleId="Default">
    <w:name w:val="Default"/>
    <w:rsid w:val="004F37EB"/>
    <w:pPr>
      <w:autoSpaceDE w:val="0"/>
      <w:autoSpaceDN w:val="0"/>
      <w:adjustRightInd w:val="0"/>
      <w:spacing w:after="0" w:line="240" w:lineRule="auto"/>
    </w:pPr>
    <w:rPr>
      <w:rFonts w:ascii="Code" w:hAnsi="Code" w:cs="Code"/>
      <w:color w:val="000000"/>
      <w:sz w:val="24"/>
      <w:szCs w:val="24"/>
    </w:rPr>
  </w:style>
  <w:style w:type="character" w:customStyle="1" w:styleId="highlight">
    <w:name w:val="highlight"/>
    <w:basedOn w:val="DefaultParagraphFont"/>
    <w:rsid w:val="00310BAF"/>
  </w:style>
  <w:style w:type="character" w:customStyle="1" w:styleId="Heading2Char">
    <w:name w:val="Heading 2 Char"/>
    <w:basedOn w:val="DefaultParagraphFont"/>
    <w:link w:val="Heading2"/>
    <w:uiPriority w:val="9"/>
    <w:semiHidden/>
    <w:rsid w:val="00EF0365"/>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uiPriority w:val="20"/>
    <w:qFormat/>
    <w:rsid w:val="000F71C5"/>
    <w:rPr>
      <w:i/>
      <w:iCs/>
    </w:rPr>
  </w:style>
  <w:style w:type="paragraph" w:styleId="ListParagraph">
    <w:name w:val="List Paragraph"/>
    <w:basedOn w:val="Normal"/>
    <w:uiPriority w:val="34"/>
    <w:qFormat/>
    <w:rsid w:val="00806C25"/>
    <w:pPr>
      <w:ind w:left="720"/>
      <w:contextualSpacing/>
    </w:pPr>
  </w:style>
  <w:style w:type="character" w:customStyle="1" w:styleId="st1">
    <w:name w:val="st1"/>
    <w:basedOn w:val="DefaultParagraphFont"/>
    <w:rsid w:val="00C007BF"/>
  </w:style>
  <w:style w:type="character" w:customStyle="1" w:styleId="reference-text">
    <w:name w:val="reference-text"/>
    <w:basedOn w:val="DefaultParagraphFont"/>
    <w:rsid w:val="00DB0FB9"/>
  </w:style>
  <w:style w:type="paragraph" w:styleId="NormalWeb">
    <w:name w:val="Normal (Web)"/>
    <w:basedOn w:val="Normal"/>
    <w:uiPriority w:val="99"/>
    <w:unhideWhenUsed/>
    <w:rsid w:val="0085144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851448"/>
  </w:style>
  <w:style w:type="character" w:customStyle="1" w:styleId="mw-editsection">
    <w:name w:val="mw-editsection"/>
    <w:basedOn w:val="DefaultParagraphFont"/>
    <w:rsid w:val="00851448"/>
  </w:style>
  <w:style w:type="character" w:customStyle="1" w:styleId="mw-editsection-bracket">
    <w:name w:val="mw-editsection-bracket"/>
    <w:basedOn w:val="DefaultParagraphFont"/>
    <w:rsid w:val="00851448"/>
  </w:style>
  <w:style w:type="character" w:customStyle="1" w:styleId="mw-editsection-divider">
    <w:name w:val="mw-editsection-divider"/>
    <w:basedOn w:val="DefaultParagraphFont"/>
    <w:rsid w:val="00851448"/>
  </w:style>
  <w:style w:type="character" w:customStyle="1" w:styleId="a-size-extra-large">
    <w:name w:val="a-size-extra-large"/>
    <w:basedOn w:val="DefaultParagraphFont"/>
    <w:rsid w:val="00816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31301">
      <w:bodyDiv w:val="1"/>
      <w:marLeft w:val="0"/>
      <w:marRight w:val="0"/>
      <w:marTop w:val="0"/>
      <w:marBottom w:val="0"/>
      <w:divBdr>
        <w:top w:val="none" w:sz="0" w:space="0" w:color="auto"/>
        <w:left w:val="none" w:sz="0" w:space="0" w:color="auto"/>
        <w:bottom w:val="none" w:sz="0" w:space="0" w:color="auto"/>
        <w:right w:val="none" w:sz="0" w:space="0" w:color="auto"/>
      </w:divBdr>
    </w:div>
    <w:div w:id="302008352">
      <w:bodyDiv w:val="1"/>
      <w:marLeft w:val="0"/>
      <w:marRight w:val="0"/>
      <w:marTop w:val="0"/>
      <w:marBottom w:val="0"/>
      <w:divBdr>
        <w:top w:val="none" w:sz="0" w:space="0" w:color="auto"/>
        <w:left w:val="none" w:sz="0" w:space="0" w:color="auto"/>
        <w:bottom w:val="none" w:sz="0" w:space="0" w:color="auto"/>
        <w:right w:val="none" w:sz="0" w:space="0" w:color="auto"/>
      </w:divBdr>
    </w:div>
    <w:div w:id="339620524">
      <w:bodyDiv w:val="1"/>
      <w:marLeft w:val="0"/>
      <w:marRight w:val="0"/>
      <w:marTop w:val="0"/>
      <w:marBottom w:val="0"/>
      <w:divBdr>
        <w:top w:val="none" w:sz="0" w:space="0" w:color="auto"/>
        <w:left w:val="none" w:sz="0" w:space="0" w:color="auto"/>
        <w:bottom w:val="none" w:sz="0" w:space="0" w:color="auto"/>
        <w:right w:val="none" w:sz="0" w:space="0" w:color="auto"/>
      </w:divBdr>
    </w:div>
    <w:div w:id="560138695">
      <w:bodyDiv w:val="1"/>
      <w:marLeft w:val="0"/>
      <w:marRight w:val="0"/>
      <w:marTop w:val="0"/>
      <w:marBottom w:val="0"/>
      <w:divBdr>
        <w:top w:val="none" w:sz="0" w:space="0" w:color="auto"/>
        <w:left w:val="none" w:sz="0" w:space="0" w:color="auto"/>
        <w:bottom w:val="none" w:sz="0" w:space="0" w:color="auto"/>
        <w:right w:val="none" w:sz="0" w:space="0" w:color="auto"/>
      </w:divBdr>
    </w:div>
    <w:div w:id="850526865">
      <w:bodyDiv w:val="1"/>
      <w:marLeft w:val="0"/>
      <w:marRight w:val="0"/>
      <w:marTop w:val="0"/>
      <w:marBottom w:val="0"/>
      <w:divBdr>
        <w:top w:val="none" w:sz="0" w:space="0" w:color="auto"/>
        <w:left w:val="none" w:sz="0" w:space="0" w:color="auto"/>
        <w:bottom w:val="none" w:sz="0" w:space="0" w:color="auto"/>
        <w:right w:val="none" w:sz="0" w:space="0" w:color="auto"/>
      </w:divBdr>
    </w:div>
    <w:div w:id="962887368">
      <w:bodyDiv w:val="1"/>
      <w:marLeft w:val="0"/>
      <w:marRight w:val="0"/>
      <w:marTop w:val="0"/>
      <w:marBottom w:val="0"/>
      <w:divBdr>
        <w:top w:val="none" w:sz="0" w:space="0" w:color="auto"/>
        <w:left w:val="none" w:sz="0" w:space="0" w:color="auto"/>
        <w:bottom w:val="none" w:sz="0" w:space="0" w:color="auto"/>
        <w:right w:val="none" w:sz="0" w:space="0" w:color="auto"/>
      </w:divBdr>
    </w:div>
    <w:div w:id="1052268616">
      <w:bodyDiv w:val="1"/>
      <w:marLeft w:val="0"/>
      <w:marRight w:val="0"/>
      <w:marTop w:val="0"/>
      <w:marBottom w:val="0"/>
      <w:divBdr>
        <w:top w:val="none" w:sz="0" w:space="0" w:color="auto"/>
        <w:left w:val="none" w:sz="0" w:space="0" w:color="auto"/>
        <w:bottom w:val="none" w:sz="0" w:space="0" w:color="auto"/>
        <w:right w:val="none" w:sz="0" w:space="0" w:color="auto"/>
      </w:divBdr>
      <w:divsChild>
        <w:div w:id="635721629">
          <w:marLeft w:val="0"/>
          <w:marRight w:val="0"/>
          <w:marTop w:val="0"/>
          <w:marBottom w:val="0"/>
          <w:divBdr>
            <w:top w:val="none" w:sz="0" w:space="0" w:color="auto"/>
            <w:left w:val="none" w:sz="0" w:space="0" w:color="auto"/>
            <w:bottom w:val="none" w:sz="0" w:space="0" w:color="auto"/>
            <w:right w:val="none" w:sz="0" w:space="0" w:color="auto"/>
          </w:divBdr>
          <w:divsChild>
            <w:div w:id="510602371">
              <w:marLeft w:val="0"/>
              <w:marRight w:val="0"/>
              <w:marTop w:val="0"/>
              <w:marBottom w:val="0"/>
              <w:divBdr>
                <w:top w:val="none" w:sz="0" w:space="0" w:color="auto"/>
                <w:left w:val="none" w:sz="0" w:space="0" w:color="auto"/>
                <w:bottom w:val="none" w:sz="0" w:space="0" w:color="auto"/>
                <w:right w:val="none" w:sz="0" w:space="0" w:color="auto"/>
              </w:divBdr>
              <w:divsChild>
                <w:div w:id="429817305">
                  <w:marLeft w:val="0"/>
                  <w:marRight w:val="0"/>
                  <w:marTop w:val="0"/>
                  <w:marBottom w:val="0"/>
                  <w:divBdr>
                    <w:top w:val="none" w:sz="0" w:space="0" w:color="auto"/>
                    <w:left w:val="none" w:sz="0" w:space="0" w:color="auto"/>
                    <w:bottom w:val="none" w:sz="0" w:space="0" w:color="auto"/>
                    <w:right w:val="none" w:sz="0" w:space="0" w:color="auto"/>
                  </w:divBdr>
                  <w:divsChild>
                    <w:div w:id="338580877">
                      <w:marLeft w:val="0"/>
                      <w:marRight w:val="0"/>
                      <w:marTop w:val="0"/>
                      <w:marBottom w:val="0"/>
                      <w:divBdr>
                        <w:top w:val="none" w:sz="0" w:space="0" w:color="auto"/>
                        <w:left w:val="none" w:sz="0" w:space="0" w:color="auto"/>
                        <w:bottom w:val="none" w:sz="0" w:space="0" w:color="auto"/>
                        <w:right w:val="none" w:sz="0" w:space="0" w:color="auto"/>
                      </w:divBdr>
                    </w:div>
                    <w:div w:id="1236864520">
                      <w:marLeft w:val="0"/>
                      <w:marRight w:val="0"/>
                      <w:marTop w:val="0"/>
                      <w:marBottom w:val="0"/>
                      <w:divBdr>
                        <w:top w:val="none" w:sz="0" w:space="0" w:color="auto"/>
                        <w:left w:val="none" w:sz="0" w:space="0" w:color="auto"/>
                        <w:bottom w:val="none" w:sz="0" w:space="0" w:color="auto"/>
                        <w:right w:val="none" w:sz="0" w:space="0" w:color="auto"/>
                      </w:divBdr>
                    </w:div>
                    <w:div w:id="144599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597270">
      <w:bodyDiv w:val="1"/>
      <w:marLeft w:val="0"/>
      <w:marRight w:val="0"/>
      <w:marTop w:val="0"/>
      <w:marBottom w:val="0"/>
      <w:divBdr>
        <w:top w:val="none" w:sz="0" w:space="0" w:color="auto"/>
        <w:left w:val="none" w:sz="0" w:space="0" w:color="auto"/>
        <w:bottom w:val="none" w:sz="0" w:space="0" w:color="auto"/>
        <w:right w:val="none" w:sz="0" w:space="0" w:color="auto"/>
      </w:divBdr>
    </w:div>
    <w:div w:id="1230769115">
      <w:bodyDiv w:val="1"/>
      <w:marLeft w:val="0"/>
      <w:marRight w:val="0"/>
      <w:marTop w:val="0"/>
      <w:marBottom w:val="0"/>
      <w:divBdr>
        <w:top w:val="none" w:sz="0" w:space="0" w:color="auto"/>
        <w:left w:val="none" w:sz="0" w:space="0" w:color="auto"/>
        <w:bottom w:val="none" w:sz="0" w:space="0" w:color="auto"/>
        <w:right w:val="none" w:sz="0" w:space="0" w:color="auto"/>
      </w:divBdr>
    </w:div>
    <w:div w:id="1250652974">
      <w:bodyDiv w:val="1"/>
      <w:marLeft w:val="0"/>
      <w:marRight w:val="0"/>
      <w:marTop w:val="0"/>
      <w:marBottom w:val="0"/>
      <w:divBdr>
        <w:top w:val="none" w:sz="0" w:space="0" w:color="auto"/>
        <w:left w:val="none" w:sz="0" w:space="0" w:color="auto"/>
        <w:bottom w:val="none" w:sz="0" w:space="0" w:color="auto"/>
        <w:right w:val="none" w:sz="0" w:space="0" w:color="auto"/>
      </w:divBdr>
    </w:div>
    <w:div w:id="1410421022">
      <w:bodyDiv w:val="1"/>
      <w:marLeft w:val="0"/>
      <w:marRight w:val="0"/>
      <w:marTop w:val="0"/>
      <w:marBottom w:val="0"/>
      <w:divBdr>
        <w:top w:val="none" w:sz="0" w:space="0" w:color="auto"/>
        <w:left w:val="none" w:sz="0" w:space="0" w:color="auto"/>
        <w:bottom w:val="none" w:sz="0" w:space="0" w:color="auto"/>
        <w:right w:val="none" w:sz="0" w:space="0" w:color="auto"/>
      </w:divBdr>
    </w:div>
    <w:div w:id="1476264277">
      <w:bodyDiv w:val="1"/>
      <w:marLeft w:val="0"/>
      <w:marRight w:val="0"/>
      <w:marTop w:val="0"/>
      <w:marBottom w:val="0"/>
      <w:divBdr>
        <w:top w:val="none" w:sz="0" w:space="0" w:color="auto"/>
        <w:left w:val="none" w:sz="0" w:space="0" w:color="auto"/>
        <w:bottom w:val="none" w:sz="0" w:space="0" w:color="auto"/>
        <w:right w:val="none" w:sz="0" w:space="0" w:color="auto"/>
      </w:divBdr>
    </w:div>
    <w:div w:id="1844737170">
      <w:bodyDiv w:val="1"/>
      <w:marLeft w:val="0"/>
      <w:marRight w:val="0"/>
      <w:marTop w:val="0"/>
      <w:marBottom w:val="0"/>
      <w:divBdr>
        <w:top w:val="none" w:sz="0" w:space="0" w:color="auto"/>
        <w:left w:val="none" w:sz="0" w:space="0" w:color="auto"/>
        <w:bottom w:val="none" w:sz="0" w:space="0" w:color="auto"/>
        <w:right w:val="none" w:sz="0" w:space="0" w:color="auto"/>
      </w:divBdr>
    </w:div>
    <w:div w:id="208699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List_of_papal_tomb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aifa-primo.hosted.exlibrisgroup.com/primo-explore/fulldisplay?docid=972HAI_MAIN_ALMA51211818630002791&amp;context=L&amp;vid=HAU&amp;lang=iw_IL&amp;search_scope=books_and_more&amp;adaptor=Local%20Search%20Engine&amp;tab=default_tab&amp;query=any,contains,German%20Jewish,AND&amp;mode=advanced&amp;pfilter=creationdate,exact,10-YEAR,AND&amp;offset=110" TargetMode="External"/><Relationship Id="rId5" Type="http://schemas.openxmlformats.org/officeDocument/2006/relationships/webSettings" Target="webSettings.xml"/><Relationship Id="rId10" Type="http://schemas.openxmlformats.org/officeDocument/2006/relationships/hyperlink" Target="https://haifa-primo.hosted.exlibrisgroup.com/primo-explore/fulldisplay?docid=972HAI_MAIN_ALMA2177078780002791&amp;context=L&amp;vid=HAU&amp;lang=iw_IL&amp;search_scope=books_and_more&amp;adaptor=Local%20Search%20Engine&amp;tab=default_tab&amp;query=sub,contains,Freud,AND&amp;facet=lang,include,eng&amp;mode=advanced&amp;pfilter=creationdate,exact,10-YEAR,AND&amp;offset=0" TargetMode="External"/><Relationship Id="rId4" Type="http://schemas.openxmlformats.org/officeDocument/2006/relationships/settings" Target="settings.xml"/><Relationship Id="rId9" Type="http://schemas.openxmlformats.org/officeDocument/2006/relationships/hyperlink" Target="https://www.emishnah.com/index1.htm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haifa-primo.hosted.exlibrisgroup.com/primo-explore/fulldisplay?docid=972HAI_MAIN_ALMA2177078780002791&amp;context=L&amp;vid=HAU&amp;lang=iw_IL&amp;search_scope=books_and_more&amp;adaptor=Local%20Search%20Engine&amp;tab=default_tab&amp;query=sub,contains,Freud,AND&amp;facet=lang,include,eng&amp;mode=advanced&amp;pfilter=creationdate,exact,10-YEAR,AND&amp;offset=0" TargetMode="External"/><Relationship Id="rId2" Type="http://schemas.openxmlformats.org/officeDocument/2006/relationships/hyperlink" Target="https://www.emishnah.com/index1.html" TargetMode="External"/><Relationship Id="rId1" Type="http://schemas.openxmlformats.org/officeDocument/2006/relationships/hyperlink" Target="https://haifa-primo.hosted.exlibrisgroup.com/primo-explore/fulldisplay?docid=972HAI_MAIN_ALMA51211818630002791&amp;context=L&amp;vid=HAU&amp;lang=iw_IL&amp;search_scope=books_and_more&amp;adaptor=Local%20Search%20Engine&amp;tab=default_tab&amp;query=any,contains,German%20Jewish,AND&amp;mode=advanced&amp;pfilter=creationdate,exact,10-YEAR,AND&amp;offset=1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843F39-CA15-4C0E-9940-ED6714000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10527</TotalTime>
  <Pages>63</Pages>
  <Words>17334</Words>
  <Characters>98806</Characters>
  <Application>Microsoft Office Word</Application>
  <DocSecurity>0</DocSecurity>
  <Lines>823</Lines>
  <Paragraphs>231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Ashoshan-lab</cp:lastModifiedBy>
  <cp:revision>101</cp:revision>
  <dcterms:created xsi:type="dcterms:W3CDTF">2020-03-20T11:19:00Z</dcterms:created>
  <dcterms:modified xsi:type="dcterms:W3CDTF">2020-11-03T10:52:00Z</dcterms:modified>
</cp:coreProperties>
</file>